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12A79" w14:textId="2AFA82FA" w:rsidR="00C44846" w:rsidRPr="002B4451" w:rsidRDefault="00C44846" w:rsidP="00A8465E">
      <w:pPr>
        <w:ind w:left="-426" w:hanging="283"/>
      </w:pPr>
      <w:r w:rsidRPr="002B4451">
        <w:tab/>
      </w:r>
      <w:r w:rsidRPr="002B4451">
        <w:tab/>
      </w:r>
      <w:bookmarkStart w:id="0" w:name="_Hlk188952038"/>
    </w:p>
    <w:p w14:paraId="4CD7394D" w14:textId="677F856A" w:rsidR="00C44846" w:rsidRPr="002B4451" w:rsidRDefault="00A8465E" w:rsidP="00C44846">
      <w:r w:rsidRPr="002B4451">
        <w:rPr>
          <w:noProof/>
        </w:rPr>
        <w:drawing>
          <wp:anchor distT="0" distB="0" distL="114300" distR="114300" simplePos="0" relativeHeight="251884032" behindDoc="0" locked="0" layoutInCell="1" allowOverlap="1" wp14:anchorId="003D74EB" wp14:editId="222E101F">
            <wp:simplePos x="0" y="0"/>
            <wp:positionH relativeFrom="margin">
              <wp:align>center</wp:align>
            </wp:positionH>
            <wp:positionV relativeFrom="paragraph">
              <wp:posOffset>4445</wp:posOffset>
            </wp:positionV>
            <wp:extent cx="1280160" cy="1207770"/>
            <wp:effectExtent l="0" t="0" r="0" b="0"/>
            <wp:wrapNone/>
            <wp:docPr id="19939008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77BE148A" w14:textId="77777777" w:rsidR="00C44846" w:rsidRPr="002B4451" w:rsidRDefault="00C44846" w:rsidP="00C44846"/>
    <w:p w14:paraId="5226DC9B" w14:textId="77777777" w:rsidR="00C44846" w:rsidRPr="002B4451" w:rsidRDefault="00C44846" w:rsidP="00C44846">
      <w:bookmarkStart w:id="1" w:name="_Hlk86404256"/>
      <w:bookmarkEnd w:id="1"/>
    </w:p>
    <w:p w14:paraId="37EA047F" w14:textId="77777777" w:rsidR="00C44846" w:rsidRPr="002B4451" w:rsidRDefault="00C44846" w:rsidP="00C44846"/>
    <w:p w14:paraId="27BB3BFA" w14:textId="77777777" w:rsidR="00C44846" w:rsidRPr="002B4451" w:rsidRDefault="00C44846" w:rsidP="00C44846"/>
    <w:p w14:paraId="54F8B65E" w14:textId="77777777" w:rsidR="00C44846" w:rsidRPr="002B4451" w:rsidRDefault="00C44846" w:rsidP="00C44846">
      <w:r w:rsidRPr="002B4451">
        <w:rPr>
          <w:noProof/>
        </w:rPr>
        <mc:AlternateContent>
          <mc:Choice Requires="wps">
            <w:drawing>
              <wp:anchor distT="0" distB="0" distL="114300" distR="114300" simplePos="0" relativeHeight="251887104" behindDoc="0" locked="0" layoutInCell="1" allowOverlap="1" wp14:anchorId="3496FC99" wp14:editId="2C2A4E64">
                <wp:simplePos x="0" y="0"/>
                <wp:positionH relativeFrom="margin">
                  <wp:align>center</wp:align>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702443F" w14:textId="77777777" w:rsidR="00C44846" w:rsidRPr="005C548C" w:rsidRDefault="00C44846" w:rsidP="00C44846">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496FC99" id="_x0000_t202" coordsize="21600,21600" o:spt="202" path="m,l,21600r21600,l21600,xe">
                <v:stroke joinstyle="miter"/>
                <v:path gradientshapeok="t" o:connecttype="rect"/>
              </v:shapetype>
              <v:shape id="object 6" o:spid="_x0000_s1026" type="#_x0000_t202" style="position:absolute;margin-left:0;margin-top:.9pt;width:148.4pt;height:13.95pt;z-index:251887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" filled="f" stroked="f">
                <v:textbox inset="0,1pt,0,0">
                  <w:txbxContent>
                    <w:p w14:paraId="6702443F" w14:textId="77777777" w:rsidR="00C44846" w:rsidRPr="005C548C" w:rsidRDefault="00C44846" w:rsidP="00C44846">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1005B9DC" w14:textId="704E5FB3" w:rsidR="0096356E" w:rsidRPr="002B4451" w:rsidRDefault="00A8465E" w:rsidP="0096356E">
      <w:r w:rsidRPr="0096356E">
        <w:rPr>
          <w:noProof/>
        </w:rPr>
        <mc:AlternateContent>
          <mc:Choice Requires="wpg">
            <w:drawing>
              <wp:anchor distT="0" distB="0" distL="114300" distR="114300" simplePos="0" relativeHeight="251891200" behindDoc="0" locked="0" layoutInCell="1" allowOverlap="1" wp14:anchorId="7AA18147" wp14:editId="09BA4C7E">
                <wp:simplePos x="0" y="0"/>
                <wp:positionH relativeFrom="margin">
                  <wp:align>center</wp:align>
                </wp:positionH>
                <wp:positionV relativeFrom="paragraph">
                  <wp:posOffset>5125085</wp:posOffset>
                </wp:positionV>
                <wp:extent cx="2059940" cy="749935"/>
                <wp:effectExtent l="0" t="0" r="0" b="0"/>
                <wp:wrapNone/>
                <wp:docPr id="199390081"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99390082"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9390083"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00AFEBED" id="Group 13" o:spid="_x0000_s1026" style="position:absolute;margin-left:0;margin-top:403.55pt;width:162.2pt;height:59.05pt;z-index:251891200;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">
                  <v:imagedata r:id="rId12" o:title=""/>
                </v:shape>
                <w10:wrap anchorx="margin"/>
              </v:group>
            </w:pict>
          </mc:Fallback>
        </mc:AlternateContent>
      </w:r>
      <w:r w:rsidRPr="002B4451">
        <w:rPr>
          <w:noProof/>
        </w:rPr>
        <mc:AlternateContent>
          <mc:Choice Requires="wps">
            <w:drawing>
              <wp:anchor distT="0" distB="0" distL="114300" distR="114300" simplePos="0" relativeHeight="251886080" behindDoc="0" locked="0" layoutInCell="1" allowOverlap="1" wp14:anchorId="27E390E4" wp14:editId="54429230">
                <wp:simplePos x="0" y="0"/>
                <wp:positionH relativeFrom="margin">
                  <wp:align>center</wp:align>
                </wp:positionH>
                <wp:positionV relativeFrom="paragraph">
                  <wp:posOffset>2795270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4B6622C8" w14:textId="77777777" w:rsidR="00C44846" w:rsidRPr="00F36012" w:rsidRDefault="00C44846" w:rsidP="00C44846">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E390E4" id="object 5" o:spid="_x0000_s1027" type="#_x0000_t202" style="position:absolute;margin-left:0;margin-top:220.1pt;width:95.35pt;height:24.3pt;z-index:251886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" filled="f" stroked="f">
                <v:textbox inset="0,1pt,0,0">
                  <w:txbxContent>
                    <w:p w14:paraId="4B6622C8" w14:textId="77777777" w:rsidR="00C44846" w:rsidRPr="00F36012" w:rsidRDefault="00C44846" w:rsidP="00C44846">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4294967295" distB="4294967295" distL="114300" distR="114300" simplePos="0" relativeHeight="251889152" behindDoc="0" locked="0" layoutInCell="1" allowOverlap="1" wp14:anchorId="3D979FC9" wp14:editId="75A43327">
                <wp:simplePos x="0" y="0"/>
                <wp:positionH relativeFrom="margin">
                  <wp:align>center</wp:align>
                </wp:positionH>
                <wp:positionV relativeFrom="paragraph">
                  <wp:posOffset>2522220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440DAC" id="Straight Connector 9" o:spid="_x0000_s1026" style="position:absolute;z-index:2518891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8.6pt" to="36.5pt,1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885056" behindDoc="0" locked="0" layoutInCell="1" allowOverlap="1" wp14:anchorId="6C4C5C52" wp14:editId="576FCDEC">
                <wp:simplePos x="0" y="0"/>
                <wp:positionH relativeFrom="margin">
                  <wp:align>center</wp:align>
                </wp:positionH>
                <wp:positionV relativeFrom="paragraph">
                  <wp:posOffset>1319530</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5D010638" w14:textId="77777777" w:rsidR="00C44846" w:rsidRDefault="00C44846" w:rsidP="00C44846">
                            <w:pPr>
                              <w:jc w:val="center"/>
                              <w:rPr>
                                <w:b/>
                                <w:bCs/>
                                <w:color w:val="D5B788"/>
                                <w:spacing w:val="60"/>
                                <w:kern w:val="24"/>
                                <w:sz w:val="56"/>
                                <w:szCs w:val="56"/>
                              </w:rPr>
                            </w:pPr>
                            <w:r>
                              <w:rPr>
                                <w:b/>
                                <w:bCs/>
                                <w:color w:val="D5B788"/>
                                <w:spacing w:val="60"/>
                                <w:kern w:val="24"/>
                                <w:sz w:val="56"/>
                                <w:szCs w:val="56"/>
                              </w:rPr>
                              <w:t xml:space="preserve">MEMORIA </w:t>
                            </w:r>
                          </w:p>
                          <w:p w14:paraId="0B5875C7" w14:textId="77777777" w:rsidR="00C44846" w:rsidRDefault="00C44846" w:rsidP="00C44846">
                            <w:pPr>
                              <w:jc w:val="center"/>
                              <w:rPr>
                                <w:b/>
                                <w:bCs/>
                                <w:color w:val="D5B788"/>
                                <w:spacing w:val="60"/>
                                <w:kern w:val="24"/>
                                <w:sz w:val="56"/>
                                <w:szCs w:val="56"/>
                              </w:rPr>
                            </w:pPr>
                            <w:r>
                              <w:rPr>
                                <w:b/>
                                <w:bCs/>
                                <w:color w:val="D5B788"/>
                                <w:spacing w:val="60"/>
                                <w:kern w:val="24"/>
                                <w:sz w:val="56"/>
                                <w:szCs w:val="56"/>
                              </w:rPr>
                              <w:t>INSTITUCIONAL</w:t>
                            </w:r>
                          </w:p>
                          <w:p w14:paraId="5BAB0831" w14:textId="77777777" w:rsidR="00C44846" w:rsidRPr="008D7F4E" w:rsidRDefault="00C44846" w:rsidP="00C44846">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C4C5C52" id="object 4" o:spid="_x0000_s1028" type="#_x0000_t202" style="position:absolute;margin-left:0;margin-top:103.9pt;width:453.45pt;height:77.6pt;z-index:251885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" filled="f" stroked="f">
                <v:textbox inset="0,1.35pt,0,0">
                  <w:txbxContent>
                    <w:p w14:paraId="5D010638" w14:textId="77777777" w:rsidR="00C44846" w:rsidRDefault="00C44846" w:rsidP="00C44846">
                      <w:pPr>
                        <w:jc w:val="center"/>
                        <w:rPr>
                          <w:b/>
                          <w:bCs/>
                          <w:color w:val="D5B788"/>
                          <w:spacing w:val="60"/>
                          <w:kern w:val="24"/>
                          <w:sz w:val="56"/>
                          <w:szCs w:val="56"/>
                        </w:rPr>
                      </w:pPr>
                      <w:r>
                        <w:rPr>
                          <w:b/>
                          <w:bCs/>
                          <w:color w:val="D5B788"/>
                          <w:spacing w:val="60"/>
                          <w:kern w:val="24"/>
                          <w:sz w:val="56"/>
                          <w:szCs w:val="56"/>
                        </w:rPr>
                        <w:t xml:space="preserve">MEMORIA </w:t>
                      </w:r>
                    </w:p>
                    <w:p w14:paraId="0B5875C7" w14:textId="77777777" w:rsidR="00C44846" w:rsidRDefault="00C44846" w:rsidP="00C44846">
                      <w:pPr>
                        <w:jc w:val="center"/>
                        <w:rPr>
                          <w:b/>
                          <w:bCs/>
                          <w:color w:val="D5B788"/>
                          <w:spacing w:val="60"/>
                          <w:kern w:val="24"/>
                          <w:sz w:val="56"/>
                          <w:szCs w:val="56"/>
                        </w:rPr>
                      </w:pPr>
                      <w:r>
                        <w:rPr>
                          <w:b/>
                          <w:bCs/>
                          <w:color w:val="D5B788"/>
                          <w:spacing w:val="60"/>
                          <w:kern w:val="24"/>
                          <w:sz w:val="56"/>
                          <w:szCs w:val="56"/>
                        </w:rPr>
                        <w:t>INSTITUCIONAL</w:t>
                      </w:r>
                    </w:p>
                    <w:p w14:paraId="5BAB0831" w14:textId="77777777" w:rsidR="00C44846" w:rsidRPr="008D7F4E" w:rsidRDefault="00C44846" w:rsidP="00C44846">
                      <w:pPr>
                        <w:jc w:val="center"/>
                        <w:rPr>
                          <w:b/>
                          <w:bCs/>
                          <w:color w:val="D5B788"/>
                          <w:spacing w:val="60"/>
                          <w:kern w:val="24"/>
                          <w:sz w:val="56"/>
                          <w:szCs w:val="56"/>
                        </w:rPr>
                      </w:pPr>
                    </w:p>
                  </w:txbxContent>
                </v:textbox>
                <w10:wrap anchorx="margin"/>
              </v:shape>
            </w:pict>
          </mc:Fallback>
        </mc:AlternateContent>
      </w:r>
      <w:r w:rsidR="00C44846">
        <w:rPr>
          <w:noProof/>
        </w:rPr>
        <mc:AlternateContent>
          <mc:Choice Requires="wps">
            <w:drawing>
              <wp:anchor distT="0" distB="0" distL="114300" distR="114300" simplePos="0" relativeHeight="251888128" behindDoc="0" locked="0" layoutInCell="1" allowOverlap="1" wp14:anchorId="47B55C58" wp14:editId="762C591B">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F7D48A" id="Freeform: Shape 44" o:spid="_x0000_s1026" style="position:absolute;margin-left:371.65pt;margin-top:699.75pt;width:42.75pt;height:40.1pt;z-index:25188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C44846" w:rsidRPr="002B4451">
        <w:tab/>
      </w:r>
      <w:r w:rsidR="0096356E">
        <w:tab/>
      </w:r>
      <w:r w:rsidR="0096356E">
        <w:tab/>
      </w:r>
      <w:r w:rsidR="0096356E">
        <w:tab/>
      </w:r>
      <w:r w:rsidR="0096356E">
        <w:tab/>
      </w:r>
      <w:r w:rsidR="0096356E">
        <w:tab/>
      </w:r>
      <w:r w:rsidR="0096356E">
        <w:tab/>
      </w:r>
      <w:r w:rsidR="0096356E">
        <w:tab/>
      </w:r>
      <w:r w:rsidR="0096356E">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r w:rsidR="0096356E" w:rsidRPr="002B4451">
        <w:tab/>
      </w:r>
    </w:p>
    <w:p w14:paraId="46B7D948" w14:textId="53EBD449" w:rsidR="0096356E" w:rsidRPr="002B4451" w:rsidRDefault="0096356E" w:rsidP="0096356E"/>
    <w:p w14:paraId="213C62CE" w14:textId="5F8BEC72" w:rsidR="00C44846" w:rsidRPr="002B4451" w:rsidRDefault="00C44846" w:rsidP="00C44846">
      <w:r w:rsidRPr="002B4451">
        <w:tab/>
      </w:r>
      <w:r w:rsidRPr="002B4451">
        <w:tab/>
      </w:r>
      <w:r w:rsidRPr="002B4451">
        <w:tab/>
      </w:r>
      <w:r w:rsidRPr="002B4451">
        <w:tab/>
      </w:r>
      <w:r w:rsidRPr="002B4451">
        <w:tab/>
      </w:r>
      <w:r w:rsidRPr="002B4451">
        <w:tab/>
      </w:r>
      <w:r w:rsidRPr="002B4451">
        <w:tab/>
      </w:r>
      <w:r w:rsidRPr="002B4451">
        <w:tab/>
      </w:r>
    </w:p>
    <w:p w14:paraId="24A73DC6" w14:textId="15FAC1E2" w:rsidR="00C44846" w:rsidRPr="002B4451" w:rsidRDefault="0096356E" w:rsidP="00C44846">
      <w:r w:rsidRPr="0096356E">
        <w:rPr>
          <w:noProof/>
        </w:rPr>
        <mc:AlternateContent>
          <mc:Choice Requires="wpg">
            <w:drawing>
              <wp:anchor distT="0" distB="0" distL="114300" distR="114300" simplePos="0" relativeHeight="251892224" behindDoc="0" locked="0" layoutInCell="1" allowOverlap="1" wp14:anchorId="3A231BA8" wp14:editId="362FFE0B">
                <wp:simplePos x="0" y="0"/>
                <wp:positionH relativeFrom="margin">
                  <wp:align>center</wp:align>
                </wp:positionH>
                <wp:positionV relativeFrom="paragraph">
                  <wp:posOffset>221615</wp:posOffset>
                </wp:positionV>
                <wp:extent cx="2714625" cy="381635"/>
                <wp:effectExtent l="0" t="0" r="9525" b="0"/>
                <wp:wrapNone/>
                <wp:docPr id="25" name="Group 25"/>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3385C078" w14:textId="4539C034" w:rsidR="0096356E" w:rsidRPr="0096356E" w:rsidRDefault="0096356E" w:rsidP="0096356E">
                              <w:pPr>
                                <w:jc w:val="center"/>
                                <w:rPr>
                                  <w:color w:val="D8B888"/>
                                  <w:lang w:val="es-ES"/>
                                </w:rPr>
                              </w:pPr>
                              <w:r>
                                <w:rPr>
                                  <w:color w:val="D8B888"/>
                                  <w:lang w:val="es-ES"/>
                                </w:rPr>
                                <w:t>MINISTERIO DE CULTURA</w:t>
                              </w:r>
                            </w:p>
                          </w:txbxContent>
                        </wps:txbx>
                        <wps:bodyPr rot="0" vert="horz" wrap="square" lIns="91440" tIns="45720" rIns="91440" bIns="45720" anchor="t" anchorCtr="0">
                          <a:noAutofit/>
                        </wps:bodyPr>
                      </wps:wsp>
                    </wpg:wgp>
                  </a:graphicData>
                </a:graphic>
              </wp:anchor>
            </w:drawing>
          </mc:Choice>
          <mc:Fallback>
            <w:pict>
              <v:group w14:anchorId="3A231BA8" id="Group 25" o:spid="_x0000_s1029" style="position:absolute;margin-left:0;margin-top:17.45pt;width:213.75pt;height:30.05pt;z-index:251892224;mso-position-horizontal:center;mso-position-horizontal-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3385C078" w14:textId="4539C034" w:rsidR="0096356E" w:rsidRPr="0096356E" w:rsidRDefault="0096356E" w:rsidP="0096356E">
                        <w:pPr>
                          <w:jc w:val="center"/>
                          <w:rPr>
                            <w:color w:val="D8B888"/>
                            <w:lang w:val="es-ES"/>
                          </w:rPr>
                        </w:pPr>
                        <w:r>
                          <w:rPr>
                            <w:color w:val="D8B888"/>
                            <w:lang w:val="es-ES"/>
                          </w:rPr>
                          <w:t>MINISTERIO DE CULTURA</w:t>
                        </w:r>
                      </w:p>
                    </w:txbxContent>
                  </v:textbox>
                </v:shape>
                <w10:wrap anchorx="margin"/>
              </v:group>
            </w:pict>
          </mc:Fallback>
        </mc:AlternateContent>
      </w:r>
    </w:p>
    <w:p w14:paraId="5C0F6F9B" w14:textId="57396679" w:rsidR="00C44846" w:rsidRDefault="00C44846" w:rsidP="0096356E">
      <w:pPr>
        <w:tabs>
          <w:tab w:val="left" w:pos="5229"/>
        </w:tabs>
        <w:spacing w:beforeLines="21" w:before="50" w:afterLines="21" w:after="50"/>
        <w:jc w:val="both"/>
      </w:pPr>
    </w:p>
    <w:p w14:paraId="501D0FA4" w14:textId="05EDDEB3" w:rsidR="00C44846" w:rsidRDefault="00C44846" w:rsidP="00C44846">
      <w:pPr>
        <w:tabs>
          <w:tab w:val="left" w:pos="5229"/>
        </w:tabs>
        <w:spacing w:beforeLines="21" w:before="50" w:afterLines="21" w:after="50"/>
        <w:ind w:left="794"/>
        <w:jc w:val="both"/>
      </w:pPr>
    </w:p>
    <w:p w14:paraId="11851D85" w14:textId="3ACA3C67" w:rsidR="00C44846" w:rsidRDefault="00C44846" w:rsidP="00C44846">
      <w:pPr>
        <w:tabs>
          <w:tab w:val="left" w:pos="5229"/>
        </w:tabs>
        <w:spacing w:beforeLines="21" w:before="50" w:afterLines="21" w:after="50"/>
        <w:ind w:left="794"/>
        <w:jc w:val="both"/>
      </w:pPr>
    </w:p>
    <w:p w14:paraId="7B7C0106" w14:textId="5F403991" w:rsidR="00C44846" w:rsidRDefault="00C44846" w:rsidP="00C44846">
      <w:pPr>
        <w:tabs>
          <w:tab w:val="left" w:pos="5229"/>
        </w:tabs>
        <w:spacing w:beforeLines="21" w:before="50" w:afterLines="21" w:after="50"/>
        <w:ind w:left="794"/>
        <w:jc w:val="both"/>
      </w:pPr>
    </w:p>
    <w:p w14:paraId="3DED4937" w14:textId="531E9F24" w:rsidR="00C44846" w:rsidRDefault="00C44846" w:rsidP="00C44846">
      <w:pPr>
        <w:tabs>
          <w:tab w:val="left" w:pos="5229"/>
        </w:tabs>
        <w:spacing w:beforeLines="21" w:before="50" w:afterLines="21" w:after="50"/>
        <w:ind w:left="794"/>
        <w:jc w:val="both"/>
      </w:pPr>
    </w:p>
    <w:p w14:paraId="58CC11F3" w14:textId="27D98A5E" w:rsidR="00C44846" w:rsidRDefault="00C44846" w:rsidP="00C44846">
      <w:pPr>
        <w:tabs>
          <w:tab w:val="left" w:pos="5229"/>
        </w:tabs>
        <w:spacing w:beforeLines="21" w:before="50" w:afterLines="21" w:after="50"/>
        <w:ind w:left="794"/>
        <w:jc w:val="both"/>
      </w:pPr>
    </w:p>
    <w:p w14:paraId="4AAED44C" w14:textId="3E97EEFF" w:rsidR="0096356E" w:rsidRDefault="0096356E" w:rsidP="00C44846">
      <w:pPr>
        <w:spacing w:beforeLines="21" w:before="50" w:afterLines="21" w:after="50"/>
        <w:rPr>
          <w:b/>
          <w:bCs/>
          <w:spacing w:val="20"/>
          <w:lang w:val="es-ES_tradnl"/>
        </w:rPr>
      </w:pPr>
    </w:p>
    <w:p w14:paraId="65B889D8" w14:textId="738D222B" w:rsidR="0096356E" w:rsidRDefault="0096356E" w:rsidP="00C44846">
      <w:pPr>
        <w:spacing w:beforeLines="21" w:before="50" w:afterLines="21" w:after="50"/>
        <w:rPr>
          <w:b/>
          <w:bCs/>
          <w:spacing w:val="20"/>
          <w:lang w:val="es-ES_tradnl"/>
        </w:rPr>
      </w:pPr>
    </w:p>
    <w:p w14:paraId="10A0C9A6" w14:textId="77777777" w:rsidR="0096356E" w:rsidRDefault="0096356E" w:rsidP="00C44846">
      <w:pPr>
        <w:spacing w:beforeLines="21" w:before="50" w:afterLines="21" w:after="50"/>
        <w:rPr>
          <w:b/>
          <w:bCs/>
          <w:spacing w:val="20"/>
          <w:lang w:val="es-ES_tradnl"/>
        </w:rPr>
      </w:pPr>
    </w:p>
    <w:p w14:paraId="50DE466C" w14:textId="77777777" w:rsidR="0096356E" w:rsidRPr="002B4451" w:rsidRDefault="0096356E" w:rsidP="0096356E"/>
    <w:p w14:paraId="7A407ECA" w14:textId="0C68A985" w:rsidR="0096356E" w:rsidRPr="002B4451" w:rsidRDefault="0096356E" w:rsidP="0096356E"/>
    <w:p w14:paraId="174CF842" w14:textId="53BC3DE4" w:rsidR="0096356E" w:rsidRPr="002B4451" w:rsidRDefault="00A8465E" w:rsidP="0096356E">
      <w:pPr>
        <w:rPr>
          <w:b/>
          <w:bCs/>
        </w:rPr>
      </w:pPr>
      <w:r w:rsidRPr="002B4451">
        <w:rPr>
          <w:noProof/>
        </w:rPr>
        <mc:AlternateContent>
          <mc:Choice Requires="wps">
            <w:drawing>
              <wp:anchor distT="0" distB="0" distL="114300" distR="114300" simplePos="0" relativeHeight="251894272" behindDoc="0" locked="0" layoutInCell="1" allowOverlap="1" wp14:anchorId="44740ED7" wp14:editId="779F4019">
                <wp:simplePos x="0" y="0"/>
                <wp:positionH relativeFrom="margin">
                  <wp:align>center</wp:align>
                </wp:positionH>
                <wp:positionV relativeFrom="paragraph">
                  <wp:posOffset>305874</wp:posOffset>
                </wp:positionV>
                <wp:extent cx="5758815" cy="985651"/>
                <wp:effectExtent l="0" t="0" r="0" b="0"/>
                <wp:wrapNone/>
                <wp:docPr id="19939008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14F5533C" w14:textId="77777777" w:rsidR="0096356E" w:rsidRDefault="0096356E" w:rsidP="0096356E">
                            <w:pPr>
                              <w:jc w:val="center"/>
                              <w:rPr>
                                <w:b/>
                                <w:bCs/>
                                <w:color w:val="D5B788"/>
                                <w:spacing w:val="60"/>
                                <w:kern w:val="24"/>
                                <w:sz w:val="56"/>
                                <w:szCs w:val="56"/>
                              </w:rPr>
                            </w:pPr>
                            <w:r>
                              <w:rPr>
                                <w:b/>
                                <w:bCs/>
                                <w:color w:val="D5B788"/>
                                <w:spacing w:val="60"/>
                                <w:kern w:val="24"/>
                                <w:sz w:val="56"/>
                                <w:szCs w:val="56"/>
                              </w:rPr>
                              <w:t xml:space="preserve">MEMORIA </w:t>
                            </w:r>
                          </w:p>
                          <w:p w14:paraId="2286D115" w14:textId="77777777" w:rsidR="0096356E" w:rsidRDefault="0096356E" w:rsidP="0096356E">
                            <w:pPr>
                              <w:jc w:val="center"/>
                              <w:rPr>
                                <w:b/>
                                <w:bCs/>
                                <w:color w:val="D5B788"/>
                                <w:spacing w:val="60"/>
                                <w:kern w:val="24"/>
                                <w:sz w:val="56"/>
                                <w:szCs w:val="56"/>
                              </w:rPr>
                            </w:pPr>
                            <w:r>
                              <w:rPr>
                                <w:b/>
                                <w:bCs/>
                                <w:color w:val="D5B788"/>
                                <w:spacing w:val="60"/>
                                <w:kern w:val="24"/>
                                <w:sz w:val="56"/>
                                <w:szCs w:val="56"/>
                              </w:rPr>
                              <w:t>INSTITUCIONAL</w:t>
                            </w:r>
                          </w:p>
                          <w:p w14:paraId="290FD385" w14:textId="77777777" w:rsidR="0096356E" w:rsidRPr="008D7F4E" w:rsidRDefault="0096356E" w:rsidP="0096356E">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4740ED7" id="_x0000_s1032" type="#_x0000_t202" style="position:absolute;margin-left:0;margin-top:24.1pt;width:453.45pt;height:77.6pt;z-index:2518942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" filled="f" stroked="f">
                <v:textbox inset="0,1.35pt,0,0">
                  <w:txbxContent>
                    <w:p w14:paraId="14F5533C" w14:textId="77777777" w:rsidR="0096356E" w:rsidRDefault="0096356E" w:rsidP="0096356E">
                      <w:pPr>
                        <w:jc w:val="center"/>
                        <w:rPr>
                          <w:b/>
                          <w:bCs/>
                          <w:color w:val="D5B788"/>
                          <w:spacing w:val="60"/>
                          <w:kern w:val="24"/>
                          <w:sz w:val="56"/>
                          <w:szCs w:val="56"/>
                        </w:rPr>
                      </w:pPr>
                      <w:r>
                        <w:rPr>
                          <w:b/>
                          <w:bCs/>
                          <w:color w:val="D5B788"/>
                          <w:spacing w:val="60"/>
                          <w:kern w:val="24"/>
                          <w:sz w:val="56"/>
                          <w:szCs w:val="56"/>
                        </w:rPr>
                        <w:t xml:space="preserve">MEMORIA </w:t>
                      </w:r>
                    </w:p>
                    <w:p w14:paraId="2286D115" w14:textId="77777777" w:rsidR="0096356E" w:rsidRDefault="0096356E" w:rsidP="0096356E">
                      <w:pPr>
                        <w:jc w:val="center"/>
                        <w:rPr>
                          <w:b/>
                          <w:bCs/>
                          <w:color w:val="D5B788"/>
                          <w:spacing w:val="60"/>
                          <w:kern w:val="24"/>
                          <w:sz w:val="56"/>
                          <w:szCs w:val="56"/>
                        </w:rPr>
                      </w:pPr>
                      <w:r>
                        <w:rPr>
                          <w:b/>
                          <w:bCs/>
                          <w:color w:val="D5B788"/>
                          <w:spacing w:val="60"/>
                          <w:kern w:val="24"/>
                          <w:sz w:val="56"/>
                          <w:szCs w:val="56"/>
                        </w:rPr>
                        <w:t>INSTITUCIONAL</w:t>
                      </w:r>
                    </w:p>
                    <w:p w14:paraId="290FD385" w14:textId="77777777" w:rsidR="0096356E" w:rsidRPr="008D7F4E" w:rsidRDefault="0096356E" w:rsidP="0096356E">
                      <w:pPr>
                        <w:jc w:val="center"/>
                        <w:rPr>
                          <w:b/>
                          <w:bCs/>
                          <w:color w:val="D5B788"/>
                          <w:spacing w:val="60"/>
                          <w:kern w:val="24"/>
                          <w:sz w:val="56"/>
                          <w:szCs w:val="56"/>
                        </w:rPr>
                      </w:pPr>
                    </w:p>
                  </w:txbxContent>
                </v:textbox>
                <w10:wrap anchorx="margin"/>
              </v:shape>
            </w:pict>
          </mc:Fallback>
        </mc:AlternateContent>
      </w:r>
      <w:r w:rsidR="0096356E" w:rsidRPr="002B4451">
        <w:rPr>
          <w:noProof/>
        </w:rPr>
        <mc:AlternateContent>
          <mc:Choice Requires="wps">
            <w:drawing>
              <wp:anchor distT="0" distB="0" distL="114300" distR="114300" simplePos="0" relativeHeight="251897344" behindDoc="0" locked="0" layoutInCell="1" allowOverlap="1" wp14:anchorId="0C7C8A37" wp14:editId="3809A981">
                <wp:simplePos x="0" y="0"/>
                <wp:positionH relativeFrom="margin">
                  <wp:align>center</wp:align>
                </wp:positionH>
                <wp:positionV relativeFrom="paragraph">
                  <wp:posOffset>201151</wp:posOffset>
                </wp:positionV>
                <wp:extent cx="5758815" cy="543464"/>
                <wp:effectExtent l="0" t="0" r="0" b="0"/>
                <wp:wrapNone/>
                <wp:docPr id="199390085"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5F325454" w14:textId="77777777" w:rsidR="0096356E" w:rsidRPr="008D7F4E" w:rsidRDefault="0096356E" w:rsidP="0096356E">
                            <w:pPr>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7C8A37" id="_x0000_s1033" type="#_x0000_t202" style="position:absolute;margin-left:0;margin-top:15.85pt;width:453.45pt;height:42.8pt;z-index:251897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" filled="f" stroked="f">
                <v:textbox inset="0,1.35pt,0,0">
                  <w:txbxContent>
                    <w:p w14:paraId="5F325454" w14:textId="77777777" w:rsidR="0096356E" w:rsidRPr="008D7F4E" w:rsidRDefault="0096356E" w:rsidP="0096356E">
                      <w:pPr>
                        <w:jc w:val="center"/>
                        <w:rPr>
                          <w:b/>
                          <w:bCs/>
                          <w:color w:val="D5B788"/>
                          <w:spacing w:val="60"/>
                          <w:kern w:val="24"/>
                          <w:sz w:val="56"/>
                          <w:szCs w:val="56"/>
                        </w:rPr>
                      </w:pPr>
                    </w:p>
                  </w:txbxContent>
                </v:textbox>
                <w10:wrap anchorx="margin"/>
              </v:shape>
            </w:pict>
          </mc:Fallback>
        </mc:AlternateContent>
      </w:r>
    </w:p>
    <w:p w14:paraId="7EDCAC9A" w14:textId="6FA623E7" w:rsidR="0096356E" w:rsidRPr="002B4451" w:rsidRDefault="0096356E" w:rsidP="0096356E"/>
    <w:p w14:paraId="72D68BB9" w14:textId="77777777" w:rsidR="0096356E" w:rsidRPr="002B4451" w:rsidRDefault="0096356E" w:rsidP="0096356E">
      <w:pPr>
        <w:rPr>
          <w:b/>
          <w:bCs/>
        </w:rPr>
      </w:pPr>
    </w:p>
    <w:p w14:paraId="2BBB3B1C" w14:textId="43A1E573" w:rsidR="0096356E" w:rsidRPr="002B4451" w:rsidRDefault="0096356E" w:rsidP="0096356E">
      <w:pPr>
        <w:rPr>
          <w:b/>
          <w:bCs/>
        </w:rPr>
      </w:pPr>
    </w:p>
    <w:p w14:paraId="48D7613C" w14:textId="60433C89" w:rsidR="0096356E" w:rsidRPr="002B4451" w:rsidRDefault="0096356E" w:rsidP="0096356E">
      <w:pPr>
        <w:rPr>
          <w:b/>
          <w:bCs/>
        </w:rPr>
      </w:pPr>
    </w:p>
    <w:p w14:paraId="09BA2041" w14:textId="0E764777" w:rsidR="0096356E" w:rsidRPr="002B4451" w:rsidRDefault="0096356E" w:rsidP="0096356E">
      <w:pPr>
        <w:tabs>
          <w:tab w:val="left" w:pos="5229"/>
        </w:tabs>
      </w:pPr>
      <w:r>
        <w:rPr>
          <w:noProof/>
        </w:rPr>
        <mc:AlternateContent>
          <mc:Choice Requires="wps">
            <w:drawing>
              <wp:anchor distT="4294967295" distB="4294967295" distL="114300" distR="114300" simplePos="0" relativeHeight="251896320" behindDoc="0" locked="0" layoutInCell="1" allowOverlap="1" wp14:anchorId="457D4668" wp14:editId="76C77489">
                <wp:simplePos x="0" y="0"/>
                <wp:positionH relativeFrom="margin">
                  <wp:align>center</wp:align>
                </wp:positionH>
                <wp:positionV relativeFrom="paragraph">
                  <wp:posOffset>145023</wp:posOffset>
                </wp:positionV>
                <wp:extent cx="463550" cy="0"/>
                <wp:effectExtent l="0" t="19050" r="31750" b="19050"/>
                <wp:wrapNone/>
                <wp:docPr id="199390086"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0C4825B" id="Straight Connector 22" o:spid="_x0000_s1026" style="position:absolute;z-index:2518963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1.4pt" to="36.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" strokecolor="#c8b688" strokeweight="2.25pt">
                <v:stroke joinstyle="miter"/>
                <o:lock v:ext="edit" shapetype="f"/>
                <w10:wrap anchorx="margin"/>
              </v:line>
            </w:pict>
          </mc:Fallback>
        </mc:AlternateContent>
      </w:r>
      <w:r w:rsidRPr="002B4451">
        <w:tab/>
      </w:r>
      <w:r w:rsidRPr="002B4451">
        <w:tab/>
      </w:r>
      <w:r w:rsidRPr="002B4451">
        <w:tab/>
      </w:r>
    </w:p>
    <w:p w14:paraId="70AB28F3" w14:textId="0B318D14" w:rsidR="0096356E" w:rsidRDefault="0096356E" w:rsidP="00C44846">
      <w:pPr>
        <w:spacing w:beforeLines="21" w:before="50" w:afterLines="21" w:after="50"/>
        <w:rPr>
          <w:b/>
          <w:bCs/>
          <w:spacing w:val="20"/>
          <w:lang w:val="es-ES_tradnl"/>
        </w:rPr>
      </w:pPr>
      <w:r w:rsidRPr="002B4451">
        <w:rPr>
          <w:noProof/>
        </w:rPr>
        <mc:AlternateContent>
          <mc:Choice Requires="wps">
            <w:drawing>
              <wp:anchor distT="0" distB="0" distL="114300" distR="114300" simplePos="0" relativeHeight="251895296" behindDoc="0" locked="0" layoutInCell="1" allowOverlap="1" wp14:anchorId="718FDEDB" wp14:editId="7ADB5ED7">
                <wp:simplePos x="0" y="0"/>
                <wp:positionH relativeFrom="margin">
                  <wp:align>center</wp:align>
                </wp:positionH>
                <wp:positionV relativeFrom="paragraph">
                  <wp:posOffset>128368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28DA1181" w14:textId="77777777" w:rsidR="0096356E" w:rsidRPr="005805BA" w:rsidRDefault="0096356E" w:rsidP="0096356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718FDEDB" id="_x0000_s1034" type="#_x0000_t202" style="position:absolute;margin-left:0;margin-top:10.1pt;width:95.65pt;height:24.3pt;z-index:251895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" filled="f" stroked="f">
                <v:textbox inset="0,1pt,0,0">
                  <w:txbxContent>
                    <w:p w14:paraId="28DA1181" w14:textId="77777777" w:rsidR="0096356E" w:rsidRPr="005805BA" w:rsidRDefault="0096356E" w:rsidP="0096356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68"/>
                          <w:kern w:val="24"/>
                          <w:sz w:val="28"/>
                          <w:szCs w:val="28"/>
                        </w:rPr>
                        <w:t>4</w:t>
                      </w:r>
                      <w:r w:rsidRPr="005805BA">
                        <w:rPr>
                          <w:b/>
                          <w:bCs/>
                          <w:color w:val="D5B788"/>
                          <w:spacing w:val="-21"/>
                          <w:kern w:val="24"/>
                          <w:sz w:val="28"/>
                          <w:szCs w:val="28"/>
                        </w:rPr>
                        <w:t xml:space="preserve"> </w:t>
                      </w:r>
                    </w:p>
                  </w:txbxContent>
                </v:textbox>
                <w10:wrap anchorx="margin"/>
              </v:shape>
            </w:pict>
          </mc:Fallback>
        </mc:AlternateContent>
      </w:r>
    </w:p>
    <w:p w14:paraId="7DAD7F5C" w14:textId="03FBE73C" w:rsidR="0096356E" w:rsidRDefault="0096356E" w:rsidP="00C44846">
      <w:pPr>
        <w:spacing w:beforeLines="21" w:before="50" w:afterLines="21" w:after="50"/>
        <w:rPr>
          <w:b/>
          <w:bCs/>
          <w:spacing w:val="20"/>
          <w:lang w:val="es-ES_tradnl"/>
        </w:rPr>
      </w:pPr>
    </w:p>
    <w:p w14:paraId="71E2912E" w14:textId="1BE88E3F" w:rsidR="0096356E" w:rsidRDefault="0096356E" w:rsidP="00C44846">
      <w:pPr>
        <w:spacing w:beforeLines="21" w:before="50" w:afterLines="21" w:after="50"/>
        <w:rPr>
          <w:b/>
          <w:bCs/>
          <w:spacing w:val="20"/>
          <w:lang w:val="es-ES_tradnl"/>
        </w:rPr>
      </w:pPr>
    </w:p>
    <w:p w14:paraId="43A5B62B" w14:textId="474A5AB3" w:rsidR="0096356E" w:rsidRDefault="0096356E" w:rsidP="00C44846">
      <w:pPr>
        <w:spacing w:beforeLines="21" w:before="50" w:afterLines="21" w:after="50"/>
        <w:rPr>
          <w:b/>
          <w:bCs/>
          <w:spacing w:val="20"/>
          <w:lang w:val="es-ES_tradnl"/>
        </w:rPr>
      </w:pPr>
    </w:p>
    <w:p w14:paraId="0A865F05" w14:textId="5FF7FC0F" w:rsidR="0096356E" w:rsidRDefault="0096356E" w:rsidP="00C44846">
      <w:pPr>
        <w:spacing w:beforeLines="21" w:before="50" w:afterLines="21" w:after="50"/>
        <w:rPr>
          <w:b/>
          <w:bCs/>
          <w:spacing w:val="20"/>
          <w:lang w:val="es-ES_tradnl"/>
        </w:rPr>
      </w:pPr>
    </w:p>
    <w:p w14:paraId="478DC2F6" w14:textId="247D2658" w:rsidR="0096356E" w:rsidRDefault="0096356E" w:rsidP="00C44846">
      <w:pPr>
        <w:spacing w:beforeLines="21" w:before="50" w:afterLines="21" w:after="50"/>
        <w:rPr>
          <w:b/>
          <w:bCs/>
          <w:spacing w:val="20"/>
          <w:lang w:val="es-ES_tradnl"/>
        </w:rPr>
      </w:pPr>
    </w:p>
    <w:p w14:paraId="7034C2AD" w14:textId="331D5658" w:rsidR="0096356E" w:rsidRDefault="0096356E" w:rsidP="00C44846">
      <w:pPr>
        <w:spacing w:beforeLines="21" w:before="50" w:afterLines="21" w:after="50"/>
        <w:rPr>
          <w:b/>
          <w:bCs/>
          <w:spacing w:val="20"/>
          <w:lang w:val="es-ES_tradnl"/>
        </w:rPr>
      </w:pPr>
    </w:p>
    <w:p w14:paraId="07862C3D" w14:textId="415BD177" w:rsidR="0096356E" w:rsidRDefault="0096356E" w:rsidP="00C44846">
      <w:pPr>
        <w:spacing w:beforeLines="21" w:before="50" w:afterLines="21" w:after="50"/>
        <w:rPr>
          <w:b/>
          <w:bCs/>
          <w:spacing w:val="20"/>
          <w:lang w:val="es-ES_tradnl"/>
        </w:rPr>
      </w:pPr>
    </w:p>
    <w:p w14:paraId="7A7F89A2" w14:textId="26B81972" w:rsidR="0096356E" w:rsidRDefault="0096356E" w:rsidP="00C44846">
      <w:pPr>
        <w:spacing w:beforeLines="21" w:before="50" w:afterLines="21" w:after="50"/>
        <w:rPr>
          <w:b/>
          <w:bCs/>
          <w:spacing w:val="20"/>
          <w:lang w:val="es-ES_tradnl"/>
        </w:rPr>
      </w:pPr>
      <w:r w:rsidRPr="0096356E">
        <w:rPr>
          <w:b/>
          <w:bCs/>
          <w:noProof/>
          <w:spacing w:val="20"/>
          <w:lang w:val="es-ES_tradnl"/>
        </w:rPr>
        <mc:AlternateContent>
          <mc:Choice Requires="wpg">
            <w:drawing>
              <wp:anchor distT="0" distB="0" distL="114300" distR="114300" simplePos="0" relativeHeight="251899392" behindDoc="0" locked="0" layoutInCell="1" allowOverlap="1" wp14:anchorId="65E65B63" wp14:editId="3229004B">
                <wp:simplePos x="0" y="0"/>
                <wp:positionH relativeFrom="margin">
                  <wp:align>center</wp:align>
                </wp:positionH>
                <wp:positionV relativeFrom="paragraph">
                  <wp:posOffset>229870</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4E1F206C" id="Group 26" o:spid="_x0000_s1026" style="position:absolute;margin-left:0;margin-top:18.1pt;width:162.2pt;height:59.05pt;z-index:251899392;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w10:wrap anchorx="margin"/>
              </v:group>
            </w:pict>
          </mc:Fallback>
        </mc:AlternateContent>
      </w:r>
    </w:p>
    <w:p w14:paraId="0E039FE8" w14:textId="54C59271" w:rsidR="0096356E" w:rsidRDefault="0096356E" w:rsidP="00C44846">
      <w:pPr>
        <w:spacing w:beforeLines="21" w:before="50" w:afterLines="21" w:after="50"/>
        <w:rPr>
          <w:b/>
          <w:bCs/>
          <w:spacing w:val="20"/>
          <w:lang w:val="es-ES_tradnl"/>
        </w:rPr>
      </w:pPr>
    </w:p>
    <w:p w14:paraId="56FF029E" w14:textId="10145EB0" w:rsidR="0096356E" w:rsidRDefault="0096356E" w:rsidP="00C44846">
      <w:pPr>
        <w:spacing w:beforeLines="21" w:before="50" w:afterLines="21" w:after="50"/>
        <w:rPr>
          <w:b/>
          <w:bCs/>
          <w:spacing w:val="20"/>
          <w:lang w:val="es-ES_tradnl"/>
        </w:rPr>
      </w:pPr>
    </w:p>
    <w:p w14:paraId="538270E4" w14:textId="45C1573F" w:rsidR="0096356E" w:rsidRDefault="0096356E" w:rsidP="00C44846">
      <w:pPr>
        <w:spacing w:beforeLines="21" w:before="50" w:afterLines="21" w:after="50"/>
        <w:rPr>
          <w:b/>
          <w:bCs/>
          <w:spacing w:val="20"/>
          <w:lang w:val="es-ES_tradnl"/>
        </w:rPr>
      </w:pPr>
    </w:p>
    <w:p w14:paraId="4CC1B70B" w14:textId="253CEC06" w:rsidR="0096356E" w:rsidRDefault="00A8465E" w:rsidP="003D2CED">
      <w:pPr>
        <w:spacing w:beforeLines="21" w:before="50" w:afterLines="21" w:after="50"/>
        <w:rPr>
          <w:b/>
          <w:bCs/>
          <w:spacing w:val="20"/>
          <w:lang w:val="es-ES_tradnl"/>
        </w:rPr>
      </w:pPr>
      <w:r w:rsidRPr="0096356E">
        <w:rPr>
          <w:b/>
          <w:bCs/>
          <w:noProof/>
          <w:spacing w:val="20"/>
          <w:lang w:val="es-ES_tradnl"/>
        </w:rPr>
        <mc:AlternateContent>
          <mc:Choice Requires="wpg">
            <w:drawing>
              <wp:anchor distT="0" distB="0" distL="114300" distR="114300" simplePos="0" relativeHeight="251900416" behindDoc="0" locked="0" layoutInCell="1" allowOverlap="1" wp14:anchorId="0DDDF5D9" wp14:editId="2D375761">
                <wp:simplePos x="0" y="0"/>
                <wp:positionH relativeFrom="margin">
                  <wp:align>center</wp:align>
                </wp:positionH>
                <wp:positionV relativeFrom="paragraph">
                  <wp:posOffset>15240</wp:posOffset>
                </wp:positionV>
                <wp:extent cx="2714625" cy="381635"/>
                <wp:effectExtent l="0" t="0" r="9525" b="0"/>
                <wp:wrapNone/>
                <wp:docPr id="33" name="Group 33"/>
                <wp:cNvGraphicFramePr/>
                <a:graphic xmlns:a="http://schemas.openxmlformats.org/drawingml/2006/main">
                  <a:graphicData uri="http://schemas.microsoft.com/office/word/2010/wordprocessingGroup">
                    <wpg:wgp>
                      <wpg:cNvGrpSpPr/>
                      <wpg:grpSpPr>
                        <a:xfrm>
                          <a:off x="0" y="0"/>
                          <a:ext cx="2714625" cy="381635"/>
                          <a:chOff x="0" y="0"/>
                          <a:chExt cx="2714625"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0" y="123825"/>
                            <a:ext cx="2714625" cy="257810"/>
                          </a:xfrm>
                          <a:prstGeom prst="rect">
                            <a:avLst/>
                          </a:prstGeom>
                          <a:solidFill>
                            <a:srgbClr val="FFFFFF"/>
                          </a:solidFill>
                          <a:ln w="9525">
                            <a:noFill/>
                            <a:miter lim="800000"/>
                            <a:headEnd/>
                            <a:tailEnd/>
                          </a:ln>
                        </wps:spPr>
                        <wps:txbx>
                          <w:txbxContent>
                            <w:p w14:paraId="37D05170" w14:textId="36B6C90F" w:rsidR="0096356E" w:rsidRPr="0096356E" w:rsidRDefault="0096356E" w:rsidP="0096356E">
                              <w:pPr>
                                <w:jc w:val="center"/>
                                <w:rPr>
                                  <w:color w:val="D8B888"/>
                                  <w:lang w:val="es-ES"/>
                                </w:rPr>
                              </w:pPr>
                              <w:r>
                                <w:rPr>
                                  <w:color w:val="D8B888"/>
                                  <w:lang w:val="es-ES"/>
                                </w:rPr>
                                <w:t>MINISTERIO DE CULTURA</w:t>
                              </w:r>
                            </w:p>
                          </w:txbxContent>
                        </wps:txbx>
                        <wps:bodyPr rot="0" vert="horz" wrap="square" lIns="91440" tIns="45720" rIns="91440" bIns="45720" anchor="t" anchorCtr="0">
                          <a:noAutofit/>
                        </wps:bodyPr>
                      </wps:wsp>
                    </wpg:wgp>
                  </a:graphicData>
                </a:graphic>
              </wp:anchor>
            </w:drawing>
          </mc:Choice>
          <mc:Fallback>
            <w:pict>
              <v:group w14:anchorId="0DDDF5D9" id="Group 33" o:spid="_x0000_s1035" style="position:absolute;margin-left:0;margin-top:1.2pt;width:213.75pt;height:30.05pt;z-index:251900416;mso-position-horizontal:center;mso-position-horizontal-relative:margin" coordsize="27146,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top:1238;width:2714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37D05170" w14:textId="36B6C90F" w:rsidR="0096356E" w:rsidRPr="0096356E" w:rsidRDefault="0096356E" w:rsidP="0096356E">
                        <w:pPr>
                          <w:jc w:val="center"/>
                          <w:rPr>
                            <w:color w:val="D8B888"/>
                            <w:lang w:val="es-ES"/>
                          </w:rPr>
                        </w:pPr>
                        <w:r>
                          <w:rPr>
                            <w:color w:val="D8B888"/>
                            <w:lang w:val="es-ES"/>
                          </w:rPr>
                          <w:t>MINISTERIO DE CULTURA</w:t>
                        </w:r>
                      </w:p>
                    </w:txbxContent>
                  </v:textbox>
                </v:shape>
                <w10:wrap anchorx="margin"/>
              </v:group>
            </w:pict>
          </mc:Fallback>
        </mc:AlternateContent>
      </w:r>
    </w:p>
    <w:bookmarkEnd w:id="0"/>
    <w:p w14:paraId="1553CA67" w14:textId="3AD9EB22" w:rsidR="00C5240E" w:rsidRPr="00F85183" w:rsidRDefault="00C5240E" w:rsidP="00F85183">
      <w:pPr>
        <w:spacing w:beforeLines="21" w:before="50" w:afterLines="21" w:after="50"/>
        <w:ind w:left="993" w:hanging="851"/>
        <w:jc w:val="center"/>
        <w:rPr>
          <w:b/>
          <w:bCs/>
          <w:spacing w:val="20"/>
          <w:lang w:val="es-ES_tradnl"/>
        </w:rPr>
      </w:pPr>
      <w:r w:rsidRPr="0025559C">
        <w:rPr>
          <w:b/>
          <w:bCs/>
          <w:spacing w:val="20"/>
          <w:lang w:val="es-ES_tradnl"/>
        </w:rPr>
        <w:lastRenderedPageBreak/>
        <w:t>TABLA DE CONTENIDOS</w:t>
      </w:r>
    </w:p>
    <w:p w14:paraId="1CC8F126" w14:textId="551E3B76" w:rsidR="00F85183" w:rsidRDefault="00F85183" w:rsidP="00A143CB">
      <w:pPr>
        <w:spacing w:beforeLines="21" w:before="50" w:afterLines="21" w:after="50"/>
        <w:ind w:left="426"/>
        <w:jc w:val="center"/>
        <w:rPr>
          <w:spacing w:val="20"/>
          <w:lang w:val="es-ES_tradnl"/>
        </w:rPr>
      </w:pPr>
      <w:r w:rsidRPr="0025559C">
        <w:rPr>
          <w:noProof/>
          <w:lang w:eastAsia="es-ES"/>
        </w:rPr>
        <mc:AlternateContent>
          <mc:Choice Requires="wps">
            <w:drawing>
              <wp:anchor distT="0" distB="0" distL="114300" distR="114300" simplePos="0" relativeHeight="251449856" behindDoc="0" locked="0" layoutInCell="1" allowOverlap="1" wp14:anchorId="20C3170D" wp14:editId="75A6381F">
                <wp:simplePos x="0" y="0"/>
                <wp:positionH relativeFrom="margin">
                  <wp:posOffset>2267585</wp:posOffset>
                </wp:positionH>
                <wp:positionV relativeFrom="paragraph">
                  <wp:posOffset>28380</wp:posOffset>
                </wp:positionV>
                <wp:extent cx="463550" cy="0"/>
                <wp:effectExtent l="0" t="19050" r="31750" b="19050"/>
                <wp:wrapNone/>
                <wp:docPr id="1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8A9A45" id="Conector recto 4" o:spid="_x0000_s1026" style="position:absolute;z-index:25144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5pt,2.25pt" to="215.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5VD2gEAAIw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" strokecolor="#ee2a24" strokeweight="2.25pt">
                <v:stroke joinstyle="miter"/>
                <w10:wrap anchorx="margin"/>
              </v:line>
            </w:pict>
          </mc:Fallback>
        </mc:AlternateContent>
      </w:r>
    </w:p>
    <w:p w14:paraId="4A888A83" w14:textId="772D37F7" w:rsidR="00C5240E" w:rsidRPr="0025559C" w:rsidRDefault="0059302F" w:rsidP="00A143CB">
      <w:pPr>
        <w:spacing w:beforeLines="21" w:before="50" w:afterLines="21" w:after="50"/>
        <w:ind w:left="426"/>
        <w:jc w:val="center"/>
        <w:rPr>
          <w:spacing w:val="20"/>
          <w:lang w:val="es-ES_tradnl"/>
        </w:rPr>
      </w:pPr>
      <w:r w:rsidRPr="0025559C">
        <w:rPr>
          <w:spacing w:val="20"/>
          <w:lang w:val="es-ES_tradnl"/>
        </w:rPr>
        <w:t>Memoria Institucional</w:t>
      </w:r>
      <w:r w:rsidR="00C5240E" w:rsidRPr="0025559C">
        <w:rPr>
          <w:spacing w:val="20"/>
          <w:lang w:val="es-ES_tradnl"/>
        </w:rPr>
        <w:t xml:space="preserve"> 202</w:t>
      </w:r>
      <w:r w:rsidR="000718DE" w:rsidRPr="0025559C">
        <w:rPr>
          <w:spacing w:val="20"/>
          <w:lang w:val="es-ES_tradnl"/>
        </w:rPr>
        <w:t>4</w:t>
      </w:r>
    </w:p>
    <w:sdt>
      <w:sdtPr>
        <w:rPr>
          <w:bCs w:val="0"/>
          <w:i w:val="0"/>
          <w:iCs w:val="0"/>
          <w:color w:val="767171"/>
          <w:sz w:val="18"/>
          <w:szCs w:val="18"/>
          <w:lang w:val="es-ES" w:eastAsia="es-MX"/>
        </w:rPr>
        <w:id w:val="-865978238"/>
        <w:docPartObj>
          <w:docPartGallery w:val="Table of Contents"/>
          <w:docPartUnique/>
        </w:docPartObj>
      </w:sdtPr>
      <w:sdtEndPr>
        <w:rPr>
          <w:b/>
          <w:sz w:val="24"/>
          <w:szCs w:val="24"/>
        </w:rPr>
      </w:sdtEndPr>
      <w:sdtContent>
        <w:p w14:paraId="7D93E78A" w14:textId="31178862" w:rsidR="001D3A66" w:rsidRPr="00F85183" w:rsidRDefault="001D3A66" w:rsidP="00A143CB">
          <w:pPr>
            <w:pStyle w:val="TtuloTDC"/>
            <w:spacing w:beforeLines="21" w:before="50" w:afterLines="21" w:after="50"/>
            <w:jc w:val="both"/>
            <w:rPr>
              <w:sz w:val="18"/>
              <w:szCs w:val="18"/>
            </w:rPr>
          </w:pPr>
        </w:p>
        <w:p w14:paraId="3E0DB8FC" w14:textId="3885623C" w:rsidR="003D2CED" w:rsidRPr="00F85183" w:rsidRDefault="001D3A66">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r w:rsidRPr="00F85183">
            <w:rPr>
              <w:rFonts w:ascii="Times New Roman" w:hAnsi="Times New Roman" w:cs="Times New Roman"/>
              <w:sz w:val="18"/>
              <w:szCs w:val="18"/>
            </w:rPr>
            <w:fldChar w:fldCharType="begin"/>
          </w:r>
          <w:r w:rsidRPr="00F85183">
            <w:rPr>
              <w:rFonts w:ascii="Times New Roman" w:hAnsi="Times New Roman" w:cs="Times New Roman"/>
              <w:sz w:val="18"/>
              <w:szCs w:val="18"/>
            </w:rPr>
            <w:instrText xml:space="preserve"> TOC \o "1-3" \h \z \u </w:instrText>
          </w:r>
          <w:r w:rsidRPr="00F85183">
            <w:rPr>
              <w:rFonts w:ascii="Times New Roman" w:hAnsi="Times New Roman" w:cs="Times New Roman"/>
              <w:sz w:val="18"/>
              <w:szCs w:val="18"/>
            </w:rPr>
            <w:fldChar w:fldCharType="separate"/>
          </w:r>
          <w:hyperlink w:anchor="_Toc187310051" w:history="1">
            <w:r w:rsidR="003D2CED" w:rsidRPr="00F85183">
              <w:rPr>
                <w:rStyle w:val="Hipervnculo"/>
                <w:rFonts w:ascii="Times New Roman" w:hAnsi="Times New Roman" w:cs="Times New Roman"/>
                <w:noProof/>
                <w:sz w:val="18"/>
                <w:szCs w:val="18"/>
              </w:rPr>
              <w:t>I. RESUMEN EJECUTIVO</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_Toc187310051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w:t>
            </w:r>
            <w:r w:rsidR="003D2CED" w:rsidRPr="00F85183">
              <w:rPr>
                <w:rFonts w:ascii="Times New Roman" w:hAnsi="Times New Roman" w:cs="Times New Roman"/>
                <w:noProof/>
                <w:webHidden/>
                <w:sz w:val="18"/>
                <w:szCs w:val="18"/>
              </w:rPr>
              <w:fldChar w:fldCharType="end"/>
            </w:r>
          </w:hyperlink>
        </w:p>
        <w:p w14:paraId="2F7E5FA9" w14:textId="683646F9" w:rsidR="003D2CED" w:rsidRPr="00F85183" w:rsidRDefault="008B054E">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hyperlink w:anchor="_Toc187310052" w:history="1">
            <w:r w:rsidR="003D2CED" w:rsidRPr="00F85183">
              <w:rPr>
                <w:rStyle w:val="Hipervnculo"/>
                <w:rFonts w:ascii="Times New Roman" w:hAnsi="Times New Roman" w:cs="Times New Roman"/>
                <w:noProof/>
                <w:sz w:val="18"/>
                <w:szCs w:val="18"/>
              </w:rPr>
              <w:t>II. INFORMACIÓN INSTITUCIONAL</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_Toc187310052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6</w:t>
            </w:r>
            <w:r w:rsidR="003D2CED" w:rsidRPr="00F85183">
              <w:rPr>
                <w:rFonts w:ascii="Times New Roman" w:hAnsi="Times New Roman" w:cs="Times New Roman"/>
                <w:noProof/>
                <w:webHidden/>
                <w:sz w:val="18"/>
                <w:szCs w:val="18"/>
              </w:rPr>
              <w:fldChar w:fldCharType="end"/>
            </w:r>
          </w:hyperlink>
        </w:p>
        <w:p w14:paraId="1E28A526" w14:textId="120E3147"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53" w:history="1">
            <w:r w:rsidR="003D2CED" w:rsidRPr="00F85183">
              <w:rPr>
                <w:rStyle w:val="Hipervnculo"/>
                <w:rFonts w:ascii="Times New Roman" w:hAnsi="Times New Roman" w:cs="Times New Roman"/>
                <w:i/>
                <w:noProof/>
                <w:sz w:val="18"/>
                <w:szCs w:val="18"/>
              </w:rPr>
              <w:t>2.1 Marco filosófico institucional</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_Toc187310053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7</w:t>
            </w:r>
            <w:r w:rsidR="003D2CED" w:rsidRPr="00F85183">
              <w:rPr>
                <w:rFonts w:ascii="Times New Roman" w:hAnsi="Times New Roman" w:cs="Times New Roman"/>
                <w:noProof/>
                <w:webHidden/>
                <w:sz w:val="18"/>
                <w:szCs w:val="18"/>
              </w:rPr>
              <w:fldChar w:fldCharType="end"/>
            </w:r>
          </w:hyperlink>
        </w:p>
        <w:p w14:paraId="1854529D" w14:textId="20A1F32C" w:rsidR="003D2CED" w:rsidRPr="00F85183" w:rsidRDefault="008B054E">
          <w:pPr>
            <w:pStyle w:val="TDC2"/>
            <w:tabs>
              <w:tab w:val="left" w:pos="720"/>
              <w:tab w:val="right" w:leader="dot" w:pos="7912"/>
            </w:tabs>
            <w:rPr>
              <w:rFonts w:ascii="Times New Roman" w:eastAsiaTheme="minorEastAsia" w:hAnsi="Times New Roman" w:cs="Times New Roman"/>
              <w:smallCaps w:val="0"/>
              <w:noProof/>
              <w:color w:val="auto"/>
              <w:sz w:val="18"/>
              <w:szCs w:val="18"/>
              <w:lang w:eastAsia="es-DO"/>
            </w:rPr>
          </w:pPr>
          <w:hyperlink w:anchor="_Toc187310054" w:history="1">
            <w:r w:rsidR="003D2CED" w:rsidRPr="00F85183">
              <w:rPr>
                <w:rStyle w:val="Hipervnculo"/>
                <w:rFonts w:ascii="Times New Roman" w:hAnsi="Times New Roman" w:cs="Times New Roman"/>
                <w:i/>
                <w:noProof/>
                <w:sz w:val="18"/>
                <w:szCs w:val="18"/>
              </w:rPr>
              <w:t>a)</w:t>
            </w:r>
            <w:r w:rsidR="003D2CED" w:rsidRPr="00F85183">
              <w:rPr>
                <w:rFonts w:ascii="Times New Roman" w:eastAsiaTheme="minorEastAsia" w:hAnsi="Times New Roman" w:cs="Times New Roman"/>
                <w:smallCaps w:val="0"/>
                <w:noProof/>
                <w:color w:val="auto"/>
                <w:sz w:val="18"/>
                <w:szCs w:val="18"/>
                <w:lang w:eastAsia="es-DO"/>
              </w:rPr>
              <w:t xml:space="preserve"> </w:t>
            </w:r>
            <w:r w:rsidR="003D2CED" w:rsidRPr="00F85183">
              <w:rPr>
                <w:rStyle w:val="Hipervnculo"/>
                <w:rFonts w:ascii="Times New Roman" w:hAnsi="Times New Roman" w:cs="Times New Roman"/>
                <w:i/>
                <w:noProof/>
                <w:sz w:val="18"/>
                <w:szCs w:val="18"/>
              </w:rPr>
              <w:t>Misión</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_Toc187310054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7</w:t>
            </w:r>
            <w:r w:rsidR="003D2CED" w:rsidRPr="00F85183">
              <w:rPr>
                <w:rFonts w:ascii="Times New Roman" w:hAnsi="Times New Roman" w:cs="Times New Roman"/>
                <w:noProof/>
                <w:webHidden/>
                <w:sz w:val="18"/>
                <w:szCs w:val="18"/>
              </w:rPr>
              <w:fldChar w:fldCharType="end"/>
            </w:r>
          </w:hyperlink>
        </w:p>
        <w:p w14:paraId="75F20029" w14:textId="4B0B07F4" w:rsidR="003D2CED" w:rsidRPr="00F85183" w:rsidRDefault="008B054E">
          <w:pPr>
            <w:pStyle w:val="TDC2"/>
            <w:tabs>
              <w:tab w:val="left" w:pos="720"/>
              <w:tab w:val="right" w:leader="dot" w:pos="7912"/>
            </w:tabs>
            <w:rPr>
              <w:rFonts w:ascii="Times New Roman" w:eastAsiaTheme="minorEastAsia" w:hAnsi="Times New Roman" w:cs="Times New Roman"/>
              <w:smallCaps w:val="0"/>
              <w:noProof/>
              <w:color w:val="auto"/>
              <w:sz w:val="18"/>
              <w:szCs w:val="18"/>
              <w:lang w:eastAsia="es-DO"/>
            </w:rPr>
          </w:pPr>
          <w:hyperlink w:anchor="_Toc187310055" w:history="1">
            <w:r w:rsidR="003D2CED" w:rsidRPr="00F85183">
              <w:rPr>
                <w:rStyle w:val="Hipervnculo"/>
                <w:rFonts w:ascii="Times New Roman" w:hAnsi="Times New Roman" w:cs="Times New Roman"/>
                <w:i/>
                <w:noProof/>
                <w:sz w:val="18"/>
                <w:szCs w:val="18"/>
              </w:rPr>
              <w:t>b)</w:t>
            </w:r>
            <w:r w:rsidR="003D2CED" w:rsidRPr="00F85183">
              <w:rPr>
                <w:rFonts w:eastAsiaTheme="minorEastAsia"/>
                <w:smallCaps w:val="0"/>
                <w:noProof/>
                <w:color w:val="auto"/>
                <w:sz w:val="18"/>
                <w:szCs w:val="18"/>
                <w:lang w:eastAsia="es-DO"/>
              </w:rPr>
              <w:t xml:space="preserve"> </w:t>
            </w:r>
            <w:r w:rsidR="003D2CED" w:rsidRPr="00F85183">
              <w:rPr>
                <w:rStyle w:val="Hipervnculo"/>
                <w:rFonts w:ascii="Times New Roman" w:hAnsi="Times New Roman" w:cs="Times New Roman"/>
                <w:i/>
                <w:noProof/>
                <w:sz w:val="18"/>
                <w:szCs w:val="18"/>
              </w:rPr>
              <w:t>Visión</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_Toc187310055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7</w:t>
            </w:r>
            <w:r w:rsidR="003D2CED" w:rsidRPr="00F85183">
              <w:rPr>
                <w:rFonts w:ascii="Times New Roman" w:hAnsi="Times New Roman" w:cs="Times New Roman"/>
                <w:noProof/>
                <w:webHidden/>
                <w:sz w:val="18"/>
                <w:szCs w:val="18"/>
              </w:rPr>
              <w:fldChar w:fldCharType="end"/>
            </w:r>
          </w:hyperlink>
        </w:p>
        <w:p w14:paraId="5FFD2EC3" w14:textId="19BC4BB4" w:rsidR="003D2CED" w:rsidRPr="00F85183" w:rsidRDefault="008B054E">
          <w:pPr>
            <w:pStyle w:val="TDC2"/>
            <w:tabs>
              <w:tab w:val="left" w:pos="720"/>
              <w:tab w:val="right" w:leader="dot" w:pos="7912"/>
            </w:tabs>
            <w:rPr>
              <w:rFonts w:ascii="Times New Roman" w:eastAsiaTheme="minorEastAsia" w:hAnsi="Times New Roman" w:cs="Times New Roman"/>
              <w:smallCaps w:val="0"/>
              <w:noProof/>
              <w:color w:val="auto"/>
              <w:sz w:val="18"/>
              <w:szCs w:val="18"/>
              <w:lang w:eastAsia="es-DO"/>
            </w:rPr>
          </w:pPr>
          <w:hyperlink w:anchor="_Toc187310056" w:history="1">
            <w:r w:rsidR="003D2CED" w:rsidRPr="00F85183">
              <w:rPr>
                <w:rStyle w:val="Hipervnculo"/>
                <w:rFonts w:ascii="Times New Roman" w:hAnsi="Times New Roman" w:cs="Times New Roman"/>
                <w:i/>
                <w:noProof/>
                <w:sz w:val="18"/>
                <w:szCs w:val="18"/>
              </w:rPr>
              <w:t>c)</w:t>
            </w:r>
            <w:r w:rsidR="003D2CED" w:rsidRPr="00F85183">
              <w:rPr>
                <w:rFonts w:ascii="Times New Roman" w:eastAsiaTheme="minorEastAsia" w:hAnsi="Times New Roman" w:cs="Times New Roman"/>
                <w:smallCaps w:val="0"/>
                <w:noProof/>
                <w:color w:val="auto"/>
                <w:sz w:val="18"/>
                <w:szCs w:val="18"/>
                <w:lang w:eastAsia="es-DO"/>
              </w:rPr>
              <w:t xml:space="preserve"> </w:t>
            </w:r>
            <w:r w:rsidR="003D2CED" w:rsidRPr="00F85183">
              <w:rPr>
                <w:rStyle w:val="Hipervnculo"/>
                <w:rFonts w:ascii="Times New Roman" w:hAnsi="Times New Roman" w:cs="Times New Roman"/>
                <w:i/>
                <w:noProof/>
                <w:sz w:val="18"/>
                <w:szCs w:val="18"/>
              </w:rPr>
              <w:t>Valores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_Toc187310056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7</w:t>
            </w:r>
            <w:r w:rsidR="003D2CED" w:rsidRPr="00F85183">
              <w:rPr>
                <w:rFonts w:ascii="Times New Roman" w:hAnsi="Times New Roman" w:cs="Times New Roman"/>
                <w:noProof/>
                <w:webHidden/>
                <w:sz w:val="18"/>
                <w:szCs w:val="18"/>
              </w:rPr>
              <w:fldChar w:fldCharType="end"/>
            </w:r>
          </w:hyperlink>
        </w:p>
        <w:p w14:paraId="0EF7D113" w14:textId="0CAE1A49"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57" w:history="1">
            <w:r w:rsidR="003D2CED" w:rsidRPr="00F85183">
              <w:rPr>
                <w:rStyle w:val="Hipervnculo"/>
                <w:rFonts w:ascii="Times New Roman" w:hAnsi="Times New Roman" w:cs="Times New Roman"/>
                <w:i/>
                <w:noProof/>
                <w:sz w:val="18"/>
                <w:szCs w:val="18"/>
              </w:rPr>
              <w:t>2.2 Base legal</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_Toc187310057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7</w:t>
            </w:r>
            <w:r w:rsidR="003D2CED" w:rsidRPr="00F85183">
              <w:rPr>
                <w:rFonts w:ascii="Times New Roman" w:hAnsi="Times New Roman" w:cs="Times New Roman"/>
                <w:noProof/>
                <w:webHidden/>
                <w:sz w:val="18"/>
                <w:szCs w:val="18"/>
              </w:rPr>
              <w:fldChar w:fldCharType="end"/>
            </w:r>
          </w:hyperlink>
        </w:p>
        <w:p w14:paraId="541C7E66" w14:textId="5AEDB1A4"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58" w:history="1">
            <w:r w:rsidR="003D2CED" w:rsidRPr="00F85183">
              <w:rPr>
                <w:rStyle w:val="Hipervnculo"/>
                <w:rFonts w:ascii="Times New Roman" w:hAnsi="Times New Roman" w:cs="Times New Roman"/>
                <w:i/>
                <w:noProof/>
                <w:sz w:val="18"/>
                <w:szCs w:val="18"/>
              </w:rPr>
              <w:t>2.3 Estructura organizativa</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_Toc187310058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w:t>
            </w:r>
            <w:r w:rsidR="003D2CED" w:rsidRPr="00F85183">
              <w:rPr>
                <w:rFonts w:ascii="Times New Roman" w:hAnsi="Times New Roman" w:cs="Times New Roman"/>
                <w:noProof/>
                <w:webHidden/>
                <w:sz w:val="18"/>
                <w:szCs w:val="18"/>
              </w:rPr>
              <w:fldChar w:fldCharType="end"/>
            </w:r>
          </w:hyperlink>
        </w:p>
        <w:p w14:paraId="6429E73E" w14:textId="771636AF"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59" w:history="1">
            <w:r w:rsidR="003D2CED" w:rsidRPr="00F85183">
              <w:rPr>
                <w:rStyle w:val="Hipervnculo"/>
                <w:rFonts w:ascii="Times New Roman" w:hAnsi="Times New Roman" w:cs="Times New Roman"/>
                <w:i/>
                <w:noProof/>
                <w:sz w:val="18"/>
                <w:szCs w:val="18"/>
              </w:rPr>
              <w:t>2.4 Planificación estratégica institucional</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_Toc187310059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14</w:t>
            </w:r>
            <w:r w:rsidR="003D2CED" w:rsidRPr="00F85183">
              <w:rPr>
                <w:rFonts w:ascii="Times New Roman" w:hAnsi="Times New Roman" w:cs="Times New Roman"/>
                <w:noProof/>
                <w:webHidden/>
                <w:sz w:val="18"/>
                <w:szCs w:val="18"/>
              </w:rPr>
              <w:fldChar w:fldCharType="end"/>
            </w:r>
          </w:hyperlink>
        </w:p>
        <w:p w14:paraId="36992DB6" w14:textId="7A3D49E6" w:rsidR="003D2CED" w:rsidRPr="00F85183" w:rsidRDefault="008B054E">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hyperlink w:anchor="_Toc187310060" w:history="1">
            <w:r w:rsidR="003D2CED" w:rsidRPr="00F85183">
              <w:rPr>
                <w:rStyle w:val="Hipervnculo"/>
                <w:rFonts w:ascii="Times New Roman" w:hAnsi="Times New Roman" w:cs="Times New Roman"/>
                <w:noProof/>
                <w:sz w:val="18"/>
                <w:szCs w:val="18"/>
              </w:rPr>
              <w:t>III. RESULTADOS MISIONALES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_Toc187310060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17</w:t>
            </w:r>
            <w:r w:rsidR="003D2CED" w:rsidRPr="00F85183">
              <w:rPr>
                <w:rFonts w:ascii="Times New Roman" w:hAnsi="Times New Roman" w:cs="Times New Roman"/>
                <w:noProof/>
                <w:webHidden/>
                <w:sz w:val="18"/>
                <w:szCs w:val="18"/>
              </w:rPr>
              <w:fldChar w:fldCharType="end"/>
            </w:r>
          </w:hyperlink>
        </w:p>
        <w:p w14:paraId="2D7B6015" w14:textId="3832037F"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61" w:history="1">
            <w:r w:rsidR="003D2CED" w:rsidRPr="00F85183">
              <w:rPr>
                <w:rStyle w:val="Hipervnculo"/>
                <w:rFonts w:ascii="Times New Roman" w:hAnsi="Times New Roman" w:cs="Times New Roman"/>
                <w:i/>
                <w:noProof/>
                <w:sz w:val="18"/>
                <w:szCs w:val="18"/>
              </w:rPr>
              <w:t>3.1 Información cuantitativa, cualitativa e indicadores de procesos Misionales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_Toc187310061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17</w:t>
            </w:r>
            <w:r w:rsidR="003D2CED" w:rsidRPr="00F85183">
              <w:rPr>
                <w:rFonts w:ascii="Times New Roman" w:hAnsi="Times New Roman" w:cs="Times New Roman"/>
                <w:noProof/>
                <w:webHidden/>
                <w:sz w:val="18"/>
                <w:szCs w:val="18"/>
              </w:rPr>
              <w:fldChar w:fldCharType="end"/>
            </w:r>
          </w:hyperlink>
        </w:p>
        <w:p w14:paraId="7121CB9C" w14:textId="7807933E" w:rsidR="003D2CED" w:rsidRPr="00F85183" w:rsidRDefault="008B054E">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hyperlink w:anchor="_Toc187310062" w:history="1">
            <w:r w:rsidR="003D2CED" w:rsidRPr="00F85183">
              <w:rPr>
                <w:rStyle w:val="Hipervnculo"/>
                <w:rFonts w:ascii="Times New Roman" w:hAnsi="Times New Roman" w:cs="Times New Roman"/>
                <w:noProof/>
                <w:sz w:val="18"/>
                <w:szCs w:val="18"/>
              </w:rPr>
              <w:t>IV. RESULTADOS ÁREAS TRANSVERSALES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_Toc187310062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43</w:t>
            </w:r>
            <w:r w:rsidR="003D2CED" w:rsidRPr="00F85183">
              <w:rPr>
                <w:rFonts w:ascii="Times New Roman" w:hAnsi="Times New Roman" w:cs="Times New Roman"/>
                <w:noProof/>
                <w:webHidden/>
                <w:sz w:val="18"/>
                <w:szCs w:val="18"/>
              </w:rPr>
              <w:fldChar w:fldCharType="end"/>
            </w:r>
          </w:hyperlink>
        </w:p>
        <w:p w14:paraId="388D128A" w14:textId="4138DB07"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63" w:history="1">
            <w:r w:rsidR="003D2CED" w:rsidRPr="00F85183">
              <w:rPr>
                <w:rStyle w:val="Hipervnculo"/>
                <w:rFonts w:ascii="Times New Roman" w:hAnsi="Times New Roman" w:cs="Times New Roman"/>
                <w:i/>
                <w:noProof/>
                <w:sz w:val="18"/>
                <w:szCs w:val="18"/>
              </w:rPr>
              <w:t>4.1 Desempeño administrativo y financiero</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_Toc187310063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43</w:t>
            </w:r>
            <w:r w:rsidR="003D2CED" w:rsidRPr="00F85183">
              <w:rPr>
                <w:rFonts w:ascii="Times New Roman" w:hAnsi="Times New Roman" w:cs="Times New Roman"/>
                <w:noProof/>
                <w:webHidden/>
                <w:sz w:val="18"/>
                <w:szCs w:val="18"/>
              </w:rPr>
              <w:fldChar w:fldCharType="end"/>
            </w:r>
          </w:hyperlink>
        </w:p>
        <w:p w14:paraId="170CFD25" w14:textId="13B8E11D"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64" w:history="1">
            <w:r w:rsidR="003D2CED" w:rsidRPr="00F85183">
              <w:rPr>
                <w:rStyle w:val="Hipervnculo"/>
                <w:rFonts w:ascii="Times New Roman" w:hAnsi="Times New Roman" w:cs="Times New Roman"/>
                <w:i/>
                <w:noProof/>
                <w:sz w:val="18"/>
                <w:szCs w:val="18"/>
              </w:rPr>
              <w:t>4.2 Desempeño de los recursos humanos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_Toc187310064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67</w:t>
            </w:r>
            <w:r w:rsidR="003D2CED" w:rsidRPr="00F85183">
              <w:rPr>
                <w:rFonts w:ascii="Times New Roman" w:hAnsi="Times New Roman" w:cs="Times New Roman"/>
                <w:noProof/>
                <w:webHidden/>
                <w:sz w:val="18"/>
                <w:szCs w:val="18"/>
              </w:rPr>
              <w:fldChar w:fldCharType="end"/>
            </w:r>
          </w:hyperlink>
        </w:p>
        <w:p w14:paraId="68583314" w14:textId="516BE857" w:rsidR="003D2CED" w:rsidRPr="00F85183" w:rsidRDefault="008B054E">
          <w:pPr>
            <w:pStyle w:val="TDC2"/>
            <w:tabs>
              <w:tab w:val="left" w:pos="720"/>
              <w:tab w:val="right" w:leader="dot" w:pos="7912"/>
            </w:tabs>
            <w:rPr>
              <w:rFonts w:ascii="Times New Roman" w:eastAsiaTheme="minorEastAsia" w:hAnsi="Times New Roman" w:cs="Times New Roman"/>
              <w:smallCaps w:val="0"/>
              <w:noProof/>
              <w:color w:val="auto"/>
              <w:sz w:val="18"/>
              <w:szCs w:val="18"/>
              <w:lang w:eastAsia="es-DO"/>
            </w:rPr>
          </w:pPr>
          <w:hyperlink w:anchor="_Toc187310065" w:history="1">
            <w:r w:rsidR="003D2CED" w:rsidRPr="00F85183">
              <w:rPr>
                <w:rStyle w:val="Hipervnculo"/>
                <w:rFonts w:ascii="Times New Roman" w:hAnsi="Times New Roman" w:cs="Times New Roman"/>
                <w:i/>
                <w:noProof/>
                <w:sz w:val="18"/>
                <w:szCs w:val="18"/>
              </w:rPr>
              <w:t>4.3</w:t>
            </w:r>
            <w:r w:rsidR="003D2CED" w:rsidRPr="00F85183">
              <w:rPr>
                <w:rFonts w:ascii="Times New Roman" w:eastAsiaTheme="minorEastAsia" w:hAnsi="Times New Roman" w:cs="Times New Roman"/>
                <w:smallCaps w:val="0"/>
                <w:noProof/>
                <w:color w:val="auto"/>
                <w:sz w:val="18"/>
                <w:szCs w:val="18"/>
                <w:lang w:eastAsia="es-DO"/>
              </w:rPr>
              <w:t xml:space="preserve"> </w:t>
            </w:r>
            <w:r w:rsidR="003D2CED" w:rsidRPr="00F85183">
              <w:rPr>
                <w:rStyle w:val="Hipervnculo"/>
                <w:rFonts w:ascii="Times New Roman" w:hAnsi="Times New Roman" w:cs="Times New Roman"/>
                <w:i/>
                <w:noProof/>
                <w:sz w:val="18"/>
                <w:szCs w:val="18"/>
              </w:rPr>
              <w:t>Desempeño de los procesos jurídicos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_Toc187310065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91</w:t>
            </w:r>
            <w:r w:rsidR="003D2CED" w:rsidRPr="00F85183">
              <w:rPr>
                <w:rFonts w:ascii="Times New Roman" w:hAnsi="Times New Roman" w:cs="Times New Roman"/>
                <w:noProof/>
                <w:webHidden/>
                <w:sz w:val="18"/>
                <w:szCs w:val="18"/>
              </w:rPr>
              <w:fldChar w:fldCharType="end"/>
            </w:r>
          </w:hyperlink>
        </w:p>
        <w:p w14:paraId="1AAC80C7" w14:textId="7A1BF2E3"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66" w:history="1">
            <w:r w:rsidR="003D2CED" w:rsidRPr="00F85183">
              <w:rPr>
                <w:rStyle w:val="Hipervnculo"/>
                <w:rFonts w:ascii="Times New Roman" w:hAnsi="Times New Roman" w:cs="Times New Roman"/>
                <w:i/>
                <w:noProof/>
                <w:sz w:val="18"/>
                <w:szCs w:val="18"/>
              </w:rPr>
              <w:t>4.4 Desempeño de la tecnología</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_Toc187310066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97</w:t>
            </w:r>
            <w:r w:rsidR="003D2CED" w:rsidRPr="00F85183">
              <w:rPr>
                <w:rFonts w:ascii="Times New Roman" w:hAnsi="Times New Roman" w:cs="Times New Roman"/>
                <w:noProof/>
                <w:webHidden/>
                <w:sz w:val="18"/>
                <w:szCs w:val="18"/>
              </w:rPr>
              <w:fldChar w:fldCharType="end"/>
            </w:r>
          </w:hyperlink>
        </w:p>
        <w:p w14:paraId="66D50518" w14:textId="034320E8"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67" w:history="1">
            <w:r w:rsidR="003D2CED" w:rsidRPr="00F85183">
              <w:rPr>
                <w:rStyle w:val="Hipervnculo"/>
                <w:rFonts w:ascii="Times New Roman" w:hAnsi="Times New Roman" w:cs="Times New Roman"/>
                <w:i/>
                <w:noProof/>
                <w:sz w:val="18"/>
                <w:szCs w:val="18"/>
              </w:rPr>
              <w:t>4.5 Desempeño del sistema de planificación y desarrollo institucional</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_Toc187310067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103</w:t>
            </w:r>
            <w:r w:rsidR="003D2CED" w:rsidRPr="00F85183">
              <w:rPr>
                <w:rFonts w:ascii="Times New Roman" w:hAnsi="Times New Roman" w:cs="Times New Roman"/>
                <w:noProof/>
                <w:webHidden/>
                <w:sz w:val="18"/>
                <w:szCs w:val="18"/>
              </w:rPr>
              <w:fldChar w:fldCharType="end"/>
            </w:r>
          </w:hyperlink>
        </w:p>
        <w:p w14:paraId="15314968" w14:textId="05E1D998"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68" w:history="1">
            <w:r w:rsidR="003D2CED" w:rsidRPr="00F85183">
              <w:rPr>
                <w:rStyle w:val="Hipervnculo"/>
                <w:rFonts w:ascii="Times New Roman" w:hAnsi="Times New Roman" w:cs="Times New Roman"/>
                <w:i/>
                <w:noProof/>
                <w:sz w:val="18"/>
                <w:szCs w:val="18"/>
              </w:rPr>
              <w:t>4.6 Desempeño del área de comunicaciones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_Toc187310068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121</w:t>
            </w:r>
            <w:r w:rsidR="003D2CED" w:rsidRPr="00F85183">
              <w:rPr>
                <w:rFonts w:ascii="Times New Roman" w:hAnsi="Times New Roman" w:cs="Times New Roman"/>
                <w:noProof/>
                <w:webHidden/>
                <w:sz w:val="18"/>
                <w:szCs w:val="18"/>
              </w:rPr>
              <w:fldChar w:fldCharType="end"/>
            </w:r>
          </w:hyperlink>
        </w:p>
        <w:p w14:paraId="1ED9CC89" w14:textId="7D813367" w:rsidR="003D2CED" w:rsidRPr="00F85183" w:rsidRDefault="008B054E">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hyperlink w:anchor="_Toc187310069" w:history="1">
            <w:r w:rsidR="003D2CED" w:rsidRPr="00F85183">
              <w:rPr>
                <w:rStyle w:val="Hipervnculo"/>
                <w:rFonts w:ascii="Times New Roman" w:hAnsi="Times New Roman" w:cs="Times New Roman"/>
                <w:noProof/>
                <w:sz w:val="18"/>
                <w:szCs w:val="18"/>
                <w:lang w:eastAsia="en-US"/>
              </w:rPr>
              <w:t>V. SERVICIO AL CIUDADANO Y TRANSPARENCIA INSTITUCIONAL</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_Toc187310069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123</w:t>
            </w:r>
            <w:r w:rsidR="003D2CED" w:rsidRPr="00F85183">
              <w:rPr>
                <w:rFonts w:ascii="Times New Roman" w:hAnsi="Times New Roman" w:cs="Times New Roman"/>
                <w:noProof/>
                <w:webHidden/>
                <w:sz w:val="18"/>
                <w:szCs w:val="18"/>
              </w:rPr>
              <w:fldChar w:fldCharType="end"/>
            </w:r>
          </w:hyperlink>
        </w:p>
        <w:p w14:paraId="24886EA0" w14:textId="255BD6E9"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0" w:history="1">
            <w:r w:rsidR="003D2CED" w:rsidRPr="00F85183">
              <w:rPr>
                <w:rStyle w:val="Hipervnculo"/>
                <w:rFonts w:ascii="Times New Roman" w:hAnsi="Times New Roman" w:cs="Times New Roman"/>
                <w:i/>
                <w:noProof/>
                <w:sz w:val="18"/>
                <w:szCs w:val="18"/>
              </w:rPr>
              <w:t>5.1 Nivel de cumplimiento Acceso a la Información</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_Toc187310070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123</w:t>
            </w:r>
            <w:r w:rsidR="003D2CED" w:rsidRPr="00F85183">
              <w:rPr>
                <w:rFonts w:ascii="Times New Roman" w:hAnsi="Times New Roman" w:cs="Times New Roman"/>
                <w:noProof/>
                <w:webHidden/>
                <w:sz w:val="18"/>
                <w:szCs w:val="18"/>
              </w:rPr>
              <w:fldChar w:fldCharType="end"/>
            </w:r>
          </w:hyperlink>
        </w:p>
        <w:p w14:paraId="2108B536" w14:textId="5A8BB02E"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1" w:history="1">
            <w:r w:rsidR="003D2CED" w:rsidRPr="00F85183">
              <w:rPr>
                <w:rStyle w:val="Hipervnculo"/>
                <w:rFonts w:ascii="Times New Roman" w:hAnsi="Times New Roman" w:cs="Times New Roman"/>
                <w:i/>
                <w:noProof/>
                <w:sz w:val="18"/>
                <w:szCs w:val="18"/>
              </w:rPr>
              <w:t>5.2 Resultados Sistema 311 de Denuncias, Quejas, Reclamaciones y Sugerencias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_Toc187310071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124</w:t>
            </w:r>
            <w:r w:rsidR="003D2CED" w:rsidRPr="00F85183">
              <w:rPr>
                <w:rFonts w:ascii="Times New Roman" w:hAnsi="Times New Roman" w:cs="Times New Roman"/>
                <w:noProof/>
                <w:webHidden/>
                <w:sz w:val="18"/>
                <w:szCs w:val="18"/>
              </w:rPr>
              <w:fldChar w:fldCharType="end"/>
            </w:r>
          </w:hyperlink>
        </w:p>
        <w:p w14:paraId="661C9E39" w14:textId="6A7DAD9B"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2" w:history="1">
            <w:r w:rsidR="003D2CED" w:rsidRPr="00F85183">
              <w:rPr>
                <w:rStyle w:val="Hipervnculo"/>
                <w:rFonts w:ascii="Times New Roman" w:hAnsi="Times New Roman" w:cs="Times New Roman"/>
                <w:i/>
                <w:noProof/>
                <w:sz w:val="18"/>
                <w:szCs w:val="18"/>
              </w:rPr>
              <w:t>5.3 Resultados mediciones del Portal de Transparencia</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_Toc187310072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125</w:t>
            </w:r>
            <w:r w:rsidR="003D2CED" w:rsidRPr="00F85183">
              <w:rPr>
                <w:rFonts w:ascii="Times New Roman" w:hAnsi="Times New Roman" w:cs="Times New Roman"/>
                <w:noProof/>
                <w:webHidden/>
                <w:sz w:val="18"/>
                <w:szCs w:val="18"/>
              </w:rPr>
              <w:fldChar w:fldCharType="end"/>
            </w:r>
          </w:hyperlink>
        </w:p>
        <w:p w14:paraId="72EEE717" w14:textId="4C65E723" w:rsidR="003D2CED" w:rsidRPr="00F85183" w:rsidRDefault="008B054E">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hyperlink w:anchor="_Toc187310073" w:history="1">
            <w:r w:rsidR="003D2CED" w:rsidRPr="00F85183">
              <w:rPr>
                <w:rStyle w:val="Hipervnculo"/>
                <w:rFonts w:ascii="Times New Roman" w:hAnsi="Times New Roman" w:cs="Times New Roman"/>
                <w:noProof/>
                <w:sz w:val="18"/>
                <w:szCs w:val="18"/>
              </w:rPr>
              <w:t>VI. PROYECCIONES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_Toc187310073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126</w:t>
            </w:r>
            <w:r w:rsidR="003D2CED" w:rsidRPr="00F85183">
              <w:rPr>
                <w:rFonts w:ascii="Times New Roman" w:hAnsi="Times New Roman" w:cs="Times New Roman"/>
                <w:noProof/>
                <w:webHidden/>
                <w:sz w:val="18"/>
                <w:szCs w:val="18"/>
              </w:rPr>
              <w:fldChar w:fldCharType="end"/>
            </w:r>
          </w:hyperlink>
        </w:p>
        <w:p w14:paraId="52245D42" w14:textId="32591EAC" w:rsidR="003D2CED" w:rsidRPr="00F85183" w:rsidRDefault="008B054E">
          <w:pPr>
            <w:pStyle w:val="TDC1"/>
            <w:tabs>
              <w:tab w:val="right" w:leader="dot" w:pos="7912"/>
            </w:tabs>
            <w:rPr>
              <w:rFonts w:ascii="Times New Roman" w:eastAsiaTheme="minorEastAsia" w:hAnsi="Times New Roman" w:cs="Times New Roman"/>
              <w:b w:val="0"/>
              <w:bCs w:val="0"/>
              <w:caps w:val="0"/>
              <w:noProof/>
              <w:color w:val="auto"/>
              <w:sz w:val="18"/>
              <w:szCs w:val="18"/>
              <w:lang w:eastAsia="es-DO"/>
            </w:rPr>
          </w:pPr>
          <w:hyperlink w:anchor="_Toc187310074" w:history="1">
            <w:r w:rsidR="003D2CED" w:rsidRPr="00F85183">
              <w:rPr>
                <w:rStyle w:val="Hipervnculo"/>
                <w:rFonts w:ascii="Times New Roman" w:hAnsi="Times New Roman" w:cs="Times New Roman"/>
                <w:noProof/>
                <w:sz w:val="18"/>
                <w:szCs w:val="18"/>
              </w:rPr>
              <w:t>VII. ANEXOS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_Toc187310074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128</w:t>
            </w:r>
            <w:r w:rsidR="003D2CED" w:rsidRPr="00F85183">
              <w:rPr>
                <w:rFonts w:ascii="Times New Roman" w:hAnsi="Times New Roman" w:cs="Times New Roman"/>
                <w:noProof/>
                <w:webHidden/>
                <w:sz w:val="18"/>
                <w:szCs w:val="18"/>
              </w:rPr>
              <w:fldChar w:fldCharType="end"/>
            </w:r>
          </w:hyperlink>
        </w:p>
        <w:p w14:paraId="581A8936" w14:textId="657398B0"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5" w:history="1">
            <w:r w:rsidR="003D2CED" w:rsidRPr="00F85183">
              <w:rPr>
                <w:rStyle w:val="Hipervnculo"/>
                <w:rFonts w:ascii="Times New Roman" w:eastAsia="Calibri" w:hAnsi="Times New Roman" w:cs="Times New Roman"/>
                <w:noProof/>
                <w:sz w:val="18"/>
                <w:szCs w:val="18"/>
              </w:rPr>
              <w:t>A. Matriz de principales de indicadores de procesos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_Toc187310075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128</w:t>
            </w:r>
            <w:r w:rsidR="003D2CED" w:rsidRPr="00F85183">
              <w:rPr>
                <w:rFonts w:ascii="Times New Roman" w:hAnsi="Times New Roman" w:cs="Times New Roman"/>
                <w:noProof/>
                <w:webHidden/>
                <w:sz w:val="18"/>
                <w:szCs w:val="18"/>
              </w:rPr>
              <w:fldChar w:fldCharType="end"/>
            </w:r>
          </w:hyperlink>
        </w:p>
        <w:p w14:paraId="0D0ECD76" w14:textId="3738B326"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6" w:history="1">
            <w:r w:rsidR="003D2CED" w:rsidRPr="00F85183">
              <w:rPr>
                <w:rStyle w:val="Hipervnculo"/>
                <w:rFonts w:ascii="Times New Roman" w:eastAsia="Calibri" w:hAnsi="Times New Roman" w:cs="Times New Roman"/>
                <w:noProof/>
                <w:sz w:val="18"/>
                <w:szCs w:val="18"/>
              </w:rPr>
              <w:t>B. Matriz Índice de Gestión Presupuestaria Anual (IGP)</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_Toc187310076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133</w:t>
            </w:r>
            <w:r w:rsidR="003D2CED" w:rsidRPr="00F85183">
              <w:rPr>
                <w:rFonts w:ascii="Times New Roman" w:hAnsi="Times New Roman" w:cs="Times New Roman"/>
                <w:noProof/>
                <w:webHidden/>
                <w:sz w:val="18"/>
                <w:szCs w:val="18"/>
              </w:rPr>
              <w:fldChar w:fldCharType="end"/>
            </w:r>
          </w:hyperlink>
        </w:p>
        <w:p w14:paraId="0BECF07A" w14:textId="741EAD68"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7" w:history="1">
            <w:r w:rsidR="003D2CED" w:rsidRPr="00F85183">
              <w:rPr>
                <w:rStyle w:val="Hipervnculo"/>
                <w:rFonts w:ascii="Times New Roman" w:eastAsia="Calibri" w:hAnsi="Times New Roman" w:cs="Times New Roman"/>
                <w:noProof/>
                <w:sz w:val="18"/>
                <w:szCs w:val="18"/>
              </w:rPr>
              <w:t>C) Plan de Compras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_Toc187310077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136</w:t>
            </w:r>
            <w:r w:rsidR="003D2CED" w:rsidRPr="00F85183">
              <w:rPr>
                <w:rFonts w:ascii="Times New Roman" w:hAnsi="Times New Roman" w:cs="Times New Roman"/>
                <w:noProof/>
                <w:webHidden/>
                <w:sz w:val="18"/>
                <w:szCs w:val="18"/>
              </w:rPr>
              <w:fldChar w:fldCharType="end"/>
            </w:r>
          </w:hyperlink>
        </w:p>
        <w:p w14:paraId="1BD22C2C" w14:textId="16175B97" w:rsidR="003D2CED" w:rsidRPr="00F85183" w:rsidRDefault="008B054E">
          <w:pPr>
            <w:pStyle w:val="TDC2"/>
            <w:tabs>
              <w:tab w:val="right" w:leader="dot" w:pos="7912"/>
            </w:tabs>
            <w:rPr>
              <w:rFonts w:ascii="Times New Roman" w:eastAsiaTheme="minorEastAsia" w:hAnsi="Times New Roman" w:cs="Times New Roman"/>
              <w:smallCaps w:val="0"/>
              <w:noProof/>
              <w:color w:val="auto"/>
              <w:sz w:val="18"/>
              <w:szCs w:val="18"/>
              <w:lang w:eastAsia="es-DO"/>
            </w:rPr>
          </w:pPr>
          <w:hyperlink w:anchor="_Toc187310078" w:history="1">
            <w:r w:rsidR="003D2CED" w:rsidRPr="00F85183">
              <w:rPr>
                <w:rStyle w:val="Hipervnculo"/>
                <w:rFonts w:ascii="Times New Roman" w:eastAsia="Calibri" w:hAnsi="Times New Roman" w:cs="Times New Roman"/>
                <w:noProof/>
                <w:sz w:val="18"/>
                <w:szCs w:val="18"/>
              </w:rPr>
              <w:t>D) Matriz Logros Relevantes – Datos Cuantitativos</w:t>
            </w:r>
            <w:r w:rsidR="003D2CED" w:rsidRPr="00F85183">
              <w:rPr>
                <w:rFonts w:ascii="Times New Roman" w:hAnsi="Times New Roman" w:cs="Times New Roman"/>
                <w:noProof/>
                <w:webHidden/>
                <w:sz w:val="18"/>
                <w:szCs w:val="18"/>
              </w:rPr>
              <w:tab/>
            </w:r>
            <w:r w:rsidR="003D2CED" w:rsidRPr="00F85183">
              <w:rPr>
                <w:rFonts w:ascii="Times New Roman" w:hAnsi="Times New Roman" w:cs="Times New Roman"/>
                <w:noProof/>
                <w:webHidden/>
                <w:sz w:val="18"/>
                <w:szCs w:val="18"/>
              </w:rPr>
              <w:fldChar w:fldCharType="begin"/>
            </w:r>
            <w:r w:rsidR="003D2CED" w:rsidRPr="00F85183">
              <w:rPr>
                <w:rFonts w:ascii="Times New Roman" w:hAnsi="Times New Roman" w:cs="Times New Roman"/>
                <w:noProof/>
                <w:webHidden/>
                <w:sz w:val="18"/>
                <w:szCs w:val="18"/>
              </w:rPr>
              <w:instrText xml:space="preserve"> PAGEREF _Toc187310078 \h </w:instrText>
            </w:r>
            <w:r w:rsidR="003D2CED" w:rsidRPr="00F85183">
              <w:rPr>
                <w:rFonts w:ascii="Times New Roman" w:hAnsi="Times New Roman" w:cs="Times New Roman"/>
                <w:noProof/>
                <w:webHidden/>
                <w:sz w:val="18"/>
                <w:szCs w:val="18"/>
              </w:rPr>
            </w:r>
            <w:r w:rsidR="003D2CED" w:rsidRPr="00F85183">
              <w:rPr>
                <w:rFonts w:ascii="Times New Roman" w:hAnsi="Times New Roman" w:cs="Times New Roman"/>
                <w:noProof/>
                <w:webHidden/>
                <w:sz w:val="18"/>
                <w:szCs w:val="18"/>
              </w:rPr>
              <w:fldChar w:fldCharType="separate"/>
            </w:r>
            <w:r w:rsidR="00A8465E">
              <w:rPr>
                <w:rFonts w:ascii="Times New Roman" w:hAnsi="Times New Roman" w:cs="Times New Roman"/>
                <w:noProof/>
                <w:webHidden/>
                <w:sz w:val="18"/>
                <w:szCs w:val="18"/>
              </w:rPr>
              <w:t>139</w:t>
            </w:r>
            <w:r w:rsidR="003D2CED" w:rsidRPr="00F85183">
              <w:rPr>
                <w:rFonts w:ascii="Times New Roman" w:hAnsi="Times New Roman" w:cs="Times New Roman"/>
                <w:noProof/>
                <w:webHidden/>
                <w:sz w:val="18"/>
                <w:szCs w:val="18"/>
              </w:rPr>
              <w:fldChar w:fldCharType="end"/>
            </w:r>
          </w:hyperlink>
        </w:p>
        <w:p w14:paraId="46EAAC88" w14:textId="62DF6FDE" w:rsidR="00C5240E" w:rsidRPr="00F85183" w:rsidRDefault="001D3A66" w:rsidP="00F85183">
          <w:pPr>
            <w:spacing w:beforeLines="21" w:before="50" w:afterLines="21" w:after="50"/>
            <w:jc w:val="both"/>
            <w:sectPr w:rsidR="00C5240E" w:rsidRPr="00F85183" w:rsidSect="00C66CE6">
              <w:headerReference w:type="default" r:id="rId13"/>
              <w:footerReference w:type="default" r:id="rId14"/>
              <w:footerReference w:type="first" r:id="rId15"/>
              <w:pgSz w:w="12242" w:h="15842" w:code="1"/>
              <w:pgMar w:top="1440" w:right="2160" w:bottom="1440" w:left="2160" w:header="709" w:footer="118" w:gutter="0"/>
              <w:cols w:space="708"/>
              <w:docGrid w:linePitch="360"/>
            </w:sectPr>
          </w:pPr>
          <w:r w:rsidRPr="00F85183">
            <w:rPr>
              <w:b/>
              <w:bCs/>
              <w:sz w:val="18"/>
              <w:szCs w:val="18"/>
              <w:lang w:val="es-ES"/>
            </w:rPr>
            <w:fldChar w:fldCharType="end"/>
          </w:r>
        </w:p>
      </w:sdtContent>
    </w:sdt>
    <w:p w14:paraId="33E9B586" w14:textId="3EDB9E22" w:rsidR="00C5240E" w:rsidRPr="0025559C" w:rsidRDefault="00C5240E" w:rsidP="00A143CB">
      <w:pPr>
        <w:pStyle w:val="Ttulo1"/>
        <w:spacing w:beforeLines="21" w:before="50" w:afterLines="21" w:after="50"/>
        <w:ind w:left="1440"/>
        <w:rPr>
          <w:szCs w:val="28"/>
        </w:rPr>
      </w:pPr>
      <w:bookmarkStart w:id="2" w:name="_Toc139293878"/>
      <w:bookmarkStart w:id="3" w:name="_Toc187310051"/>
      <w:r w:rsidRPr="0025559C">
        <w:rPr>
          <w:szCs w:val="28"/>
        </w:rPr>
        <w:lastRenderedPageBreak/>
        <w:t xml:space="preserve">I. </w:t>
      </w:r>
      <w:r w:rsidR="005C25A3" w:rsidRPr="0025559C">
        <w:rPr>
          <w:szCs w:val="28"/>
        </w:rPr>
        <w:t>RESUMEN EJECUTIVO</w:t>
      </w:r>
      <w:bookmarkEnd w:id="2"/>
      <w:bookmarkEnd w:id="3"/>
    </w:p>
    <w:p w14:paraId="27E5A089" w14:textId="77777777" w:rsidR="00C5240E" w:rsidRPr="0025559C" w:rsidRDefault="00C5240E" w:rsidP="00A143CB">
      <w:pPr>
        <w:spacing w:beforeLines="21" w:before="50" w:afterLines="21" w:after="50"/>
        <w:ind w:left="1440"/>
        <w:jc w:val="center"/>
        <w:rPr>
          <w:lang w:val="es-ES_tradnl"/>
        </w:rPr>
      </w:pPr>
      <w:r w:rsidRPr="0025559C">
        <w:rPr>
          <w:noProof/>
          <w:lang w:eastAsia="es-ES"/>
        </w:rPr>
        <mc:AlternateContent>
          <mc:Choice Requires="wps">
            <w:drawing>
              <wp:anchor distT="0" distB="0" distL="114300" distR="114300" simplePos="0" relativeHeight="251470336" behindDoc="0" locked="0" layoutInCell="1" allowOverlap="1" wp14:anchorId="079A230A" wp14:editId="3D6CBE9D">
                <wp:simplePos x="0" y="0"/>
                <wp:positionH relativeFrom="margin">
                  <wp:posOffset>2798445</wp:posOffset>
                </wp:positionH>
                <wp:positionV relativeFrom="paragraph">
                  <wp:posOffset>38735</wp:posOffset>
                </wp:positionV>
                <wp:extent cx="463550" cy="0"/>
                <wp:effectExtent l="22860" t="17780" r="18415" b="20320"/>
                <wp:wrapNone/>
                <wp:docPr id="1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D1A483" id="Conector recto 4" o:spid="_x0000_s1026" style="position:absolute;z-index:25147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0.35pt,3.05pt" to="256.8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" strokecolor="#ee2a24" strokeweight="2.25pt">
                <v:stroke joinstyle="miter"/>
                <w10:wrap anchorx="margin"/>
              </v:line>
            </w:pict>
          </mc:Fallback>
        </mc:AlternateContent>
      </w:r>
    </w:p>
    <w:p w14:paraId="15A804B1" w14:textId="570D1D17" w:rsidR="00141577" w:rsidRPr="0025559C" w:rsidRDefault="0059302F" w:rsidP="00A143CB">
      <w:pPr>
        <w:spacing w:beforeLines="21" w:before="50" w:afterLines="21" w:after="50"/>
        <w:ind w:left="1440"/>
        <w:jc w:val="center"/>
        <w:rPr>
          <w:spacing w:val="20"/>
          <w:lang w:val="es-ES_tradnl"/>
        </w:rPr>
      </w:pPr>
      <w:r w:rsidRPr="0025559C">
        <w:rPr>
          <w:spacing w:val="20"/>
          <w:lang w:val="es-ES_tradnl"/>
        </w:rPr>
        <w:t>Memoria Institucional</w:t>
      </w:r>
      <w:r w:rsidR="00C5240E" w:rsidRPr="0025559C">
        <w:rPr>
          <w:spacing w:val="20"/>
          <w:lang w:val="es-ES_tradnl"/>
        </w:rPr>
        <w:t xml:space="preserve"> 202</w:t>
      </w:r>
      <w:r w:rsidR="007C4688" w:rsidRPr="0025559C">
        <w:rPr>
          <w:spacing w:val="20"/>
          <w:lang w:val="es-ES_tradnl"/>
        </w:rPr>
        <w:t>4</w:t>
      </w:r>
    </w:p>
    <w:p w14:paraId="54E5E1A7" w14:textId="77777777" w:rsidR="00B12E7E" w:rsidRPr="0025559C" w:rsidRDefault="00B12E7E" w:rsidP="00A143CB">
      <w:pPr>
        <w:pStyle w:val="Textonotasalpie"/>
        <w:spacing w:beforeLines="21" w:before="50" w:afterLines="21" w:after="50"/>
      </w:pPr>
      <w:bookmarkStart w:id="4" w:name="_Toc122688328"/>
      <w:bookmarkStart w:id="5" w:name="_Toc155081479"/>
      <w:bookmarkStart w:id="6" w:name="_Hlk172732863"/>
      <w:bookmarkStart w:id="7" w:name="_Hlk172732843"/>
      <w:bookmarkStart w:id="8" w:name="_Toc108806619"/>
      <w:bookmarkStart w:id="9" w:name="_Toc139293879"/>
    </w:p>
    <w:p w14:paraId="6A8B760C" w14:textId="77777777" w:rsidR="00C034E5" w:rsidRPr="0025559C" w:rsidRDefault="00C034E5" w:rsidP="00A143CB">
      <w:pPr>
        <w:spacing w:beforeLines="21" w:before="50" w:afterLines="21" w:after="50"/>
        <w:ind w:left="1440"/>
        <w:jc w:val="both"/>
        <w:rPr>
          <w:b/>
          <w:bCs/>
          <w:spacing w:val="20"/>
          <w:lang w:eastAsia="en-US"/>
        </w:rPr>
      </w:pPr>
      <w:r w:rsidRPr="0025559C">
        <w:rPr>
          <w:b/>
          <w:bCs/>
          <w:spacing w:val="20"/>
          <w:lang w:eastAsia="en-US"/>
        </w:rPr>
        <w:t>Fortalecimiento institucional</w:t>
      </w:r>
    </w:p>
    <w:p w14:paraId="47711E9E" w14:textId="63D52335" w:rsidR="00C034E5" w:rsidRPr="0025559C" w:rsidRDefault="00C034E5" w:rsidP="00A143CB">
      <w:pPr>
        <w:spacing w:beforeLines="21" w:before="50" w:afterLines="21" w:after="50"/>
        <w:ind w:left="1440"/>
        <w:jc w:val="both"/>
        <w:rPr>
          <w:spacing w:val="20"/>
          <w:lang w:eastAsia="en-US"/>
        </w:rPr>
      </w:pPr>
      <w:r w:rsidRPr="0025559C">
        <w:rPr>
          <w:spacing w:val="20"/>
          <w:lang w:eastAsia="en-US"/>
        </w:rPr>
        <w:t xml:space="preserve">Durante el año 2024, el Ministerio de Cultura (MINC), </w:t>
      </w:r>
      <w:r w:rsidR="00B07BD1" w:rsidRPr="0025559C">
        <w:rPr>
          <w:spacing w:val="20"/>
          <w:lang w:eastAsia="en-US"/>
        </w:rPr>
        <w:t xml:space="preserve">en aras de fortalecer la </w:t>
      </w:r>
      <w:r w:rsidRPr="0025559C">
        <w:rPr>
          <w:spacing w:val="20"/>
          <w:lang w:eastAsia="en-US"/>
        </w:rPr>
        <w:t xml:space="preserve">formulación de los proyectos culturales, así como de dotar a los diferentes actores propulsores del arte y la cultura en el país de las herramientas necesarias para la preparación de los programas y proyectos que se ponen a la disposición de la comunidad ha diseñado e implementado un programa para el fortalecimiento de las Asociaciones Sin Fines de Lucro (ASFLS) culturales.  </w:t>
      </w:r>
    </w:p>
    <w:p w14:paraId="42E1D836" w14:textId="02B495A7" w:rsidR="00A80883" w:rsidRPr="0025559C" w:rsidRDefault="00C034E5" w:rsidP="00A143CB">
      <w:pPr>
        <w:spacing w:beforeLines="21" w:before="50" w:afterLines="21" w:after="50"/>
        <w:ind w:left="1440"/>
        <w:jc w:val="both"/>
        <w:rPr>
          <w:spacing w:val="20"/>
          <w:lang w:eastAsia="en-US"/>
        </w:rPr>
      </w:pPr>
      <w:r w:rsidRPr="0025559C">
        <w:rPr>
          <w:spacing w:val="20"/>
          <w:lang w:eastAsia="en-US"/>
        </w:rPr>
        <w:t xml:space="preserve">En el marco de este programa, </w:t>
      </w:r>
      <w:r w:rsidR="00A80883" w:rsidRPr="0025559C">
        <w:rPr>
          <w:spacing w:val="20"/>
          <w:lang w:eastAsia="en-US"/>
        </w:rPr>
        <w:t xml:space="preserve">durante el año 2024 </w:t>
      </w:r>
      <w:r w:rsidRPr="0025559C">
        <w:rPr>
          <w:spacing w:val="20"/>
          <w:lang w:eastAsia="en-US"/>
        </w:rPr>
        <w:t xml:space="preserve">se realizaron seis (6) sesiones de diálogo distribuidas por clasificación temática, donde fueron invitadas aproximadamente 76 asociaciones, con una asistencia aproximada del 60%. El objetivo </w:t>
      </w:r>
      <w:r w:rsidR="00A80883" w:rsidRPr="0025559C">
        <w:rPr>
          <w:spacing w:val="20"/>
          <w:lang w:eastAsia="en-US"/>
        </w:rPr>
        <w:t>de estos diálogos fue</w:t>
      </w:r>
      <w:r w:rsidRPr="0025559C">
        <w:rPr>
          <w:spacing w:val="20"/>
          <w:lang w:eastAsia="en-US"/>
        </w:rPr>
        <w:t xml:space="preserve"> escuchar sus opiniones sobre las oportunidades de mejora en la gestión de las ASFL en el sector, los servicios brindados, el impacto de sus proyectos y la sostenibilidad de sus organizaciones, afianzando su rol como promotoras de los valores democráticos en la sociedad. A partir de estos diálogos, se logró implementar una nueva modalidad de pago para las ASFL con asignación presupuestaria, de manera trimestral por anticipado, facilitando así la gestión y ejecución oportuna de los proyectos.</w:t>
      </w:r>
    </w:p>
    <w:p w14:paraId="2830DC20" w14:textId="4511471C" w:rsidR="00C034E5" w:rsidRPr="0025559C" w:rsidRDefault="00C034E5" w:rsidP="00A143CB">
      <w:pPr>
        <w:spacing w:beforeLines="21" w:before="50" w:afterLines="21" w:after="50"/>
        <w:ind w:left="1440"/>
        <w:jc w:val="both"/>
        <w:rPr>
          <w:spacing w:val="20"/>
          <w:lang w:eastAsia="en-US"/>
        </w:rPr>
      </w:pPr>
      <w:r w:rsidRPr="0025559C">
        <w:rPr>
          <w:spacing w:val="20"/>
          <w:lang w:eastAsia="en-US"/>
        </w:rPr>
        <w:t xml:space="preserve">Dentro de los avances de este eje, es importante resaltar los logros alcanzados en el marco de la creación de un plan de estadísticas culturales, que busca la recopilación, análisis y </w:t>
      </w:r>
      <w:r w:rsidRPr="0025559C">
        <w:rPr>
          <w:spacing w:val="20"/>
          <w:lang w:eastAsia="en-US"/>
        </w:rPr>
        <w:lastRenderedPageBreak/>
        <w:t>difusión de datos sobre el sector cultural. Siguiendo con los trabajos realizados en el 2023, durante el año 2024 en conjunto con la Comisión Económica para América Latina y el Caribe (CEPAL) se realizó tres misiones de asistencia técnica, resultando en informes clave para el proyecto. Los logros incluyen:</w:t>
      </w:r>
    </w:p>
    <w:p w14:paraId="75798386" w14:textId="77777777" w:rsidR="00C034E5" w:rsidRPr="0025559C" w:rsidRDefault="00C034E5" w:rsidP="00A143CB">
      <w:pPr>
        <w:pStyle w:val="Prrafodelista"/>
        <w:numPr>
          <w:ilvl w:val="0"/>
          <w:numId w:val="25"/>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Diagnóstico y recomendaciones para el directorio de unidades económicas del sector cultural.</w:t>
      </w:r>
    </w:p>
    <w:p w14:paraId="51B7ABF5" w14:textId="77777777" w:rsidR="00C034E5" w:rsidRPr="0025559C" w:rsidRDefault="00C034E5" w:rsidP="00A143CB">
      <w:pPr>
        <w:pStyle w:val="Prrafodelista"/>
        <w:numPr>
          <w:ilvl w:val="0"/>
          <w:numId w:val="25"/>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Diseño muestral de la Encuesta Nacional de Consumo Cultural 2024 (ENCC).</w:t>
      </w:r>
    </w:p>
    <w:p w14:paraId="2ED4C536" w14:textId="404B5327" w:rsidR="00C034E5" w:rsidRPr="0025559C" w:rsidRDefault="00C034E5" w:rsidP="00A143CB">
      <w:pPr>
        <w:pStyle w:val="Prrafodelista"/>
        <w:numPr>
          <w:ilvl w:val="0"/>
          <w:numId w:val="25"/>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Propuesta de un plan de trabajo para cerrar brechas en estadísticas culturales.</w:t>
      </w:r>
    </w:p>
    <w:p w14:paraId="339E7738" w14:textId="77777777" w:rsidR="00C034E5" w:rsidRPr="0025559C" w:rsidRDefault="00C034E5" w:rsidP="00A143CB">
      <w:pPr>
        <w:spacing w:beforeLines="21" w:before="50" w:afterLines="21" w:after="50"/>
        <w:ind w:left="1440"/>
        <w:jc w:val="both"/>
        <w:rPr>
          <w:spacing w:val="20"/>
          <w:lang w:eastAsia="en-US"/>
        </w:rPr>
      </w:pPr>
      <w:r w:rsidRPr="0025559C">
        <w:rPr>
          <w:spacing w:val="20"/>
          <w:lang w:eastAsia="en-US"/>
        </w:rPr>
        <w:t>Estos insumos son esenciales para estructurar los tres pilares de la cuenta satélite: un directorio de oferentes culturales, una encuesta de consumo cultural y un cuadro de oferta y utilización. En el año 2024, en un esfuerzo conjunto con el Banco Central de la República Dominicana se logró obtener una presentación de los primeros resultados de la ENCC 2024, dedicada exclusivamente al ámbito cultural, proporcionando datos precisos para políticas estratégicas.</w:t>
      </w:r>
    </w:p>
    <w:p w14:paraId="61506793" w14:textId="77777777" w:rsidR="00C034E5" w:rsidRPr="0025559C" w:rsidRDefault="00C034E5" w:rsidP="00A143CB">
      <w:pPr>
        <w:pStyle w:val="Textonotasalpie"/>
        <w:spacing w:beforeLines="21" w:before="50" w:afterLines="21" w:after="50"/>
        <w:ind w:left="1440"/>
        <w:jc w:val="both"/>
        <w:rPr>
          <w:spacing w:val="20"/>
          <w:sz w:val="24"/>
          <w:lang w:eastAsia="en-US"/>
        </w:rPr>
      </w:pPr>
      <w:r w:rsidRPr="0025559C">
        <w:rPr>
          <w:spacing w:val="20"/>
          <w:sz w:val="24"/>
          <w:lang w:eastAsia="en-US"/>
        </w:rPr>
        <w:t>En otro orden, con el objetivo de promover la cultura dominicana en el exterior, en el año 2024, se habilitaron cinco nuevas oficinas de la Dirección de Cultura Dominicana en el Exterior (DCDEX) en los Estados Unidos, sumando un total de seis los locales con los que tiene presencia la institución en territorio norteamericano.</w:t>
      </w:r>
      <w:r w:rsidRPr="0025559C">
        <w:rPr>
          <w:sz w:val="24"/>
        </w:rPr>
        <w:t xml:space="preserve"> </w:t>
      </w:r>
      <w:r w:rsidRPr="0025559C">
        <w:rPr>
          <w:spacing w:val="20"/>
          <w:sz w:val="24"/>
          <w:lang w:eastAsia="en-US"/>
        </w:rPr>
        <w:t xml:space="preserve">La estructura triangular que caracteriza las operaciones de la DCDEX se basa en tres pilares fundamentales: la docencia gratuita, una amplia oferta cultural y la </w:t>
      </w:r>
      <w:proofErr w:type="gramStart"/>
      <w:r w:rsidRPr="0025559C">
        <w:rPr>
          <w:spacing w:val="20"/>
          <w:sz w:val="24"/>
          <w:lang w:eastAsia="en-US"/>
        </w:rPr>
        <w:t>participación activa</w:t>
      </w:r>
      <w:proofErr w:type="gramEnd"/>
      <w:r w:rsidRPr="0025559C">
        <w:rPr>
          <w:spacing w:val="20"/>
          <w:sz w:val="24"/>
          <w:lang w:eastAsia="en-US"/>
        </w:rPr>
        <w:t xml:space="preserve"> de la comunidad. Este enfoque ha permitido alcanzar </w:t>
      </w:r>
      <w:r w:rsidRPr="0025559C">
        <w:rPr>
          <w:spacing w:val="20"/>
          <w:sz w:val="24"/>
          <w:lang w:eastAsia="en-US"/>
        </w:rPr>
        <w:lastRenderedPageBreak/>
        <w:t>diversos logros y avances significativos desde su establecimiento en enero del pasado año.</w:t>
      </w:r>
    </w:p>
    <w:p w14:paraId="64A25023" w14:textId="77777777" w:rsidR="00C034E5" w:rsidRPr="0025559C" w:rsidRDefault="00C034E5" w:rsidP="00A143CB">
      <w:pPr>
        <w:spacing w:beforeLines="21" w:before="50" w:afterLines="21" w:after="50"/>
        <w:jc w:val="both"/>
        <w:rPr>
          <w:color w:val="FF0000"/>
          <w:spacing w:val="20"/>
          <w:lang w:eastAsia="en-US"/>
        </w:rPr>
      </w:pPr>
    </w:p>
    <w:p w14:paraId="41E93178" w14:textId="77777777" w:rsidR="00C034E5" w:rsidRPr="0025559C" w:rsidRDefault="00C034E5" w:rsidP="00A143CB">
      <w:pPr>
        <w:spacing w:beforeLines="21" w:before="50" w:afterLines="21" w:after="50"/>
        <w:ind w:left="1440"/>
        <w:jc w:val="both"/>
        <w:rPr>
          <w:b/>
          <w:bCs/>
          <w:spacing w:val="20"/>
          <w:lang w:eastAsia="en-US"/>
        </w:rPr>
      </w:pPr>
      <w:r w:rsidRPr="0025559C">
        <w:rPr>
          <w:b/>
          <w:bCs/>
          <w:spacing w:val="20"/>
          <w:lang w:eastAsia="en-US"/>
        </w:rPr>
        <w:t>Difusión de la cultura</w:t>
      </w:r>
    </w:p>
    <w:p w14:paraId="0383735C" w14:textId="24C1D497" w:rsidR="00C034E5" w:rsidRPr="0025559C" w:rsidRDefault="00C034E5" w:rsidP="00A143CB">
      <w:pPr>
        <w:spacing w:beforeLines="21" w:before="50" w:afterLines="21" w:after="50"/>
        <w:ind w:left="1440"/>
        <w:jc w:val="both"/>
        <w:rPr>
          <w:spacing w:val="20"/>
          <w:lang w:eastAsia="en-US"/>
        </w:rPr>
      </w:pPr>
      <w:r w:rsidRPr="0025559C">
        <w:rPr>
          <w:spacing w:val="20"/>
          <w:lang w:eastAsia="en-US"/>
        </w:rPr>
        <w:t xml:space="preserve">Con miras de difundir nuestra cultura dominicana y con ello lograr la preservación y valorización de las diferentes expresiones artísticas y tradiciones culturales de una comunidad, así como contribuir al desarrollo económico del país a través de la atracción turística mediante los diferentes eventos de manifestación cultural, el Ministerio de Cultura durante el año 2024, ha realizado esfuerzos a través de la consecución de diversas acciones e iniciativas. Durante el año 2024 se realizaron un total de 79 acciones para impulso de este eje estratégico, dentro de los cuales 71 se encuentran terminados y 8 en proceso. </w:t>
      </w:r>
    </w:p>
    <w:p w14:paraId="7C83A989" w14:textId="3B05667E" w:rsidR="00C034E5" w:rsidRPr="0025559C" w:rsidRDefault="00C034E5" w:rsidP="00A143CB">
      <w:pPr>
        <w:spacing w:beforeLines="21" w:before="50" w:afterLines="21" w:after="50"/>
        <w:ind w:left="1440"/>
        <w:jc w:val="both"/>
        <w:rPr>
          <w:b/>
          <w:bCs/>
          <w:color w:val="FF0000"/>
          <w:spacing w:val="20"/>
          <w:lang w:eastAsia="en-US"/>
        </w:rPr>
      </w:pPr>
      <w:r w:rsidRPr="0025559C">
        <w:rPr>
          <w:spacing w:val="20"/>
          <w:lang w:eastAsia="en-US"/>
        </w:rPr>
        <w:t xml:space="preserve">Con una inversión de aproximadamente </w:t>
      </w:r>
      <w:r w:rsidRPr="0025559C">
        <w:rPr>
          <w:b/>
          <w:bCs/>
          <w:spacing w:val="20"/>
          <w:lang w:eastAsia="en-US"/>
        </w:rPr>
        <w:t xml:space="preserve">RD$205,000,000.00 </w:t>
      </w:r>
      <w:r w:rsidRPr="0025559C">
        <w:rPr>
          <w:spacing w:val="20"/>
          <w:lang w:eastAsia="en-US"/>
        </w:rPr>
        <w:t>se logró impactar a una población de aproximadamente 2</w:t>
      </w:r>
      <w:r w:rsidR="00C44101" w:rsidRPr="0025559C">
        <w:rPr>
          <w:spacing w:val="20"/>
          <w:lang w:eastAsia="en-US"/>
        </w:rPr>
        <w:t>50</w:t>
      </w:r>
      <w:r w:rsidRPr="0025559C">
        <w:rPr>
          <w:spacing w:val="20"/>
          <w:lang w:eastAsia="en-US"/>
        </w:rPr>
        <w:t>,000</w:t>
      </w:r>
      <w:r w:rsidRPr="0025559C">
        <w:rPr>
          <w:color w:val="FF0000"/>
          <w:spacing w:val="20"/>
          <w:lang w:eastAsia="en-US"/>
        </w:rPr>
        <w:t xml:space="preserve"> </w:t>
      </w:r>
      <w:r w:rsidRPr="0025559C">
        <w:rPr>
          <w:spacing w:val="20"/>
          <w:lang w:eastAsia="en-US"/>
        </w:rPr>
        <w:t>personas distribuidas en distintas partes del país como el Gran Santo Domingo, Distrito Nacional, Villa Altagracia, La Vega, Santiago, Puerto Plata, El Seibo, Monte Cristi, Samaná Nagua, La Altagracia (Punta Cana), San Cristóbal, La Romana y Azua de Compostela, entre otras, representadas por jóvenes y adultos a través de iniciativas como la Feria Internacional del Libro 2025, el 8vo. Festival Nacional de Teatro (FENATE) 2024, la Asistencia técnica cooperación Sur-Sur (RD-Colombia), Diálogos Culturales, Congreso de animadores Socioculturales,  el festival "Creadoras y sus Creaciones", premiaciones a artistas, actividades de promoción cultural en la Diáspora, entre otras iniciativas.</w:t>
      </w:r>
    </w:p>
    <w:p w14:paraId="620BE255" w14:textId="77777777" w:rsidR="00C034E5" w:rsidRPr="0025559C" w:rsidRDefault="00C034E5" w:rsidP="00A143CB">
      <w:pPr>
        <w:spacing w:beforeLines="21" w:before="50" w:afterLines="21" w:after="50"/>
        <w:ind w:left="1440"/>
        <w:jc w:val="both"/>
        <w:rPr>
          <w:b/>
          <w:bCs/>
          <w:spacing w:val="20"/>
          <w:lang w:eastAsia="en-US"/>
        </w:rPr>
      </w:pPr>
      <w:r w:rsidRPr="0025559C">
        <w:rPr>
          <w:b/>
          <w:bCs/>
          <w:spacing w:val="20"/>
          <w:lang w:eastAsia="en-US"/>
        </w:rPr>
        <w:lastRenderedPageBreak/>
        <w:t>Conservación y Salvaguarda del Patrimonio Material e Inmaterial</w:t>
      </w:r>
    </w:p>
    <w:p w14:paraId="7CF6B091" w14:textId="77777777" w:rsidR="00C034E5" w:rsidRPr="0025559C" w:rsidRDefault="00C034E5" w:rsidP="00A143CB">
      <w:pPr>
        <w:spacing w:beforeLines="21" w:before="50" w:afterLines="21" w:after="50"/>
        <w:ind w:left="1440"/>
        <w:jc w:val="both"/>
        <w:rPr>
          <w:spacing w:val="20"/>
          <w:lang w:eastAsia="en-US"/>
        </w:rPr>
      </w:pPr>
      <w:r w:rsidRPr="0025559C">
        <w:rPr>
          <w:spacing w:val="20"/>
          <w:lang w:eastAsia="en-US"/>
        </w:rPr>
        <w:t>En aras de preservar y proteger el Patrimonio Material e Inmaterial, el Ministerio de Cultura implementó varios proyectos de infraestructura y actividades culturales enfocadas en la restauración, promoción y valorización del patrimonio cultural de la República Dominicana.</w:t>
      </w:r>
    </w:p>
    <w:p w14:paraId="1EE094C7" w14:textId="77777777" w:rsidR="00C034E5" w:rsidRPr="0025559C" w:rsidRDefault="00C034E5" w:rsidP="00A143CB">
      <w:pPr>
        <w:spacing w:beforeLines="21" w:before="50" w:afterLines="21" w:after="50"/>
        <w:ind w:left="1440"/>
        <w:jc w:val="both"/>
        <w:rPr>
          <w:spacing w:val="20"/>
          <w:lang w:eastAsia="en-US"/>
        </w:rPr>
      </w:pPr>
      <w:r w:rsidRPr="0025559C">
        <w:rPr>
          <w:spacing w:val="20"/>
          <w:lang w:eastAsia="en-US"/>
        </w:rPr>
        <w:t>Entre las acciones más destacadas, está la restauración y conservación de más de 240 bienes, dentro de ellos se destacan pinturas, esculturas, obras, fotografías, murales, entre otras. Estas intervenciones buscan fortalecer su preservación y contribuir al resguardo del patrimonio cultural del país, destacando su importancia en la construcción de la identidad nacional.</w:t>
      </w:r>
    </w:p>
    <w:p w14:paraId="421DCECA" w14:textId="5939CE1B" w:rsidR="00C034E5" w:rsidRPr="0025559C" w:rsidRDefault="00C034E5" w:rsidP="00A143CB">
      <w:pPr>
        <w:pStyle w:val="Subttulo"/>
        <w:spacing w:beforeLines="21" w:before="50" w:afterLines="21" w:after="50"/>
        <w:ind w:left="1440"/>
        <w:jc w:val="both"/>
        <w:rPr>
          <w:b/>
          <w:bCs/>
          <w:spacing w:val="20"/>
          <w:lang w:eastAsia="en-US"/>
        </w:rPr>
      </w:pPr>
      <w:r w:rsidRPr="0025559C">
        <w:rPr>
          <w:spacing w:val="20"/>
          <w:lang w:eastAsia="en-US"/>
        </w:rPr>
        <w:t>En ese mismo orden, como parte de un plan de infraestructura cultural y en aras de conservar y salvaguardar el patrimonio, en el año 2024 el Ministerio de Cultura ha</w:t>
      </w:r>
      <w:r w:rsidRPr="0025559C">
        <w:rPr>
          <w:lang w:val="es-ES"/>
        </w:rPr>
        <w:t xml:space="preserve"> invertido la suma de </w:t>
      </w:r>
      <w:r w:rsidRPr="0025559C">
        <w:rPr>
          <w:b/>
          <w:bCs/>
          <w:lang w:val="es-ES"/>
        </w:rPr>
        <w:t xml:space="preserve">RD$58,336,151.46 </w:t>
      </w:r>
      <w:r w:rsidRPr="0025559C">
        <w:rPr>
          <w:lang w:val="es-ES"/>
        </w:rPr>
        <w:t>en</w:t>
      </w:r>
      <w:r w:rsidRPr="0025559C">
        <w:rPr>
          <w:spacing w:val="20"/>
          <w:lang w:eastAsia="en-US"/>
        </w:rPr>
        <w:t xml:space="preserve"> la rehabilitación y/o reparaciones de diez (10) infraestructuras culturales. De igual manera, ha recibido la colaboración de entidades públicas y privadas (MINERD, CPADP y MERCASID), cuyos aportes ascienden a un monto de </w:t>
      </w:r>
      <w:r w:rsidRPr="0025559C">
        <w:rPr>
          <w:b/>
          <w:bCs/>
          <w:spacing w:val="20"/>
          <w:lang w:eastAsia="en-US"/>
        </w:rPr>
        <w:t>RD$219,691,406.20</w:t>
      </w:r>
      <w:r w:rsidRPr="0025559C">
        <w:rPr>
          <w:spacing w:val="20"/>
          <w:lang w:eastAsia="en-US"/>
        </w:rPr>
        <w:t>. Estas mejoras se llevan a cabo con el objetivo de preservar y promover los espacios destinados a actividades culturales.</w:t>
      </w:r>
    </w:p>
    <w:p w14:paraId="0C92EE2F" w14:textId="77777777" w:rsidR="00C034E5" w:rsidRPr="0025559C" w:rsidRDefault="00C034E5" w:rsidP="00A143CB">
      <w:pPr>
        <w:pStyle w:val="Subttulo"/>
        <w:spacing w:beforeLines="21" w:before="50" w:afterLines="21" w:after="50"/>
        <w:ind w:left="1440"/>
        <w:jc w:val="both"/>
        <w:rPr>
          <w:b/>
          <w:bCs/>
          <w:spacing w:val="20"/>
          <w:lang w:eastAsia="en-US"/>
        </w:rPr>
      </w:pPr>
      <w:r w:rsidRPr="0025559C">
        <w:rPr>
          <w:b/>
          <w:bCs/>
          <w:spacing w:val="20"/>
          <w:lang w:eastAsia="en-US"/>
        </w:rPr>
        <w:t>Fomento y Desarrollo de Industrias Culturales y Creativas</w:t>
      </w:r>
    </w:p>
    <w:p w14:paraId="5F1F11A7" w14:textId="6C5C8BB8" w:rsidR="007A3576" w:rsidRPr="0025559C" w:rsidRDefault="00C034E5" w:rsidP="00A143CB">
      <w:pPr>
        <w:spacing w:beforeLines="21" w:before="50" w:afterLines="21" w:after="50"/>
        <w:ind w:left="1440"/>
        <w:jc w:val="both"/>
        <w:rPr>
          <w:spacing w:val="20"/>
          <w:lang w:eastAsia="en-US"/>
        </w:rPr>
      </w:pPr>
      <w:r w:rsidRPr="0025559C">
        <w:rPr>
          <w:spacing w:val="20"/>
          <w:lang w:eastAsia="en-US"/>
        </w:rPr>
        <w:t xml:space="preserve">El Ministerio de Cultura, en su interés de dar cumplimiento al Eje 4, que busca fomentar y desarrollar las Industrias Culturales y Creativas, ha ejecutado acciones en el año 2024, con el objetivo de potencializar la productividad, </w:t>
      </w:r>
      <w:r w:rsidRPr="0025559C">
        <w:rPr>
          <w:spacing w:val="20"/>
          <w:lang w:eastAsia="en-US"/>
        </w:rPr>
        <w:lastRenderedPageBreak/>
        <w:t xml:space="preserve">comercialización y conocimiento del sector cultural y con ello dinamizar la economía naranja como parte de un sector productivo importante del país. En el marco de este eje, se continúa trabajando en promover el Directorio Creativo, en las capacitaciones para la formalización de las industrias creativas y culturales, asi como en otras actividades como la entrega del premio anual de artesanía como reconocimiento de los artesanos, la celebración del Dia Nacional del Larimar, la realización del taller de construcción de títeres para el mercado artesanal y se elaboró un catálogo que muestra los principales eventos y destinos culturales que posee la República Dominicana, llamado CULTOUR, logrando beneficiar a una población de aproximadamente 1,207 personas del sector creativo y cultural, mediante 12 iniciativas,  con una inversión de </w:t>
      </w:r>
      <w:r w:rsidRPr="0025559C">
        <w:rPr>
          <w:b/>
          <w:bCs/>
          <w:spacing w:val="20"/>
          <w:lang w:eastAsia="en-US"/>
        </w:rPr>
        <w:t>RD$315,000.00</w:t>
      </w:r>
      <w:r w:rsidRPr="0025559C">
        <w:rPr>
          <w:spacing w:val="20"/>
          <w:lang w:eastAsia="en-US"/>
        </w:rPr>
        <w:t>.</w:t>
      </w:r>
    </w:p>
    <w:p w14:paraId="03A702F7" w14:textId="7D3DA30D" w:rsidR="007A3910" w:rsidRPr="0025559C" w:rsidRDefault="007A3576" w:rsidP="00A143CB">
      <w:pPr>
        <w:spacing w:beforeLines="21" w:before="50" w:afterLines="21" w:after="50"/>
        <w:ind w:left="1440"/>
        <w:jc w:val="both"/>
        <w:rPr>
          <w:spacing w:val="20"/>
          <w:lang w:eastAsia="en-US"/>
        </w:rPr>
      </w:pPr>
      <w:r w:rsidRPr="0025559C">
        <w:rPr>
          <w:spacing w:val="20"/>
          <w:lang w:eastAsia="en-US"/>
        </w:rPr>
        <w:t>De la misma manera, es importante destacar como parte de la promoción de este eje,</w:t>
      </w:r>
      <w:r w:rsidR="007A3910" w:rsidRPr="0025559C">
        <w:rPr>
          <w:spacing w:val="20"/>
          <w:lang w:eastAsia="en-US"/>
        </w:rPr>
        <w:t xml:space="preserve"> los avances obtenidos en el año 2024 como parte del </w:t>
      </w:r>
      <w:r w:rsidRPr="0025559C">
        <w:rPr>
          <w:spacing w:val="20"/>
          <w:lang w:eastAsia="en-US"/>
        </w:rPr>
        <w:t>acuerdo de colaboración firmado entre el Ministerio de Cultura y el Consejo Nacional para la Promoción y Apoyo a la Micro, Pequeña y Mediana Empresa (</w:t>
      </w:r>
      <w:proofErr w:type="spellStart"/>
      <w:r w:rsidRPr="0025559C">
        <w:rPr>
          <w:spacing w:val="20"/>
          <w:lang w:eastAsia="en-US"/>
        </w:rPr>
        <w:t>Promipyme</w:t>
      </w:r>
      <w:proofErr w:type="spellEnd"/>
      <w:r w:rsidRPr="0025559C">
        <w:rPr>
          <w:spacing w:val="20"/>
          <w:lang w:eastAsia="en-US"/>
        </w:rPr>
        <w:t xml:space="preserve">), </w:t>
      </w:r>
      <w:r w:rsidR="007A3910" w:rsidRPr="0025559C">
        <w:rPr>
          <w:spacing w:val="20"/>
          <w:lang w:eastAsia="en-US"/>
        </w:rPr>
        <w:t>donde se</w:t>
      </w:r>
      <w:r w:rsidRPr="0025559C">
        <w:rPr>
          <w:spacing w:val="20"/>
          <w:lang w:eastAsia="en-US"/>
        </w:rPr>
        <w:t xml:space="preserve"> logró concretizar y establecer un monto de </w:t>
      </w:r>
      <w:r w:rsidRPr="0025559C">
        <w:rPr>
          <w:b/>
          <w:bCs/>
          <w:spacing w:val="20"/>
          <w:lang w:eastAsia="en-US"/>
        </w:rPr>
        <w:t>RD$500,000,000.00</w:t>
      </w:r>
      <w:r w:rsidRPr="0025559C">
        <w:rPr>
          <w:spacing w:val="20"/>
          <w:lang w:eastAsia="en-US"/>
        </w:rPr>
        <w:t xml:space="preserve"> destinados a un fondo que propiciará el acceso a financiamiento a emprendedores y empresas creativas, con el objetivo de estimular la innovación cultural y artística en el país.</w:t>
      </w:r>
    </w:p>
    <w:p w14:paraId="48EE49E8" w14:textId="3CC55A80" w:rsidR="00C034E5" w:rsidRPr="0025559C" w:rsidRDefault="007A3576" w:rsidP="00A143CB">
      <w:pPr>
        <w:spacing w:beforeLines="21" w:before="50" w:afterLines="21" w:after="50"/>
        <w:ind w:left="1440"/>
        <w:jc w:val="both"/>
        <w:rPr>
          <w:spacing w:val="20"/>
          <w:lang w:eastAsia="en-US"/>
        </w:rPr>
      </w:pPr>
      <w:r w:rsidRPr="0025559C">
        <w:rPr>
          <w:spacing w:val="20"/>
          <w:lang w:eastAsia="en-US"/>
        </w:rPr>
        <w:t>El fondo de RD$500 millones ofrecerá créditos con condiciones favorables, como tasas de interés desde un 12 %, plazos de hasta 60 meses y hasta tres meses de gracia para iniciar los pagos.</w:t>
      </w:r>
    </w:p>
    <w:p w14:paraId="78961ABA" w14:textId="77777777" w:rsidR="00C034E5" w:rsidRPr="0025559C" w:rsidRDefault="00C034E5" w:rsidP="00A143CB">
      <w:pPr>
        <w:spacing w:beforeLines="21" w:before="50" w:afterLines="21" w:after="50"/>
        <w:ind w:left="1440"/>
        <w:jc w:val="both"/>
        <w:rPr>
          <w:b/>
          <w:bCs/>
          <w:spacing w:val="20"/>
          <w:lang w:eastAsia="en-US"/>
        </w:rPr>
      </w:pPr>
      <w:r w:rsidRPr="0025559C">
        <w:rPr>
          <w:b/>
          <w:bCs/>
          <w:spacing w:val="20"/>
          <w:lang w:eastAsia="en-US"/>
        </w:rPr>
        <w:lastRenderedPageBreak/>
        <w:t>Fortalecimiento del Sistema de Formación Artística Especializada</w:t>
      </w:r>
    </w:p>
    <w:p w14:paraId="318C3C6B" w14:textId="77777777" w:rsidR="00C034E5" w:rsidRPr="0025559C" w:rsidRDefault="00C034E5" w:rsidP="00A143CB">
      <w:pPr>
        <w:pStyle w:val="Sinespaciado"/>
        <w:spacing w:beforeLines="21" w:before="50" w:afterLines="21" w:after="50" w:line="360" w:lineRule="auto"/>
        <w:ind w:left="1440"/>
        <w:jc w:val="both"/>
        <w:rPr>
          <w:rFonts w:ascii="Times New Roman" w:eastAsia="Times New Roman" w:hAnsi="Times New Roman"/>
          <w:color w:val="767171"/>
          <w:spacing w:val="20"/>
          <w:sz w:val="24"/>
          <w:szCs w:val="24"/>
        </w:rPr>
      </w:pPr>
      <w:r w:rsidRPr="0025559C">
        <w:rPr>
          <w:rFonts w:ascii="Times New Roman" w:hAnsi="Times New Roman"/>
        </w:rPr>
        <w:t xml:space="preserve"> </w:t>
      </w:r>
      <w:r w:rsidRPr="0025559C">
        <w:rPr>
          <w:rFonts w:ascii="Times New Roman" w:eastAsia="Times New Roman" w:hAnsi="Times New Roman"/>
          <w:color w:val="767171"/>
          <w:spacing w:val="20"/>
          <w:sz w:val="24"/>
          <w:szCs w:val="24"/>
        </w:rPr>
        <w:t xml:space="preserve">El Ministerio de Cultura, en su interés de ejecutar acciones concretas en aras de dar cumplimiento al Eje 5, Fortalecimiento del Sistema de Formación Artística Especializada, ha diseñado e implementado iniciativas para el logro de este eje. Mediante 15 iniciativas de formación dentro de las cuales están, el Fondo para la Formación y Difusión Artística y Cultural, capacitaciones técnicas de teatro, el Programa </w:t>
      </w:r>
      <w:proofErr w:type="spellStart"/>
      <w:r w:rsidRPr="0025559C">
        <w:rPr>
          <w:rFonts w:ascii="Times New Roman" w:eastAsia="Times New Roman" w:hAnsi="Times New Roman"/>
          <w:color w:val="767171"/>
          <w:spacing w:val="20"/>
          <w:sz w:val="24"/>
          <w:szCs w:val="24"/>
        </w:rPr>
        <w:t>Berklee</w:t>
      </w:r>
      <w:proofErr w:type="spellEnd"/>
      <w:r w:rsidRPr="0025559C">
        <w:rPr>
          <w:rFonts w:ascii="Times New Roman" w:eastAsia="Times New Roman" w:hAnsi="Times New Roman"/>
          <w:color w:val="767171"/>
          <w:spacing w:val="20"/>
          <w:sz w:val="24"/>
          <w:szCs w:val="24"/>
        </w:rPr>
        <w:t xml:space="preserve"> Santo Domingo, entre otras capacitaciones artísticas, se logró impactar a 2,516 niños/as, jóvenes y adultos en el Gran Santo Domingo, La Vega, La Altagracia, Azua, La Romana, San Pedro de Macorís, Moca, Valverde, Dajabón, El Seibo, Santiago, Monseñor Nouel, Monte Plata, Jarabacoa con una inversión de </w:t>
      </w:r>
      <w:r w:rsidRPr="0025559C">
        <w:rPr>
          <w:rFonts w:ascii="Times New Roman" w:eastAsia="Times New Roman" w:hAnsi="Times New Roman"/>
          <w:b/>
          <w:bCs/>
          <w:color w:val="767171"/>
          <w:spacing w:val="20"/>
          <w:sz w:val="24"/>
          <w:szCs w:val="24"/>
        </w:rPr>
        <w:t xml:space="preserve">RD$14,350,000.00. </w:t>
      </w:r>
    </w:p>
    <w:p w14:paraId="6BF6AF9B" w14:textId="77777777" w:rsidR="00C034E5" w:rsidRPr="0025559C" w:rsidRDefault="00C034E5" w:rsidP="00A143CB">
      <w:pPr>
        <w:pStyle w:val="Sinespaciado"/>
        <w:spacing w:beforeLines="21" w:before="50" w:afterLines="21" w:after="50" w:line="360" w:lineRule="auto"/>
        <w:ind w:left="1440"/>
        <w:jc w:val="both"/>
        <w:rPr>
          <w:rFonts w:ascii="Times New Roman" w:hAnsi="Times New Roman"/>
          <w:color w:val="FF0000"/>
          <w:spacing w:val="20"/>
          <w:sz w:val="24"/>
          <w:szCs w:val="24"/>
        </w:rPr>
      </w:pPr>
      <w:r w:rsidRPr="0025559C">
        <w:rPr>
          <w:rFonts w:ascii="Times New Roman" w:eastAsia="Times New Roman" w:hAnsi="Times New Roman"/>
          <w:color w:val="767171"/>
          <w:spacing w:val="20"/>
          <w:sz w:val="24"/>
          <w:szCs w:val="24"/>
        </w:rPr>
        <w:t>Por otro lado, en el marco del programa Animación a la Lectura y como parte del fortalecimiento del sistema de enseñanza, se realizaron 12,011 donaciones de libros en distintos puntos del país, dentro de estos puntos está el Distrito Nacional, San Cristóbal, Espaillat, Duarte, Santo Domingo Oeste, Santo Domingo Este. Estas donaciones se realizaron a personas, actividades, talleres, ferias e instituciones.</w:t>
      </w:r>
    </w:p>
    <w:p w14:paraId="381C85A4" w14:textId="77777777" w:rsidR="00B12E7E" w:rsidRPr="0025559C" w:rsidRDefault="00B12E7E" w:rsidP="00A143CB">
      <w:pPr>
        <w:pStyle w:val="Textonotasalpie"/>
        <w:spacing w:beforeLines="21" w:before="50" w:afterLines="21" w:after="50"/>
      </w:pPr>
    </w:p>
    <w:p w14:paraId="5B931666" w14:textId="77777777" w:rsidR="00B12E7E" w:rsidRPr="0025559C" w:rsidRDefault="00B12E7E" w:rsidP="00A143CB">
      <w:pPr>
        <w:pStyle w:val="Textonotasalpie"/>
        <w:spacing w:beforeLines="21" w:before="50" w:afterLines="21" w:after="50"/>
      </w:pPr>
    </w:p>
    <w:p w14:paraId="11C869BB" w14:textId="1C2E6444" w:rsidR="0059302F" w:rsidRPr="0025559C" w:rsidRDefault="0059302F" w:rsidP="0025559C">
      <w:pPr>
        <w:pStyle w:val="Ttulo1"/>
        <w:spacing w:beforeLines="21" w:before="50" w:afterLines="21" w:after="50"/>
        <w:ind w:left="2268"/>
        <w:rPr>
          <w:szCs w:val="28"/>
        </w:rPr>
      </w:pPr>
      <w:bookmarkStart w:id="10" w:name="_Toc187310052"/>
      <w:r w:rsidRPr="0025559C">
        <w:rPr>
          <w:szCs w:val="28"/>
        </w:rPr>
        <w:t>II. INFORMACIÓN INSTITUCIONAL</w:t>
      </w:r>
      <w:bookmarkEnd w:id="4"/>
      <w:bookmarkEnd w:id="5"/>
      <w:bookmarkEnd w:id="10"/>
    </w:p>
    <w:p w14:paraId="508CD412" w14:textId="6F10144A" w:rsidR="0059302F" w:rsidRPr="0025559C" w:rsidRDefault="0059302F" w:rsidP="00A143CB">
      <w:pPr>
        <w:spacing w:beforeLines="21" w:before="50" w:afterLines="21" w:after="50"/>
        <w:jc w:val="both"/>
      </w:pPr>
      <w:r w:rsidRPr="0025559C">
        <w:rPr>
          <w:noProof/>
        </w:rPr>
        <mc:AlternateContent>
          <mc:Choice Requires="wps">
            <w:drawing>
              <wp:anchor distT="0" distB="0" distL="114300" distR="114300" simplePos="0" relativeHeight="251830784" behindDoc="0" locked="0" layoutInCell="1" allowOverlap="1" wp14:anchorId="5936DBD7" wp14:editId="26FD79AC">
                <wp:simplePos x="0" y="0"/>
                <wp:positionH relativeFrom="page">
                  <wp:posOffset>4003560</wp:posOffset>
                </wp:positionH>
                <wp:positionV relativeFrom="paragraph">
                  <wp:posOffset>24996</wp:posOffset>
                </wp:positionV>
                <wp:extent cx="463550" cy="0"/>
                <wp:effectExtent l="0" t="19050" r="31750" b="19050"/>
                <wp:wrapNone/>
                <wp:docPr id="674913316" name="Conector recto 674913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D9905" id="Conector recto 674913316" o:spid="_x0000_s1026" style="position:absolute;z-index:2518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5.25pt,1.95pt" to="351.7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" strokecolor="#ee2a24" strokeweight="2.25pt">
                <v:stroke joinstyle="miter"/>
                <w10:wrap anchorx="page"/>
              </v:line>
            </w:pict>
          </mc:Fallback>
        </mc:AlternateContent>
      </w:r>
    </w:p>
    <w:p w14:paraId="45B085AA" w14:textId="39171263" w:rsidR="0059302F" w:rsidRPr="0025559C" w:rsidRDefault="0059302F" w:rsidP="0025559C">
      <w:pPr>
        <w:spacing w:beforeLines="21" w:before="50" w:afterLines="21" w:after="50"/>
        <w:ind w:left="2127"/>
        <w:jc w:val="center"/>
      </w:pPr>
      <w:r w:rsidRPr="0025559C">
        <w:t>Memoria institucional 2024</w:t>
      </w:r>
    </w:p>
    <w:p w14:paraId="20049D68" w14:textId="77777777" w:rsidR="0059302F" w:rsidRPr="0025559C" w:rsidRDefault="0059302F" w:rsidP="00A143CB">
      <w:pPr>
        <w:pStyle w:val="Ttulo2"/>
        <w:spacing w:beforeLines="21" w:before="50" w:afterLines="21" w:after="50"/>
        <w:ind w:left="1418"/>
        <w:jc w:val="both"/>
        <w:rPr>
          <w:b w:val="0"/>
          <w:bCs w:val="0"/>
          <w:i/>
          <w:iCs w:val="0"/>
          <w:szCs w:val="24"/>
        </w:rPr>
      </w:pPr>
      <w:bookmarkStart w:id="11" w:name="_Toc91155697"/>
      <w:bookmarkStart w:id="12" w:name="_Toc122688329"/>
      <w:bookmarkStart w:id="13" w:name="_Toc155081480"/>
      <w:bookmarkStart w:id="14" w:name="_Toc187310053"/>
      <w:r w:rsidRPr="0025559C">
        <w:rPr>
          <w:b w:val="0"/>
          <w:bCs w:val="0"/>
          <w:i/>
          <w:szCs w:val="24"/>
        </w:rPr>
        <w:lastRenderedPageBreak/>
        <w:t>2.1 Marco filosófico institucional</w:t>
      </w:r>
      <w:bookmarkEnd w:id="11"/>
      <w:bookmarkEnd w:id="12"/>
      <w:bookmarkEnd w:id="13"/>
      <w:bookmarkEnd w:id="14"/>
    </w:p>
    <w:p w14:paraId="6C175FAB" w14:textId="77777777" w:rsidR="0059302F" w:rsidRPr="0025559C" w:rsidRDefault="0059302F" w:rsidP="00A143CB">
      <w:pPr>
        <w:pStyle w:val="Ttulo2"/>
        <w:numPr>
          <w:ilvl w:val="0"/>
          <w:numId w:val="9"/>
        </w:numPr>
        <w:tabs>
          <w:tab w:val="num" w:pos="360"/>
        </w:tabs>
        <w:spacing w:beforeLines="21" w:before="50" w:afterLines="21" w:after="50"/>
        <w:ind w:left="1418" w:firstLine="0"/>
        <w:jc w:val="both"/>
        <w:rPr>
          <w:i/>
          <w:iCs w:val="0"/>
          <w:szCs w:val="24"/>
        </w:rPr>
      </w:pPr>
      <w:bookmarkStart w:id="15" w:name="_Toc91155698"/>
      <w:bookmarkStart w:id="16" w:name="_Toc122688330"/>
      <w:bookmarkStart w:id="17" w:name="_Toc155081481"/>
      <w:bookmarkStart w:id="18" w:name="_Toc187310054"/>
      <w:r w:rsidRPr="0025559C">
        <w:rPr>
          <w:i/>
          <w:color w:val="767171" w:themeColor="background2" w:themeShade="80"/>
          <w:szCs w:val="24"/>
        </w:rPr>
        <w:t>Misión</w:t>
      </w:r>
      <w:bookmarkEnd w:id="15"/>
      <w:bookmarkEnd w:id="16"/>
      <w:bookmarkEnd w:id="17"/>
      <w:bookmarkEnd w:id="18"/>
    </w:p>
    <w:p w14:paraId="57BE087F" w14:textId="77777777" w:rsidR="0059302F" w:rsidRPr="0025559C" w:rsidRDefault="0059302F" w:rsidP="00A143CB">
      <w:pPr>
        <w:spacing w:beforeLines="21" w:before="50" w:afterLines="21" w:after="50"/>
        <w:ind w:left="1418"/>
        <w:jc w:val="both"/>
      </w:pPr>
      <w:r w:rsidRPr="0025559C">
        <w:t>Conducir el Sistema Nacional de Cultura, mediante la formulación y aplicación de políticas públicas, de manera eficiente, participativa, inclusiva y diversa, salvaguardando el patrimonio cultural, las manifestaciones creativas y los derechos culturales</w:t>
      </w:r>
    </w:p>
    <w:p w14:paraId="3058E733" w14:textId="77777777" w:rsidR="0059302F" w:rsidRPr="0025559C" w:rsidRDefault="0059302F" w:rsidP="00A143CB">
      <w:pPr>
        <w:pStyle w:val="Ttulo2"/>
        <w:numPr>
          <w:ilvl w:val="0"/>
          <w:numId w:val="9"/>
        </w:numPr>
        <w:tabs>
          <w:tab w:val="num" w:pos="360"/>
        </w:tabs>
        <w:spacing w:beforeLines="21" w:before="50" w:afterLines="21" w:after="50"/>
        <w:ind w:left="1418" w:firstLine="0"/>
        <w:jc w:val="both"/>
        <w:rPr>
          <w:i/>
          <w:iCs w:val="0"/>
          <w:szCs w:val="24"/>
        </w:rPr>
      </w:pPr>
      <w:bookmarkStart w:id="19" w:name="_Toc91155699"/>
      <w:bookmarkStart w:id="20" w:name="_Toc122688331"/>
      <w:bookmarkStart w:id="21" w:name="_Toc155081482"/>
      <w:bookmarkStart w:id="22" w:name="_Toc187310055"/>
      <w:r w:rsidRPr="0025559C">
        <w:rPr>
          <w:i/>
          <w:color w:val="767171" w:themeColor="background2" w:themeShade="80"/>
          <w:szCs w:val="24"/>
        </w:rPr>
        <w:t>Visión</w:t>
      </w:r>
      <w:bookmarkEnd w:id="19"/>
      <w:bookmarkEnd w:id="20"/>
      <w:bookmarkEnd w:id="21"/>
      <w:bookmarkEnd w:id="22"/>
    </w:p>
    <w:p w14:paraId="5DAA5B0E" w14:textId="77777777" w:rsidR="0059302F" w:rsidRPr="0025559C" w:rsidRDefault="0059302F" w:rsidP="00A143CB">
      <w:pPr>
        <w:spacing w:beforeLines="21" w:before="50" w:afterLines="21" w:after="50"/>
        <w:ind w:left="1418"/>
        <w:jc w:val="both"/>
      </w:pPr>
      <w:r w:rsidRPr="0025559C">
        <w:t>Ser una institución cohesionada, fortalecida, moderna, y eficaz que responda a los desafíos del desarrollo cultural sostenible a través de la participación de todos los sectores con iniciativas innovadoras y creativas que propicien la cultura como un ente de desarrollo.</w:t>
      </w:r>
    </w:p>
    <w:p w14:paraId="6B740585" w14:textId="77777777" w:rsidR="0059302F" w:rsidRPr="0025559C" w:rsidRDefault="0059302F" w:rsidP="00A143CB">
      <w:pPr>
        <w:pStyle w:val="Ttulo2"/>
        <w:numPr>
          <w:ilvl w:val="0"/>
          <w:numId w:val="9"/>
        </w:numPr>
        <w:tabs>
          <w:tab w:val="num" w:pos="360"/>
        </w:tabs>
        <w:spacing w:beforeLines="21" w:before="50" w:afterLines="21" w:after="50"/>
        <w:ind w:left="1418" w:firstLine="0"/>
        <w:jc w:val="both"/>
        <w:rPr>
          <w:i/>
          <w:iCs w:val="0"/>
          <w:szCs w:val="24"/>
        </w:rPr>
      </w:pPr>
      <w:bookmarkStart w:id="23" w:name="_Toc91155700"/>
      <w:bookmarkStart w:id="24" w:name="_Toc122688332"/>
      <w:bookmarkStart w:id="25" w:name="_Toc155081483"/>
      <w:bookmarkStart w:id="26" w:name="_Toc187310056"/>
      <w:r w:rsidRPr="0025559C">
        <w:rPr>
          <w:i/>
          <w:color w:val="767171" w:themeColor="background2" w:themeShade="80"/>
          <w:szCs w:val="24"/>
        </w:rPr>
        <w:t>Valores</w:t>
      </w:r>
      <w:bookmarkEnd w:id="23"/>
      <w:bookmarkEnd w:id="24"/>
      <w:bookmarkEnd w:id="25"/>
      <w:bookmarkEnd w:id="26"/>
    </w:p>
    <w:p w14:paraId="5D04AC8F" w14:textId="77777777" w:rsidR="0059302F" w:rsidRPr="0025559C" w:rsidRDefault="0059302F" w:rsidP="00A143CB">
      <w:pPr>
        <w:spacing w:beforeLines="21" w:before="50" w:afterLines="21" w:after="50"/>
        <w:ind w:left="1418"/>
        <w:jc w:val="both"/>
      </w:pPr>
      <w:r w:rsidRPr="0025559C">
        <w:t>•Transparencia</w:t>
      </w:r>
    </w:p>
    <w:p w14:paraId="175CE3DC" w14:textId="77777777" w:rsidR="0059302F" w:rsidRPr="0025559C" w:rsidRDefault="0059302F" w:rsidP="00A143CB">
      <w:pPr>
        <w:spacing w:beforeLines="21" w:before="50" w:afterLines="21" w:after="50"/>
        <w:ind w:left="1418"/>
        <w:jc w:val="both"/>
      </w:pPr>
      <w:r w:rsidRPr="0025559C">
        <w:t>•Compromiso</w:t>
      </w:r>
    </w:p>
    <w:p w14:paraId="619E36B4" w14:textId="77777777" w:rsidR="0059302F" w:rsidRPr="0025559C" w:rsidRDefault="0059302F" w:rsidP="00A143CB">
      <w:pPr>
        <w:spacing w:beforeLines="21" w:before="50" w:afterLines="21" w:after="50"/>
        <w:ind w:left="1418"/>
        <w:jc w:val="both"/>
      </w:pPr>
      <w:r w:rsidRPr="0025559C">
        <w:t>•Respeto</w:t>
      </w:r>
    </w:p>
    <w:p w14:paraId="0DA571AF" w14:textId="77777777" w:rsidR="0059302F" w:rsidRPr="0025559C" w:rsidRDefault="0059302F" w:rsidP="00A143CB">
      <w:pPr>
        <w:spacing w:beforeLines="21" w:before="50" w:afterLines="21" w:after="50"/>
        <w:ind w:left="1418"/>
        <w:jc w:val="both"/>
      </w:pPr>
      <w:r w:rsidRPr="0025559C">
        <w:t>•Ética</w:t>
      </w:r>
    </w:p>
    <w:p w14:paraId="1F06F555" w14:textId="77777777" w:rsidR="0059302F" w:rsidRPr="0025559C" w:rsidRDefault="0059302F" w:rsidP="00A143CB">
      <w:pPr>
        <w:spacing w:beforeLines="21" w:before="50" w:afterLines="21" w:after="50"/>
        <w:ind w:left="1418"/>
        <w:jc w:val="both"/>
      </w:pPr>
      <w:r w:rsidRPr="0025559C">
        <w:t>•Calidad en el servicio</w:t>
      </w:r>
    </w:p>
    <w:p w14:paraId="68FE7E8A" w14:textId="77777777" w:rsidR="0059302F" w:rsidRPr="0025559C" w:rsidRDefault="0059302F" w:rsidP="00A143CB">
      <w:pPr>
        <w:spacing w:beforeLines="21" w:before="50" w:afterLines="21" w:after="50"/>
        <w:ind w:left="1418"/>
        <w:jc w:val="both"/>
      </w:pPr>
      <w:r w:rsidRPr="0025559C">
        <w:t>•Resiliencia</w:t>
      </w:r>
    </w:p>
    <w:p w14:paraId="06496AF9" w14:textId="77777777" w:rsidR="0059302F" w:rsidRPr="0025559C" w:rsidRDefault="0059302F" w:rsidP="00A143CB">
      <w:pPr>
        <w:spacing w:beforeLines="21" w:before="50" w:afterLines="21" w:after="50"/>
        <w:ind w:left="1418"/>
        <w:jc w:val="both"/>
      </w:pPr>
      <w:r w:rsidRPr="0025559C">
        <w:t>•Innovación</w:t>
      </w:r>
    </w:p>
    <w:p w14:paraId="49998914" w14:textId="77777777" w:rsidR="0059302F" w:rsidRPr="0025559C" w:rsidRDefault="0059302F" w:rsidP="00A143CB">
      <w:pPr>
        <w:pStyle w:val="Ttulo2"/>
        <w:spacing w:beforeLines="21" w:before="50" w:afterLines="21" w:after="50"/>
        <w:ind w:left="1418"/>
        <w:jc w:val="both"/>
        <w:rPr>
          <w:b w:val="0"/>
          <w:bCs w:val="0"/>
          <w:i/>
          <w:iCs w:val="0"/>
          <w:szCs w:val="24"/>
        </w:rPr>
      </w:pPr>
      <w:bookmarkStart w:id="27" w:name="_Toc91155701"/>
      <w:bookmarkStart w:id="28" w:name="_Toc122688333"/>
      <w:bookmarkStart w:id="29" w:name="_Toc155081484"/>
      <w:bookmarkStart w:id="30" w:name="_Toc187310057"/>
      <w:r w:rsidRPr="0025559C">
        <w:rPr>
          <w:b w:val="0"/>
          <w:bCs w:val="0"/>
          <w:i/>
          <w:color w:val="767171" w:themeColor="background2" w:themeShade="80"/>
          <w:szCs w:val="24"/>
        </w:rPr>
        <w:t>2.2 Base legal</w:t>
      </w:r>
      <w:bookmarkEnd w:id="27"/>
      <w:bookmarkEnd w:id="28"/>
      <w:bookmarkEnd w:id="29"/>
      <w:bookmarkEnd w:id="30"/>
    </w:p>
    <w:p w14:paraId="222CAE11" w14:textId="77777777" w:rsidR="0059302F" w:rsidRPr="0025559C" w:rsidRDefault="0059302F" w:rsidP="00A143CB">
      <w:pPr>
        <w:spacing w:beforeLines="21" w:before="50" w:afterLines="21" w:after="50"/>
        <w:ind w:left="1418"/>
        <w:jc w:val="both"/>
      </w:pPr>
      <w:r w:rsidRPr="0025559C">
        <w:t xml:space="preserve">El Ministerio de Cultura tiene como principal base y sustentación legal la Constitución de la República Dominicana, la Ley No. 41-00 que crea la Secretaría de Estado de Cultura (actualmente, Ministerio de Cultura), así como diversas leyes y decretos que se citan a continuación: </w:t>
      </w:r>
    </w:p>
    <w:p w14:paraId="271E87F0" w14:textId="77777777" w:rsidR="0059302F" w:rsidRPr="0025559C" w:rsidRDefault="0059302F" w:rsidP="00A143CB">
      <w:pPr>
        <w:pStyle w:val="Prrafodelista"/>
        <w:numPr>
          <w:ilvl w:val="0"/>
          <w:numId w:val="10"/>
        </w:numPr>
        <w:spacing w:beforeLines="21" w:before="50" w:afterLines="21" w:after="50" w:line="360" w:lineRule="auto"/>
        <w:ind w:left="1418" w:hanging="284"/>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Constitución de la República Dominicana;</w:t>
      </w:r>
    </w:p>
    <w:p w14:paraId="5951B9C8" w14:textId="77777777" w:rsidR="0059302F" w:rsidRPr="0025559C" w:rsidRDefault="0059302F" w:rsidP="00A143CB">
      <w:pPr>
        <w:spacing w:beforeLines="21" w:before="50" w:afterLines="21" w:after="50"/>
        <w:ind w:left="1418"/>
        <w:jc w:val="both"/>
        <w:rPr>
          <w:u w:val="single"/>
        </w:rPr>
      </w:pPr>
      <w:r w:rsidRPr="0025559C">
        <w:rPr>
          <w:u w:val="single"/>
        </w:rPr>
        <w:t>Leyes. -</w:t>
      </w:r>
    </w:p>
    <w:p w14:paraId="2F512551"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Ley No. 481-08 General de Archivos de la República Dominicana; </w:t>
      </w:r>
    </w:p>
    <w:p w14:paraId="57117156"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Ley No.318, sobre el Patrimonio Cultural de la Nación; </w:t>
      </w:r>
    </w:p>
    <w:p w14:paraId="5335D312"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lastRenderedPageBreak/>
        <w:t>Ley No. 340-19, mediante la cual se establece el Régimen de Incentivo y Fomento del Mecenazgo Cultural en la República Dominicana;</w:t>
      </w:r>
    </w:p>
    <w:p w14:paraId="52EF49C8"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Ley No. 311 que crea la Dirección General de Bellas Artes; </w:t>
      </w:r>
    </w:p>
    <w:p w14:paraId="40EE5B3E"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Ley No. 502-08 del Libro y Bibliotecas;</w:t>
      </w:r>
    </w:p>
    <w:p w14:paraId="132F2E58"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Ley No. 108-10 para el Fomento de la Actividad Cinematográfica en La República Dominicana; </w:t>
      </w:r>
    </w:p>
    <w:p w14:paraId="1411B120"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Ley No. 318 que crea el Museo del Hombre Dominicano; </w:t>
      </w:r>
    </w:p>
    <w:p w14:paraId="05C4D339"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Ley No. 1951 Comisión Nacional de Espectáculos Públicos y Radiofonía (CNEPR);</w:t>
      </w:r>
    </w:p>
    <w:p w14:paraId="6AE7E6D4"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Ley No. 94 que crea el Centro Nacional de artesanía (CENADARTE);</w:t>
      </w:r>
    </w:p>
    <w:p w14:paraId="5D8F4AE6"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Ley No. 580 que crea el Museo de las Casas Reales;</w:t>
      </w:r>
    </w:p>
    <w:p w14:paraId="5D394B5F" w14:textId="77777777" w:rsidR="0059302F" w:rsidRPr="0025559C" w:rsidRDefault="0059302F" w:rsidP="00A143CB">
      <w:pPr>
        <w:pStyle w:val="Prrafodelista"/>
        <w:numPr>
          <w:ilvl w:val="0"/>
          <w:numId w:val="29"/>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Ley No. 200-04 sobre Libre Acceso a la Información Pública; </w:t>
      </w:r>
    </w:p>
    <w:p w14:paraId="7A0D51FA" w14:textId="77777777" w:rsidR="0059302F" w:rsidRPr="0025559C" w:rsidRDefault="0059302F" w:rsidP="00A143CB">
      <w:pPr>
        <w:spacing w:beforeLines="21" w:before="50" w:afterLines="21" w:after="50"/>
        <w:ind w:left="1418"/>
        <w:jc w:val="both"/>
        <w:rPr>
          <w:u w:val="single"/>
        </w:rPr>
      </w:pPr>
      <w:r w:rsidRPr="0025559C">
        <w:rPr>
          <w:u w:val="single"/>
        </w:rPr>
        <w:t>Decretos:</w:t>
      </w:r>
    </w:p>
    <w:p w14:paraId="6C0ED52F"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370-11 que establece el Reglamento de Aplicación de la Ley No. 108-10, para el Fomento de la Actividad Cinematográfica en La República Dominicana; </w:t>
      </w:r>
    </w:p>
    <w:p w14:paraId="10156589"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212-97 que aprueba el Reglamento Orgánico del Teatro Nacional; </w:t>
      </w:r>
    </w:p>
    <w:p w14:paraId="1FE4FD2E"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129-10 que establece el Reglamento para la Aplicación de la Ley General de Archivos de la República Dominicana;</w:t>
      </w:r>
    </w:p>
    <w:p w14:paraId="2ED1A155"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343-99 que crea el Centro para Recuperación, Conservación y Difusión de la Música Dominicana, como organismo dependiente del Teatro Nacional;</w:t>
      </w:r>
    </w:p>
    <w:p w14:paraId="3B2708A1"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lastRenderedPageBreak/>
        <w:t>Decreto No. 301-05 que establece el Reglamento para el Funcionamiento y Organización de la Comisión Nacional de Espectáculos Públicos y Radiofonía;</w:t>
      </w:r>
    </w:p>
    <w:p w14:paraId="6382DEA7"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289-99 que crea Oficina Nacional de Patrimonio Cultural Subacuático</w:t>
      </w:r>
    </w:p>
    <w:p w14:paraId="2EA4A887"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4195 que crea el Reglamento de Aplicación de la Ley que crea la Oficina de Patrimonio Cultural de la Nación; </w:t>
      </w:r>
    </w:p>
    <w:p w14:paraId="7DE2002E"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511-11 que crea el Reglamento de Aplicación de la Ley del Libro y Bibliotecas; </w:t>
      </w:r>
    </w:p>
    <w:p w14:paraId="622DED4E"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99-03 que integra la Comisión Nacional de la República Dominicana para la UNESCO;</w:t>
      </w:r>
    </w:p>
    <w:p w14:paraId="16F5A846"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hAnsi="Times New Roman"/>
          <w:spacing w:val="20"/>
          <w:sz w:val="24"/>
          <w:szCs w:val="24"/>
        </w:rPr>
      </w:pPr>
      <w:r w:rsidRPr="0025559C">
        <w:rPr>
          <w:rFonts w:ascii="Times New Roman" w:eastAsia="Times New Roman" w:hAnsi="Times New Roman"/>
          <w:spacing w:val="20"/>
          <w:sz w:val="24"/>
          <w:szCs w:val="24"/>
        </w:rPr>
        <w:t>Decreto No.3-02 que crea la Dirección de Fomento y Desarrollo de la Artesanía Nacional (FODEARTE);</w:t>
      </w:r>
    </w:p>
    <w:p w14:paraId="69453E39"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hAnsi="Times New Roman"/>
          <w:spacing w:val="20"/>
          <w:sz w:val="24"/>
          <w:szCs w:val="24"/>
        </w:rPr>
        <w:t>Decreto No. 311-87 que crea el Reglamento Orgánico y Funcional del Museo de las Casas Reales;</w:t>
      </w:r>
    </w:p>
    <w:p w14:paraId="207104C6"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1937 que crea el Centro de la Cultura de Santiago;</w:t>
      </w:r>
    </w:p>
    <w:p w14:paraId="2AD0E145"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290-92 que crea e integra el Patronato Faro a Colón, que se encarga de velar por el mantenimiento, vigilancia y seguridad del monumento, así como de elaborar el reglamento administrativo, el presupuesto de gastos y el manual de operaciones;</w:t>
      </w:r>
    </w:p>
    <w:p w14:paraId="2A5ED688"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289-89 que integra el Patronato Rector de la Galería de Arte Moderno (hoy Museo de Arte Moderno);</w:t>
      </w:r>
    </w:p>
    <w:p w14:paraId="1358D74E"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45-86 que crea el Centro Interamericano de Restauración y Microfilmación de documentos, libros y fotografía (CENTROMIDCA) hoy </w:t>
      </w:r>
      <w:r w:rsidRPr="0025559C">
        <w:rPr>
          <w:rFonts w:ascii="Times New Roman" w:eastAsia="Times New Roman" w:hAnsi="Times New Roman"/>
          <w:spacing w:val="20"/>
          <w:sz w:val="24"/>
          <w:szCs w:val="24"/>
        </w:rPr>
        <w:lastRenderedPageBreak/>
        <w:t xml:space="preserve">denominado Centro Nacional de Conservación de Obras de Arte y Documentos (CENACOD); </w:t>
      </w:r>
    </w:p>
    <w:p w14:paraId="52489224"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220-93 que denomina "Patronato de la Ciudad Colonial de Santo Domingo", a la Comisión Dominicana Permanente para la Celebración del Quinto Centenario del Descubrimiento y Evangelización de América;</w:t>
      </w:r>
    </w:p>
    <w:p w14:paraId="451B61DE"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296-93 que crea el Reglamento Orgánico y Funcional del Patronato de la Ciudad Colonial de Santo Domingo; </w:t>
      </w:r>
    </w:p>
    <w:p w14:paraId="468665FA"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No.73-94 que crea e integra el Patronato del Teatro del Cibao;</w:t>
      </w:r>
    </w:p>
    <w:p w14:paraId="2D0309FA"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475-97 que aprueba el Reglamento Interno de la Gobernaci6n de la Plaza de la Cultura “Juan Pablo Duarte”;</w:t>
      </w:r>
    </w:p>
    <w:p w14:paraId="68A293B6"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243-02 que crea la Editora Nacional dependiente de la Secretaría de Estado de Cultura;</w:t>
      </w:r>
    </w:p>
    <w:p w14:paraId="4009896E"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602-02 que crea e integra la Comisión Nacional de Carnaval;</w:t>
      </w:r>
    </w:p>
    <w:p w14:paraId="48EA1268"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Decreto No. 56-10 que cambia la denominaci6n de las Secretarías de Estado por el de Ministerios;</w:t>
      </w:r>
    </w:p>
    <w:p w14:paraId="56D10AA1" w14:textId="77777777" w:rsidR="0059302F" w:rsidRPr="0025559C" w:rsidRDefault="0059302F" w:rsidP="00A143CB">
      <w:pPr>
        <w:pStyle w:val="Prrafodelista"/>
        <w:numPr>
          <w:ilvl w:val="0"/>
          <w:numId w:val="30"/>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Decreto No. 130-05 que aprueba el Reglamento de la Ley General de Libre Acceso a la Información Pública; </w:t>
      </w:r>
    </w:p>
    <w:p w14:paraId="2C919D14" w14:textId="77777777" w:rsidR="0059302F" w:rsidRPr="0025559C" w:rsidRDefault="0059302F" w:rsidP="00A143CB">
      <w:pPr>
        <w:pStyle w:val="Prrafodelista"/>
        <w:numPr>
          <w:ilvl w:val="0"/>
          <w:numId w:val="30"/>
        </w:numPr>
        <w:spacing w:beforeLines="21" w:before="50" w:afterLines="21" w:after="50"/>
        <w:jc w:val="both"/>
        <w:rPr>
          <w:rFonts w:ascii="Times New Roman" w:eastAsia="Times New Roman" w:hAnsi="Times New Roman"/>
        </w:rPr>
      </w:pPr>
      <w:r w:rsidRPr="0025559C">
        <w:rPr>
          <w:rFonts w:ascii="Times New Roman" w:hAnsi="Times New Roman"/>
          <w:spacing w:val="20"/>
        </w:rPr>
        <w:t>Decreto 558-21 que recoge el Reglamento de la Ley de Mecenazgo Cultural en la República Dominicana</w:t>
      </w:r>
      <w:r w:rsidRPr="0025559C">
        <w:rPr>
          <w:rFonts w:ascii="Times New Roman" w:hAnsi="Times New Roman"/>
        </w:rPr>
        <w:t>;</w:t>
      </w:r>
    </w:p>
    <w:p w14:paraId="6943D2E4" w14:textId="77777777" w:rsidR="0059302F" w:rsidRPr="0025559C" w:rsidRDefault="0059302F" w:rsidP="00A143CB">
      <w:pPr>
        <w:spacing w:beforeLines="21" w:before="50" w:afterLines="21" w:after="50"/>
        <w:ind w:left="1418"/>
        <w:jc w:val="both"/>
      </w:pPr>
      <w:r w:rsidRPr="0025559C">
        <w:br w:type="page"/>
      </w:r>
    </w:p>
    <w:p w14:paraId="69FE71BB" w14:textId="77777777" w:rsidR="0059302F" w:rsidRPr="0025559C" w:rsidRDefault="0059302F" w:rsidP="00A143CB">
      <w:pPr>
        <w:spacing w:beforeLines="21" w:before="50" w:afterLines="21" w:after="50"/>
        <w:jc w:val="center"/>
        <w:rPr>
          <w:b/>
          <w:bCs/>
        </w:rPr>
      </w:pPr>
      <w:r w:rsidRPr="0025559C">
        <w:rPr>
          <w:b/>
          <w:bCs/>
        </w:rPr>
        <w:lastRenderedPageBreak/>
        <w:t>Principales funcionarios</w:t>
      </w:r>
    </w:p>
    <w:p w14:paraId="615E0B44" w14:textId="00490467" w:rsidR="0059302F" w:rsidRPr="0025559C" w:rsidRDefault="0059302F" w:rsidP="00A143CB">
      <w:pPr>
        <w:spacing w:beforeLines="21" w:before="50" w:afterLines="21" w:after="50"/>
        <w:jc w:val="both"/>
        <w:rPr>
          <w:b/>
          <w:bCs/>
        </w:rPr>
      </w:pPr>
      <w:r w:rsidRPr="0025559C">
        <w:rPr>
          <w:noProof/>
        </w:rPr>
        <mc:AlternateContent>
          <mc:Choice Requires="wps">
            <w:drawing>
              <wp:anchor distT="0" distB="0" distL="114300" distR="114300" simplePos="0" relativeHeight="251863552" behindDoc="1" locked="0" layoutInCell="1" allowOverlap="1" wp14:anchorId="289CBFE4" wp14:editId="1237C338">
                <wp:simplePos x="0" y="0"/>
                <wp:positionH relativeFrom="margin">
                  <wp:align>center</wp:align>
                </wp:positionH>
                <wp:positionV relativeFrom="paragraph">
                  <wp:posOffset>76835</wp:posOffset>
                </wp:positionV>
                <wp:extent cx="463550" cy="0"/>
                <wp:effectExtent l="0" t="19050" r="31750" b="19050"/>
                <wp:wrapTight wrapText="bothSides">
                  <wp:wrapPolygon edited="0">
                    <wp:start x="0" y="-1"/>
                    <wp:lineTo x="0" y="-1"/>
                    <wp:lineTo x="22192" y="-1"/>
                    <wp:lineTo x="22192" y="-1"/>
                    <wp:lineTo x="0" y="-1"/>
                  </wp:wrapPolygon>
                </wp:wrapTight>
                <wp:docPr id="922974834" name="Conector recto 9229748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46040" id="Conector recto 922974834" o:spid="_x0000_s1026" style="position:absolute;z-index:-25145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05pt" to="36.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" strokecolor="#ee2a24" strokeweight="2.25pt">
                <v:stroke joinstyle="miter"/>
                <w10:wrap type="tight" anchorx="margin"/>
              </v:line>
            </w:pict>
          </mc:Fallback>
        </mc:AlternateContent>
      </w:r>
    </w:p>
    <w:p w14:paraId="6FE324F7" w14:textId="77777777" w:rsidR="0059302F" w:rsidRPr="0025559C" w:rsidRDefault="0059302F" w:rsidP="00A143CB">
      <w:pPr>
        <w:spacing w:beforeLines="21" w:before="50" w:afterLines="21" w:after="50"/>
        <w:ind w:firstLine="1418"/>
        <w:jc w:val="both"/>
      </w:pPr>
      <w:r w:rsidRPr="0025559C">
        <w:t>Milagros Germán</w:t>
      </w:r>
    </w:p>
    <w:p w14:paraId="780DFBD5" w14:textId="77777777" w:rsidR="0059302F" w:rsidRPr="0025559C" w:rsidRDefault="0059302F" w:rsidP="00A143CB">
      <w:pPr>
        <w:spacing w:beforeLines="21" w:before="50" w:afterLines="21" w:after="50"/>
        <w:ind w:firstLine="1418"/>
        <w:jc w:val="both"/>
        <w:rPr>
          <w:b/>
          <w:bCs/>
        </w:rPr>
      </w:pPr>
      <w:r w:rsidRPr="0025559C">
        <w:rPr>
          <w:b/>
          <w:bCs/>
        </w:rPr>
        <w:t>Ministra de Cultura</w:t>
      </w:r>
    </w:p>
    <w:p w14:paraId="4B830DFE" w14:textId="77777777" w:rsidR="0059302F" w:rsidRPr="0025559C" w:rsidRDefault="0059302F" w:rsidP="00A143CB">
      <w:pPr>
        <w:spacing w:beforeLines="21" w:before="50" w:afterLines="21" w:after="50"/>
        <w:ind w:firstLine="1418"/>
        <w:jc w:val="both"/>
        <w:rPr>
          <w:b/>
          <w:bCs/>
        </w:rPr>
      </w:pPr>
    </w:p>
    <w:p w14:paraId="7DBCAD99" w14:textId="276A8792" w:rsidR="0059302F" w:rsidRPr="0025559C" w:rsidRDefault="001E01AC" w:rsidP="00A143CB">
      <w:pPr>
        <w:spacing w:beforeLines="21" w:before="50" w:afterLines="21" w:after="50"/>
        <w:ind w:firstLine="1418"/>
        <w:jc w:val="both"/>
      </w:pPr>
      <w:r w:rsidRPr="0025559C">
        <w:t xml:space="preserve">Lorena Valenzuela </w:t>
      </w:r>
    </w:p>
    <w:p w14:paraId="4A5CCF1A" w14:textId="14E5CAF4" w:rsidR="0059302F" w:rsidRPr="0025559C" w:rsidRDefault="0059302F" w:rsidP="00A143CB">
      <w:pPr>
        <w:spacing w:beforeLines="21" w:before="50" w:afterLines="21" w:after="50"/>
        <w:ind w:firstLine="1418"/>
        <w:jc w:val="both"/>
        <w:rPr>
          <w:b/>
          <w:bCs/>
        </w:rPr>
      </w:pPr>
      <w:r w:rsidRPr="0025559C">
        <w:rPr>
          <w:b/>
          <w:bCs/>
        </w:rPr>
        <w:t>Director</w:t>
      </w:r>
      <w:r w:rsidR="001E01AC" w:rsidRPr="0025559C">
        <w:rPr>
          <w:b/>
          <w:bCs/>
        </w:rPr>
        <w:t>a Interina</w:t>
      </w:r>
      <w:r w:rsidRPr="0025559C">
        <w:rPr>
          <w:b/>
          <w:bCs/>
        </w:rPr>
        <w:t xml:space="preserve"> de Gabinete Ministerial </w:t>
      </w:r>
    </w:p>
    <w:p w14:paraId="6581F07C" w14:textId="77777777" w:rsidR="0059302F" w:rsidRPr="0025559C" w:rsidRDefault="0059302F" w:rsidP="00A143CB">
      <w:pPr>
        <w:spacing w:beforeLines="21" w:before="50" w:afterLines="21" w:after="50"/>
        <w:ind w:firstLine="1418"/>
        <w:jc w:val="both"/>
        <w:rPr>
          <w:b/>
          <w:bCs/>
        </w:rPr>
      </w:pPr>
    </w:p>
    <w:p w14:paraId="44F3AF4C" w14:textId="77777777" w:rsidR="0059302F" w:rsidRPr="0025559C" w:rsidRDefault="0059302F" w:rsidP="00A143CB">
      <w:pPr>
        <w:spacing w:beforeLines="21" w:before="50" w:afterLines="21" w:after="50"/>
        <w:ind w:firstLine="1418"/>
        <w:jc w:val="both"/>
      </w:pPr>
      <w:r w:rsidRPr="0025559C">
        <w:t>José Modesto Yovani Cruz Durán</w:t>
      </w:r>
    </w:p>
    <w:p w14:paraId="5398BFD0" w14:textId="77777777" w:rsidR="0059302F" w:rsidRPr="0025559C" w:rsidRDefault="0059302F" w:rsidP="00A143CB">
      <w:pPr>
        <w:spacing w:beforeLines="21" w:before="50" w:afterLines="21" w:after="50"/>
        <w:ind w:firstLine="1418"/>
        <w:jc w:val="both"/>
        <w:rPr>
          <w:b/>
          <w:bCs/>
        </w:rPr>
      </w:pPr>
      <w:r w:rsidRPr="0025559C">
        <w:rPr>
          <w:b/>
          <w:bCs/>
        </w:rPr>
        <w:t>Viceministerio de Creatividad y Formación Artística</w:t>
      </w:r>
    </w:p>
    <w:p w14:paraId="26037A29" w14:textId="77777777" w:rsidR="0059302F" w:rsidRPr="0025559C" w:rsidRDefault="0059302F" w:rsidP="00A143CB">
      <w:pPr>
        <w:spacing w:beforeLines="21" w:before="50" w:afterLines="21" w:after="50"/>
        <w:ind w:firstLine="1418"/>
        <w:jc w:val="both"/>
        <w:rPr>
          <w:b/>
          <w:bCs/>
        </w:rPr>
      </w:pPr>
    </w:p>
    <w:p w14:paraId="6E724A70" w14:textId="77777777" w:rsidR="0059302F" w:rsidRPr="0025559C" w:rsidRDefault="0059302F" w:rsidP="00A143CB">
      <w:pPr>
        <w:spacing w:beforeLines="21" w:before="50" w:afterLines="21" w:after="50"/>
        <w:ind w:firstLine="1418"/>
        <w:jc w:val="both"/>
      </w:pPr>
      <w:proofErr w:type="spellStart"/>
      <w:r w:rsidRPr="0025559C">
        <w:t>Yamall</w:t>
      </w:r>
      <w:proofErr w:type="spellEnd"/>
      <w:r w:rsidRPr="0025559C">
        <w:t xml:space="preserve"> Nasser </w:t>
      </w:r>
      <w:proofErr w:type="spellStart"/>
      <w:r w:rsidRPr="0025559C">
        <w:t>Michelén</w:t>
      </w:r>
      <w:proofErr w:type="spellEnd"/>
      <w:r w:rsidRPr="0025559C">
        <w:t xml:space="preserve"> Stefan </w:t>
      </w:r>
    </w:p>
    <w:p w14:paraId="319E98D5" w14:textId="77777777" w:rsidR="0059302F" w:rsidRPr="0025559C" w:rsidRDefault="0059302F" w:rsidP="00A143CB">
      <w:pPr>
        <w:spacing w:beforeLines="21" w:before="50" w:afterLines="21" w:after="50"/>
        <w:ind w:firstLine="1418"/>
        <w:jc w:val="both"/>
        <w:rPr>
          <w:b/>
          <w:bCs/>
        </w:rPr>
      </w:pPr>
      <w:r w:rsidRPr="0025559C">
        <w:rPr>
          <w:b/>
          <w:bCs/>
        </w:rPr>
        <w:t>Viceministerio de Patrimonio Cultural</w:t>
      </w:r>
    </w:p>
    <w:p w14:paraId="2C59FDD2" w14:textId="77777777" w:rsidR="0059302F" w:rsidRPr="0025559C" w:rsidRDefault="0059302F" w:rsidP="00A143CB">
      <w:pPr>
        <w:spacing w:beforeLines="21" w:before="50" w:afterLines="21" w:after="50"/>
        <w:ind w:firstLine="1418"/>
        <w:jc w:val="both"/>
        <w:rPr>
          <w:b/>
          <w:bCs/>
        </w:rPr>
      </w:pPr>
    </w:p>
    <w:p w14:paraId="136B1DFC" w14:textId="77777777" w:rsidR="0059302F" w:rsidRPr="0025559C" w:rsidRDefault="0059302F" w:rsidP="00A143CB">
      <w:pPr>
        <w:spacing w:beforeLines="21" w:before="50" w:afterLines="21" w:after="50"/>
        <w:ind w:firstLine="1418"/>
        <w:jc w:val="both"/>
      </w:pPr>
      <w:r w:rsidRPr="0025559C">
        <w:t>Ramón Pastor De Moya Rodríguez</w:t>
      </w:r>
    </w:p>
    <w:p w14:paraId="0F6A04F9" w14:textId="77777777" w:rsidR="0059302F" w:rsidRPr="0025559C" w:rsidRDefault="0059302F" w:rsidP="00A143CB">
      <w:pPr>
        <w:spacing w:beforeLines="21" w:before="50" w:afterLines="21" w:after="50"/>
        <w:ind w:firstLine="1418"/>
        <w:jc w:val="both"/>
        <w:rPr>
          <w:b/>
          <w:bCs/>
        </w:rPr>
      </w:pPr>
      <w:r w:rsidRPr="0025559C">
        <w:rPr>
          <w:b/>
          <w:bCs/>
        </w:rPr>
        <w:t>Viceministerio de Identidad Cultural y Ciudadanía</w:t>
      </w:r>
    </w:p>
    <w:p w14:paraId="714D6F50" w14:textId="77777777" w:rsidR="0059302F" w:rsidRPr="0025559C" w:rsidRDefault="0059302F" w:rsidP="00A143CB">
      <w:pPr>
        <w:spacing w:beforeLines="21" w:before="50" w:afterLines="21" w:after="50"/>
        <w:ind w:firstLine="1418"/>
        <w:jc w:val="both"/>
        <w:rPr>
          <w:b/>
          <w:bCs/>
        </w:rPr>
      </w:pPr>
    </w:p>
    <w:p w14:paraId="42B44C5E" w14:textId="77777777" w:rsidR="0059302F" w:rsidRPr="0025559C" w:rsidRDefault="0059302F" w:rsidP="00A143CB">
      <w:pPr>
        <w:spacing w:beforeLines="21" w:before="50" w:afterLines="21" w:after="50"/>
        <w:ind w:firstLine="1418"/>
        <w:jc w:val="both"/>
      </w:pPr>
      <w:r w:rsidRPr="0025559C">
        <w:t>José Luis Pérez</w:t>
      </w:r>
    </w:p>
    <w:p w14:paraId="19E2992D" w14:textId="77777777" w:rsidR="0059302F" w:rsidRPr="0025559C" w:rsidRDefault="0059302F" w:rsidP="00A143CB">
      <w:pPr>
        <w:spacing w:beforeLines="21" w:before="50" w:afterLines="21" w:after="50"/>
        <w:ind w:firstLine="1418"/>
        <w:jc w:val="both"/>
        <w:rPr>
          <w:b/>
          <w:bCs/>
        </w:rPr>
      </w:pPr>
      <w:r w:rsidRPr="0025559C">
        <w:rPr>
          <w:b/>
          <w:bCs/>
        </w:rPr>
        <w:t>Viceministerio de Desarrollo, Innovación e Investigación Cultural</w:t>
      </w:r>
    </w:p>
    <w:p w14:paraId="251B23D3" w14:textId="77777777" w:rsidR="0059302F" w:rsidRPr="0025559C" w:rsidRDefault="0059302F" w:rsidP="00A143CB">
      <w:pPr>
        <w:spacing w:beforeLines="21" w:before="50" w:afterLines="21" w:after="50"/>
        <w:ind w:firstLine="1418"/>
        <w:jc w:val="both"/>
        <w:rPr>
          <w:b/>
          <w:bCs/>
        </w:rPr>
      </w:pPr>
    </w:p>
    <w:p w14:paraId="1D3A0C47" w14:textId="77777777" w:rsidR="0059302F" w:rsidRPr="0025559C" w:rsidRDefault="0059302F" w:rsidP="00A143CB">
      <w:pPr>
        <w:spacing w:beforeLines="21" w:before="50" w:afterLines="21" w:after="50"/>
        <w:ind w:firstLine="1418"/>
        <w:jc w:val="both"/>
      </w:pPr>
      <w:r w:rsidRPr="0025559C">
        <w:t>Fernando Antonio Cruz</w:t>
      </w:r>
    </w:p>
    <w:p w14:paraId="56F5C33A" w14:textId="77777777" w:rsidR="0059302F" w:rsidRPr="0025559C" w:rsidRDefault="0059302F" w:rsidP="00A143CB">
      <w:pPr>
        <w:spacing w:beforeLines="21" w:before="50" w:afterLines="21" w:after="50"/>
        <w:ind w:firstLine="1418"/>
        <w:jc w:val="both"/>
        <w:rPr>
          <w:b/>
          <w:bCs/>
        </w:rPr>
      </w:pPr>
      <w:r w:rsidRPr="0025559C">
        <w:rPr>
          <w:b/>
          <w:bCs/>
        </w:rPr>
        <w:t>Viceministerio para la Descentralización y Coordinación Territorial</w:t>
      </w:r>
    </w:p>
    <w:p w14:paraId="2D4F7431" w14:textId="77777777" w:rsidR="0059302F" w:rsidRPr="0025559C" w:rsidRDefault="0059302F" w:rsidP="00A143CB">
      <w:pPr>
        <w:spacing w:beforeLines="21" w:before="50" w:afterLines="21" w:after="50"/>
        <w:jc w:val="both"/>
        <w:rPr>
          <w:b/>
          <w:bCs/>
        </w:rPr>
        <w:sectPr w:rsidR="0059302F" w:rsidRPr="0025559C">
          <w:footerReference w:type="default" r:id="rId16"/>
          <w:pgSz w:w="11906" w:h="16838"/>
          <w:pgMar w:top="1440" w:right="2160" w:bottom="1440" w:left="1440" w:header="706" w:footer="130" w:gutter="0"/>
          <w:pgNumType w:start="1"/>
          <w:cols w:space="720"/>
        </w:sectPr>
      </w:pPr>
    </w:p>
    <w:p w14:paraId="5C2959C2" w14:textId="77777777" w:rsidR="0059302F" w:rsidRPr="0025559C" w:rsidRDefault="0059302F" w:rsidP="00A143CB">
      <w:pPr>
        <w:pStyle w:val="Ttulo2"/>
        <w:spacing w:beforeLines="21" w:before="50" w:afterLines="21" w:after="50"/>
        <w:ind w:left="1418"/>
        <w:jc w:val="both"/>
        <w:rPr>
          <w:b w:val="0"/>
          <w:bCs w:val="0"/>
          <w:i/>
          <w:iCs w:val="0"/>
          <w:szCs w:val="24"/>
        </w:rPr>
      </w:pPr>
      <w:bookmarkStart w:id="31" w:name="_Toc91155702"/>
      <w:bookmarkStart w:id="32" w:name="_Toc122688334"/>
      <w:bookmarkStart w:id="33" w:name="_Toc155081485"/>
      <w:bookmarkStart w:id="34" w:name="_Toc187310058"/>
      <w:r w:rsidRPr="0025559C">
        <w:rPr>
          <w:b w:val="0"/>
          <w:bCs w:val="0"/>
          <w:i/>
          <w:color w:val="767171" w:themeColor="background2" w:themeShade="80"/>
          <w:szCs w:val="24"/>
        </w:rPr>
        <w:lastRenderedPageBreak/>
        <w:t>2.3 Estructura organizativa</w:t>
      </w:r>
      <w:bookmarkEnd w:id="31"/>
      <w:bookmarkEnd w:id="32"/>
      <w:bookmarkEnd w:id="33"/>
      <w:bookmarkEnd w:id="34"/>
    </w:p>
    <w:p w14:paraId="07BC646C" w14:textId="30EDEE94" w:rsidR="00E20215" w:rsidRPr="0025559C" w:rsidRDefault="00E20215" w:rsidP="00A143CB">
      <w:pPr>
        <w:spacing w:beforeLines="21" w:before="50" w:afterLines="21" w:after="50"/>
        <w:ind w:firstLine="993"/>
        <w:jc w:val="both"/>
        <w:rPr>
          <w:u w:val="single"/>
        </w:rPr>
      </w:pPr>
      <w:r w:rsidRPr="0025559C">
        <w:rPr>
          <w:noProof/>
        </w:rPr>
        <w:drawing>
          <wp:anchor distT="0" distB="0" distL="114300" distR="114300" simplePos="0" relativeHeight="251865600" behindDoc="1" locked="0" layoutInCell="1" allowOverlap="1" wp14:anchorId="7F9FCE66" wp14:editId="233B31B0">
            <wp:simplePos x="0" y="0"/>
            <wp:positionH relativeFrom="margin">
              <wp:posOffset>0</wp:posOffset>
            </wp:positionH>
            <wp:positionV relativeFrom="paragraph">
              <wp:posOffset>245110</wp:posOffset>
            </wp:positionV>
            <wp:extent cx="8863330" cy="4965700"/>
            <wp:effectExtent l="0" t="0" r="0" b="6350"/>
            <wp:wrapNone/>
            <wp:docPr id="7" name="Imagen 7"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agrama, Esquemático&#10;&#10;Descripción generada automáticamente"/>
                    <pic:cNvPicPr>
                      <a:picLocks noChangeAspect="1" noChangeArrowheads="1"/>
                    </pic:cNvPicPr>
                  </pic:nvPicPr>
                  <pic:blipFill>
                    <a:blip r:embed="rId17">
                      <a:extLst>
                        <a:ext uri="{28A0092B-C50C-407E-A947-70E740481C1C}">
                          <a14:useLocalDpi xmlns:a14="http://schemas.microsoft.com/office/drawing/2010/main" val="0"/>
                        </a:ext>
                      </a:extLst>
                    </a:blip>
                    <a:srcRect l="3773" t="7108" r="1154" b="1585"/>
                    <a:stretch>
                      <a:fillRect/>
                    </a:stretch>
                  </pic:blipFill>
                  <pic:spPr bwMode="auto">
                    <a:xfrm>
                      <a:off x="0" y="0"/>
                      <a:ext cx="8863330" cy="4965700"/>
                    </a:xfrm>
                    <a:prstGeom prst="rect">
                      <a:avLst/>
                    </a:prstGeom>
                    <a:noFill/>
                  </pic:spPr>
                </pic:pic>
              </a:graphicData>
            </a:graphic>
            <wp14:sizeRelH relativeFrom="margin">
              <wp14:pctWidth>0</wp14:pctWidth>
            </wp14:sizeRelH>
            <wp14:sizeRelV relativeFrom="margin">
              <wp14:pctHeight>0</wp14:pctHeight>
            </wp14:sizeRelV>
          </wp:anchor>
        </w:drawing>
      </w:r>
      <w:r w:rsidRPr="0025559C">
        <w:rPr>
          <w:u w:val="single"/>
        </w:rPr>
        <w:t>Organigrama Estructural</w:t>
      </w:r>
    </w:p>
    <w:p w14:paraId="61652DA4" w14:textId="77777777" w:rsidR="00E20215" w:rsidRPr="0025559C" w:rsidRDefault="00E20215" w:rsidP="00A143CB">
      <w:pPr>
        <w:spacing w:beforeLines="21" w:before="50" w:afterLines="21" w:after="50"/>
        <w:ind w:hanging="709"/>
      </w:pPr>
    </w:p>
    <w:p w14:paraId="0194E571" w14:textId="77777777" w:rsidR="00E20215" w:rsidRPr="0025559C" w:rsidRDefault="00E20215" w:rsidP="00A143CB">
      <w:pPr>
        <w:spacing w:beforeLines="21" w:before="50" w:afterLines="21" w:after="50"/>
        <w:ind w:firstLine="142"/>
        <w:jc w:val="center"/>
        <w:rPr>
          <w:noProof/>
          <w:color w:val="2B579A"/>
          <w:shd w:val="clear" w:color="auto" w:fill="E6E6E6"/>
        </w:rPr>
      </w:pPr>
    </w:p>
    <w:p w14:paraId="4832D300" w14:textId="77777777" w:rsidR="00E20215" w:rsidRPr="0025559C" w:rsidRDefault="00E20215" w:rsidP="00A143CB">
      <w:pPr>
        <w:spacing w:beforeLines="21" w:before="50" w:afterLines="21" w:after="50"/>
        <w:rPr>
          <w:noProof/>
          <w:color w:val="2B579A"/>
          <w:shd w:val="clear" w:color="auto" w:fill="E6E6E6"/>
        </w:rPr>
        <w:sectPr w:rsidR="00E20215" w:rsidRPr="0025559C">
          <w:pgSz w:w="16838" w:h="11906" w:orient="landscape"/>
          <w:pgMar w:top="1440" w:right="1440" w:bottom="2160" w:left="1440" w:header="709" w:footer="130" w:gutter="0"/>
          <w:cols w:space="720"/>
        </w:sectPr>
      </w:pPr>
    </w:p>
    <w:p w14:paraId="7CB37319" w14:textId="32E672BE" w:rsidR="00E20215" w:rsidRPr="0025559C" w:rsidRDefault="00E20215" w:rsidP="00A143CB">
      <w:pPr>
        <w:spacing w:beforeLines="21" w:before="50" w:afterLines="21" w:after="50"/>
        <w:ind w:firstLine="426"/>
        <w:jc w:val="center"/>
        <w:rPr>
          <w:noProof/>
          <w:color w:val="2B579A"/>
          <w:shd w:val="clear" w:color="auto" w:fill="E6E6E6"/>
        </w:rPr>
        <w:sectPr w:rsidR="00E20215" w:rsidRPr="0025559C">
          <w:pgSz w:w="16838" w:h="11906" w:orient="landscape"/>
          <w:pgMar w:top="1440" w:right="1440" w:bottom="2160" w:left="1440" w:header="709" w:footer="130" w:gutter="0"/>
          <w:cols w:space="720"/>
        </w:sectPr>
      </w:pPr>
      <w:r w:rsidRPr="0025559C">
        <w:rPr>
          <w:noProof/>
        </w:rPr>
        <w:lastRenderedPageBreak/>
        <w:drawing>
          <wp:inline distT="0" distB="0" distL="0" distR="0" wp14:anchorId="30BE1871" wp14:editId="0D88F21D">
            <wp:extent cx="6891020" cy="5274310"/>
            <wp:effectExtent l="0" t="0" r="5080" b="2540"/>
            <wp:docPr id="3" name="Imagen 3"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iagrama&#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91020" cy="5274310"/>
                    </a:xfrm>
                    <a:prstGeom prst="rect">
                      <a:avLst/>
                    </a:prstGeom>
                    <a:noFill/>
                    <a:ln>
                      <a:noFill/>
                    </a:ln>
                  </pic:spPr>
                </pic:pic>
              </a:graphicData>
            </a:graphic>
          </wp:inline>
        </w:drawing>
      </w:r>
    </w:p>
    <w:p w14:paraId="71F51926" w14:textId="77777777" w:rsidR="0059302F" w:rsidRPr="0025559C" w:rsidRDefault="0059302F" w:rsidP="00A143CB">
      <w:pPr>
        <w:spacing w:beforeLines="21" w:before="50" w:afterLines="21" w:after="50"/>
        <w:jc w:val="both"/>
      </w:pPr>
      <w:bookmarkStart w:id="35" w:name="_Toc91155703"/>
      <w:bookmarkStart w:id="36" w:name="_Toc122688335"/>
    </w:p>
    <w:p w14:paraId="62D2B9F8" w14:textId="77777777" w:rsidR="0059302F" w:rsidRPr="0025559C" w:rsidRDefault="0059302F" w:rsidP="00A143CB">
      <w:pPr>
        <w:pStyle w:val="Ttulo2"/>
        <w:spacing w:beforeLines="21" w:before="50" w:afterLines="21" w:after="50"/>
        <w:ind w:left="1418"/>
        <w:jc w:val="both"/>
        <w:rPr>
          <w:b w:val="0"/>
          <w:bCs w:val="0"/>
          <w:i/>
          <w:iCs w:val="0"/>
          <w:szCs w:val="24"/>
        </w:rPr>
      </w:pPr>
      <w:bookmarkStart w:id="37" w:name="_Toc155081486"/>
      <w:bookmarkStart w:id="38" w:name="_Toc187310059"/>
      <w:r w:rsidRPr="0025559C">
        <w:rPr>
          <w:b w:val="0"/>
          <w:bCs w:val="0"/>
          <w:i/>
          <w:color w:val="767171" w:themeColor="background2" w:themeShade="80"/>
          <w:szCs w:val="24"/>
        </w:rPr>
        <w:t>2.4 Planificación estratégica institucional</w:t>
      </w:r>
      <w:bookmarkEnd w:id="35"/>
      <w:bookmarkEnd w:id="36"/>
      <w:bookmarkEnd w:id="37"/>
      <w:bookmarkEnd w:id="38"/>
    </w:p>
    <w:p w14:paraId="49353FFA" w14:textId="77777777" w:rsidR="0059302F" w:rsidRPr="0025559C" w:rsidRDefault="0059302F" w:rsidP="00A143CB">
      <w:pPr>
        <w:spacing w:beforeLines="21" w:before="50" w:afterLines="21" w:after="50"/>
        <w:ind w:left="1418"/>
        <w:jc w:val="both"/>
      </w:pPr>
      <w:r w:rsidRPr="0025559C">
        <w:t>Al concluir tanto con el diagnóstico institucional, como con la revisión de nuestro marco estratégico y con el establecimiento de nuestros compromisos internos y externos para con nuestros usuarios, se llevó a cabo también la revisión de la estrategia que se había definido para el cuatrienio anterior. Dando como resultado, el establecimiento de una nueva estrategia para este periodo 2021-2024.</w:t>
      </w:r>
    </w:p>
    <w:p w14:paraId="1AE42E58" w14:textId="77777777" w:rsidR="0059302F" w:rsidRPr="0025559C" w:rsidRDefault="0059302F" w:rsidP="00A143CB">
      <w:pPr>
        <w:spacing w:beforeLines="21" w:before="50" w:afterLines="21" w:after="50"/>
        <w:ind w:left="1418"/>
        <w:jc w:val="both"/>
      </w:pPr>
      <w:r w:rsidRPr="0025559C">
        <w:t xml:space="preserve">Dicha estrategia está conformada esencialmente por Ejes, los cuales son las grandes las líneas de intervención a nivel estratégico, y por Objetivos Estratégicos, que constituyen los logros que se desean alcanzar en un plazo determinado; Ejes y Objetivos que, en conjunto, trazan la ruta a seguir por la institución en los próximos 4 años. </w:t>
      </w:r>
      <w:bookmarkStart w:id="39" w:name="_Toc83651411"/>
    </w:p>
    <w:p w14:paraId="3ED29540" w14:textId="77777777" w:rsidR="0059302F" w:rsidRPr="0025559C" w:rsidRDefault="0059302F" w:rsidP="00A143CB">
      <w:pPr>
        <w:spacing w:beforeLines="21" w:before="50" w:afterLines="21" w:after="50"/>
        <w:ind w:left="1418"/>
        <w:jc w:val="both"/>
        <w:rPr>
          <w:u w:val="single"/>
        </w:rPr>
      </w:pPr>
      <w:r w:rsidRPr="0025559C">
        <w:rPr>
          <w:u w:val="single"/>
        </w:rPr>
        <w:t>Ejes Estratégicos</w:t>
      </w:r>
      <w:bookmarkEnd w:id="39"/>
    </w:p>
    <w:p w14:paraId="2FB48354" w14:textId="77777777" w:rsidR="0059302F" w:rsidRPr="0025559C" w:rsidRDefault="0059302F" w:rsidP="00A143CB">
      <w:pPr>
        <w:spacing w:beforeLines="21" w:before="50" w:afterLines="21" w:after="50"/>
        <w:ind w:left="1418"/>
        <w:jc w:val="both"/>
      </w:pPr>
      <w:r w:rsidRPr="0025559C">
        <w:t>El Plan Estratégico Institucional 2021-2024 del MINC se compone de 5 grandes ejes o focos de acción bajo los cuales se han de agrupar todas las iniciativas estratégicas a ejecutar cada año, recopiladas en el Plan Operativo Anual (POA), y que, a su vez, estarán alineadas a los Objetivos Estratégicos que correspondan en cada caso para cada eje. A continuación, se detalla en qué consiste cada uno de los cinco ejes:</w:t>
      </w:r>
    </w:p>
    <w:p w14:paraId="3B1F0781" w14:textId="77777777" w:rsidR="0059302F" w:rsidRPr="0025559C" w:rsidRDefault="0059302F" w:rsidP="00A143CB">
      <w:pPr>
        <w:pStyle w:val="Prrafodelista"/>
        <w:numPr>
          <w:ilvl w:val="0"/>
          <w:numId w:val="11"/>
        </w:numPr>
        <w:spacing w:beforeLines="21" w:before="50" w:afterLines="21" w:after="50" w:line="360" w:lineRule="auto"/>
        <w:ind w:left="1418" w:hanging="284"/>
        <w:jc w:val="both"/>
        <w:rPr>
          <w:rFonts w:ascii="Times New Roman" w:eastAsia="Times New Roman" w:hAnsi="Times New Roman"/>
          <w:spacing w:val="20"/>
          <w:sz w:val="24"/>
          <w:szCs w:val="24"/>
          <w:u w:val="single"/>
        </w:rPr>
      </w:pPr>
      <w:r w:rsidRPr="0025559C">
        <w:rPr>
          <w:rFonts w:ascii="Times New Roman" w:eastAsia="Times New Roman" w:hAnsi="Times New Roman"/>
          <w:spacing w:val="20"/>
          <w:sz w:val="24"/>
          <w:szCs w:val="24"/>
          <w:u w:val="single"/>
        </w:rPr>
        <w:t>Fortalecimiento Institucional</w:t>
      </w:r>
    </w:p>
    <w:p w14:paraId="306FBF79" w14:textId="77777777" w:rsidR="0059302F" w:rsidRPr="0025559C" w:rsidRDefault="0059302F" w:rsidP="00A143CB">
      <w:pPr>
        <w:spacing w:beforeLines="21" w:before="50" w:afterLines="21" w:after="50"/>
        <w:ind w:left="1418"/>
        <w:jc w:val="both"/>
      </w:pPr>
      <w:r w:rsidRPr="0025559C">
        <w:t>Este foco ha sido concebido para establecer iniciativas que vayan acorde con seguir contribuyendo con la consolidación del Sistema Nacional de Cultura, con el posicionamiento y empoderamiento del Ministerio de Cultura como actor clave dentro del mismo, y en la modernización y la transparencia dentro del Estado, mediante el fortalecimiento de los sistemas de calidad, recursos humanos y de la infraestructura tecnológica en la institución.</w:t>
      </w:r>
    </w:p>
    <w:p w14:paraId="4A11561B" w14:textId="77777777" w:rsidR="0059302F" w:rsidRPr="0025559C" w:rsidRDefault="0059302F" w:rsidP="00A143CB">
      <w:pPr>
        <w:pStyle w:val="Prrafodelista"/>
        <w:numPr>
          <w:ilvl w:val="0"/>
          <w:numId w:val="11"/>
        </w:numPr>
        <w:spacing w:beforeLines="21" w:before="50" w:afterLines="21" w:after="50" w:line="360" w:lineRule="auto"/>
        <w:ind w:left="1418" w:hanging="284"/>
        <w:jc w:val="both"/>
        <w:rPr>
          <w:rFonts w:ascii="Times New Roman" w:eastAsia="Times New Roman" w:hAnsi="Times New Roman"/>
          <w:spacing w:val="20"/>
          <w:sz w:val="24"/>
          <w:szCs w:val="24"/>
          <w:u w:val="single"/>
        </w:rPr>
      </w:pPr>
      <w:r w:rsidRPr="0025559C">
        <w:rPr>
          <w:rFonts w:ascii="Times New Roman" w:eastAsia="Times New Roman" w:hAnsi="Times New Roman"/>
          <w:spacing w:val="20"/>
          <w:sz w:val="24"/>
          <w:szCs w:val="24"/>
          <w:u w:val="single"/>
        </w:rPr>
        <w:lastRenderedPageBreak/>
        <w:t>Difusión de la Cultura</w:t>
      </w:r>
    </w:p>
    <w:p w14:paraId="162118C9" w14:textId="77777777" w:rsidR="0059302F" w:rsidRPr="0025559C" w:rsidRDefault="0059302F" w:rsidP="00A143CB">
      <w:pPr>
        <w:spacing w:beforeLines="21" w:before="50" w:afterLines="21" w:after="50"/>
        <w:ind w:left="1418"/>
        <w:jc w:val="both"/>
      </w:pPr>
      <w:r w:rsidRPr="0025559C">
        <w:t>Este programa persigue continuar con la promoción y robustecimiento de las diversas prácticas y manifestaciones culturales que forman parte de la Cultura de nuestra nación; pretendiendo así fomentar el arraigo a nuestras raíces, no sólo a lo amplio de todo el territorio sino también en nuestra diáspora a nivel global.</w:t>
      </w:r>
    </w:p>
    <w:p w14:paraId="0EC09BBB" w14:textId="77777777" w:rsidR="0059302F" w:rsidRPr="0025559C" w:rsidRDefault="0059302F" w:rsidP="00A143CB">
      <w:pPr>
        <w:pStyle w:val="Prrafodelista"/>
        <w:numPr>
          <w:ilvl w:val="0"/>
          <w:numId w:val="11"/>
        </w:numPr>
        <w:spacing w:beforeLines="21" w:before="50" w:afterLines="21" w:after="50" w:line="360" w:lineRule="auto"/>
        <w:ind w:left="1418" w:hanging="284"/>
        <w:jc w:val="both"/>
        <w:rPr>
          <w:rFonts w:ascii="Times New Roman" w:eastAsia="Times New Roman" w:hAnsi="Times New Roman"/>
          <w:spacing w:val="20"/>
          <w:sz w:val="24"/>
          <w:szCs w:val="24"/>
          <w:u w:val="single"/>
        </w:rPr>
      </w:pPr>
      <w:r w:rsidRPr="0025559C">
        <w:rPr>
          <w:rFonts w:ascii="Times New Roman" w:eastAsia="Times New Roman" w:hAnsi="Times New Roman"/>
          <w:spacing w:val="20"/>
          <w:sz w:val="24"/>
          <w:szCs w:val="24"/>
          <w:u w:val="single"/>
        </w:rPr>
        <w:t>Conservación y Salvaguarda del Patrimonio Material e Inmaterial</w:t>
      </w:r>
    </w:p>
    <w:p w14:paraId="0E231E11" w14:textId="77777777" w:rsidR="0059302F" w:rsidRPr="0025559C" w:rsidRDefault="0059302F" w:rsidP="00A143CB">
      <w:pPr>
        <w:spacing w:beforeLines="21" w:before="50" w:afterLines="21" w:after="50"/>
        <w:ind w:left="1418"/>
        <w:jc w:val="both"/>
      </w:pPr>
      <w:r w:rsidRPr="0025559C">
        <w:t>Este eje consiste en promover que se vele por la preservación de nuestro patrimonio cultural mueble, por la puesta en valor de nuestro patrimonio cultural inmueble y por la salvaguarda de nuestro patrimonio cultural inmaterial.</w:t>
      </w:r>
    </w:p>
    <w:p w14:paraId="74453070" w14:textId="77777777" w:rsidR="0059302F" w:rsidRPr="0025559C" w:rsidRDefault="0059302F" w:rsidP="00A143CB">
      <w:pPr>
        <w:pStyle w:val="Prrafodelista"/>
        <w:numPr>
          <w:ilvl w:val="0"/>
          <w:numId w:val="11"/>
        </w:numPr>
        <w:spacing w:beforeLines="21" w:before="50" w:afterLines="21" w:after="50" w:line="360" w:lineRule="auto"/>
        <w:ind w:left="1418" w:hanging="284"/>
        <w:jc w:val="both"/>
        <w:rPr>
          <w:rFonts w:ascii="Times New Roman" w:eastAsia="Times New Roman" w:hAnsi="Times New Roman"/>
          <w:spacing w:val="20"/>
          <w:sz w:val="24"/>
          <w:szCs w:val="24"/>
          <w:u w:val="single"/>
        </w:rPr>
      </w:pPr>
      <w:r w:rsidRPr="0025559C">
        <w:rPr>
          <w:rFonts w:ascii="Times New Roman" w:eastAsia="Times New Roman" w:hAnsi="Times New Roman"/>
          <w:spacing w:val="20"/>
          <w:sz w:val="24"/>
          <w:szCs w:val="24"/>
          <w:u w:val="single"/>
        </w:rPr>
        <w:t>Fomento y Desarrollo de Industrias Culturales y Creativas</w:t>
      </w:r>
    </w:p>
    <w:p w14:paraId="1D6036B8" w14:textId="77777777" w:rsidR="0059302F" w:rsidRPr="0025559C" w:rsidRDefault="0059302F" w:rsidP="00A143CB">
      <w:pPr>
        <w:spacing w:beforeLines="21" w:before="50" w:afterLines="21" w:after="50"/>
        <w:ind w:left="1418"/>
        <w:jc w:val="both"/>
      </w:pPr>
      <w:r w:rsidRPr="0025559C">
        <w:t>En tanto que, como parte de la visión de las autoridades y el esfuerzo de cambiar la percepción de que invertir en la cultura es una inversión sin retorno, se ha definido este cuarto eje. El mismo se basa en fomentar el sector de las industrias culturales y creativas en el país con iniciativas y políticas, que permitan que sea valorado el impulso que da a la economía el conjunto de actividades propias de este sector.</w:t>
      </w:r>
    </w:p>
    <w:p w14:paraId="0F1FF867" w14:textId="77777777" w:rsidR="0059302F" w:rsidRPr="0025559C" w:rsidRDefault="0059302F" w:rsidP="00A143CB">
      <w:pPr>
        <w:pStyle w:val="Prrafodelista"/>
        <w:numPr>
          <w:ilvl w:val="0"/>
          <w:numId w:val="11"/>
        </w:numPr>
        <w:spacing w:beforeLines="21" w:before="50" w:afterLines="21" w:after="50" w:line="360" w:lineRule="auto"/>
        <w:ind w:left="1418" w:hanging="284"/>
        <w:jc w:val="both"/>
        <w:rPr>
          <w:rFonts w:ascii="Times New Roman" w:eastAsia="Times New Roman" w:hAnsi="Times New Roman"/>
          <w:spacing w:val="20"/>
          <w:sz w:val="24"/>
          <w:szCs w:val="24"/>
          <w:u w:val="single"/>
        </w:rPr>
      </w:pPr>
      <w:r w:rsidRPr="0025559C">
        <w:rPr>
          <w:rFonts w:ascii="Times New Roman" w:eastAsia="Times New Roman" w:hAnsi="Times New Roman"/>
          <w:spacing w:val="20"/>
          <w:sz w:val="24"/>
          <w:szCs w:val="24"/>
          <w:u w:val="single"/>
        </w:rPr>
        <w:t>Fortalecimiento del Sistema de Formación Artística</w:t>
      </w:r>
    </w:p>
    <w:p w14:paraId="58894CCD" w14:textId="77777777" w:rsidR="0059302F" w:rsidRPr="0025559C" w:rsidRDefault="0059302F" w:rsidP="00A143CB">
      <w:pPr>
        <w:spacing w:beforeLines="21" w:before="50" w:afterLines="21" w:after="50"/>
        <w:ind w:left="1418"/>
        <w:jc w:val="both"/>
      </w:pPr>
      <w:r w:rsidRPr="0025559C">
        <w:t xml:space="preserve">Este eje tiene por norte alcanzar el robustecimiento de los sistemas de formación artística que son administrados por este Ministerio de Cultura, es decir, tanto el Sistema Especializado (Bellas Artes), como el Sistema de Escuelas Libres. Además, busca que sea ampliada la oferta de materias y disciplinas artísticas a nivel medio y básico en todas las escuelas a nivel nacional. </w:t>
      </w:r>
    </w:p>
    <w:p w14:paraId="265435F5" w14:textId="77777777" w:rsidR="0059302F" w:rsidRPr="0025559C" w:rsidRDefault="0059302F" w:rsidP="00A143CB">
      <w:pPr>
        <w:spacing w:beforeLines="21" w:before="50" w:afterLines="21" w:after="50"/>
        <w:ind w:left="1418"/>
        <w:jc w:val="both"/>
      </w:pPr>
      <w:r w:rsidRPr="0025559C">
        <w:lastRenderedPageBreak/>
        <w:t>En la siguiente tabla se muestran concretamente los ejes y objetivos estratégicos que regirán el accionar de este Ministerio de Cultura durante el periodo 2021-2024:</w:t>
      </w: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6"/>
        <w:gridCol w:w="3901"/>
      </w:tblGrid>
      <w:tr w:rsidR="0059302F" w:rsidRPr="0025559C" w14:paraId="165897D9" w14:textId="77777777" w:rsidTr="00C034E5">
        <w:trPr>
          <w:tblHeader/>
        </w:trPr>
        <w:tc>
          <w:tcPr>
            <w:tcW w:w="244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07A6B78C" w14:textId="77777777" w:rsidR="0059302F" w:rsidRPr="0096356E" w:rsidRDefault="0059302F" w:rsidP="00A143CB">
            <w:pPr>
              <w:spacing w:beforeLines="21" w:before="50" w:afterLines="21" w:after="50"/>
              <w:jc w:val="center"/>
              <w:rPr>
                <w:color w:val="FFFFFF"/>
                <w:kern w:val="2"/>
                <w14:ligatures w14:val="standardContextual"/>
              </w:rPr>
            </w:pPr>
            <w:r w:rsidRPr="0096356E">
              <w:rPr>
                <w:color w:val="FFFFFF" w:themeColor="background1"/>
                <w:kern w:val="2"/>
                <w14:ligatures w14:val="standardContextual"/>
              </w:rPr>
              <w:t>Eje</w:t>
            </w:r>
          </w:p>
        </w:tc>
        <w:tc>
          <w:tcPr>
            <w:tcW w:w="391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21DC2A89" w14:textId="77777777" w:rsidR="0059302F" w:rsidRPr="0096356E" w:rsidRDefault="0059302F" w:rsidP="00A143CB">
            <w:pPr>
              <w:spacing w:beforeLines="21" w:before="50" w:afterLines="21" w:after="50"/>
              <w:jc w:val="center"/>
              <w:rPr>
                <w:color w:val="FFFFFF"/>
                <w:kern w:val="2"/>
                <w14:ligatures w14:val="standardContextual"/>
              </w:rPr>
            </w:pPr>
            <w:r w:rsidRPr="0096356E">
              <w:rPr>
                <w:color w:val="FFFFFF" w:themeColor="background1"/>
                <w:kern w:val="2"/>
                <w14:ligatures w14:val="standardContextual"/>
              </w:rPr>
              <w:t>Objetivo Estratégico</w:t>
            </w:r>
          </w:p>
        </w:tc>
      </w:tr>
      <w:tr w:rsidR="0059302F" w:rsidRPr="0025559C" w14:paraId="33BBEA3B" w14:textId="77777777" w:rsidTr="00C034E5">
        <w:tc>
          <w:tcPr>
            <w:tcW w:w="2441" w:type="dxa"/>
            <w:tcBorders>
              <w:top w:val="single" w:sz="4" w:space="0" w:color="auto"/>
              <w:left w:val="single" w:sz="4" w:space="0" w:color="auto"/>
              <w:bottom w:val="single" w:sz="4" w:space="0" w:color="auto"/>
              <w:right w:val="single" w:sz="4" w:space="0" w:color="auto"/>
            </w:tcBorders>
            <w:vAlign w:val="center"/>
          </w:tcPr>
          <w:p w14:paraId="5FC61DA5" w14:textId="77777777" w:rsidR="0059302F" w:rsidRPr="0025559C" w:rsidRDefault="0059302F" w:rsidP="00A143CB">
            <w:pPr>
              <w:pStyle w:val="Prrafodelista"/>
              <w:numPr>
                <w:ilvl w:val="0"/>
                <w:numId w:val="31"/>
              </w:numPr>
              <w:spacing w:beforeLines="21" w:before="50" w:afterLines="21" w:after="50"/>
              <w:jc w:val="both"/>
              <w:rPr>
                <w:rFonts w:ascii="Times New Roman" w:eastAsia="Times New Roman" w:hAnsi="Times New Roman"/>
                <w:kern w:val="2"/>
                <w:sz w:val="24"/>
                <w:szCs w:val="24"/>
                <w:lang w:eastAsia="es-MX"/>
                <w14:ligatures w14:val="standardContextual"/>
              </w:rPr>
            </w:pPr>
            <w:r w:rsidRPr="0025559C">
              <w:rPr>
                <w:rFonts w:ascii="Times New Roman" w:eastAsia="Times New Roman" w:hAnsi="Times New Roman"/>
                <w:kern w:val="2"/>
                <w:sz w:val="24"/>
                <w:szCs w:val="24"/>
                <w:lang w:eastAsia="es-MX"/>
                <w14:ligatures w14:val="standardContextual"/>
              </w:rPr>
              <w:t>Fortalecimiento Institucional</w:t>
            </w:r>
          </w:p>
          <w:p w14:paraId="4E6C3D86" w14:textId="77777777" w:rsidR="0059302F" w:rsidRPr="0025559C" w:rsidRDefault="0059302F" w:rsidP="00A143CB">
            <w:pPr>
              <w:spacing w:beforeLines="21" w:before="50" w:afterLines="21" w:after="50"/>
              <w:ind w:left="1418"/>
              <w:jc w:val="both"/>
              <w:rPr>
                <w:kern w:val="2"/>
                <w14:ligatures w14:val="standardContextual"/>
              </w:rPr>
            </w:pPr>
          </w:p>
        </w:tc>
        <w:tc>
          <w:tcPr>
            <w:tcW w:w="3916" w:type="dxa"/>
            <w:tcBorders>
              <w:top w:val="single" w:sz="4" w:space="0" w:color="auto"/>
              <w:left w:val="single" w:sz="4" w:space="0" w:color="auto"/>
              <w:bottom w:val="single" w:sz="4" w:space="0" w:color="auto"/>
              <w:right w:val="single" w:sz="4" w:space="0" w:color="auto"/>
            </w:tcBorders>
            <w:hideMark/>
          </w:tcPr>
          <w:p w14:paraId="29811DD0"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1.1 Fortalecer y consolidar el Sistema nacional de cultura, para lograr el desarrollo cultural y acceso de la ciudadanía a los bienes y servicios culturales a través de la descentralización y participación.</w:t>
            </w:r>
          </w:p>
          <w:p w14:paraId="59619020"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1.2 Implantar y establecer un sistema de Gestión de la Calidad orientado a la mejora continua de las operaciones, la gestión humana y la infraestructura tecnológica institucional.</w:t>
            </w:r>
          </w:p>
          <w:p w14:paraId="0EE2F41E"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1.3 Fortalecer las capacidades, monitoreo y control del Ministerio de Cultura respecto al manejo de data estadística y del desarrollo y publicaciones de investigaciones relativas a manifestaciones culturales.</w:t>
            </w:r>
          </w:p>
        </w:tc>
      </w:tr>
      <w:tr w:rsidR="0059302F" w:rsidRPr="0025559C" w14:paraId="33727136" w14:textId="77777777" w:rsidTr="00C034E5">
        <w:tc>
          <w:tcPr>
            <w:tcW w:w="2441" w:type="dxa"/>
            <w:tcBorders>
              <w:top w:val="single" w:sz="4" w:space="0" w:color="auto"/>
              <w:left w:val="single" w:sz="4" w:space="0" w:color="auto"/>
              <w:bottom w:val="single" w:sz="4" w:space="0" w:color="auto"/>
              <w:right w:val="single" w:sz="4" w:space="0" w:color="auto"/>
            </w:tcBorders>
            <w:vAlign w:val="center"/>
            <w:hideMark/>
          </w:tcPr>
          <w:p w14:paraId="4B15B046" w14:textId="365062AA" w:rsidR="0059302F" w:rsidRPr="0025559C" w:rsidRDefault="0059302F" w:rsidP="00A143CB">
            <w:pPr>
              <w:pStyle w:val="Prrafodelista"/>
              <w:numPr>
                <w:ilvl w:val="0"/>
                <w:numId w:val="31"/>
              </w:numPr>
              <w:spacing w:beforeLines="21" w:before="50" w:afterLines="21" w:after="50"/>
              <w:jc w:val="both"/>
              <w:rPr>
                <w:rFonts w:ascii="Times New Roman" w:eastAsia="Times New Roman" w:hAnsi="Times New Roman"/>
                <w:kern w:val="2"/>
                <w:sz w:val="24"/>
                <w:szCs w:val="24"/>
                <w:lang w:eastAsia="es-MX"/>
                <w14:ligatures w14:val="standardContextual"/>
              </w:rPr>
            </w:pPr>
            <w:r w:rsidRPr="0025559C">
              <w:rPr>
                <w:rFonts w:ascii="Times New Roman" w:eastAsia="Times New Roman" w:hAnsi="Times New Roman"/>
                <w:kern w:val="2"/>
                <w:sz w:val="24"/>
                <w:szCs w:val="24"/>
                <w:lang w:eastAsia="es-MX"/>
                <w14:ligatures w14:val="standardContextual"/>
              </w:rPr>
              <w:t>Difusión de la Cultura</w:t>
            </w:r>
          </w:p>
        </w:tc>
        <w:tc>
          <w:tcPr>
            <w:tcW w:w="3916" w:type="dxa"/>
            <w:tcBorders>
              <w:top w:val="single" w:sz="4" w:space="0" w:color="auto"/>
              <w:left w:val="single" w:sz="4" w:space="0" w:color="auto"/>
              <w:bottom w:val="single" w:sz="4" w:space="0" w:color="auto"/>
              <w:right w:val="single" w:sz="4" w:space="0" w:color="auto"/>
            </w:tcBorders>
            <w:hideMark/>
          </w:tcPr>
          <w:p w14:paraId="1A185B47"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2.1 Promover y fomentar nuestras manifestaciones culturales a nivel nacional e internacional.</w:t>
            </w:r>
            <w:r w:rsidRPr="0025559C">
              <w:rPr>
                <w:kern w:val="2"/>
                <w14:ligatures w14:val="standardContextual"/>
              </w:rPr>
              <w:br/>
              <w:t>2.2 Fortalecer los vínculos entre nuestra cultura y la diáspora.</w:t>
            </w:r>
          </w:p>
        </w:tc>
      </w:tr>
      <w:tr w:rsidR="0059302F" w:rsidRPr="0025559C" w14:paraId="53977739" w14:textId="77777777" w:rsidTr="00C034E5">
        <w:tc>
          <w:tcPr>
            <w:tcW w:w="2441" w:type="dxa"/>
            <w:tcBorders>
              <w:top w:val="single" w:sz="4" w:space="0" w:color="auto"/>
              <w:left w:val="single" w:sz="4" w:space="0" w:color="auto"/>
              <w:bottom w:val="single" w:sz="4" w:space="0" w:color="auto"/>
              <w:right w:val="single" w:sz="4" w:space="0" w:color="auto"/>
            </w:tcBorders>
            <w:vAlign w:val="center"/>
            <w:hideMark/>
          </w:tcPr>
          <w:p w14:paraId="486DE3DB" w14:textId="54806E2C" w:rsidR="0059302F" w:rsidRPr="0025559C" w:rsidRDefault="0059302F" w:rsidP="00A143CB">
            <w:pPr>
              <w:pStyle w:val="Prrafodelista"/>
              <w:numPr>
                <w:ilvl w:val="0"/>
                <w:numId w:val="31"/>
              </w:numPr>
              <w:spacing w:beforeLines="21" w:before="50" w:afterLines="21" w:after="50"/>
              <w:jc w:val="both"/>
              <w:rPr>
                <w:rFonts w:ascii="Times New Roman" w:hAnsi="Times New Roman"/>
                <w:kern w:val="2"/>
                <w14:ligatures w14:val="standardContextual"/>
              </w:rPr>
            </w:pPr>
            <w:r w:rsidRPr="0025559C">
              <w:rPr>
                <w:rFonts w:ascii="Times New Roman" w:eastAsia="Times New Roman" w:hAnsi="Times New Roman"/>
                <w:kern w:val="2"/>
                <w:sz w:val="24"/>
                <w:szCs w:val="24"/>
                <w:lang w:eastAsia="es-MX"/>
                <w14:ligatures w14:val="standardContextual"/>
              </w:rPr>
              <w:t>Conservación y Salvaguarda del Patrimonio Material e Inmaterial</w:t>
            </w:r>
          </w:p>
        </w:tc>
        <w:tc>
          <w:tcPr>
            <w:tcW w:w="3916" w:type="dxa"/>
            <w:tcBorders>
              <w:top w:val="single" w:sz="4" w:space="0" w:color="auto"/>
              <w:left w:val="single" w:sz="4" w:space="0" w:color="auto"/>
              <w:bottom w:val="single" w:sz="4" w:space="0" w:color="auto"/>
              <w:right w:val="single" w:sz="4" w:space="0" w:color="auto"/>
            </w:tcBorders>
            <w:hideMark/>
          </w:tcPr>
          <w:p w14:paraId="3ACB2E16"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3.1 Salvaguardar las manifestaciones del Patrimonio Cultural Inmaterial en los territorios.</w:t>
            </w:r>
          </w:p>
          <w:p w14:paraId="258DB65C" w14:textId="77777777" w:rsidR="003324E5" w:rsidRPr="0025559C" w:rsidRDefault="0059302F" w:rsidP="00A143CB">
            <w:pPr>
              <w:spacing w:beforeLines="21" w:before="50" w:afterLines="21" w:after="50"/>
              <w:jc w:val="both"/>
              <w:rPr>
                <w:kern w:val="2"/>
                <w14:ligatures w14:val="standardContextual"/>
              </w:rPr>
            </w:pPr>
            <w:r w:rsidRPr="0025559C">
              <w:rPr>
                <w:kern w:val="2"/>
                <w14:ligatures w14:val="standardContextual"/>
              </w:rPr>
              <w:lastRenderedPageBreak/>
              <w:t>3.2 Fomentar el Patrimonio Cultural Inmueble en los territorios.</w:t>
            </w:r>
          </w:p>
          <w:p w14:paraId="52BA63E7" w14:textId="457145C0"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3.3 Preservar, facilitar el acceso y concienciar sobre el Patrimonio Cultural Mueble nacional.</w:t>
            </w:r>
          </w:p>
        </w:tc>
      </w:tr>
      <w:tr w:rsidR="0059302F" w:rsidRPr="0025559C" w14:paraId="22CA9985" w14:textId="77777777" w:rsidTr="00C034E5">
        <w:tc>
          <w:tcPr>
            <w:tcW w:w="2441" w:type="dxa"/>
            <w:tcBorders>
              <w:top w:val="single" w:sz="4" w:space="0" w:color="auto"/>
              <w:left w:val="single" w:sz="4" w:space="0" w:color="auto"/>
              <w:bottom w:val="single" w:sz="4" w:space="0" w:color="auto"/>
              <w:right w:val="single" w:sz="4" w:space="0" w:color="auto"/>
            </w:tcBorders>
            <w:vAlign w:val="center"/>
            <w:hideMark/>
          </w:tcPr>
          <w:p w14:paraId="74C5AB88" w14:textId="0763AA6D" w:rsidR="0059302F" w:rsidRPr="0025559C" w:rsidRDefault="0059302F" w:rsidP="00A143CB">
            <w:pPr>
              <w:pStyle w:val="Prrafodelista"/>
              <w:numPr>
                <w:ilvl w:val="0"/>
                <w:numId w:val="31"/>
              </w:numPr>
              <w:spacing w:beforeLines="21" w:before="50" w:afterLines="21" w:after="50"/>
              <w:jc w:val="both"/>
              <w:rPr>
                <w:rFonts w:ascii="Times New Roman" w:hAnsi="Times New Roman"/>
                <w:kern w:val="2"/>
                <w14:ligatures w14:val="standardContextual"/>
              </w:rPr>
            </w:pPr>
            <w:r w:rsidRPr="0025559C">
              <w:rPr>
                <w:rFonts w:ascii="Times New Roman" w:eastAsia="Times New Roman" w:hAnsi="Times New Roman"/>
                <w:kern w:val="2"/>
                <w:sz w:val="24"/>
                <w:szCs w:val="24"/>
                <w:lang w:eastAsia="es-MX"/>
                <w14:ligatures w14:val="standardContextual"/>
              </w:rPr>
              <w:lastRenderedPageBreak/>
              <w:t>Fomento y Desarrollo de Industrias Culturales y Creativas</w:t>
            </w:r>
          </w:p>
        </w:tc>
        <w:tc>
          <w:tcPr>
            <w:tcW w:w="3916" w:type="dxa"/>
            <w:tcBorders>
              <w:top w:val="single" w:sz="4" w:space="0" w:color="auto"/>
              <w:left w:val="single" w:sz="4" w:space="0" w:color="auto"/>
              <w:bottom w:val="single" w:sz="4" w:space="0" w:color="auto"/>
              <w:right w:val="single" w:sz="4" w:space="0" w:color="auto"/>
            </w:tcBorders>
            <w:hideMark/>
          </w:tcPr>
          <w:p w14:paraId="5E527AD6"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 xml:space="preserve">4.1 Fomentar las industrias culturales tradicionales y no tradicionales, y los mercados de bienes y servicios culturales como instrumentos para el desarrollo sostenible. </w:t>
            </w:r>
          </w:p>
          <w:p w14:paraId="1D3F5C74"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4.2 Desarrollar mecanismos que fortalezcan el intercambio de productos culturales con el Sector Turismo.</w:t>
            </w:r>
          </w:p>
        </w:tc>
      </w:tr>
      <w:tr w:rsidR="0059302F" w:rsidRPr="0025559C" w14:paraId="16FB1167" w14:textId="77777777" w:rsidTr="00C034E5">
        <w:tc>
          <w:tcPr>
            <w:tcW w:w="2441" w:type="dxa"/>
            <w:tcBorders>
              <w:top w:val="single" w:sz="4" w:space="0" w:color="auto"/>
              <w:left w:val="single" w:sz="4" w:space="0" w:color="auto"/>
              <w:bottom w:val="single" w:sz="4" w:space="0" w:color="auto"/>
              <w:right w:val="single" w:sz="4" w:space="0" w:color="auto"/>
            </w:tcBorders>
            <w:vAlign w:val="center"/>
            <w:hideMark/>
          </w:tcPr>
          <w:p w14:paraId="517052D1" w14:textId="301973D4" w:rsidR="0059302F" w:rsidRPr="0025559C" w:rsidRDefault="0059302F" w:rsidP="00A143CB">
            <w:pPr>
              <w:pStyle w:val="Prrafodelista"/>
              <w:numPr>
                <w:ilvl w:val="0"/>
                <w:numId w:val="31"/>
              </w:numPr>
              <w:spacing w:beforeLines="21" w:before="50" w:afterLines="21" w:after="50"/>
              <w:jc w:val="both"/>
              <w:rPr>
                <w:rFonts w:ascii="Times New Roman" w:hAnsi="Times New Roman"/>
                <w:kern w:val="2"/>
                <w14:ligatures w14:val="standardContextual"/>
              </w:rPr>
            </w:pPr>
            <w:r w:rsidRPr="0025559C">
              <w:rPr>
                <w:rFonts w:ascii="Times New Roman" w:eastAsia="Times New Roman" w:hAnsi="Times New Roman"/>
                <w:kern w:val="2"/>
                <w:sz w:val="24"/>
                <w:szCs w:val="24"/>
                <w:lang w:eastAsia="es-MX"/>
                <w14:ligatures w14:val="standardContextual"/>
              </w:rPr>
              <w:t>Fortalecimiento del Sistema de Formación Artística</w:t>
            </w:r>
            <w:r w:rsidRPr="0025559C">
              <w:rPr>
                <w:rFonts w:ascii="Times New Roman" w:hAnsi="Times New Roman"/>
                <w:kern w:val="2"/>
                <w14:ligatures w14:val="standardContextual"/>
              </w:rPr>
              <w:t xml:space="preserve"> </w:t>
            </w:r>
          </w:p>
        </w:tc>
        <w:tc>
          <w:tcPr>
            <w:tcW w:w="3916" w:type="dxa"/>
            <w:tcBorders>
              <w:top w:val="single" w:sz="4" w:space="0" w:color="auto"/>
              <w:left w:val="single" w:sz="4" w:space="0" w:color="auto"/>
              <w:bottom w:val="single" w:sz="4" w:space="0" w:color="auto"/>
              <w:right w:val="single" w:sz="4" w:space="0" w:color="auto"/>
            </w:tcBorders>
            <w:hideMark/>
          </w:tcPr>
          <w:p w14:paraId="5D25EB0C"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5.1 Fortalecer el Sistema de enseñanza de las Bellas Artes.</w:t>
            </w:r>
          </w:p>
          <w:p w14:paraId="12B7245F" w14:textId="77777777" w:rsidR="0059302F" w:rsidRPr="0025559C" w:rsidRDefault="0059302F" w:rsidP="00A143CB">
            <w:pPr>
              <w:spacing w:beforeLines="21" w:before="50" w:afterLines="21" w:after="50"/>
              <w:jc w:val="both"/>
              <w:rPr>
                <w:kern w:val="2"/>
                <w14:ligatures w14:val="standardContextual"/>
              </w:rPr>
            </w:pPr>
            <w:r w:rsidRPr="0025559C">
              <w:rPr>
                <w:kern w:val="2"/>
                <w14:ligatures w14:val="standardContextual"/>
              </w:rPr>
              <w:t>5.2 Robustecer la formación en temas de cultura y el Sistema de Escuelas Libres.</w:t>
            </w:r>
          </w:p>
        </w:tc>
      </w:tr>
      <w:bookmarkEnd w:id="6"/>
      <w:bookmarkEnd w:id="7"/>
    </w:tbl>
    <w:p w14:paraId="6B67FAF8" w14:textId="1E1E67F8" w:rsidR="00DC7575" w:rsidRPr="0025559C" w:rsidRDefault="00DC7575" w:rsidP="00A143CB">
      <w:pPr>
        <w:pStyle w:val="Textonotasalpie"/>
        <w:spacing w:beforeLines="21" w:before="50" w:afterLines="21" w:after="50"/>
        <w:ind w:left="1418"/>
        <w:jc w:val="center"/>
        <w:rPr>
          <w:sz w:val="28"/>
          <w:szCs w:val="28"/>
        </w:rPr>
      </w:pPr>
    </w:p>
    <w:p w14:paraId="39B37F53" w14:textId="4F03E741" w:rsidR="00A649FC" w:rsidRPr="0025559C" w:rsidRDefault="0059302F" w:rsidP="00A143CB">
      <w:pPr>
        <w:pStyle w:val="Ttulo1"/>
        <w:spacing w:beforeLines="21" w:before="50" w:afterLines="21" w:after="50"/>
        <w:ind w:left="1440"/>
        <w:rPr>
          <w:szCs w:val="28"/>
        </w:rPr>
      </w:pPr>
      <w:bookmarkStart w:id="40" w:name="_Toc187310060"/>
      <w:r w:rsidRPr="0025559C">
        <w:rPr>
          <w:szCs w:val="28"/>
        </w:rPr>
        <w:t>III</w:t>
      </w:r>
      <w:r w:rsidR="009862E2" w:rsidRPr="0025559C">
        <w:rPr>
          <w:szCs w:val="28"/>
        </w:rPr>
        <w:t>. RESULTADOS MISIONALES</w:t>
      </w:r>
      <w:bookmarkEnd w:id="8"/>
      <w:bookmarkEnd w:id="9"/>
      <w:bookmarkEnd w:id="40"/>
    </w:p>
    <w:p w14:paraId="6F478B28" w14:textId="77777777" w:rsidR="003324E5" w:rsidRPr="0025559C" w:rsidRDefault="003324E5" w:rsidP="00A143CB">
      <w:pPr>
        <w:spacing w:beforeLines="21" w:before="50" w:afterLines="21" w:after="50"/>
      </w:pPr>
    </w:p>
    <w:p w14:paraId="25588D87" w14:textId="139FF390" w:rsidR="00D02149" w:rsidRPr="0025559C" w:rsidRDefault="0059302F" w:rsidP="00A143CB">
      <w:pPr>
        <w:pStyle w:val="Ttulo2"/>
        <w:spacing w:beforeLines="21" w:before="50" w:afterLines="21" w:after="50"/>
        <w:ind w:left="1440"/>
        <w:jc w:val="both"/>
        <w:rPr>
          <w:b w:val="0"/>
          <w:bCs w:val="0"/>
          <w:i/>
          <w:iCs w:val="0"/>
          <w:szCs w:val="24"/>
        </w:rPr>
      </w:pPr>
      <w:bookmarkStart w:id="41" w:name="_Toc139293880"/>
      <w:bookmarkStart w:id="42" w:name="_Toc187310061"/>
      <w:r w:rsidRPr="0025559C">
        <w:rPr>
          <w:b w:val="0"/>
          <w:bCs w:val="0"/>
          <w:i/>
          <w:iCs w:val="0"/>
          <w:szCs w:val="24"/>
        </w:rPr>
        <w:t>3</w:t>
      </w:r>
      <w:r w:rsidR="009D4C44" w:rsidRPr="0025559C">
        <w:rPr>
          <w:b w:val="0"/>
          <w:bCs w:val="0"/>
          <w:i/>
          <w:iCs w:val="0"/>
          <w:szCs w:val="24"/>
        </w:rPr>
        <w:t xml:space="preserve">.1 </w:t>
      </w:r>
      <w:r w:rsidR="00525B0B" w:rsidRPr="0025559C">
        <w:rPr>
          <w:b w:val="0"/>
          <w:bCs w:val="0"/>
          <w:i/>
          <w:iCs w:val="0"/>
          <w:szCs w:val="24"/>
        </w:rPr>
        <w:t>Información cuantitativa, cualitativa e indicadores de procesos Misionales</w:t>
      </w:r>
      <w:bookmarkStart w:id="43" w:name="_Toc108809219"/>
      <w:bookmarkEnd w:id="41"/>
      <w:bookmarkEnd w:id="42"/>
    </w:p>
    <w:p w14:paraId="52AF957F" w14:textId="2CB1D092" w:rsidR="001B76CA" w:rsidRPr="0025559C" w:rsidRDefault="00C5240E"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Fortalecimiento Institucional</w:t>
      </w:r>
      <w:bookmarkEnd w:id="43"/>
    </w:p>
    <w:p w14:paraId="4AC1EE25" w14:textId="0BDCB142" w:rsidR="00F03586" w:rsidRPr="0025559C" w:rsidRDefault="00F03586" w:rsidP="00A143CB">
      <w:pPr>
        <w:spacing w:beforeLines="21" w:before="50" w:afterLines="21" w:after="50"/>
        <w:ind w:left="1440"/>
        <w:jc w:val="both"/>
        <w:rPr>
          <w:spacing w:val="20"/>
          <w:lang w:eastAsia="en-US"/>
        </w:rPr>
      </w:pPr>
      <w:r w:rsidRPr="0025559C">
        <w:rPr>
          <w:spacing w:val="20"/>
          <w:lang w:eastAsia="en-US"/>
        </w:rPr>
        <w:t>Durante el año 2024, e</w:t>
      </w:r>
      <w:r w:rsidR="00D02149" w:rsidRPr="0025559C">
        <w:rPr>
          <w:spacing w:val="20"/>
          <w:lang w:eastAsia="en-US"/>
        </w:rPr>
        <w:t>l Ministerio de Cultura (MINC), en su interés</w:t>
      </w:r>
      <w:r w:rsidR="00197B6E" w:rsidRPr="0025559C">
        <w:rPr>
          <w:spacing w:val="20"/>
          <w:lang w:eastAsia="en-US"/>
        </w:rPr>
        <w:t xml:space="preserve"> de robustecer la formulación de los proyectos culturales</w:t>
      </w:r>
      <w:r w:rsidR="00554FE8" w:rsidRPr="0025559C">
        <w:rPr>
          <w:spacing w:val="20"/>
          <w:lang w:eastAsia="en-US"/>
        </w:rPr>
        <w:t xml:space="preserve">, </w:t>
      </w:r>
      <w:r w:rsidR="00901494" w:rsidRPr="0025559C">
        <w:rPr>
          <w:spacing w:val="20"/>
          <w:lang w:eastAsia="en-US"/>
        </w:rPr>
        <w:t>así</w:t>
      </w:r>
      <w:r w:rsidR="0040109D" w:rsidRPr="0025559C">
        <w:rPr>
          <w:spacing w:val="20"/>
          <w:lang w:eastAsia="en-US"/>
        </w:rPr>
        <w:t xml:space="preserve"> como de</w:t>
      </w:r>
      <w:r w:rsidR="00901494" w:rsidRPr="0025559C">
        <w:rPr>
          <w:spacing w:val="20"/>
          <w:lang w:eastAsia="en-US"/>
        </w:rPr>
        <w:t xml:space="preserve"> dotar </w:t>
      </w:r>
      <w:r w:rsidR="00F22D9E" w:rsidRPr="0025559C">
        <w:rPr>
          <w:spacing w:val="20"/>
          <w:lang w:eastAsia="en-US"/>
        </w:rPr>
        <w:t xml:space="preserve">a los diferentes </w:t>
      </w:r>
      <w:r w:rsidR="00F22D9E" w:rsidRPr="0025559C">
        <w:rPr>
          <w:spacing w:val="20"/>
          <w:lang w:eastAsia="en-US"/>
        </w:rPr>
        <w:lastRenderedPageBreak/>
        <w:t xml:space="preserve">actores </w:t>
      </w:r>
      <w:r w:rsidR="00F8330B" w:rsidRPr="0025559C">
        <w:rPr>
          <w:spacing w:val="20"/>
          <w:lang w:eastAsia="en-US"/>
        </w:rPr>
        <w:t>propulsores del arte y la cultura en el país</w:t>
      </w:r>
      <w:r w:rsidR="00901494" w:rsidRPr="0025559C">
        <w:rPr>
          <w:spacing w:val="20"/>
          <w:lang w:eastAsia="en-US"/>
        </w:rPr>
        <w:t xml:space="preserve"> de las herramientas necesarias para la preparación de los programas y proyectos que se ponen a la disposición de la comunidad</w:t>
      </w:r>
      <w:r w:rsidRPr="0025559C">
        <w:rPr>
          <w:spacing w:val="20"/>
          <w:lang w:eastAsia="en-US"/>
        </w:rPr>
        <w:t xml:space="preserve"> ha diseñado e implementado un programa para el fortalecimiento de las Asociaciones Sin Fines de Lucro (ASFLS) culturales. </w:t>
      </w:r>
      <w:r w:rsidR="00B53B2C" w:rsidRPr="0025559C">
        <w:rPr>
          <w:spacing w:val="20"/>
          <w:lang w:eastAsia="en-US"/>
        </w:rPr>
        <w:t xml:space="preserve"> </w:t>
      </w:r>
    </w:p>
    <w:p w14:paraId="1CC3EA92" w14:textId="77777777" w:rsidR="00F03586" w:rsidRPr="0025559C" w:rsidRDefault="00F03586" w:rsidP="00A143CB">
      <w:pPr>
        <w:spacing w:beforeLines="21" w:before="50" w:afterLines="21" w:after="50"/>
        <w:ind w:left="1440"/>
        <w:jc w:val="both"/>
        <w:rPr>
          <w:spacing w:val="20"/>
          <w:lang w:eastAsia="en-US"/>
        </w:rPr>
      </w:pPr>
    </w:p>
    <w:p w14:paraId="3F14AF41" w14:textId="1E1520C2" w:rsidR="00F03586" w:rsidRPr="0025559C" w:rsidRDefault="00F03586" w:rsidP="00A143CB">
      <w:pPr>
        <w:spacing w:beforeLines="21" w:before="50" w:afterLines="21" w:after="50"/>
        <w:ind w:left="1440"/>
        <w:jc w:val="both"/>
        <w:rPr>
          <w:spacing w:val="20"/>
          <w:lang w:eastAsia="en-US"/>
        </w:rPr>
      </w:pPr>
      <w:r w:rsidRPr="0025559C">
        <w:rPr>
          <w:spacing w:val="20"/>
          <w:lang w:eastAsia="en-US"/>
        </w:rPr>
        <w:t>En el marco de este programa, se realizaron seis (6) sesiones de diálogo distribuidas por clasificación temática, donde fueron invitadas aproximadamente 76 asociaciones, con una asistencia aproximada del 60%. El objetivo fue escuchar sus opiniones sobre las oportunidades de mejora en la gestión de las ASFL en el sector, los servicios brindados, el impacto de sus proyectos y la sostenibilidad de sus organizaciones, afianzando su rol como promotoras de los valores democráticos en la sociedad. A partir de estos diálogos, se logró implementar una nueva modalidad de pago para las ASFL con asignación presupuestaria, de manera trimestral por anticipado, facilitando así la gestión y ejecución oportuna de los proyectos.</w:t>
      </w:r>
    </w:p>
    <w:p w14:paraId="2B967AEF" w14:textId="255343DF" w:rsidR="00F03586" w:rsidRPr="0025559C" w:rsidRDefault="00F03586" w:rsidP="00A143CB">
      <w:pPr>
        <w:spacing w:beforeLines="21" w:before="50" w:afterLines="21" w:after="50"/>
        <w:ind w:left="1440"/>
        <w:jc w:val="both"/>
        <w:rPr>
          <w:spacing w:val="20"/>
          <w:lang w:eastAsia="en-US"/>
        </w:rPr>
      </w:pPr>
    </w:p>
    <w:p w14:paraId="33DFCE83" w14:textId="66DD140E" w:rsidR="00617C05" w:rsidRPr="0025559C" w:rsidRDefault="00617C05" w:rsidP="00A143CB">
      <w:pPr>
        <w:spacing w:beforeLines="21" w:before="50" w:afterLines="21" w:after="50"/>
        <w:ind w:left="1440"/>
        <w:jc w:val="both"/>
        <w:rPr>
          <w:spacing w:val="20"/>
          <w:lang w:eastAsia="en-US"/>
        </w:rPr>
      </w:pPr>
      <w:r w:rsidRPr="0025559C">
        <w:rPr>
          <w:spacing w:val="20"/>
          <w:lang w:eastAsia="en-US"/>
        </w:rPr>
        <w:t xml:space="preserve">Dentro de los avances de este eje, es importante resaltar los logros alcanzados en el marco de la creación de un plan de </w:t>
      </w:r>
      <w:r w:rsidR="001B76CA" w:rsidRPr="0025559C">
        <w:rPr>
          <w:spacing w:val="20"/>
          <w:lang w:eastAsia="en-US"/>
        </w:rPr>
        <w:t xml:space="preserve">estadísticas culturales, </w:t>
      </w:r>
      <w:r w:rsidRPr="0025559C">
        <w:rPr>
          <w:spacing w:val="20"/>
          <w:lang w:eastAsia="en-US"/>
        </w:rPr>
        <w:t>qu</w:t>
      </w:r>
      <w:r w:rsidR="001B76CA" w:rsidRPr="0025559C">
        <w:rPr>
          <w:spacing w:val="20"/>
          <w:lang w:eastAsia="en-US"/>
        </w:rPr>
        <w:t xml:space="preserve">e </w:t>
      </w:r>
      <w:r w:rsidRPr="0025559C">
        <w:rPr>
          <w:spacing w:val="20"/>
          <w:lang w:eastAsia="en-US"/>
        </w:rPr>
        <w:t>busca</w:t>
      </w:r>
      <w:r w:rsidR="001B76CA" w:rsidRPr="0025559C">
        <w:rPr>
          <w:spacing w:val="20"/>
          <w:lang w:eastAsia="en-US"/>
        </w:rPr>
        <w:t xml:space="preserve"> la recopilación, análisis y difusión de datos sobre el sector cultural.</w:t>
      </w:r>
      <w:r w:rsidR="00C93259" w:rsidRPr="0025559C">
        <w:rPr>
          <w:spacing w:val="20"/>
          <w:lang w:eastAsia="en-US"/>
        </w:rPr>
        <w:t xml:space="preserve"> </w:t>
      </w:r>
      <w:r w:rsidRPr="0025559C">
        <w:rPr>
          <w:spacing w:val="20"/>
          <w:lang w:eastAsia="en-US"/>
        </w:rPr>
        <w:t>Siguiendo con los trabajos realizados en el 2023, durante el año 2024 en conjunto con la Comisión Económica para América Latina y el Caribe (CEPAL) se realizó tres misiones de asistencia técnica, resultando en informes clave para el proyecto. Los logros incluyen:</w:t>
      </w:r>
    </w:p>
    <w:p w14:paraId="2C023F00" w14:textId="77777777" w:rsidR="00617C05" w:rsidRPr="0025559C" w:rsidRDefault="00617C05" w:rsidP="00A143CB">
      <w:pPr>
        <w:spacing w:beforeLines="21" w:before="50" w:afterLines="21" w:after="50"/>
        <w:ind w:left="1440"/>
        <w:jc w:val="both"/>
        <w:rPr>
          <w:spacing w:val="20"/>
          <w:lang w:eastAsia="en-US"/>
        </w:rPr>
      </w:pPr>
    </w:p>
    <w:p w14:paraId="6D379A72" w14:textId="77777777" w:rsidR="00617C05" w:rsidRPr="0025559C" w:rsidRDefault="00617C05" w:rsidP="00A143CB">
      <w:pPr>
        <w:pStyle w:val="Prrafodelista"/>
        <w:numPr>
          <w:ilvl w:val="0"/>
          <w:numId w:val="25"/>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Diagnóstico y recomendaciones para el directorio de unidades económicas del sector cultural.</w:t>
      </w:r>
    </w:p>
    <w:p w14:paraId="092CF124" w14:textId="77777777" w:rsidR="00617C05" w:rsidRPr="0025559C" w:rsidRDefault="00617C05" w:rsidP="00A143CB">
      <w:pPr>
        <w:pStyle w:val="Prrafodelista"/>
        <w:numPr>
          <w:ilvl w:val="0"/>
          <w:numId w:val="25"/>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Diseño muestral de la Encuesta Nacional de Consumo Cultural 2024 (ENCC).</w:t>
      </w:r>
    </w:p>
    <w:p w14:paraId="13160368" w14:textId="0BF4B3DD" w:rsidR="00617C05" w:rsidRPr="0025559C" w:rsidRDefault="00617C05" w:rsidP="00A143CB">
      <w:pPr>
        <w:pStyle w:val="Prrafodelista"/>
        <w:numPr>
          <w:ilvl w:val="0"/>
          <w:numId w:val="25"/>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Propuesta de un plan de trabajo para cerrar brechas en estadísticas culturales.</w:t>
      </w:r>
    </w:p>
    <w:p w14:paraId="314CAC2A" w14:textId="45A4E845" w:rsidR="00617C05" w:rsidRPr="0025559C" w:rsidRDefault="00617C05" w:rsidP="00A143CB">
      <w:pPr>
        <w:spacing w:beforeLines="21" w:before="50" w:afterLines="21" w:after="50"/>
        <w:ind w:left="1440"/>
        <w:jc w:val="both"/>
        <w:rPr>
          <w:spacing w:val="20"/>
          <w:lang w:eastAsia="en-US"/>
        </w:rPr>
      </w:pPr>
      <w:r w:rsidRPr="0025559C">
        <w:rPr>
          <w:spacing w:val="20"/>
          <w:lang w:eastAsia="en-US"/>
        </w:rPr>
        <w:t>Estos insumos son esenciales para estructurar los tres pilares de la cuenta satélite: un directorio de oferentes culturales, una encuesta de consumo cultural y un cuadro de oferta y utilización.</w:t>
      </w:r>
    </w:p>
    <w:p w14:paraId="72143EBE" w14:textId="626F87BD" w:rsidR="00617C05" w:rsidRPr="0025559C" w:rsidRDefault="00617C05" w:rsidP="00A143CB">
      <w:pPr>
        <w:spacing w:beforeLines="21" w:before="50" w:afterLines="21" w:after="50"/>
        <w:ind w:left="1440"/>
        <w:jc w:val="both"/>
        <w:rPr>
          <w:spacing w:val="20"/>
          <w:lang w:eastAsia="en-US"/>
        </w:rPr>
      </w:pPr>
      <w:r w:rsidRPr="0025559C">
        <w:rPr>
          <w:spacing w:val="20"/>
          <w:lang w:eastAsia="en-US"/>
        </w:rPr>
        <w:t>En el año 2024, en un esfuerzo conjunto con el Banco Central de la República Dominicana se logró obtener una presentación de los primeros resultados de la ENCC 2024, dedicada exclusivamente al ámbito cultural, proporcionando datos precisos para políticas estratégicas.</w:t>
      </w:r>
    </w:p>
    <w:p w14:paraId="67D279B6" w14:textId="6BB75458" w:rsidR="00617C05" w:rsidRPr="0025559C" w:rsidRDefault="00617C05" w:rsidP="00A143CB">
      <w:pPr>
        <w:spacing w:beforeLines="21" w:before="50" w:afterLines="21" w:after="50"/>
        <w:ind w:left="1440"/>
        <w:jc w:val="both"/>
        <w:rPr>
          <w:spacing w:val="20"/>
          <w:lang w:eastAsia="en-US"/>
        </w:rPr>
      </w:pPr>
      <w:r w:rsidRPr="0025559C">
        <w:rPr>
          <w:spacing w:val="20"/>
          <w:lang w:eastAsia="en-US"/>
        </w:rPr>
        <w:t xml:space="preserve">Además, se ha avanzado en la construcción del Directorio de Oferentes de Cultura, identificando contribuyentes formales del sector y proporcionando información detallada sobre las transacciones de bienes y servicios culturales. </w:t>
      </w:r>
    </w:p>
    <w:p w14:paraId="2873ECA0" w14:textId="5F280A6F" w:rsidR="001B76CA" w:rsidRPr="0025559C" w:rsidRDefault="003C2584" w:rsidP="00A143CB">
      <w:pPr>
        <w:spacing w:beforeLines="21" w:before="50" w:afterLines="21" w:after="50"/>
        <w:ind w:left="1440"/>
        <w:jc w:val="both"/>
        <w:rPr>
          <w:spacing w:val="20"/>
          <w:lang w:eastAsia="en-US"/>
        </w:rPr>
      </w:pPr>
      <w:r w:rsidRPr="0025559C">
        <w:rPr>
          <w:spacing w:val="20"/>
          <w:lang w:eastAsia="en-US"/>
        </w:rPr>
        <w:t xml:space="preserve">De igual manera, </w:t>
      </w:r>
      <w:r w:rsidRPr="0025559C">
        <w:rPr>
          <w:spacing w:val="20"/>
          <w:lang w:val="es-ES" w:eastAsia="en-US"/>
        </w:rPr>
        <w:t xml:space="preserve">se elaboraron cuatro (04) tableros dinámicos con el objetivo de facilitar la visualización e interpretación de los datos de los contribuyentes culturales. Estos permiten analizar y compartir información crucial para la toma de decisiones y la difusión pública. </w:t>
      </w:r>
    </w:p>
    <w:p w14:paraId="6161B77C" w14:textId="77777777" w:rsidR="00C93259" w:rsidRPr="0025559C" w:rsidRDefault="00C93259" w:rsidP="00A143CB">
      <w:pPr>
        <w:spacing w:beforeLines="21" w:before="50" w:afterLines="21" w:after="50"/>
        <w:ind w:left="1440"/>
        <w:jc w:val="both"/>
        <w:rPr>
          <w:spacing w:val="20"/>
          <w:lang w:eastAsia="en-US"/>
        </w:rPr>
      </w:pPr>
    </w:p>
    <w:p w14:paraId="569F8F1D" w14:textId="732BA961" w:rsidR="003C2584" w:rsidRPr="0025559C" w:rsidRDefault="007315C4" w:rsidP="00A143CB">
      <w:pPr>
        <w:spacing w:beforeLines="21" w:before="50" w:afterLines="21" w:after="50"/>
        <w:ind w:left="1440"/>
        <w:jc w:val="both"/>
        <w:rPr>
          <w:spacing w:val="20"/>
          <w:lang w:eastAsia="en-US"/>
        </w:rPr>
      </w:pPr>
      <w:r w:rsidRPr="0025559C">
        <w:rPr>
          <w:spacing w:val="20"/>
          <w:lang w:eastAsia="en-US"/>
        </w:rPr>
        <w:lastRenderedPageBreak/>
        <w:t>En otro orden, como parte del fortalecimiento institucional y en aras a la promoción de la cultura dominicana en el exterior, en el primer semestre del año 2024, se habilitaron cinco nuevas oficinas de la Dirección de Cultura Dominicana en el Exterior (DCDEX) en los Estados Unidos, sumando un total de seis los locales con los que tiene presencia la institución en territorio norteamericano.</w:t>
      </w:r>
    </w:p>
    <w:p w14:paraId="12B23DAF" w14:textId="1D5D0727" w:rsidR="00154209" w:rsidRPr="0025559C" w:rsidRDefault="00132D97" w:rsidP="00A143CB">
      <w:pPr>
        <w:spacing w:beforeLines="21" w:before="50" w:afterLines="21" w:after="50"/>
        <w:ind w:left="1440"/>
        <w:jc w:val="both"/>
        <w:rPr>
          <w:b/>
          <w:bCs/>
          <w:spacing w:val="20"/>
          <w:lang w:eastAsia="en-US"/>
        </w:rPr>
      </w:pPr>
      <w:r w:rsidRPr="0025559C">
        <w:rPr>
          <w:b/>
          <w:bCs/>
          <w:spacing w:val="20"/>
          <w:lang w:eastAsia="en-US"/>
        </w:rPr>
        <w:t>Sobre el Programa de Fortalecimiento de las ASFL</w:t>
      </w:r>
    </w:p>
    <w:p w14:paraId="65EB5096" w14:textId="6D0DE05A" w:rsidR="006A3DD7" w:rsidRPr="0025559C" w:rsidRDefault="006A3DD7" w:rsidP="00A143CB">
      <w:pPr>
        <w:spacing w:beforeLines="21" w:before="50" w:afterLines="21" w:after="50"/>
        <w:ind w:left="1440"/>
        <w:jc w:val="both"/>
        <w:rPr>
          <w:spacing w:val="20"/>
          <w:lang w:eastAsia="en-US"/>
        </w:rPr>
      </w:pPr>
      <w:bookmarkStart w:id="44" w:name="_Toc108809220"/>
      <w:r w:rsidRPr="0025559C">
        <w:rPr>
          <w:spacing w:val="20"/>
          <w:lang w:eastAsia="en-US"/>
        </w:rPr>
        <w:t xml:space="preserve">En el </w:t>
      </w:r>
      <w:r w:rsidR="00B476FB" w:rsidRPr="0025559C">
        <w:rPr>
          <w:spacing w:val="20"/>
          <w:lang w:eastAsia="en-US"/>
        </w:rPr>
        <w:t xml:space="preserve">año </w:t>
      </w:r>
      <w:r w:rsidRPr="0025559C">
        <w:rPr>
          <w:spacing w:val="20"/>
          <w:lang w:eastAsia="en-US"/>
        </w:rPr>
        <w:t>2024, el trabajo realizado por las asociaciones sin fines de lucro ha sido de gran importancia para el fortalecimiento y desarrollo de la sociedad, al favorecer la realización de programas y proyectos de interés público, propiciando la participación de la ciudadanía en la construcción y crecimiento de la sociedad dominicana. Las actividades de estas asociaciones trascienden con frecuencia el ámbito del accionar posible para el sector público, estableciendo vínculos tanto con asociaciones similares a nivel local y en otros países, como con instituciones públicas y organismos internacionales. Las asociaciones sin fines de lucro son un aliado clave para el desarrollo y la puesta en marcha en las comunidades de políticas públicas efectivas en beneficio del sector cultural nacional.</w:t>
      </w:r>
    </w:p>
    <w:p w14:paraId="1E7364AC" w14:textId="4864CF1C" w:rsidR="006A3DD7" w:rsidRPr="0025559C" w:rsidRDefault="006A3DD7" w:rsidP="00A143CB">
      <w:pPr>
        <w:spacing w:beforeLines="21" w:before="50" w:afterLines="21" w:after="50"/>
        <w:ind w:left="1440"/>
        <w:jc w:val="both"/>
        <w:rPr>
          <w:spacing w:val="20"/>
          <w:lang w:eastAsia="en-US"/>
        </w:rPr>
      </w:pPr>
      <w:r w:rsidRPr="0025559C">
        <w:rPr>
          <w:spacing w:val="20"/>
          <w:lang w:eastAsia="en-US"/>
        </w:rPr>
        <w:t xml:space="preserve">En la actualidad, el Ministerio de Cultura cuenta con un total de sesenta y una (61) asociaciones. De estas, aproximadamente trece (13) han sido habilitadas en el transcurso del primer semestre del año 2024, y cincuenta y nueve (59) cuentan con asignación de fondos para el ejercicio presupuestario de dicho año, con un presupuesto total de </w:t>
      </w:r>
      <w:r w:rsidRPr="0025559C">
        <w:rPr>
          <w:b/>
          <w:bCs/>
          <w:spacing w:val="20"/>
          <w:lang w:eastAsia="en-US"/>
        </w:rPr>
        <w:t>RD$110,618,878.00</w:t>
      </w:r>
      <w:r w:rsidRPr="0025559C">
        <w:rPr>
          <w:spacing w:val="20"/>
          <w:lang w:eastAsia="en-US"/>
        </w:rPr>
        <w:t xml:space="preserve">. Esto supone </w:t>
      </w:r>
      <w:r w:rsidRPr="0025559C">
        <w:rPr>
          <w:spacing w:val="20"/>
          <w:lang w:eastAsia="en-US"/>
        </w:rPr>
        <w:lastRenderedPageBreak/>
        <w:t xml:space="preserve">un incremento de </w:t>
      </w:r>
      <w:r w:rsidRPr="0025559C">
        <w:rPr>
          <w:b/>
          <w:bCs/>
          <w:spacing w:val="20"/>
          <w:lang w:eastAsia="en-US"/>
        </w:rPr>
        <w:t>RD$24,593,397.00</w:t>
      </w:r>
      <w:r w:rsidRPr="0025559C">
        <w:rPr>
          <w:spacing w:val="20"/>
          <w:lang w:eastAsia="en-US"/>
        </w:rPr>
        <w:t xml:space="preserve"> </w:t>
      </w:r>
      <w:proofErr w:type="gramStart"/>
      <w:r w:rsidRPr="0025559C">
        <w:rPr>
          <w:spacing w:val="20"/>
          <w:lang w:eastAsia="en-US"/>
        </w:rPr>
        <w:t>en relación al</w:t>
      </w:r>
      <w:proofErr w:type="gramEnd"/>
      <w:r w:rsidRPr="0025559C">
        <w:rPr>
          <w:spacing w:val="20"/>
          <w:lang w:eastAsia="en-US"/>
        </w:rPr>
        <w:t xml:space="preserve"> ejercicio presupuestario del año 2023. Esta expansión demuestra el firme compromiso del Estado dominicano en aumentar su inversión y respaldar un enfoque más participativo y equitativo en el apoyo a nuestras asociaciones.</w:t>
      </w:r>
    </w:p>
    <w:p w14:paraId="4BE9EA35" w14:textId="77777777" w:rsidR="006A3DD7" w:rsidRPr="0025559C" w:rsidRDefault="006A3DD7" w:rsidP="00A143CB">
      <w:pPr>
        <w:spacing w:beforeLines="21" w:before="50" w:afterLines="21" w:after="50"/>
        <w:ind w:left="1440"/>
        <w:jc w:val="both"/>
        <w:rPr>
          <w:spacing w:val="20"/>
          <w:lang w:eastAsia="en-US"/>
        </w:rPr>
      </w:pPr>
      <w:r w:rsidRPr="0025559C">
        <w:rPr>
          <w:spacing w:val="20"/>
          <w:lang w:eastAsia="en-US"/>
        </w:rPr>
        <w:t>En el marco de dicho programa se han realizado aproximadamente treinta (30) visitas de acompañamiento, cuatro (4) sesiones de la Comisión Mixta de Habilitación, donde han sido habilitadas aproximadamente trece (13) organizaciones; diferentes talleres y encuentros virtuales con dichas organizaciones. Entre ellos se destacan: un (1) taller presencial de rendición de cuentas, en colaboración con la Dirección de Análisis Presupuestario de la Cámara de Cuentas de la República Dominicana (CCRD) y el equipo de Rendición de Cuentas del CASFL, en el cual se contó con la presencia de un 71% de las asociaciones convocadas. En este mismo sentido se generó un (1) encuentro virtual de socialización donde se abordaron temas relacionados a los procesos de rendición</w:t>
      </w:r>
      <w:r w:rsidRPr="0025559C">
        <w:rPr>
          <w:color w:val="404040" w:themeColor="text1" w:themeTint="BF"/>
          <w:lang w:val="es-ES_tradnl"/>
        </w:rPr>
        <w:t xml:space="preserve"> </w:t>
      </w:r>
      <w:r w:rsidRPr="0025559C">
        <w:rPr>
          <w:spacing w:val="20"/>
          <w:lang w:eastAsia="en-US"/>
        </w:rPr>
        <w:t>de cuentas, desembolsos, habilitación, inspección y subvención; y tres (3) mesas de ayuda virtuales para la presentación de programas y proyectos para la convocatoria de solicitudes de subvención para el periodo 2025, donde las asociaciones que ya habían iniciado el proceso de formulación pudieron expresar sus inquietudes puntuales y recibir la asistencia oportuna, recibiendo cincuenta y seis (56) solicitudes de subvención para el ejercicio presupuestario 2025.</w:t>
      </w:r>
    </w:p>
    <w:p w14:paraId="67CAD748" w14:textId="77777777" w:rsidR="006A3DD7" w:rsidRPr="0025559C" w:rsidRDefault="006A3DD7" w:rsidP="00A143CB">
      <w:pPr>
        <w:spacing w:beforeLines="21" w:before="50" w:afterLines="21" w:after="50"/>
        <w:ind w:left="1440"/>
        <w:jc w:val="both"/>
        <w:rPr>
          <w:spacing w:val="20"/>
          <w:lang w:eastAsia="en-US"/>
        </w:rPr>
      </w:pPr>
    </w:p>
    <w:p w14:paraId="0C8310AC" w14:textId="2F1C8F73" w:rsidR="00F03586" w:rsidRPr="0025559C" w:rsidRDefault="006A3DD7" w:rsidP="00A143CB">
      <w:pPr>
        <w:spacing w:beforeLines="21" w:before="50" w:afterLines="21" w:after="50"/>
        <w:ind w:left="1440"/>
        <w:jc w:val="both"/>
        <w:rPr>
          <w:spacing w:val="20"/>
          <w:lang w:eastAsia="en-US"/>
        </w:rPr>
      </w:pPr>
      <w:r w:rsidRPr="0025559C">
        <w:rPr>
          <w:spacing w:val="20"/>
          <w:lang w:eastAsia="en-US"/>
        </w:rPr>
        <w:lastRenderedPageBreak/>
        <w:t>En la misma línea de acción, se han organizado talleres centrados en los procesos de seguimiento y procedimientos para las visitas de acompañamiento y protocolo de revisión y retroalimentación de las rendiciones de cuentas, dirigidos al personal sectorial encargado de realizar las visitas de acompañamiento y realizar la revisión de los informes de rendición de cuentas de estas organizaciones con asignación presupuestaria para el periodo fiscal 2024. El objetivo fundamental de estas capacitaciones consistió en fortalecer la capacidad del personal sectorial para brindar asistencia y seguimiento a las ASFL. De esta manera, se contribuye a mejorar las áreas administrativa y gerencial de estas organizaciones, lo que, a su vez, se traduce en una mejora de los servicios que ofrecen a la sociedad.</w:t>
      </w:r>
    </w:p>
    <w:p w14:paraId="365D1712" w14:textId="5E6A4D19" w:rsidR="00F03586" w:rsidRPr="0025559C" w:rsidRDefault="00F03586" w:rsidP="00A143CB">
      <w:pPr>
        <w:spacing w:beforeLines="21" w:before="50" w:afterLines="21" w:after="50"/>
        <w:ind w:left="1440"/>
        <w:jc w:val="both"/>
        <w:rPr>
          <w:b/>
          <w:bCs/>
          <w:spacing w:val="20"/>
          <w:lang w:eastAsia="en-US"/>
        </w:rPr>
      </w:pPr>
      <w:r w:rsidRPr="0025559C">
        <w:rPr>
          <w:b/>
          <w:bCs/>
          <w:spacing w:val="20"/>
          <w:lang w:eastAsia="en-US"/>
        </w:rPr>
        <w:t xml:space="preserve">Dirección de Cultura en el Exterior </w:t>
      </w:r>
    </w:p>
    <w:p w14:paraId="7DB07C2B" w14:textId="75B800AC" w:rsidR="003C2584" w:rsidRPr="0025559C" w:rsidRDefault="00AA7182" w:rsidP="00A143CB">
      <w:pPr>
        <w:pStyle w:val="Textonotasalpie"/>
        <w:spacing w:beforeLines="21" w:before="50" w:afterLines="21" w:after="50"/>
        <w:ind w:left="1440"/>
        <w:jc w:val="both"/>
        <w:rPr>
          <w:spacing w:val="20"/>
          <w:sz w:val="24"/>
          <w:lang w:eastAsia="en-US"/>
        </w:rPr>
      </w:pPr>
      <w:r w:rsidRPr="0025559C">
        <w:rPr>
          <w:spacing w:val="20"/>
          <w:sz w:val="24"/>
          <w:lang w:eastAsia="en-US"/>
        </w:rPr>
        <w:t>En otro orden, con el objetivo de promover la cultura dominicana en el exterior, en el año 2024, se habilitaron cinco nuevas oficinas de la Dirección de Cultura Dominicana en el Exterior (DCDEX) en los Estados Unidos, sumando un total de seis los locales con los que tiene presencia la institución en territorio norteamericano.</w:t>
      </w:r>
      <w:r w:rsidR="00D270D4" w:rsidRPr="0025559C">
        <w:rPr>
          <w:sz w:val="24"/>
        </w:rPr>
        <w:t xml:space="preserve"> </w:t>
      </w:r>
      <w:r w:rsidR="00D270D4" w:rsidRPr="0025559C">
        <w:rPr>
          <w:spacing w:val="20"/>
          <w:sz w:val="24"/>
          <w:lang w:eastAsia="en-US"/>
        </w:rPr>
        <w:t xml:space="preserve">La estructura triangular que caracteriza las operaciones de la DCDEX se basa en tres pilares fundamentales: la docencia gratuita, una amplia oferta cultural y la </w:t>
      </w:r>
      <w:proofErr w:type="gramStart"/>
      <w:r w:rsidR="00D270D4" w:rsidRPr="0025559C">
        <w:rPr>
          <w:spacing w:val="20"/>
          <w:sz w:val="24"/>
          <w:lang w:eastAsia="en-US"/>
        </w:rPr>
        <w:t>participación activa</w:t>
      </w:r>
      <w:proofErr w:type="gramEnd"/>
      <w:r w:rsidR="00D270D4" w:rsidRPr="0025559C">
        <w:rPr>
          <w:spacing w:val="20"/>
          <w:sz w:val="24"/>
          <w:lang w:eastAsia="en-US"/>
        </w:rPr>
        <w:t xml:space="preserve"> de la comunidad. Este enfoque ha permitido alcanzar diversos logros y avances significativos desde su establecimiento en enero del pasado año.</w:t>
      </w:r>
    </w:p>
    <w:p w14:paraId="3A4AA1C1" w14:textId="74EA2A2F" w:rsidR="00223FE3" w:rsidRPr="0025559C" w:rsidRDefault="00C5240E"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Difusión de la Cultura</w:t>
      </w:r>
      <w:bookmarkEnd w:id="44"/>
    </w:p>
    <w:p w14:paraId="58D43AF2" w14:textId="3D98A6DB" w:rsidR="00B212F0" w:rsidRPr="0025559C" w:rsidRDefault="00AC51D0" w:rsidP="00A143CB">
      <w:pPr>
        <w:spacing w:beforeLines="21" w:before="50" w:afterLines="21" w:after="50"/>
        <w:ind w:left="1440"/>
        <w:jc w:val="both"/>
        <w:rPr>
          <w:spacing w:val="20"/>
          <w:lang w:eastAsia="en-US"/>
        </w:rPr>
      </w:pPr>
      <w:r w:rsidRPr="0025559C">
        <w:rPr>
          <w:spacing w:val="20"/>
          <w:lang w:eastAsia="en-US"/>
        </w:rPr>
        <w:lastRenderedPageBreak/>
        <w:t xml:space="preserve">Con miras de difundir nuestra cultura dominicana y con ello lograr la preservación y valorización de las diferentes expresiones artísticas y tradiciones culturales de una comunidad, así como contribuir al desarrollo económico del país a través de la atracción turística mediante los diferentes eventos de manifestación cultural, el Ministerio de Cultura durante el </w:t>
      </w:r>
      <w:r w:rsidR="00B476FB" w:rsidRPr="0025559C">
        <w:rPr>
          <w:spacing w:val="20"/>
          <w:lang w:eastAsia="en-US"/>
        </w:rPr>
        <w:t>año 2024,</w:t>
      </w:r>
      <w:r w:rsidRPr="0025559C">
        <w:rPr>
          <w:spacing w:val="20"/>
          <w:lang w:eastAsia="en-US"/>
        </w:rPr>
        <w:t xml:space="preserve"> ha realizado esfuerzos a través de la consecución de diversas acciones e iniciativas. </w:t>
      </w:r>
      <w:r w:rsidR="00022DBA" w:rsidRPr="0025559C">
        <w:rPr>
          <w:spacing w:val="20"/>
          <w:lang w:eastAsia="en-US"/>
        </w:rPr>
        <w:t xml:space="preserve">Durante el </w:t>
      </w:r>
      <w:r w:rsidR="00322134" w:rsidRPr="0025559C">
        <w:rPr>
          <w:spacing w:val="20"/>
          <w:lang w:eastAsia="en-US"/>
        </w:rPr>
        <w:t xml:space="preserve">año 2024 </w:t>
      </w:r>
      <w:r w:rsidR="00022DBA" w:rsidRPr="0025559C">
        <w:rPr>
          <w:spacing w:val="20"/>
          <w:lang w:eastAsia="en-US"/>
        </w:rPr>
        <w:t xml:space="preserve">se realizaron un total de </w:t>
      </w:r>
      <w:r w:rsidR="00322134" w:rsidRPr="0025559C">
        <w:rPr>
          <w:spacing w:val="20"/>
          <w:lang w:eastAsia="en-US"/>
        </w:rPr>
        <w:t>7</w:t>
      </w:r>
      <w:r w:rsidR="00953244" w:rsidRPr="0025559C">
        <w:rPr>
          <w:spacing w:val="20"/>
          <w:lang w:eastAsia="en-US"/>
        </w:rPr>
        <w:t>9</w:t>
      </w:r>
      <w:r w:rsidR="00022DBA" w:rsidRPr="0025559C">
        <w:rPr>
          <w:spacing w:val="20"/>
          <w:lang w:eastAsia="en-US"/>
        </w:rPr>
        <w:t xml:space="preserve"> acciones para impulso de este eje estratégico, dentro de los cuales </w:t>
      </w:r>
      <w:r w:rsidR="00322134" w:rsidRPr="0025559C">
        <w:rPr>
          <w:spacing w:val="20"/>
          <w:lang w:eastAsia="en-US"/>
        </w:rPr>
        <w:t>7</w:t>
      </w:r>
      <w:r w:rsidR="00953244" w:rsidRPr="0025559C">
        <w:rPr>
          <w:spacing w:val="20"/>
          <w:lang w:eastAsia="en-US"/>
        </w:rPr>
        <w:t>1</w:t>
      </w:r>
      <w:r w:rsidR="00022DBA" w:rsidRPr="0025559C">
        <w:rPr>
          <w:spacing w:val="20"/>
          <w:lang w:eastAsia="en-US"/>
        </w:rPr>
        <w:t xml:space="preserve"> se encuentran terminados y </w:t>
      </w:r>
      <w:r w:rsidR="00953244" w:rsidRPr="0025559C">
        <w:rPr>
          <w:spacing w:val="20"/>
          <w:lang w:eastAsia="en-US"/>
        </w:rPr>
        <w:t>8</w:t>
      </w:r>
      <w:r w:rsidR="00022DBA" w:rsidRPr="0025559C">
        <w:rPr>
          <w:spacing w:val="20"/>
          <w:lang w:eastAsia="en-US"/>
        </w:rPr>
        <w:t xml:space="preserve"> en proceso. </w:t>
      </w:r>
      <w:r w:rsidRPr="0025559C">
        <w:rPr>
          <w:spacing w:val="20"/>
          <w:lang w:eastAsia="en-US"/>
        </w:rPr>
        <w:t>Con una inversión de</w:t>
      </w:r>
      <w:r w:rsidR="00DA5FBE" w:rsidRPr="0025559C">
        <w:rPr>
          <w:spacing w:val="20"/>
          <w:lang w:eastAsia="en-US"/>
        </w:rPr>
        <w:t xml:space="preserve"> aproximadamente</w:t>
      </w:r>
      <w:r w:rsidRPr="0025559C">
        <w:rPr>
          <w:spacing w:val="20"/>
          <w:lang w:eastAsia="en-US"/>
        </w:rPr>
        <w:t xml:space="preserve"> </w:t>
      </w:r>
      <w:r w:rsidRPr="0025559C">
        <w:rPr>
          <w:b/>
          <w:bCs/>
          <w:spacing w:val="20"/>
          <w:lang w:eastAsia="en-US"/>
        </w:rPr>
        <w:t>RD</w:t>
      </w:r>
      <w:r w:rsidR="00322134" w:rsidRPr="0025559C">
        <w:rPr>
          <w:b/>
          <w:bCs/>
          <w:spacing w:val="20"/>
          <w:lang w:eastAsia="en-US"/>
        </w:rPr>
        <w:t>$20</w:t>
      </w:r>
      <w:r w:rsidR="00953244" w:rsidRPr="0025559C">
        <w:rPr>
          <w:b/>
          <w:bCs/>
          <w:spacing w:val="20"/>
          <w:lang w:eastAsia="en-US"/>
        </w:rPr>
        <w:t>5</w:t>
      </w:r>
      <w:r w:rsidR="00322134" w:rsidRPr="0025559C">
        <w:rPr>
          <w:b/>
          <w:bCs/>
          <w:spacing w:val="20"/>
          <w:lang w:eastAsia="en-US"/>
        </w:rPr>
        <w:t>,000,000.</w:t>
      </w:r>
      <w:r w:rsidR="00322134" w:rsidRPr="0025559C">
        <w:rPr>
          <w:spacing w:val="20"/>
          <w:lang w:eastAsia="en-US"/>
        </w:rPr>
        <w:t xml:space="preserve">00 </w:t>
      </w:r>
      <w:r w:rsidRPr="0025559C">
        <w:rPr>
          <w:spacing w:val="20"/>
          <w:lang w:eastAsia="en-US"/>
        </w:rPr>
        <w:t>se logró impactar a una población de</w:t>
      </w:r>
      <w:r w:rsidR="009F7C74" w:rsidRPr="0025559C">
        <w:rPr>
          <w:spacing w:val="20"/>
          <w:lang w:eastAsia="en-US"/>
        </w:rPr>
        <w:t xml:space="preserve"> </w:t>
      </w:r>
      <w:r w:rsidRPr="0025559C">
        <w:rPr>
          <w:spacing w:val="20"/>
          <w:lang w:eastAsia="en-US"/>
        </w:rPr>
        <w:t xml:space="preserve">aproximadamente </w:t>
      </w:r>
      <w:r w:rsidR="00322134" w:rsidRPr="0025559C">
        <w:rPr>
          <w:spacing w:val="20"/>
          <w:lang w:eastAsia="en-US"/>
        </w:rPr>
        <w:t>2</w:t>
      </w:r>
      <w:r w:rsidR="00857777" w:rsidRPr="0025559C">
        <w:rPr>
          <w:spacing w:val="20"/>
          <w:lang w:eastAsia="en-US"/>
        </w:rPr>
        <w:t>50</w:t>
      </w:r>
      <w:r w:rsidR="00322134" w:rsidRPr="0025559C">
        <w:rPr>
          <w:spacing w:val="20"/>
          <w:lang w:eastAsia="en-US"/>
        </w:rPr>
        <w:t>,000</w:t>
      </w:r>
      <w:r w:rsidR="00322134" w:rsidRPr="0025559C">
        <w:rPr>
          <w:color w:val="FF0000"/>
          <w:spacing w:val="20"/>
          <w:lang w:eastAsia="en-US"/>
        </w:rPr>
        <w:t xml:space="preserve"> </w:t>
      </w:r>
      <w:r w:rsidRPr="0025559C">
        <w:rPr>
          <w:spacing w:val="20"/>
          <w:lang w:eastAsia="en-US"/>
        </w:rPr>
        <w:t>personas</w:t>
      </w:r>
      <w:r w:rsidR="003C0523" w:rsidRPr="0025559C">
        <w:rPr>
          <w:spacing w:val="20"/>
          <w:lang w:eastAsia="en-US"/>
        </w:rPr>
        <w:t xml:space="preserve"> </w:t>
      </w:r>
      <w:r w:rsidR="00BF4264" w:rsidRPr="0025559C">
        <w:rPr>
          <w:color w:val="FF0000"/>
          <w:spacing w:val="20"/>
          <w:lang w:eastAsia="en-US"/>
        </w:rPr>
        <w:t xml:space="preserve"> </w:t>
      </w:r>
      <w:r w:rsidRPr="0025559C">
        <w:rPr>
          <w:spacing w:val="20"/>
          <w:lang w:eastAsia="en-US"/>
        </w:rPr>
        <w:t>distribuidas en</w:t>
      </w:r>
      <w:r w:rsidR="003C0523" w:rsidRPr="0025559C">
        <w:rPr>
          <w:spacing w:val="20"/>
          <w:lang w:eastAsia="en-US"/>
        </w:rPr>
        <w:t xml:space="preserve"> distintas partes del país como</w:t>
      </w:r>
      <w:r w:rsidRPr="0025559C">
        <w:rPr>
          <w:spacing w:val="20"/>
          <w:lang w:eastAsia="en-US"/>
        </w:rPr>
        <w:t xml:space="preserve"> el</w:t>
      </w:r>
      <w:r w:rsidR="009F7C74" w:rsidRPr="0025559C">
        <w:rPr>
          <w:spacing w:val="20"/>
          <w:lang w:eastAsia="en-US"/>
        </w:rPr>
        <w:t xml:space="preserve"> Gran Santo Domingo, Distrito Nacional, Villa Altagracia,</w:t>
      </w:r>
      <w:r w:rsidR="003C0523" w:rsidRPr="0025559C">
        <w:rPr>
          <w:spacing w:val="20"/>
          <w:lang w:eastAsia="en-US"/>
        </w:rPr>
        <w:t xml:space="preserve"> La Vega, Santiago, Puerto Plata, El Seibo, Monte Cristi, Samaná</w:t>
      </w:r>
      <w:r w:rsidR="009F7C74" w:rsidRPr="0025559C">
        <w:rPr>
          <w:spacing w:val="20"/>
          <w:lang w:eastAsia="en-US"/>
        </w:rPr>
        <w:t xml:space="preserve"> Nagua, La Altagracia (Punta Cana), San Cristóbal, La Romana y Azua de Compostela</w:t>
      </w:r>
      <w:r w:rsidR="003C0523" w:rsidRPr="0025559C">
        <w:rPr>
          <w:spacing w:val="20"/>
          <w:lang w:eastAsia="en-US"/>
        </w:rPr>
        <w:t xml:space="preserve">, entre otras, </w:t>
      </w:r>
      <w:r w:rsidRPr="0025559C">
        <w:rPr>
          <w:spacing w:val="20"/>
          <w:lang w:eastAsia="en-US"/>
        </w:rPr>
        <w:t>representadas por jóvenes y adultos</w:t>
      </w:r>
      <w:r w:rsidR="009E1A87" w:rsidRPr="0025559C">
        <w:rPr>
          <w:spacing w:val="20"/>
          <w:lang w:eastAsia="en-US"/>
        </w:rPr>
        <w:t xml:space="preserve"> </w:t>
      </w:r>
      <w:r w:rsidRPr="0025559C">
        <w:rPr>
          <w:spacing w:val="20"/>
          <w:lang w:eastAsia="en-US"/>
        </w:rPr>
        <w:t xml:space="preserve">a través de iniciativas </w:t>
      </w:r>
      <w:r w:rsidR="001055A9" w:rsidRPr="0025559C">
        <w:rPr>
          <w:spacing w:val="20"/>
          <w:lang w:eastAsia="en-US"/>
        </w:rPr>
        <w:t xml:space="preserve">como </w:t>
      </w:r>
      <w:r w:rsidR="003C0523" w:rsidRPr="0025559C">
        <w:rPr>
          <w:spacing w:val="20"/>
          <w:lang w:eastAsia="en-US"/>
        </w:rPr>
        <w:t xml:space="preserve">la Feria Internacional del Libro 2025, el 8vo. Festival Nacional de Teatro (FENATE) 2024, la Asistencia técnica cooperación Sur-Sur (RD-Colombia), </w:t>
      </w:r>
      <w:r w:rsidR="00BF4264" w:rsidRPr="0025559C">
        <w:rPr>
          <w:spacing w:val="20"/>
          <w:lang w:eastAsia="en-US"/>
        </w:rPr>
        <w:t xml:space="preserve">Diálogos Culturales, </w:t>
      </w:r>
      <w:r w:rsidR="003C0523" w:rsidRPr="0025559C">
        <w:rPr>
          <w:spacing w:val="20"/>
          <w:lang w:eastAsia="en-US"/>
        </w:rPr>
        <w:t>Congreso de animadores Socioculturales,  el</w:t>
      </w:r>
      <w:r w:rsidRPr="0025559C">
        <w:rPr>
          <w:spacing w:val="20"/>
          <w:lang w:eastAsia="en-US"/>
        </w:rPr>
        <w:t xml:space="preserve"> festival "Creadoras y sus Creaciones"</w:t>
      </w:r>
      <w:r w:rsidR="003177CE" w:rsidRPr="0025559C">
        <w:rPr>
          <w:spacing w:val="20"/>
          <w:lang w:eastAsia="en-US"/>
        </w:rPr>
        <w:t>,</w:t>
      </w:r>
      <w:r w:rsidR="004F50EC" w:rsidRPr="0025559C">
        <w:rPr>
          <w:spacing w:val="20"/>
          <w:lang w:eastAsia="en-US"/>
        </w:rPr>
        <w:t xml:space="preserve"> </w:t>
      </w:r>
      <w:r w:rsidR="003C0523" w:rsidRPr="0025559C">
        <w:rPr>
          <w:spacing w:val="20"/>
          <w:lang w:eastAsia="en-US"/>
        </w:rPr>
        <w:t xml:space="preserve">premiaciones a artistas, actividades de promoción cultural en la Diáspora, entre otras iniciativas. </w:t>
      </w:r>
      <w:r w:rsidR="00953244" w:rsidRPr="0025559C">
        <w:rPr>
          <w:spacing w:val="20"/>
          <w:lang w:eastAsia="en-US"/>
        </w:rPr>
        <w:t xml:space="preserve">A destacar algunas: </w:t>
      </w:r>
    </w:p>
    <w:p w14:paraId="1F57ED89" w14:textId="708CD96B" w:rsidR="005D665E" w:rsidRPr="0025559C" w:rsidRDefault="005D665E" w:rsidP="00A143CB">
      <w:pPr>
        <w:spacing w:beforeLines="21" w:before="50" w:afterLines="21" w:after="50"/>
        <w:ind w:left="1440"/>
        <w:jc w:val="both"/>
        <w:rPr>
          <w:b/>
          <w:bCs/>
          <w:lang w:eastAsia="en-US"/>
        </w:rPr>
      </w:pPr>
    </w:p>
    <w:p w14:paraId="377875C3" w14:textId="4FEA54AB" w:rsidR="00BF4264" w:rsidRPr="0025559C" w:rsidRDefault="00BF4264" w:rsidP="00A143CB">
      <w:pPr>
        <w:spacing w:beforeLines="21" w:before="50" w:afterLines="21" w:after="50"/>
        <w:ind w:left="1440"/>
        <w:jc w:val="both"/>
        <w:rPr>
          <w:b/>
          <w:bCs/>
          <w:lang w:eastAsia="en-US"/>
        </w:rPr>
      </w:pPr>
      <w:r w:rsidRPr="0025559C">
        <w:rPr>
          <w:b/>
          <w:bCs/>
          <w:lang w:eastAsia="en-US"/>
        </w:rPr>
        <w:t>Feria Internacional del Libro y la Lectura 2024</w:t>
      </w:r>
    </w:p>
    <w:p w14:paraId="76117136" w14:textId="641F87DC" w:rsidR="00FE26AB" w:rsidRPr="0025559C" w:rsidRDefault="00C64365" w:rsidP="00A143CB">
      <w:pPr>
        <w:spacing w:beforeLines="21" w:before="50" w:afterLines="21" w:after="50"/>
        <w:ind w:left="1418"/>
        <w:jc w:val="both"/>
        <w:rPr>
          <w:spacing w:val="20"/>
          <w:lang w:eastAsia="en-US"/>
        </w:rPr>
      </w:pPr>
      <w:r w:rsidRPr="0025559C">
        <w:rPr>
          <w:spacing w:val="20"/>
          <w:lang w:eastAsia="en-US"/>
        </w:rPr>
        <w:lastRenderedPageBreak/>
        <w:t>La Feria Internacional del Libro (FIL) es un evento cultural que se celebra anualmente en el país. Su objetivo es promover la lectura y la cultura a través de la exposición y venta de libros, la realización de actividades culturales y la promoción del intercambio cultural entre diferentes países.</w:t>
      </w:r>
    </w:p>
    <w:p w14:paraId="7287E981" w14:textId="2EFEB4C8" w:rsidR="00953244" w:rsidRPr="0025559C" w:rsidRDefault="00FE26AB" w:rsidP="00A143CB">
      <w:pPr>
        <w:spacing w:beforeLines="21" w:before="50" w:afterLines="21" w:after="50"/>
        <w:ind w:left="1418"/>
        <w:jc w:val="both"/>
        <w:rPr>
          <w:spacing w:val="20"/>
          <w:lang w:eastAsia="en-US"/>
        </w:rPr>
      </w:pPr>
      <w:r w:rsidRPr="0025559C">
        <w:rPr>
          <w:spacing w:val="20"/>
          <w:lang w:eastAsia="en-US"/>
        </w:rPr>
        <w:t>En esta edición 2024, la FIL se celebró bajo el lema "Los libros conectan". Con una inversión de aproximadamente</w:t>
      </w:r>
      <w:r w:rsidRPr="0025559C">
        <w:t xml:space="preserve"> </w:t>
      </w:r>
      <w:r w:rsidRPr="0025559C">
        <w:rPr>
          <w:b/>
          <w:bCs/>
        </w:rPr>
        <w:t>RD$180,000,000.00,</w:t>
      </w:r>
      <w:r w:rsidRPr="0025559C">
        <w:t xml:space="preserve"> </w:t>
      </w:r>
      <w:r w:rsidRPr="0025559C">
        <w:rPr>
          <w:spacing w:val="20"/>
          <w:lang w:eastAsia="en-US"/>
        </w:rPr>
        <w:t>se impactó una población de 228,</w:t>
      </w:r>
      <w:r w:rsidR="001C461E" w:rsidRPr="0025559C">
        <w:rPr>
          <w:spacing w:val="20"/>
          <w:lang w:eastAsia="en-US"/>
        </w:rPr>
        <w:t>000</w:t>
      </w:r>
      <w:r w:rsidRPr="0025559C">
        <w:rPr>
          <w:spacing w:val="20"/>
          <w:lang w:eastAsia="en-US"/>
        </w:rPr>
        <w:t xml:space="preserve"> personas, representando esto un crecimiento porcentual de un 11% respecto al año pasado, Además se obtuvo más de 57 millones de pesos en ventas en los 81 puestos de libros y 15 puestos de comida. Del total de ventas de ventas el 79% de ellas fueron en ventas de libros. Asimismo, el evento </w:t>
      </w:r>
      <w:r w:rsidR="00AC190D" w:rsidRPr="0025559C">
        <w:rPr>
          <w:spacing w:val="20"/>
          <w:lang w:eastAsia="en-US"/>
        </w:rPr>
        <w:t>contó</w:t>
      </w:r>
      <w:r w:rsidRPr="0025559C">
        <w:rPr>
          <w:spacing w:val="20"/>
          <w:lang w:eastAsia="en-US"/>
        </w:rPr>
        <w:t xml:space="preserve"> con un programa de </w:t>
      </w:r>
      <w:r w:rsidR="00AC190D" w:rsidRPr="0025559C">
        <w:rPr>
          <w:spacing w:val="20"/>
          <w:lang w:eastAsia="en-US"/>
        </w:rPr>
        <w:t>más</w:t>
      </w:r>
      <w:r w:rsidRPr="0025559C">
        <w:rPr>
          <w:spacing w:val="20"/>
          <w:lang w:eastAsia="en-US"/>
        </w:rPr>
        <w:t xml:space="preserve"> de 550 actividades, entre ellas conferencias, proyecciones, presentación de libros, talleres, presentaciones artísticas, obras de teatro, exposiciones, entre otras.</w:t>
      </w:r>
    </w:p>
    <w:p w14:paraId="167C95E6" w14:textId="3B31BCBA" w:rsidR="00BF4264" w:rsidRPr="0025559C" w:rsidRDefault="00BF4264" w:rsidP="00A143CB">
      <w:pPr>
        <w:spacing w:beforeLines="21" w:before="50" w:afterLines="21" w:after="50"/>
        <w:ind w:left="1440"/>
        <w:jc w:val="both"/>
        <w:rPr>
          <w:b/>
          <w:bCs/>
          <w:lang w:eastAsia="en-US"/>
        </w:rPr>
      </w:pPr>
      <w:r w:rsidRPr="0025559C">
        <w:rPr>
          <w:b/>
          <w:bCs/>
          <w:lang w:eastAsia="en-US"/>
        </w:rPr>
        <w:t>Festival Nacional de Teatro (FENATE) 2024</w:t>
      </w:r>
    </w:p>
    <w:p w14:paraId="0C5EB397" w14:textId="77777777" w:rsidR="0008599E" w:rsidRPr="0025559C" w:rsidRDefault="00C64365" w:rsidP="00A143CB">
      <w:pPr>
        <w:spacing w:beforeLines="21" w:before="50" w:afterLines="21" w:after="50"/>
        <w:ind w:left="1418"/>
        <w:jc w:val="both"/>
        <w:rPr>
          <w:spacing w:val="20"/>
          <w:lang w:eastAsia="en-US"/>
        </w:rPr>
      </w:pPr>
      <w:r w:rsidRPr="0025559C">
        <w:rPr>
          <w:spacing w:val="20"/>
          <w:lang w:eastAsia="en-US"/>
        </w:rPr>
        <w:t xml:space="preserve">El Festival Nacional de Teatro (FENATE) es un evento cultural que tiene como objetivo principal </w:t>
      </w:r>
      <w:r w:rsidR="0008599E" w:rsidRPr="0025559C">
        <w:rPr>
          <w:spacing w:val="20"/>
          <w:lang w:eastAsia="en-US"/>
        </w:rPr>
        <w:t>fortalecer el movimiento teatral dominicano y promover la difusión e intercambio de propuestas teatrales, así como el desarrollo profesional y la innovación en la dramaturgia local</w:t>
      </w:r>
      <w:r w:rsidRPr="0025559C">
        <w:rPr>
          <w:spacing w:val="20"/>
          <w:lang w:eastAsia="en-US"/>
        </w:rPr>
        <w:t xml:space="preserve">. </w:t>
      </w:r>
      <w:r w:rsidR="0008599E" w:rsidRPr="0025559C">
        <w:rPr>
          <w:spacing w:val="20"/>
          <w:lang w:eastAsia="en-US"/>
        </w:rPr>
        <w:t xml:space="preserve">Bajo el lema “El teatro es para todos”, la edición 2024 estuvo dedicado a la reconocida productora escénica </w:t>
      </w:r>
      <w:proofErr w:type="spellStart"/>
      <w:r w:rsidR="0008599E" w:rsidRPr="0025559C">
        <w:rPr>
          <w:spacing w:val="20"/>
          <w:lang w:eastAsia="en-US"/>
        </w:rPr>
        <w:t>Lillyanna</w:t>
      </w:r>
      <w:proofErr w:type="spellEnd"/>
      <w:r w:rsidR="0008599E" w:rsidRPr="0025559C">
        <w:rPr>
          <w:spacing w:val="20"/>
          <w:lang w:eastAsia="en-US"/>
        </w:rPr>
        <w:t xml:space="preserve"> Díaz, en honor a su trayectoria de más de cinco décadas en el ámbito teatral dominicano.</w:t>
      </w:r>
    </w:p>
    <w:p w14:paraId="62C61F1A" w14:textId="77777777" w:rsidR="0008599E" w:rsidRPr="0025559C" w:rsidRDefault="0008599E" w:rsidP="00A143CB">
      <w:pPr>
        <w:spacing w:beforeLines="21" w:before="50" w:afterLines="21" w:after="50"/>
        <w:ind w:left="1418"/>
        <w:jc w:val="both"/>
        <w:rPr>
          <w:spacing w:val="20"/>
          <w:lang w:eastAsia="en-US"/>
        </w:rPr>
      </w:pPr>
    </w:p>
    <w:p w14:paraId="3FC6E1A2" w14:textId="7E2202EF" w:rsidR="0008599E" w:rsidRPr="0025559C" w:rsidRDefault="0008599E" w:rsidP="00A143CB">
      <w:pPr>
        <w:spacing w:beforeLines="21" w:before="50" w:afterLines="21" w:after="50"/>
        <w:ind w:left="1418"/>
        <w:jc w:val="both"/>
        <w:rPr>
          <w:lang w:eastAsia="en-US"/>
        </w:rPr>
      </w:pPr>
      <w:r w:rsidRPr="0025559C">
        <w:rPr>
          <w:spacing w:val="20"/>
          <w:lang w:eastAsia="en-US"/>
        </w:rPr>
        <w:t xml:space="preserve">En esta edición del FENATE </w:t>
      </w:r>
      <w:r w:rsidR="00C64365" w:rsidRPr="0025559C">
        <w:rPr>
          <w:spacing w:val="20"/>
          <w:lang w:eastAsia="en-US"/>
        </w:rPr>
        <w:t xml:space="preserve">se colocaron 21 producciones por parte de 20 compañías teatrales, y se </w:t>
      </w:r>
      <w:r w:rsidR="00C64365" w:rsidRPr="0025559C">
        <w:rPr>
          <w:spacing w:val="20"/>
          <w:lang w:eastAsia="en-US"/>
        </w:rPr>
        <w:lastRenderedPageBreak/>
        <w:t>contó con la participación de más de 350 artistas en escena.</w:t>
      </w:r>
      <w:r w:rsidRPr="0025559C">
        <w:rPr>
          <w:spacing w:val="20"/>
          <w:lang w:eastAsia="en-US"/>
        </w:rPr>
        <w:t xml:space="preserve"> Con una inversión de </w:t>
      </w:r>
      <w:r w:rsidRPr="0025559C">
        <w:rPr>
          <w:b/>
          <w:bCs/>
          <w:spacing w:val="20"/>
          <w:lang w:eastAsia="en-US"/>
        </w:rPr>
        <w:t>RD$13,000,000.00</w:t>
      </w:r>
      <w:r w:rsidRPr="0025559C">
        <w:rPr>
          <w:spacing w:val="20"/>
          <w:lang w:eastAsia="en-US"/>
        </w:rPr>
        <w:t xml:space="preserve"> se logró impactar a más de 11,000 personas, quienes visitaron las diferentes presentaciones de las obras teatrales que conformaron la cartelera del evento.</w:t>
      </w:r>
    </w:p>
    <w:p w14:paraId="14B3DEF3" w14:textId="343E0402" w:rsidR="00953244" w:rsidRPr="0025559C" w:rsidRDefault="0008599E" w:rsidP="00A143CB">
      <w:pPr>
        <w:spacing w:beforeLines="21" w:before="50" w:afterLines="21" w:after="50"/>
        <w:ind w:left="1440"/>
        <w:jc w:val="both"/>
        <w:rPr>
          <w:spacing w:val="20"/>
          <w:lang w:eastAsia="en-US"/>
        </w:rPr>
      </w:pPr>
      <w:r w:rsidRPr="0025559C">
        <w:rPr>
          <w:spacing w:val="20"/>
          <w:lang w:eastAsia="en-US"/>
        </w:rPr>
        <w:t>Es importante destacar que, en esta actividad, se presentó la obra “Cultura, inclusión y dominicanidad”, interpretada por artistas con limitaciones auditivas, visuales y físico-motoras, así como por artistas con síndrome de Down. Esta puesta en escena resaltó que no existen barreras para la creación artística, reafirmando el mensaje de que “el teatro es para todos”.</w:t>
      </w:r>
    </w:p>
    <w:p w14:paraId="32BE913D" w14:textId="11962D65" w:rsidR="00BF4264" w:rsidRPr="0025559C" w:rsidRDefault="00F46B11" w:rsidP="00A143CB">
      <w:pPr>
        <w:spacing w:beforeLines="21" w:before="50" w:afterLines="21" w:after="50"/>
        <w:ind w:left="1440"/>
        <w:jc w:val="both"/>
        <w:rPr>
          <w:b/>
          <w:bCs/>
          <w:lang w:eastAsia="en-US"/>
        </w:rPr>
      </w:pPr>
      <w:r w:rsidRPr="0025559C">
        <w:rPr>
          <w:b/>
          <w:bCs/>
          <w:spacing w:val="20"/>
          <w:lang w:eastAsia="en-US"/>
        </w:rPr>
        <w:t>Asistencia técnica cooperación Sur-Sur (RD-Colombia)</w:t>
      </w:r>
    </w:p>
    <w:p w14:paraId="10E78CF0" w14:textId="629E4F8F" w:rsidR="00953244" w:rsidRPr="0025559C" w:rsidRDefault="009D5271" w:rsidP="00A143CB">
      <w:pPr>
        <w:spacing w:beforeLines="21" w:before="50" w:afterLines="21" w:after="50"/>
        <w:ind w:left="1440"/>
        <w:jc w:val="both"/>
        <w:rPr>
          <w:spacing w:val="20"/>
          <w:lang w:eastAsia="en-US"/>
        </w:rPr>
      </w:pPr>
      <w:r w:rsidRPr="0025559C">
        <w:rPr>
          <w:spacing w:val="20"/>
          <w:lang w:eastAsia="en-US"/>
        </w:rPr>
        <w:t xml:space="preserve">En el año 2024 se realizó la Asistencia técnica de cooperación Sur-Sur, cuyo objetivo es </w:t>
      </w:r>
      <w:r w:rsidR="005A4421" w:rsidRPr="0025559C">
        <w:rPr>
          <w:spacing w:val="20"/>
          <w:lang w:eastAsia="en-US"/>
        </w:rPr>
        <w:t>fortalece</w:t>
      </w:r>
      <w:r w:rsidRPr="0025559C">
        <w:rPr>
          <w:spacing w:val="20"/>
          <w:lang w:eastAsia="en-US"/>
        </w:rPr>
        <w:t>r</w:t>
      </w:r>
      <w:r w:rsidR="005A4421" w:rsidRPr="0025559C">
        <w:rPr>
          <w:spacing w:val="20"/>
          <w:lang w:eastAsia="en-US"/>
        </w:rPr>
        <w:t xml:space="preserve"> los modelos colaborativos de trabajo y de construcción de redes en los procesos de formación en instituciones y academias de danza, enfocadas en los géneros de merengue y bachata, desde el intercambio de metodologías que promuevan la sostenibilidad del ecosistema artístico y cultural del sector en la ciudad de Bogotá, Colombia. Esta cooperación es la primera cooperación sur-sur en el país y luego de su éxito, está siendo considerada para ser colocada en el catálogo de oferta país y así replicar el programa con los países interesados.</w:t>
      </w:r>
    </w:p>
    <w:p w14:paraId="512BD83A" w14:textId="77777777" w:rsidR="00BF4264" w:rsidRPr="0025559C" w:rsidRDefault="00BF4264" w:rsidP="00A143CB">
      <w:pPr>
        <w:spacing w:beforeLines="21" w:before="50" w:afterLines="21" w:after="50"/>
        <w:ind w:left="1440"/>
        <w:jc w:val="both"/>
        <w:rPr>
          <w:b/>
          <w:bCs/>
          <w:spacing w:val="20"/>
          <w:lang w:eastAsia="en-US"/>
        </w:rPr>
      </w:pPr>
      <w:r w:rsidRPr="0025559C">
        <w:rPr>
          <w:b/>
          <w:bCs/>
          <w:spacing w:val="20"/>
          <w:lang w:eastAsia="en-US"/>
        </w:rPr>
        <w:t>Exposiciones Galería Ramón Oviedo</w:t>
      </w:r>
    </w:p>
    <w:p w14:paraId="2A89117D" w14:textId="6E5EF9F6" w:rsidR="0008599E" w:rsidRPr="0025559C" w:rsidRDefault="00BF4264" w:rsidP="00A143CB">
      <w:pPr>
        <w:spacing w:beforeLines="21" w:before="50" w:afterLines="21" w:after="50"/>
        <w:ind w:left="1418"/>
        <w:jc w:val="both"/>
        <w:rPr>
          <w:spacing w:val="20"/>
          <w:lang w:eastAsia="en-US"/>
        </w:rPr>
      </w:pPr>
      <w:r w:rsidRPr="0025559C">
        <w:rPr>
          <w:spacing w:val="20"/>
          <w:lang w:eastAsia="en-US"/>
        </w:rPr>
        <w:t xml:space="preserve">La Galería Ramón Oviedo es un espacio para impulsar el arte y la cultura con el propósito de proyectar el talento y la creatividad de los artistas plásticos nacionales y </w:t>
      </w:r>
      <w:r w:rsidRPr="0025559C">
        <w:rPr>
          <w:spacing w:val="20"/>
          <w:lang w:eastAsia="en-US"/>
        </w:rPr>
        <w:lastRenderedPageBreak/>
        <w:t xml:space="preserve">extranjeros. Durante el período enero-diciembre del año 2024, se colocó una exposición en la Galería Ramón Oviedo, donde se exhibieron 40 obras del </w:t>
      </w:r>
      <w:r w:rsidR="00A87DCE" w:rsidRPr="0025559C">
        <w:rPr>
          <w:spacing w:val="20"/>
          <w:lang w:eastAsia="en-US"/>
        </w:rPr>
        <w:t xml:space="preserve">artista fenecido </w:t>
      </w:r>
      <w:r w:rsidRPr="0025559C">
        <w:rPr>
          <w:spacing w:val="20"/>
          <w:lang w:eastAsia="en-US"/>
        </w:rPr>
        <w:t>Leonardo Sanz</w:t>
      </w:r>
      <w:r w:rsidR="00A87DCE" w:rsidRPr="0025559C">
        <w:rPr>
          <w:spacing w:val="20"/>
          <w:lang w:eastAsia="en-US"/>
        </w:rPr>
        <w:t>, pintor dominicano autodidacta con una gran trayectoria artística a nivel nacional e internacional. En el transcurso de esta exposición ha participado un total de 350 personas, con una inversión de</w:t>
      </w:r>
      <w:r w:rsidRPr="0025559C">
        <w:rPr>
          <w:spacing w:val="20"/>
          <w:lang w:eastAsia="en-US"/>
        </w:rPr>
        <w:t xml:space="preserve"> aproximadamente </w:t>
      </w:r>
      <w:r w:rsidRPr="0025559C">
        <w:rPr>
          <w:b/>
          <w:bCs/>
          <w:spacing w:val="20"/>
          <w:lang w:eastAsia="en-US"/>
        </w:rPr>
        <w:t>RD$1,</w:t>
      </w:r>
      <w:r w:rsidR="00A87DCE" w:rsidRPr="0025559C">
        <w:rPr>
          <w:b/>
          <w:bCs/>
          <w:spacing w:val="20"/>
          <w:lang w:eastAsia="en-US"/>
        </w:rPr>
        <w:t>0</w:t>
      </w:r>
      <w:r w:rsidRPr="0025559C">
        <w:rPr>
          <w:b/>
          <w:bCs/>
          <w:spacing w:val="20"/>
          <w:lang w:eastAsia="en-US"/>
        </w:rPr>
        <w:t>00,000.00</w:t>
      </w:r>
      <w:r w:rsidRPr="0025559C">
        <w:rPr>
          <w:spacing w:val="20"/>
          <w:lang w:eastAsia="en-US"/>
        </w:rPr>
        <w:t xml:space="preserve">. </w:t>
      </w:r>
    </w:p>
    <w:p w14:paraId="3D3C3A45" w14:textId="4A2C8F7A" w:rsidR="00A87DCE" w:rsidRPr="0025559C" w:rsidRDefault="00F46B11" w:rsidP="00A143CB">
      <w:pPr>
        <w:spacing w:beforeLines="21" w:before="50" w:afterLines="21" w:after="50"/>
        <w:ind w:left="1440"/>
        <w:jc w:val="both"/>
        <w:rPr>
          <w:b/>
          <w:bCs/>
          <w:spacing w:val="20"/>
          <w:lang w:eastAsia="en-US"/>
        </w:rPr>
      </w:pPr>
      <w:r w:rsidRPr="0025559C">
        <w:rPr>
          <w:b/>
          <w:bCs/>
          <w:spacing w:val="20"/>
          <w:lang w:eastAsia="en-US"/>
        </w:rPr>
        <w:t xml:space="preserve">Programa Animación a la Lectura </w:t>
      </w:r>
    </w:p>
    <w:p w14:paraId="283F5D11" w14:textId="10D1D0F0" w:rsidR="00F46B11" w:rsidRPr="0025559C" w:rsidRDefault="0008599E" w:rsidP="00A143CB">
      <w:pPr>
        <w:pStyle w:val="Sinespaciado"/>
        <w:spacing w:beforeLines="21" w:before="50" w:afterLines="21" w:after="50" w:line="360" w:lineRule="auto"/>
        <w:ind w:left="1440"/>
        <w:jc w:val="both"/>
        <w:rPr>
          <w:rFonts w:ascii="Times New Roman" w:hAnsi="Times New Roman"/>
          <w:color w:val="FF0000"/>
          <w:spacing w:val="20"/>
          <w:sz w:val="24"/>
          <w:szCs w:val="24"/>
        </w:rPr>
      </w:pPr>
      <w:r w:rsidRPr="0025559C">
        <w:rPr>
          <w:rFonts w:ascii="Times New Roman" w:eastAsia="Times New Roman" w:hAnsi="Times New Roman"/>
          <w:color w:val="767171"/>
          <w:spacing w:val="20"/>
          <w:sz w:val="24"/>
          <w:szCs w:val="24"/>
        </w:rPr>
        <w:t xml:space="preserve">En </w:t>
      </w:r>
      <w:r w:rsidR="00F46B11" w:rsidRPr="0025559C">
        <w:rPr>
          <w:rFonts w:ascii="Times New Roman" w:eastAsia="Times New Roman" w:hAnsi="Times New Roman"/>
          <w:color w:val="767171"/>
          <w:spacing w:val="20"/>
          <w:sz w:val="24"/>
          <w:szCs w:val="24"/>
        </w:rPr>
        <w:t>el marco del programa Animación a la Lectura y como parte</w:t>
      </w:r>
      <w:r w:rsidR="00F03586" w:rsidRPr="0025559C">
        <w:rPr>
          <w:rFonts w:ascii="Times New Roman" w:eastAsia="Times New Roman" w:hAnsi="Times New Roman"/>
          <w:color w:val="767171"/>
          <w:spacing w:val="20"/>
          <w:sz w:val="24"/>
          <w:szCs w:val="24"/>
        </w:rPr>
        <w:t xml:space="preserve"> de la difusión de la lectura</w:t>
      </w:r>
      <w:r w:rsidR="00F46B11" w:rsidRPr="0025559C">
        <w:rPr>
          <w:rFonts w:ascii="Times New Roman" w:eastAsia="Times New Roman" w:hAnsi="Times New Roman"/>
          <w:color w:val="767171"/>
          <w:spacing w:val="20"/>
          <w:sz w:val="24"/>
          <w:szCs w:val="24"/>
        </w:rPr>
        <w:t>, se realizaron 12,011 donaciones de libros en distintos puntos del país, dentro de estos puntos está el Distrito Nacional, San Cristóbal, Espaillat, Duarte, Santo Domingo Oeste, Santo Domingo Este. Estas donaciones se realizaron a personas, actividades, talleres, ferias e instituciones.</w:t>
      </w:r>
    </w:p>
    <w:p w14:paraId="0AB2472A" w14:textId="1A580172" w:rsidR="004A1A78" w:rsidRPr="0025559C" w:rsidRDefault="003B2AF8" w:rsidP="00A143CB">
      <w:pPr>
        <w:spacing w:beforeLines="21" w:before="50" w:afterLines="21" w:after="50"/>
        <w:ind w:left="1440"/>
        <w:jc w:val="both"/>
        <w:rPr>
          <w:b/>
          <w:bCs/>
          <w:spacing w:val="20"/>
          <w:lang w:eastAsia="en-US"/>
        </w:rPr>
      </w:pPr>
      <w:r w:rsidRPr="0025559C">
        <w:rPr>
          <w:b/>
          <w:bCs/>
          <w:spacing w:val="20"/>
          <w:lang w:eastAsia="en-US"/>
        </w:rPr>
        <w:t xml:space="preserve">Diálogos Culturales </w:t>
      </w:r>
    </w:p>
    <w:p w14:paraId="01F45616" w14:textId="082ED982" w:rsidR="004A1A78" w:rsidRPr="0025559C" w:rsidRDefault="004A1A78" w:rsidP="00A143CB">
      <w:pPr>
        <w:spacing w:beforeLines="21" w:before="50" w:afterLines="21" w:after="50"/>
        <w:ind w:left="1440"/>
        <w:jc w:val="both"/>
        <w:rPr>
          <w:spacing w:val="20"/>
          <w:lang w:eastAsia="en-US"/>
        </w:rPr>
      </w:pPr>
      <w:r w:rsidRPr="0025559C">
        <w:rPr>
          <w:spacing w:val="20"/>
          <w:lang w:eastAsia="en-US"/>
        </w:rPr>
        <w:t xml:space="preserve">El Ministerio de Cultura en </w:t>
      </w:r>
      <w:r w:rsidR="00574A80" w:rsidRPr="0025559C">
        <w:rPr>
          <w:spacing w:val="20"/>
          <w:lang w:eastAsia="en-US"/>
        </w:rPr>
        <w:t xml:space="preserve">aras de </w:t>
      </w:r>
      <w:r w:rsidRPr="0025559C">
        <w:rPr>
          <w:spacing w:val="20"/>
          <w:lang w:eastAsia="en-US"/>
        </w:rPr>
        <w:t xml:space="preserve">construir políticas públicas </w:t>
      </w:r>
      <w:r w:rsidR="00574A80" w:rsidRPr="0025559C">
        <w:rPr>
          <w:spacing w:val="20"/>
          <w:lang w:eastAsia="en-US"/>
        </w:rPr>
        <w:t xml:space="preserve">para el fomento de la </w:t>
      </w:r>
      <w:r w:rsidRPr="0025559C">
        <w:rPr>
          <w:spacing w:val="20"/>
          <w:lang w:eastAsia="en-US"/>
        </w:rPr>
        <w:t>cultura a partir de las necesidades reales y en diferentes contextos en el ámbito nacional,</w:t>
      </w:r>
      <w:r w:rsidR="00574A80" w:rsidRPr="0025559C">
        <w:rPr>
          <w:spacing w:val="20"/>
          <w:lang w:eastAsia="en-US"/>
        </w:rPr>
        <w:t xml:space="preserve"> mediante la</w:t>
      </w:r>
      <w:r w:rsidRPr="0025559C">
        <w:rPr>
          <w:spacing w:val="20"/>
          <w:lang w:eastAsia="en-US"/>
        </w:rPr>
        <w:t xml:space="preserve"> participación de los artistas, líderes y gestores culturales, ha desarrollado el proyecto </w:t>
      </w:r>
      <w:r w:rsidR="00DF5B98" w:rsidRPr="0025559C">
        <w:rPr>
          <w:spacing w:val="20"/>
          <w:lang w:eastAsia="en-US"/>
        </w:rPr>
        <w:t>Diálogos Culturales 202</w:t>
      </w:r>
      <w:r w:rsidRPr="0025559C">
        <w:rPr>
          <w:spacing w:val="20"/>
          <w:lang w:eastAsia="en-US"/>
        </w:rPr>
        <w:t>3.</w:t>
      </w:r>
    </w:p>
    <w:p w14:paraId="21D643FA" w14:textId="17C95817" w:rsidR="00DF5B98" w:rsidRPr="0025559C" w:rsidRDefault="004A1A78" w:rsidP="00A143CB">
      <w:pPr>
        <w:spacing w:beforeLines="21" w:before="50" w:afterLines="21" w:after="50"/>
        <w:ind w:left="1440"/>
        <w:jc w:val="both"/>
        <w:rPr>
          <w:spacing w:val="20"/>
          <w:lang w:eastAsia="en-US"/>
        </w:rPr>
      </w:pPr>
      <w:r w:rsidRPr="0025559C">
        <w:rPr>
          <w:spacing w:val="20"/>
          <w:lang w:eastAsia="en-US"/>
        </w:rPr>
        <w:t xml:space="preserve">Esta, </w:t>
      </w:r>
      <w:r w:rsidR="00DF5B98" w:rsidRPr="0025559C">
        <w:rPr>
          <w:spacing w:val="20"/>
          <w:lang w:eastAsia="en-US"/>
        </w:rPr>
        <w:t>es una iniciativa que permite conocer las necesidades e inquietudes de los gestores, líderes, y representantes del sector cultural a nivel nacional, con espacios de conversación abierta y plural con el objetivo de elaborar un diagnóstico participativo orientado a facilitar el diseño de políticas públicas efectivas que impacten las industrias creativas y culturales de todo el país</w:t>
      </w:r>
      <w:r w:rsidR="00574A80" w:rsidRPr="0025559C">
        <w:rPr>
          <w:spacing w:val="20"/>
          <w:lang w:eastAsia="en-US"/>
        </w:rPr>
        <w:t>.</w:t>
      </w:r>
    </w:p>
    <w:p w14:paraId="56618637" w14:textId="56F1C2E5" w:rsidR="00B476FB" w:rsidRPr="0025559C" w:rsidRDefault="00672B88" w:rsidP="00A143CB">
      <w:pPr>
        <w:spacing w:beforeLines="21" w:before="50" w:afterLines="21" w:after="50"/>
        <w:ind w:left="1440"/>
        <w:jc w:val="both"/>
        <w:rPr>
          <w:spacing w:val="20"/>
          <w:lang w:eastAsia="en-US"/>
        </w:rPr>
      </w:pPr>
      <w:r w:rsidRPr="0025559C">
        <w:rPr>
          <w:spacing w:val="20"/>
          <w:lang w:eastAsia="en-US"/>
        </w:rPr>
        <w:lastRenderedPageBreak/>
        <w:t xml:space="preserve">En el </w:t>
      </w:r>
      <w:r w:rsidR="00B476FB" w:rsidRPr="0025559C">
        <w:rPr>
          <w:spacing w:val="20"/>
          <w:lang w:eastAsia="en-US"/>
        </w:rPr>
        <w:t xml:space="preserve">año </w:t>
      </w:r>
      <w:r w:rsidRPr="0025559C">
        <w:rPr>
          <w:spacing w:val="20"/>
          <w:lang w:eastAsia="en-US"/>
        </w:rPr>
        <w:t xml:space="preserve">2024 se culminó con el último diálogo cultural </w:t>
      </w:r>
      <w:r w:rsidR="004D7223" w:rsidRPr="0025559C">
        <w:rPr>
          <w:spacing w:val="20"/>
          <w:lang w:eastAsia="en-US"/>
        </w:rPr>
        <w:t xml:space="preserve">el cual fue realizado en </w:t>
      </w:r>
      <w:r w:rsidR="00A4107F" w:rsidRPr="0025559C">
        <w:rPr>
          <w:spacing w:val="20"/>
          <w:lang w:eastAsia="en-US"/>
        </w:rPr>
        <w:t xml:space="preserve">el Gran Santo Domingo </w:t>
      </w:r>
      <w:r w:rsidR="0065412E" w:rsidRPr="0025559C">
        <w:rPr>
          <w:spacing w:val="20"/>
          <w:lang w:eastAsia="en-US"/>
        </w:rPr>
        <w:t xml:space="preserve">con la participación de </w:t>
      </w:r>
      <w:r w:rsidR="00AC104D" w:rsidRPr="0025559C">
        <w:rPr>
          <w:spacing w:val="20"/>
          <w:lang w:eastAsia="en-US"/>
        </w:rPr>
        <w:t>114</w:t>
      </w:r>
      <w:r w:rsidR="00DC7575" w:rsidRPr="0025559C">
        <w:rPr>
          <w:spacing w:val="20"/>
          <w:lang w:eastAsia="en-US"/>
        </w:rPr>
        <w:t xml:space="preserve"> </w:t>
      </w:r>
      <w:r w:rsidR="0065412E" w:rsidRPr="0025559C">
        <w:rPr>
          <w:spacing w:val="20"/>
          <w:lang w:eastAsia="en-US"/>
        </w:rPr>
        <w:t>representantes del sector cultural del Distrito Nacional.</w:t>
      </w:r>
      <w:r w:rsidR="0065412E" w:rsidRPr="0025559C">
        <w:rPr>
          <w:color w:val="000000"/>
          <w:shd w:val="clear" w:color="auto" w:fill="FFFFFF"/>
        </w:rPr>
        <w:t> </w:t>
      </w:r>
      <w:r w:rsidR="004270BB" w:rsidRPr="0025559C">
        <w:rPr>
          <w:spacing w:val="20"/>
          <w:lang w:eastAsia="en-US"/>
        </w:rPr>
        <w:t xml:space="preserve">Como resultado del proyecto Diálogos Culturales, se estará elaborando un documento diagnóstico participativo del Sector Cultural, para tranzar las necesidades levantadas por las comunidades durante los </w:t>
      </w:r>
      <w:r w:rsidR="00137C20" w:rsidRPr="0025559C">
        <w:rPr>
          <w:spacing w:val="20"/>
          <w:lang w:eastAsia="en-US"/>
        </w:rPr>
        <w:t>siete (07) diálogos culturales realizados durante el transcurso del año 2023 e inicios del año 2024.</w:t>
      </w:r>
      <w:r w:rsidR="00137C20" w:rsidRPr="0025559C">
        <w:rPr>
          <w:color w:val="000000"/>
          <w:shd w:val="clear" w:color="auto" w:fill="FFFFFF"/>
        </w:rPr>
        <w:t xml:space="preserve"> </w:t>
      </w:r>
      <w:r w:rsidR="00B476FB" w:rsidRPr="0025559C">
        <w:rPr>
          <w:spacing w:val="20"/>
          <w:lang w:eastAsia="en-US"/>
        </w:rPr>
        <w:t xml:space="preserve">A partir de los resultados arrojados en los diálogos culturales, en el año 2024 se realizó el primer borrador de informe diagnóstico donde se detalla las necesidades levantadas por los representantes comunitarios y gestores de las regiones del país participantes. </w:t>
      </w:r>
    </w:p>
    <w:p w14:paraId="6FD895E8" w14:textId="29F3C148" w:rsidR="00001CD5" w:rsidRPr="0025559C" w:rsidRDefault="00930275" w:rsidP="00A143CB">
      <w:pPr>
        <w:spacing w:beforeLines="21" w:before="50" w:afterLines="21" w:after="50"/>
        <w:ind w:left="1440"/>
        <w:jc w:val="both"/>
        <w:rPr>
          <w:b/>
          <w:bCs/>
          <w:spacing w:val="20"/>
          <w:lang w:eastAsia="en-US"/>
        </w:rPr>
      </w:pPr>
      <w:r w:rsidRPr="0025559C">
        <w:rPr>
          <w:b/>
          <w:bCs/>
          <w:spacing w:val="20"/>
          <w:lang w:eastAsia="en-US"/>
        </w:rPr>
        <w:t xml:space="preserve">Premios </w:t>
      </w:r>
    </w:p>
    <w:p w14:paraId="190ACC1A" w14:textId="5B717D63" w:rsidR="00022DBA" w:rsidRPr="0025559C" w:rsidRDefault="00022DBA" w:rsidP="00A143CB">
      <w:pPr>
        <w:spacing w:beforeLines="21" w:before="50" w:afterLines="21" w:after="50"/>
        <w:ind w:left="1440"/>
        <w:jc w:val="both"/>
        <w:rPr>
          <w:b/>
          <w:bCs/>
          <w:spacing w:val="20"/>
          <w:lang w:eastAsia="en-US"/>
        </w:rPr>
      </w:pPr>
      <w:r w:rsidRPr="0025559C">
        <w:rPr>
          <w:b/>
          <w:bCs/>
          <w:spacing w:val="20"/>
          <w:lang w:eastAsia="en-US"/>
        </w:rPr>
        <w:t>Premio Nacional de Artes Escénicas 2024</w:t>
      </w:r>
    </w:p>
    <w:p w14:paraId="4BF9C609" w14:textId="164BA0D8" w:rsidR="00B831CC" w:rsidRPr="0025559C" w:rsidRDefault="008C4B7B" w:rsidP="00A143CB">
      <w:pPr>
        <w:spacing w:beforeLines="21" w:before="50" w:afterLines="21" w:after="50"/>
        <w:ind w:left="1440"/>
        <w:jc w:val="both"/>
        <w:rPr>
          <w:spacing w:val="20"/>
          <w:lang w:eastAsia="en-US"/>
        </w:rPr>
      </w:pPr>
      <w:r w:rsidRPr="0025559C">
        <w:rPr>
          <w:spacing w:val="20"/>
          <w:lang w:eastAsia="en-US"/>
        </w:rPr>
        <w:t xml:space="preserve">El Premio Nacional de </w:t>
      </w:r>
      <w:r w:rsidR="004201F9" w:rsidRPr="0025559C">
        <w:rPr>
          <w:spacing w:val="20"/>
          <w:lang w:eastAsia="en-US"/>
        </w:rPr>
        <w:t xml:space="preserve">Artes Escénicas </w:t>
      </w:r>
      <w:r w:rsidRPr="0025559C">
        <w:rPr>
          <w:spacing w:val="20"/>
          <w:lang w:eastAsia="en-US"/>
        </w:rPr>
        <w:t xml:space="preserve">es una distinción que otorga el Ministerio de Cultura </w:t>
      </w:r>
      <w:r w:rsidR="001F4158" w:rsidRPr="0025559C">
        <w:rPr>
          <w:spacing w:val="20"/>
          <w:lang w:eastAsia="en-US"/>
        </w:rPr>
        <w:t xml:space="preserve">con el propósito de celebrar </w:t>
      </w:r>
      <w:r w:rsidR="006C3530" w:rsidRPr="0025559C">
        <w:rPr>
          <w:spacing w:val="20"/>
          <w:lang w:eastAsia="en-US"/>
        </w:rPr>
        <w:t xml:space="preserve">y reconocer </w:t>
      </w:r>
      <w:r w:rsidR="001F4158" w:rsidRPr="0025559C">
        <w:rPr>
          <w:spacing w:val="20"/>
          <w:lang w:eastAsia="en-US"/>
        </w:rPr>
        <w:t xml:space="preserve">el talento </w:t>
      </w:r>
      <w:r w:rsidR="006C3530" w:rsidRPr="0025559C">
        <w:rPr>
          <w:spacing w:val="20"/>
          <w:lang w:eastAsia="en-US"/>
        </w:rPr>
        <w:t>para el cual contribuyen los</w:t>
      </w:r>
      <w:r w:rsidR="001F4158" w:rsidRPr="0025559C">
        <w:rPr>
          <w:spacing w:val="20"/>
          <w:lang w:eastAsia="en-US"/>
        </w:rPr>
        <w:t xml:space="preserve"> artistas y profesionales en el ámbito de las artes escénicas. Las artes escénicas incluyen disciplinas como el teatro, la danza</w:t>
      </w:r>
      <w:r w:rsidR="00471C35" w:rsidRPr="0025559C">
        <w:rPr>
          <w:spacing w:val="20"/>
          <w:lang w:eastAsia="en-US"/>
        </w:rPr>
        <w:t xml:space="preserve"> y </w:t>
      </w:r>
      <w:r w:rsidR="001F4158" w:rsidRPr="0025559C">
        <w:rPr>
          <w:spacing w:val="20"/>
          <w:lang w:eastAsia="en-US"/>
        </w:rPr>
        <w:t>la música</w:t>
      </w:r>
      <w:r w:rsidR="00471C35" w:rsidRPr="0025559C">
        <w:rPr>
          <w:spacing w:val="20"/>
          <w:lang w:eastAsia="en-US"/>
        </w:rPr>
        <w:t xml:space="preserve">. </w:t>
      </w:r>
      <w:r w:rsidRPr="0025559C">
        <w:rPr>
          <w:spacing w:val="20"/>
          <w:lang w:eastAsia="en-US"/>
        </w:rPr>
        <w:t xml:space="preserve">En </w:t>
      </w:r>
      <w:r w:rsidR="00B476FB" w:rsidRPr="0025559C">
        <w:rPr>
          <w:spacing w:val="20"/>
          <w:lang w:eastAsia="en-US"/>
        </w:rPr>
        <w:t xml:space="preserve">el año 2024 </w:t>
      </w:r>
      <w:r w:rsidR="00E54711" w:rsidRPr="0025559C">
        <w:rPr>
          <w:spacing w:val="20"/>
          <w:lang w:eastAsia="en-US"/>
        </w:rPr>
        <w:t xml:space="preserve">con una inversión de </w:t>
      </w:r>
      <w:r w:rsidR="003A0A54" w:rsidRPr="0025559C">
        <w:rPr>
          <w:b/>
          <w:bCs/>
          <w:spacing w:val="20"/>
          <w:lang w:eastAsia="en-US"/>
        </w:rPr>
        <w:t>RD$</w:t>
      </w:r>
      <w:r w:rsidR="001812A3" w:rsidRPr="0025559C">
        <w:rPr>
          <w:b/>
          <w:bCs/>
          <w:spacing w:val="20"/>
          <w:lang w:eastAsia="en-US"/>
        </w:rPr>
        <w:t>1,000</w:t>
      </w:r>
      <w:r w:rsidR="00E54711" w:rsidRPr="0025559C">
        <w:rPr>
          <w:b/>
          <w:bCs/>
          <w:spacing w:val="20"/>
          <w:lang w:eastAsia="en-US"/>
        </w:rPr>
        <w:t>,000.00</w:t>
      </w:r>
      <w:r w:rsidRPr="0025559C">
        <w:rPr>
          <w:spacing w:val="20"/>
          <w:lang w:eastAsia="en-US"/>
        </w:rPr>
        <w:t xml:space="preserve"> se realizó la entrega</w:t>
      </w:r>
      <w:r w:rsidR="001812A3" w:rsidRPr="0025559C">
        <w:rPr>
          <w:spacing w:val="20"/>
          <w:lang w:eastAsia="en-US"/>
        </w:rPr>
        <w:t xml:space="preserve"> a</w:t>
      </w:r>
      <w:r w:rsidR="00310CA7" w:rsidRPr="0025559C">
        <w:rPr>
          <w:spacing w:val="20"/>
          <w:lang w:eastAsia="en-US"/>
        </w:rPr>
        <w:t>l artista Eduardo Villanueva</w:t>
      </w:r>
      <w:r w:rsidR="0056578C" w:rsidRPr="0025559C">
        <w:rPr>
          <w:spacing w:val="20"/>
          <w:lang w:eastAsia="en-US"/>
        </w:rPr>
        <w:t xml:space="preserve">, </w:t>
      </w:r>
      <w:r w:rsidR="009512E4" w:rsidRPr="0025559C">
        <w:rPr>
          <w:spacing w:val="20"/>
          <w:lang w:eastAsia="en-US"/>
        </w:rPr>
        <w:t xml:space="preserve">galardonados </w:t>
      </w:r>
      <w:r w:rsidR="00D402DC" w:rsidRPr="0025559C">
        <w:rPr>
          <w:spacing w:val="20"/>
          <w:lang w:eastAsia="en-US"/>
        </w:rPr>
        <w:t>con</w:t>
      </w:r>
      <w:r w:rsidR="00E54711" w:rsidRPr="0025559C">
        <w:rPr>
          <w:spacing w:val="20"/>
          <w:lang w:eastAsia="en-US"/>
        </w:rPr>
        <w:t xml:space="preserve"> una</w:t>
      </w:r>
      <w:r w:rsidR="00D402DC" w:rsidRPr="0025559C">
        <w:rPr>
          <w:spacing w:val="20"/>
          <w:lang w:eastAsia="en-US"/>
        </w:rPr>
        <w:t xml:space="preserve"> </w:t>
      </w:r>
      <w:r w:rsidR="00E54711" w:rsidRPr="0025559C">
        <w:rPr>
          <w:spacing w:val="20"/>
          <w:lang w:eastAsia="en-US"/>
        </w:rPr>
        <w:t xml:space="preserve">dotación económica y un certificado de participación. </w:t>
      </w:r>
    </w:p>
    <w:p w14:paraId="7B2374D7" w14:textId="5B3644C9" w:rsidR="000A42E3" w:rsidRPr="0025559C" w:rsidRDefault="000A42E3" w:rsidP="00A143CB">
      <w:pPr>
        <w:spacing w:beforeLines="21" w:before="50" w:afterLines="21" w:after="50"/>
        <w:ind w:left="1440"/>
        <w:jc w:val="both"/>
        <w:rPr>
          <w:b/>
          <w:bCs/>
          <w:spacing w:val="20"/>
          <w:lang w:eastAsia="en-US"/>
        </w:rPr>
      </w:pPr>
      <w:r w:rsidRPr="0025559C">
        <w:rPr>
          <w:b/>
          <w:bCs/>
          <w:spacing w:val="20"/>
          <w:lang w:eastAsia="en-US"/>
        </w:rPr>
        <w:t>Diáspora</w:t>
      </w:r>
    </w:p>
    <w:p w14:paraId="2F7C0192" w14:textId="2E31AC83" w:rsidR="004F57B9" w:rsidRPr="0025559C" w:rsidRDefault="00F91851" w:rsidP="00A143CB">
      <w:pPr>
        <w:spacing w:beforeLines="21" w:before="50" w:afterLines="21" w:after="50"/>
        <w:ind w:left="1440"/>
        <w:jc w:val="both"/>
        <w:rPr>
          <w:spacing w:val="20"/>
          <w:lang w:eastAsia="en-US"/>
        </w:rPr>
      </w:pPr>
      <w:r w:rsidRPr="0025559C">
        <w:rPr>
          <w:spacing w:val="20"/>
          <w:lang w:eastAsia="en-US"/>
        </w:rPr>
        <w:t xml:space="preserve">En el marco de las actividades para la difusión y fomento </w:t>
      </w:r>
      <w:r w:rsidR="00AC0EA8" w:rsidRPr="0025559C">
        <w:rPr>
          <w:spacing w:val="20"/>
          <w:lang w:eastAsia="en-US"/>
        </w:rPr>
        <w:t xml:space="preserve">de </w:t>
      </w:r>
      <w:r w:rsidR="005140D0" w:rsidRPr="0025559C">
        <w:rPr>
          <w:spacing w:val="20"/>
          <w:lang w:eastAsia="en-US"/>
        </w:rPr>
        <w:t xml:space="preserve">las expresiones culturales del dominicano residentes en el exterior, </w:t>
      </w:r>
      <w:r w:rsidRPr="0025559C">
        <w:rPr>
          <w:spacing w:val="20"/>
          <w:lang w:eastAsia="en-US"/>
        </w:rPr>
        <w:t xml:space="preserve">se están realizando al menos </w:t>
      </w:r>
      <w:r w:rsidR="0016500C" w:rsidRPr="0025559C">
        <w:rPr>
          <w:spacing w:val="20"/>
          <w:lang w:eastAsia="en-US"/>
        </w:rPr>
        <w:t>107</w:t>
      </w:r>
      <w:r w:rsidRPr="0025559C">
        <w:rPr>
          <w:spacing w:val="20"/>
          <w:lang w:eastAsia="en-US"/>
        </w:rPr>
        <w:t xml:space="preserve"> actividades culturales entre las que se cuentan conferencias, obras de teatro, premiaciones,</w:t>
      </w:r>
      <w:r w:rsidR="00C41A0D" w:rsidRPr="0025559C">
        <w:rPr>
          <w:spacing w:val="20"/>
          <w:lang w:eastAsia="en-US"/>
        </w:rPr>
        <w:t xml:space="preserve"> </w:t>
      </w:r>
      <w:r w:rsidR="00C41A0D" w:rsidRPr="0025559C">
        <w:rPr>
          <w:spacing w:val="20"/>
          <w:lang w:eastAsia="en-US"/>
        </w:rPr>
        <w:lastRenderedPageBreak/>
        <w:t>exposiciones de puntura</w:t>
      </w:r>
      <w:r w:rsidRPr="0025559C">
        <w:rPr>
          <w:spacing w:val="20"/>
          <w:lang w:eastAsia="en-US"/>
        </w:rPr>
        <w:t xml:space="preserve"> </w:t>
      </w:r>
      <w:proofErr w:type="spellStart"/>
      <w:r w:rsidR="003A74C2" w:rsidRPr="0025559C">
        <w:rPr>
          <w:spacing w:val="20"/>
          <w:lang w:eastAsia="en-US"/>
        </w:rPr>
        <w:t>etc</w:t>
      </w:r>
      <w:proofErr w:type="spellEnd"/>
      <w:r w:rsidR="00C41A0D" w:rsidRPr="0025559C">
        <w:rPr>
          <w:spacing w:val="20"/>
          <w:lang w:eastAsia="en-US"/>
        </w:rPr>
        <w:t>…</w:t>
      </w:r>
      <w:r w:rsidRPr="0025559C">
        <w:rPr>
          <w:spacing w:val="20"/>
          <w:lang w:eastAsia="en-US"/>
        </w:rPr>
        <w:t xml:space="preserve"> que ha beneficiado a una población de aproximadamente</w:t>
      </w:r>
      <w:r w:rsidR="00C41A0D" w:rsidRPr="0025559C">
        <w:rPr>
          <w:spacing w:val="20"/>
          <w:lang w:eastAsia="en-US"/>
        </w:rPr>
        <w:t xml:space="preserve"> 6,000</w:t>
      </w:r>
      <w:r w:rsidRPr="0025559C">
        <w:rPr>
          <w:spacing w:val="20"/>
          <w:lang w:eastAsia="en-US"/>
        </w:rPr>
        <w:t xml:space="preserve"> personas.</w:t>
      </w:r>
      <w:r w:rsidR="00526B4F" w:rsidRPr="0025559C">
        <w:rPr>
          <w:spacing w:val="20"/>
          <w:lang w:eastAsia="en-US"/>
        </w:rPr>
        <w:t xml:space="preserve"> </w:t>
      </w:r>
      <w:r w:rsidR="00874887" w:rsidRPr="0025559C">
        <w:rPr>
          <w:spacing w:val="20"/>
          <w:lang w:eastAsia="en-US"/>
        </w:rPr>
        <w:t xml:space="preserve">Asimismo, </w:t>
      </w:r>
      <w:proofErr w:type="gramStart"/>
      <w:r w:rsidR="00526B4F" w:rsidRPr="0025559C">
        <w:rPr>
          <w:spacing w:val="20"/>
          <w:lang w:eastAsia="en-US"/>
        </w:rPr>
        <w:t>destacar</w:t>
      </w:r>
      <w:proofErr w:type="gramEnd"/>
      <w:r w:rsidR="00526B4F" w:rsidRPr="0025559C">
        <w:rPr>
          <w:spacing w:val="20"/>
          <w:lang w:eastAsia="en-US"/>
        </w:rPr>
        <w:t xml:space="preserve"> que la cantidad de estudiantes </w:t>
      </w:r>
      <w:r w:rsidR="00C41A0D" w:rsidRPr="0025559C">
        <w:rPr>
          <w:spacing w:val="20"/>
          <w:lang w:eastAsia="en-US"/>
        </w:rPr>
        <w:t xml:space="preserve">beneficiarios del programa docente </w:t>
      </w:r>
      <w:r w:rsidR="00526B4F" w:rsidRPr="0025559C">
        <w:rPr>
          <w:spacing w:val="20"/>
          <w:lang w:eastAsia="en-US"/>
        </w:rPr>
        <w:t xml:space="preserve">es de </w:t>
      </w:r>
      <w:r w:rsidR="00C41A0D" w:rsidRPr="0025559C">
        <w:rPr>
          <w:spacing w:val="20"/>
          <w:lang w:eastAsia="en-US"/>
        </w:rPr>
        <w:t xml:space="preserve">27 </w:t>
      </w:r>
      <w:r w:rsidR="004F57B9" w:rsidRPr="0025559C">
        <w:rPr>
          <w:spacing w:val="20"/>
          <w:lang w:eastAsia="en-US"/>
        </w:rPr>
        <w:t>estudiantes en las áreas de teatro, canto lirico, artes visuales, piano, guitarra y literatura.</w:t>
      </w:r>
    </w:p>
    <w:p w14:paraId="2D1D42E0" w14:textId="7600E627" w:rsidR="003C2584" w:rsidRPr="0025559C" w:rsidRDefault="00C41A0D" w:rsidP="00A143CB">
      <w:pPr>
        <w:spacing w:beforeLines="21" w:before="50" w:afterLines="21" w:after="50"/>
        <w:ind w:left="1440"/>
        <w:jc w:val="both"/>
        <w:rPr>
          <w:spacing w:val="20"/>
          <w:lang w:eastAsia="en-US"/>
        </w:rPr>
      </w:pPr>
      <w:r w:rsidRPr="0025559C">
        <w:rPr>
          <w:spacing w:val="20"/>
          <w:lang w:eastAsia="en-US"/>
        </w:rPr>
        <w:t>En el marco de estas actividades es importante destacar el Festival Itinerante de Teatro en el Exterior (FITEX), primavera 2024. En este festival</w:t>
      </w:r>
      <w:r w:rsidR="00A530B5" w:rsidRPr="0025559C">
        <w:rPr>
          <w:spacing w:val="20"/>
          <w:lang w:eastAsia="en-US"/>
        </w:rPr>
        <w:t xml:space="preserve"> se realizaron 25 </w:t>
      </w:r>
      <w:r w:rsidRPr="0025559C">
        <w:rPr>
          <w:spacing w:val="20"/>
          <w:lang w:eastAsia="en-US"/>
        </w:rPr>
        <w:t>actividades</w:t>
      </w:r>
      <w:r w:rsidR="00A530B5" w:rsidRPr="0025559C">
        <w:rPr>
          <w:spacing w:val="20"/>
          <w:lang w:eastAsia="en-US"/>
        </w:rPr>
        <w:t xml:space="preserve"> y se beneficiaron 2,728 personas, dentro de las cuales 1,500 eran adultos y 1,228 fueron jóvenes y niños. </w:t>
      </w:r>
      <w:bookmarkStart w:id="45" w:name="_Toc108809221"/>
    </w:p>
    <w:p w14:paraId="608DEB82" w14:textId="07AEB0BC" w:rsidR="00EC2B23" w:rsidRPr="0025559C" w:rsidRDefault="00EC2B23"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Festival Homenaje a las Creadoras y sus Creaciones</w:t>
      </w:r>
    </w:p>
    <w:p w14:paraId="520AACDF" w14:textId="3980A2D1" w:rsidR="00B831CC" w:rsidRPr="0025559C" w:rsidRDefault="00AC241E" w:rsidP="00A143CB">
      <w:pPr>
        <w:pStyle w:val="Textonotasalpie"/>
        <w:spacing w:beforeLines="21" w:before="50" w:afterLines="21" w:after="50"/>
        <w:ind w:left="1440"/>
        <w:jc w:val="both"/>
        <w:rPr>
          <w:spacing w:val="20"/>
          <w:sz w:val="24"/>
          <w:lang w:eastAsia="en-US"/>
        </w:rPr>
      </w:pPr>
      <w:r w:rsidRPr="0025559C">
        <w:rPr>
          <w:spacing w:val="20"/>
          <w:sz w:val="24"/>
          <w:lang w:eastAsia="en-US"/>
        </w:rPr>
        <w:t xml:space="preserve">El Día Mundial de la Poesía y la llegada de la primavera el 21 de marzo, fueron conmemorados por el Ministerio de Cultura y su Dirección General del Libro y la Lectura, con el II Festival Homenaje a las Creadoras y sus Creaciones, en el que participaron poetas nacionales e internacionales. El foco y lema fue “La paz tiene rostro de mujer”. Con una inversión de aproximadamente </w:t>
      </w:r>
      <w:r w:rsidRPr="0025559C">
        <w:rPr>
          <w:b/>
          <w:bCs/>
          <w:spacing w:val="20"/>
          <w:sz w:val="24"/>
          <w:lang w:eastAsia="en-US"/>
        </w:rPr>
        <w:t>RD$</w:t>
      </w:r>
      <w:r w:rsidR="00E554D1" w:rsidRPr="0025559C">
        <w:rPr>
          <w:b/>
          <w:bCs/>
          <w:spacing w:val="20"/>
          <w:sz w:val="24"/>
          <w:lang w:eastAsia="en-US"/>
        </w:rPr>
        <w:t>300,000.00</w:t>
      </w:r>
      <w:r w:rsidR="00E554D1" w:rsidRPr="0025559C">
        <w:rPr>
          <w:spacing w:val="20"/>
          <w:sz w:val="24"/>
          <w:lang w:eastAsia="en-US"/>
        </w:rPr>
        <w:t xml:space="preserve">, se logró beneficiar a un público de </w:t>
      </w:r>
      <w:r w:rsidRPr="0025559C">
        <w:rPr>
          <w:spacing w:val="20"/>
          <w:sz w:val="24"/>
          <w:lang w:eastAsia="en-US"/>
        </w:rPr>
        <w:t>1</w:t>
      </w:r>
      <w:r w:rsidR="00322134" w:rsidRPr="0025559C">
        <w:rPr>
          <w:spacing w:val="20"/>
          <w:sz w:val="24"/>
          <w:lang w:eastAsia="en-US"/>
        </w:rPr>
        <w:t xml:space="preserve">91 </w:t>
      </w:r>
      <w:r w:rsidRPr="0025559C">
        <w:rPr>
          <w:spacing w:val="20"/>
          <w:sz w:val="24"/>
          <w:lang w:eastAsia="en-US"/>
        </w:rPr>
        <w:t xml:space="preserve">personas, integrado en especial por </w:t>
      </w:r>
      <w:proofErr w:type="gramStart"/>
      <w:r w:rsidRPr="0025559C">
        <w:rPr>
          <w:spacing w:val="20"/>
          <w:sz w:val="24"/>
          <w:lang w:eastAsia="en-US"/>
        </w:rPr>
        <w:t>escritoras y escritores</w:t>
      </w:r>
      <w:proofErr w:type="gramEnd"/>
      <w:r w:rsidRPr="0025559C">
        <w:rPr>
          <w:spacing w:val="20"/>
          <w:sz w:val="24"/>
          <w:lang w:eastAsia="en-US"/>
        </w:rPr>
        <w:t>, gestores culturales, ejecutivos de centro culturales y artistas de la música, periodistas y artistas visuales</w:t>
      </w:r>
      <w:r w:rsidR="00EB79D6" w:rsidRPr="0025559C">
        <w:rPr>
          <w:spacing w:val="20"/>
          <w:sz w:val="24"/>
          <w:lang w:eastAsia="en-US"/>
        </w:rPr>
        <w:t xml:space="preserve">. </w:t>
      </w:r>
    </w:p>
    <w:p w14:paraId="4A9F293E" w14:textId="482F1A24" w:rsidR="009E32C8" w:rsidRPr="0025559C" w:rsidRDefault="00C5240E"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Conservación y Salvaguarda del Patrimonio Material e Inmaterial</w:t>
      </w:r>
      <w:bookmarkEnd w:id="45"/>
    </w:p>
    <w:p w14:paraId="2822A4A8" w14:textId="4CA84A7A" w:rsidR="00322134" w:rsidRPr="0025559C" w:rsidRDefault="00322134" w:rsidP="00A143CB">
      <w:pPr>
        <w:spacing w:beforeLines="21" w:before="50" w:afterLines="21" w:after="50"/>
        <w:ind w:left="1440"/>
        <w:jc w:val="both"/>
        <w:rPr>
          <w:spacing w:val="20"/>
          <w:lang w:eastAsia="en-US"/>
        </w:rPr>
      </w:pPr>
      <w:r w:rsidRPr="0025559C">
        <w:rPr>
          <w:spacing w:val="20"/>
          <w:lang w:eastAsia="en-US"/>
        </w:rPr>
        <w:t xml:space="preserve">En aras de preservar y proteger el Patrimonio Material e Inmaterial, el Ministerio de Cultura implementó varios proyectos de infraestructura y actividades culturales </w:t>
      </w:r>
      <w:r w:rsidRPr="0025559C">
        <w:rPr>
          <w:spacing w:val="20"/>
          <w:lang w:eastAsia="en-US"/>
        </w:rPr>
        <w:lastRenderedPageBreak/>
        <w:t>enfocadas en la restauración, promoción y valorización del patrimonio cultural de la República Dominicana.</w:t>
      </w:r>
    </w:p>
    <w:p w14:paraId="0BE1D473" w14:textId="6F3E0AC0" w:rsidR="00322134" w:rsidRPr="0025559C" w:rsidRDefault="00322134" w:rsidP="00A143CB">
      <w:pPr>
        <w:spacing w:beforeLines="21" w:before="50" w:afterLines="21" w:after="50"/>
        <w:ind w:left="1440"/>
        <w:jc w:val="both"/>
        <w:rPr>
          <w:spacing w:val="20"/>
          <w:lang w:eastAsia="en-US"/>
        </w:rPr>
      </w:pPr>
      <w:r w:rsidRPr="0025559C">
        <w:rPr>
          <w:spacing w:val="20"/>
          <w:lang w:eastAsia="en-US"/>
        </w:rPr>
        <w:t xml:space="preserve">Entre las acciones más destacadas, </w:t>
      </w:r>
      <w:r w:rsidR="00A03178" w:rsidRPr="0025559C">
        <w:rPr>
          <w:spacing w:val="20"/>
          <w:lang w:eastAsia="en-US"/>
        </w:rPr>
        <w:t xml:space="preserve">está </w:t>
      </w:r>
      <w:r w:rsidR="00CB16EE" w:rsidRPr="0025559C">
        <w:rPr>
          <w:spacing w:val="20"/>
          <w:lang w:eastAsia="en-US"/>
        </w:rPr>
        <w:t xml:space="preserve">la restauración y conservación de más de 240 bienes, dentro de ellos se destacan </w:t>
      </w:r>
      <w:r w:rsidR="00435209" w:rsidRPr="0025559C">
        <w:rPr>
          <w:spacing w:val="20"/>
          <w:lang w:eastAsia="en-US"/>
        </w:rPr>
        <w:t xml:space="preserve">pinturas, esculturas, </w:t>
      </w:r>
      <w:r w:rsidR="00D77B1E" w:rsidRPr="0025559C">
        <w:rPr>
          <w:spacing w:val="20"/>
          <w:lang w:eastAsia="en-US"/>
        </w:rPr>
        <w:t xml:space="preserve">obras, fotografías, murales, entre otras. </w:t>
      </w:r>
      <w:r w:rsidRPr="0025559C">
        <w:rPr>
          <w:spacing w:val="20"/>
          <w:lang w:eastAsia="en-US"/>
        </w:rPr>
        <w:t xml:space="preserve">Estas intervenciones buscan </w:t>
      </w:r>
      <w:r w:rsidR="002279E4" w:rsidRPr="0025559C">
        <w:rPr>
          <w:spacing w:val="20"/>
          <w:lang w:eastAsia="en-US"/>
        </w:rPr>
        <w:t>fortalecer</w:t>
      </w:r>
      <w:r w:rsidR="00DB5E07" w:rsidRPr="0025559C">
        <w:rPr>
          <w:spacing w:val="20"/>
          <w:lang w:eastAsia="en-US"/>
        </w:rPr>
        <w:t xml:space="preserve"> su preservación y contribu</w:t>
      </w:r>
      <w:r w:rsidR="002279E4" w:rsidRPr="0025559C">
        <w:rPr>
          <w:spacing w:val="20"/>
          <w:lang w:eastAsia="en-US"/>
        </w:rPr>
        <w:t>ir</w:t>
      </w:r>
      <w:r w:rsidR="00DB5E07" w:rsidRPr="0025559C">
        <w:rPr>
          <w:spacing w:val="20"/>
          <w:lang w:eastAsia="en-US"/>
        </w:rPr>
        <w:t xml:space="preserve"> al resguardo del patrimonio cultural del país</w:t>
      </w:r>
      <w:r w:rsidR="002279E4" w:rsidRPr="0025559C">
        <w:rPr>
          <w:spacing w:val="20"/>
          <w:lang w:eastAsia="en-US"/>
        </w:rPr>
        <w:t xml:space="preserve">, destacando </w:t>
      </w:r>
      <w:r w:rsidRPr="0025559C">
        <w:rPr>
          <w:spacing w:val="20"/>
          <w:lang w:eastAsia="en-US"/>
        </w:rPr>
        <w:t>su importancia en la construcción de la identidad nacional.</w:t>
      </w:r>
    </w:p>
    <w:p w14:paraId="15C22AED" w14:textId="3A2F5F30" w:rsidR="00322134" w:rsidRPr="0025559C" w:rsidRDefault="00322134" w:rsidP="00A143CB">
      <w:pPr>
        <w:spacing w:beforeLines="21" w:before="50" w:afterLines="21" w:after="50"/>
        <w:ind w:left="1440"/>
        <w:jc w:val="both"/>
        <w:rPr>
          <w:spacing w:val="20"/>
          <w:lang w:eastAsia="en-US"/>
        </w:rPr>
      </w:pPr>
      <w:r w:rsidRPr="0025559C">
        <w:rPr>
          <w:spacing w:val="20"/>
          <w:lang w:eastAsia="en-US"/>
        </w:rPr>
        <w:t>Además, como parte de los esfuerzos de sensibilización y educación cultural, el Ministerio organizó diversas actividades complementarias, como charlas, conferencias, visitas guiadas y talleres, con la participación de 824 personas. Estas iniciativas tienen como objetivo promover el conocimiento, la apropiación y la valoración del patrimonio cultural entre diferentes públicos, fortaleciendo el vínculo entre la ciudadanía y su herencia cultural.</w:t>
      </w:r>
    </w:p>
    <w:p w14:paraId="519C817E" w14:textId="7B190F6C" w:rsidR="003C2584" w:rsidRPr="0025559C" w:rsidRDefault="007F03A0" w:rsidP="00A143CB">
      <w:pPr>
        <w:spacing w:beforeLines="21" w:before="50" w:afterLines="21" w:after="50"/>
        <w:ind w:left="1440"/>
        <w:jc w:val="both"/>
        <w:rPr>
          <w:spacing w:val="20"/>
          <w:lang w:eastAsia="en-US"/>
        </w:rPr>
      </w:pPr>
      <w:r w:rsidRPr="0025559C">
        <w:rPr>
          <w:spacing w:val="20"/>
          <w:lang w:eastAsia="en-US"/>
        </w:rPr>
        <w:t>En ese mismo orden, como parte de un plan de infraestructura cultural</w:t>
      </w:r>
      <w:r w:rsidR="00FC6F82" w:rsidRPr="0025559C">
        <w:rPr>
          <w:spacing w:val="20"/>
          <w:lang w:eastAsia="en-US"/>
        </w:rPr>
        <w:t xml:space="preserve"> </w:t>
      </w:r>
      <w:r w:rsidR="008A4146" w:rsidRPr="0025559C">
        <w:rPr>
          <w:spacing w:val="20"/>
          <w:lang w:eastAsia="en-US"/>
        </w:rPr>
        <w:t>y en aras de conservar y salvaguardar el patrimonio</w:t>
      </w:r>
      <w:r w:rsidRPr="0025559C">
        <w:rPr>
          <w:spacing w:val="20"/>
          <w:lang w:eastAsia="en-US"/>
        </w:rPr>
        <w:t xml:space="preserve">, en </w:t>
      </w:r>
      <w:r w:rsidR="00B476FB" w:rsidRPr="0025559C">
        <w:rPr>
          <w:spacing w:val="20"/>
          <w:lang w:eastAsia="en-US"/>
        </w:rPr>
        <w:t xml:space="preserve">el </w:t>
      </w:r>
      <w:r w:rsidRPr="0025559C">
        <w:rPr>
          <w:spacing w:val="20"/>
          <w:lang w:eastAsia="en-US"/>
        </w:rPr>
        <w:t>año 202</w:t>
      </w:r>
      <w:r w:rsidR="003B67AE" w:rsidRPr="0025559C">
        <w:rPr>
          <w:spacing w:val="20"/>
          <w:lang w:eastAsia="en-US"/>
        </w:rPr>
        <w:t>4</w:t>
      </w:r>
      <w:r w:rsidR="008A4146" w:rsidRPr="0025559C">
        <w:rPr>
          <w:spacing w:val="20"/>
          <w:lang w:eastAsia="en-US"/>
        </w:rPr>
        <w:t xml:space="preserve"> el Ministerio de </w:t>
      </w:r>
      <w:bookmarkStart w:id="46" w:name="_Toc108809222"/>
      <w:r w:rsidR="00BE2FBB" w:rsidRPr="0025559C">
        <w:rPr>
          <w:spacing w:val="20"/>
          <w:lang w:eastAsia="en-US"/>
        </w:rPr>
        <w:t>Cultura ha</w:t>
      </w:r>
      <w:r w:rsidR="00FC6F82" w:rsidRPr="0025559C">
        <w:rPr>
          <w:lang w:val="es-ES"/>
        </w:rPr>
        <w:t xml:space="preserve"> invertido la suma de </w:t>
      </w:r>
      <w:r w:rsidR="00B476FB" w:rsidRPr="0025559C">
        <w:rPr>
          <w:b/>
          <w:bCs/>
          <w:lang w:val="es-ES"/>
        </w:rPr>
        <w:t>RD$</w:t>
      </w:r>
      <w:r w:rsidR="007068A4" w:rsidRPr="0025559C">
        <w:rPr>
          <w:b/>
          <w:bCs/>
          <w:lang w:val="es-ES"/>
        </w:rPr>
        <w:t xml:space="preserve">58,336,151.46 </w:t>
      </w:r>
      <w:r w:rsidR="007068A4" w:rsidRPr="0025559C">
        <w:rPr>
          <w:lang w:val="es-ES"/>
        </w:rPr>
        <w:t>en</w:t>
      </w:r>
      <w:r w:rsidR="00FC6F82" w:rsidRPr="0025559C">
        <w:rPr>
          <w:spacing w:val="20"/>
          <w:lang w:eastAsia="en-US"/>
        </w:rPr>
        <w:t xml:space="preserve"> la rehabilitación y/o reparaciones de diez (10) infraestructuras culturales. </w:t>
      </w:r>
      <w:r w:rsidR="006F4185" w:rsidRPr="0025559C">
        <w:rPr>
          <w:spacing w:val="20"/>
          <w:lang w:eastAsia="en-US"/>
        </w:rPr>
        <w:t xml:space="preserve">De igual manera, ha recibido la colaboración de entidades públicas y privadas (MINERD, CPADP y MERCASID), cuyos aportes ascienden a un monto de </w:t>
      </w:r>
      <w:r w:rsidR="006F4185" w:rsidRPr="0025559C">
        <w:rPr>
          <w:b/>
          <w:bCs/>
          <w:spacing w:val="20"/>
          <w:lang w:eastAsia="en-US"/>
        </w:rPr>
        <w:t>RD$219,691,406.20</w:t>
      </w:r>
      <w:r w:rsidR="006F4185" w:rsidRPr="0025559C">
        <w:rPr>
          <w:spacing w:val="20"/>
          <w:lang w:eastAsia="en-US"/>
        </w:rPr>
        <w:t xml:space="preserve">. Estas mejoras se llevan a cabo con el objetivo de preservar y promover los espacios destinados a actividades culturales. A continuación, se describen los proyectos e </w:t>
      </w:r>
      <w:r w:rsidR="006F4185" w:rsidRPr="0025559C">
        <w:rPr>
          <w:spacing w:val="20"/>
          <w:lang w:eastAsia="en-US"/>
        </w:rPr>
        <w:lastRenderedPageBreak/>
        <w:t>intervenciones, concluidos y en proceso de ejecución, que corresponden al periodo en cuestión</w:t>
      </w:r>
      <w:r w:rsidR="007B7D72" w:rsidRPr="0025559C">
        <w:rPr>
          <w:spacing w:val="20"/>
          <w:lang w:eastAsia="en-US"/>
        </w:rPr>
        <w:t>.</w:t>
      </w:r>
    </w:p>
    <w:p w14:paraId="3F5682D0" w14:textId="2CEA41BC" w:rsidR="00FC6F82" w:rsidRPr="0025559C" w:rsidRDefault="00FC6F82" w:rsidP="00A143CB">
      <w:pPr>
        <w:spacing w:beforeLines="21" w:before="50" w:afterLines="21" w:after="50"/>
        <w:ind w:left="1440"/>
        <w:jc w:val="both"/>
        <w:rPr>
          <w:b/>
          <w:bCs/>
          <w:spacing w:val="20"/>
          <w:lang w:eastAsia="en-US"/>
        </w:rPr>
      </w:pPr>
      <w:r w:rsidRPr="0025559C">
        <w:rPr>
          <w:b/>
          <w:bCs/>
          <w:spacing w:val="20"/>
          <w:lang w:eastAsia="en-US"/>
        </w:rPr>
        <w:t>Concluidos:</w:t>
      </w:r>
    </w:p>
    <w:p w14:paraId="424AA1E7" w14:textId="57666CF9"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Impermeabilización de techo y rehabilitación del sistema de climatización del Palacio de Bellas Artes, provincia Santo Domingo.</w:t>
      </w:r>
    </w:p>
    <w:p w14:paraId="4431FDE6" w14:textId="0F6F6A58"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Habilitación del Auditorio del Museo del Hombre Dominicano, ubicado en la Plaza de la Cultura Juan Pablo Duarte de Santo Domingo.</w:t>
      </w:r>
    </w:p>
    <w:p w14:paraId="4CE6385F" w14:textId="404F7C4C"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Embellecimiento del Camino Verde de la Plaza de la Cultura Juan Pablo Duarte de Santo Domingo.</w:t>
      </w:r>
    </w:p>
    <w:p w14:paraId="18A2CC21" w14:textId="39E75897"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Construcción del Parque Infantil de la Plaza de la Cultura Juan Pablo Duarte de Santo Domingo, auspiciado por MERCASID, bajo el diseño y la supervisión de esta Institución.</w:t>
      </w:r>
    </w:p>
    <w:p w14:paraId="387DD219" w14:textId="7B3E6DBF"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Mantenimiento y reparaciones del Pabellón Editoriales, ubicado en la Plaza de la Cultura Juan Pablo Duarte de Santo Domingo, previo al montaje de la Exposición Inmersiva “Van Gogh”.</w:t>
      </w:r>
    </w:p>
    <w:p w14:paraId="4DF1E731" w14:textId="250530E0"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Instalación y reparación de puertas y ventanas del Edificio La Casona, ubicado en la Ciudad Colonial de la provincia Santo Domingo.</w:t>
      </w:r>
    </w:p>
    <w:p w14:paraId="543F2209" w14:textId="5330B7D9"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Instalación y reparación de puertas del Centro Cultural Narciso González, provincia Santo Domingo.</w:t>
      </w:r>
    </w:p>
    <w:p w14:paraId="150987F1" w14:textId="0F09DBB3"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Fumigación, limpieza profunda de pisos e instalación de puerta, ventanas y protectores de ventanas en la Casa Atarazana #7 (Manos Dominicanas), ubicada en la Ciudad Colonial de la provincia Santo Domingo.</w:t>
      </w:r>
    </w:p>
    <w:p w14:paraId="29B0E5C5" w14:textId="083E09AB"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Reparación del edificio de la Escuela de Bellas Artes de Puerto Plata.</w:t>
      </w:r>
    </w:p>
    <w:p w14:paraId="026B7968" w14:textId="4F059BF8"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lastRenderedPageBreak/>
        <w:t xml:space="preserve"> </w:t>
      </w:r>
      <w:r w:rsidR="006F4185" w:rsidRPr="0025559C">
        <w:rPr>
          <w:rFonts w:ascii="Times New Roman" w:eastAsia="Times New Roman" w:hAnsi="Times New Roman"/>
          <w:spacing w:val="20"/>
          <w:sz w:val="24"/>
          <w:szCs w:val="24"/>
        </w:rPr>
        <w:t>Rehabilitación de diecisiete (17) edificaciones existentes y reparación del área exterior en el Parque Histórico y Arqueológico La Isabela de Puerto Plata, trabajos que fueron supervisaros por la Comisión Presidencial de Apoyo al Desarrollo Provincial (CPADP).</w:t>
      </w:r>
    </w:p>
    <w:p w14:paraId="701D3F27" w14:textId="253D5170"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Habilitación de oficinas de la Gobernación de la Plaza de la Cultura Juan Pablo Duarte, ubicada en el 1er. Nivel del Museo Nacional de Historia y Geografía (MNHG), de la Santo Domingo.</w:t>
      </w:r>
    </w:p>
    <w:p w14:paraId="2D0CBA1A" w14:textId="3C69EF15"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Instalación del sistema de climatización y rehabilitación del sistema eléctrico de la Sede Central del Ministerio de Cultura, provincia Santo Domingo.</w:t>
      </w:r>
    </w:p>
    <w:p w14:paraId="5C4C3675" w14:textId="4705D7B6"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Remozamiento del Conservatorio Nacional de Música de la provincia Santo Domingo, por fondos del Ministerio de Educación (MINERD).</w:t>
      </w:r>
    </w:p>
    <w:p w14:paraId="21D5A675" w14:textId="34637B3E" w:rsidR="006F4185" w:rsidRPr="0025559C" w:rsidRDefault="007068A4" w:rsidP="00A143CB">
      <w:pPr>
        <w:pStyle w:val="Prrafodelista"/>
        <w:numPr>
          <w:ilvl w:val="0"/>
          <w:numId w:val="23"/>
        </w:numPr>
        <w:spacing w:beforeLines="21" w:before="50" w:afterLines="21" w:after="50" w:line="360" w:lineRule="auto"/>
        <w:ind w:left="1276" w:firstLine="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 </w:t>
      </w:r>
      <w:r w:rsidR="006F4185" w:rsidRPr="0025559C">
        <w:rPr>
          <w:rFonts w:ascii="Times New Roman" w:eastAsia="Times New Roman" w:hAnsi="Times New Roman"/>
          <w:spacing w:val="20"/>
          <w:sz w:val="24"/>
          <w:szCs w:val="24"/>
        </w:rPr>
        <w:t>Rehabilitación del sistema de climatización del Gran Teatro del Cibao, provincia Santiago.</w:t>
      </w:r>
    </w:p>
    <w:p w14:paraId="197C6A97" w14:textId="77777777" w:rsidR="007B7D72" w:rsidRPr="0025559C" w:rsidRDefault="007B7D72" w:rsidP="00A143CB">
      <w:pPr>
        <w:pStyle w:val="Prrafodelista"/>
        <w:spacing w:beforeLines="21" w:before="50" w:afterLines="21" w:after="50" w:line="360" w:lineRule="auto"/>
        <w:ind w:left="1276"/>
        <w:rPr>
          <w:rFonts w:ascii="Times New Roman" w:eastAsia="Times New Roman" w:hAnsi="Times New Roman"/>
          <w:spacing w:val="20"/>
          <w:sz w:val="24"/>
          <w:szCs w:val="24"/>
        </w:rPr>
      </w:pPr>
    </w:p>
    <w:p w14:paraId="60F15441" w14:textId="28134FA8" w:rsidR="006F4185" w:rsidRPr="0025559C" w:rsidRDefault="00B831CC" w:rsidP="00A143CB">
      <w:pPr>
        <w:pStyle w:val="Prrafodelista"/>
        <w:spacing w:beforeLines="21" w:before="50" w:afterLines="21" w:after="50" w:line="360" w:lineRule="auto"/>
        <w:ind w:left="1440"/>
        <w:rPr>
          <w:rFonts w:ascii="Times New Roman" w:hAnsi="Times New Roman"/>
          <w:b/>
          <w:bCs/>
          <w:sz w:val="24"/>
          <w:szCs w:val="24"/>
          <w:lang w:val="es-ES"/>
        </w:rPr>
      </w:pPr>
      <w:r w:rsidRPr="0025559C">
        <w:rPr>
          <w:rFonts w:ascii="Times New Roman" w:hAnsi="Times New Roman"/>
          <w:b/>
          <w:bCs/>
          <w:sz w:val="24"/>
          <w:szCs w:val="24"/>
          <w:lang w:val="es-ES"/>
        </w:rPr>
        <w:t xml:space="preserve">Tabla 1. </w:t>
      </w:r>
      <w:r w:rsidR="002226C4" w:rsidRPr="0025559C">
        <w:rPr>
          <w:rFonts w:ascii="Times New Roman" w:hAnsi="Times New Roman"/>
          <w:b/>
          <w:bCs/>
          <w:sz w:val="24"/>
          <w:szCs w:val="24"/>
          <w:lang w:val="es-ES"/>
        </w:rPr>
        <w:t>Resumen de inversión</w:t>
      </w:r>
      <w:r w:rsidR="00325EA2" w:rsidRPr="0025559C">
        <w:rPr>
          <w:rFonts w:ascii="Times New Roman" w:hAnsi="Times New Roman"/>
          <w:b/>
          <w:bCs/>
          <w:sz w:val="24"/>
          <w:szCs w:val="24"/>
          <w:lang w:val="es-ES"/>
        </w:rPr>
        <w:t xml:space="preserve"> de proyectos </w:t>
      </w:r>
      <w:proofErr w:type="spellStart"/>
      <w:r w:rsidR="00325EA2" w:rsidRPr="0025559C">
        <w:rPr>
          <w:rFonts w:ascii="Times New Roman" w:hAnsi="Times New Roman"/>
          <w:b/>
          <w:bCs/>
          <w:sz w:val="24"/>
          <w:szCs w:val="24"/>
          <w:lang w:val="es-ES"/>
        </w:rPr>
        <w:t>concluídos</w:t>
      </w:r>
      <w:proofErr w:type="spellEnd"/>
      <w:r w:rsidR="002226C4" w:rsidRPr="0025559C">
        <w:rPr>
          <w:rFonts w:ascii="Times New Roman" w:hAnsi="Times New Roman"/>
          <w:b/>
          <w:bCs/>
          <w:sz w:val="24"/>
          <w:szCs w:val="24"/>
          <w:lang w:val="es-ES"/>
        </w:rPr>
        <w:t xml:space="preserve"> por</w:t>
      </w:r>
      <w:r w:rsidR="007B7D72" w:rsidRPr="0025559C">
        <w:rPr>
          <w:rFonts w:ascii="Times New Roman" w:hAnsi="Times New Roman"/>
          <w:b/>
          <w:bCs/>
          <w:sz w:val="24"/>
          <w:szCs w:val="24"/>
          <w:lang w:val="es-ES"/>
        </w:rPr>
        <w:t xml:space="preserve"> </w:t>
      </w:r>
      <w:r w:rsidR="002226C4" w:rsidRPr="0025559C">
        <w:rPr>
          <w:rFonts w:ascii="Times New Roman" w:hAnsi="Times New Roman"/>
          <w:b/>
          <w:bCs/>
          <w:sz w:val="24"/>
          <w:szCs w:val="24"/>
          <w:lang w:val="es-ES"/>
        </w:rPr>
        <w:t>tipo de infraestructura</w:t>
      </w:r>
    </w:p>
    <w:tbl>
      <w:tblPr>
        <w:tblW w:w="6222" w:type="dxa"/>
        <w:tblInd w:w="1691" w:type="dxa"/>
        <w:tblLayout w:type="fixed"/>
        <w:tblCellMar>
          <w:left w:w="70" w:type="dxa"/>
          <w:right w:w="70" w:type="dxa"/>
        </w:tblCellMar>
        <w:tblLook w:val="04A0" w:firstRow="1" w:lastRow="0" w:firstColumn="1" w:lastColumn="0" w:noHBand="0" w:noVBand="1"/>
      </w:tblPr>
      <w:tblGrid>
        <w:gridCol w:w="1233"/>
        <w:gridCol w:w="62"/>
        <w:gridCol w:w="1172"/>
        <w:gridCol w:w="2172"/>
        <w:gridCol w:w="1583"/>
      </w:tblGrid>
      <w:tr w:rsidR="006F4185" w:rsidRPr="0025559C" w14:paraId="1351D232" w14:textId="77777777" w:rsidTr="00111A14">
        <w:trPr>
          <w:trHeight w:val="625"/>
          <w:tblHeader/>
        </w:trPr>
        <w:tc>
          <w:tcPr>
            <w:tcW w:w="6222" w:type="dxa"/>
            <w:gridSpan w:val="5"/>
            <w:tcBorders>
              <w:top w:val="single" w:sz="8" w:space="0" w:color="auto"/>
              <w:left w:val="single" w:sz="8" w:space="0" w:color="auto"/>
              <w:bottom w:val="single" w:sz="8" w:space="0" w:color="auto"/>
              <w:right w:val="single" w:sz="8" w:space="0" w:color="000000"/>
            </w:tcBorders>
            <w:shd w:val="clear" w:color="auto" w:fill="011C50"/>
            <w:vAlign w:val="center"/>
            <w:hideMark/>
          </w:tcPr>
          <w:p w14:paraId="63E640D3" w14:textId="77777777" w:rsidR="006F4185" w:rsidRPr="0096356E" w:rsidRDefault="006F4185" w:rsidP="00A143CB">
            <w:pPr>
              <w:spacing w:beforeLines="21" w:before="50" w:afterLines="21" w:after="50"/>
              <w:ind w:left="36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Resumen de inversión por tipo de infraestructura</w:t>
            </w:r>
          </w:p>
        </w:tc>
      </w:tr>
      <w:tr w:rsidR="006F4185" w:rsidRPr="0025559C" w14:paraId="2827EEB7" w14:textId="77777777" w:rsidTr="00111A14">
        <w:trPr>
          <w:trHeight w:val="883"/>
          <w:tblHeader/>
        </w:trPr>
        <w:tc>
          <w:tcPr>
            <w:tcW w:w="1233" w:type="dxa"/>
            <w:tcBorders>
              <w:top w:val="nil"/>
              <w:left w:val="single" w:sz="8" w:space="0" w:color="auto"/>
              <w:bottom w:val="single" w:sz="8" w:space="0" w:color="auto"/>
              <w:right w:val="single" w:sz="8" w:space="0" w:color="auto"/>
            </w:tcBorders>
            <w:shd w:val="clear" w:color="auto" w:fill="011C50"/>
            <w:vAlign w:val="center"/>
            <w:hideMark/>
          </w:tcPr>
          <w:p w14:paraId="44F97F16" w14:textId="77777777" w:rsidR="006F4185" w:rsidRPr="0096356E" w:rsidRDefault="006F4185" w:rsidP="00A143CB">
            <w:pPr>
              <w:spacing w:beforeLines="21" w:before="50" w:afterLines="21" w:after="50"/>
              <w:jc w:val="center"/>
              <w:rPr>
                <w:color w:val="FFFFFF" w:themeColor="background1"/>
                <w:kern w:val="2"/>
                <w:lang w:val="en-US" w:eastAsia="es-DO"/>
                <w14:ligatures w14:val="standardContextual"/>
              </w:rPr>
            </w:pPr>
            <w:r w:rsidRPr="0096356E">
              <w:rPr>
                <w:color w:val="FFFFFF" w:themeColor="background1"/>
                <w:kern w:val="2"/>
                <w:lang w:eastAsia="es-DO"/>
                <w14:ligatures w14:val="standardContextual"/>
              </w:rPr>
              <w:t>Tipo de Infraestructura Cultural</w:t>
            </w:r>
          </w:p>
        </w:tc>
        <w:tc>
          <w:tcPr>
            <w:tcW w:w="1234" w:type="dxa"/>
            <w:gridSpan w:val="2"/>
            <w:tcBorders>
              <w:top w:val="nil"/>
              <w:left w:val="nil"/>
              <w:bottom w:val="single" w:sz="8" w:space="0" w:color="auto"/>
              <w:right w:val="single" w:sz="4" w:space="0" w:color="FFFFFF"/>
            </w:tcBorders>
            <w:shd w:val="clear" w:color="auto" w:fill="011C50"/>
            <w:vAlign w:val="center"/>
            <w:hideMark/>
          </w:tcPr>
          <w:p w14:paraId="328D4E4D"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Fondos del MINC</w:t>
            </w:r>
          </w:p>
        </w:tc>
        <w:tc>
          <w:tcPr>
            <w:tcW w:w="2172" w:type="dxa"/>
            <w:tcBorders>
              <w:top w:val="nil"/>
              <w:left w:val="single" w:sz="4" w:space="0" w:color="FFFFFF"/>
              <w:bottom w:val="single" w:sz="8" w:space="0" w:color="auto"/>
              <w:right w:val="single" w:sz="4" w:space="0" w:color="FFFFFF"/>
            </w:tcBorders>
            <w:shd w:val="clear" w:color="auto" w:fill="011C50"/>
            <w:vAlign w:val="center"/>
            <w:hideMark/>
          </w:tcPr>
          <w:p w14:paraId="7201BB9B"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Fondos de otras Instituciones</w:t>
            </w:r>
          </w:p>
        </w:tc>
        <w:tc>
          <w:tcPr>
            <w:tcW w:w="1583" w:type="dxa"/>
            <w:tcBorders>
              <w:top w:val="nil"/>
              <w:left w:val="single" w:sz="4" w:space="0" w:color="FFFFFF"/>
              <w:bottom w:val="single" w:sz="8" w:space="0" w:color="auto"/>
              <w:right w:val="single" w:sz="8" w:space="0" w:color="auto"/>
            </w:tcBorders>
            <w:shd w:val="clear" w:color="auto" w:fill="011C50"/>
            <w:vAlign w:val="center"/>
            <w:hideMark/>
          </w:tcPr>
          <w:p w14:paraId="47872F21"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Monto total Invertido</w:t>
            </w:r>
          </w:p>
        </w:tc>
      </w:tr>
      <w:tr w:rsidR="006F4185" w:rsidRPr="0025559C" w14:paraId="0320B627" w14:textId="77777777" w:rsidTr="00111A14">
        <w:trPr>
          <w:trHeight w:val="461"/>
        </w:trPr>
        <w:tc>
          <w:tcPr>
            <w:tcW w:w="6222" w:type="dxa"/>
            <w:gridSpan w:val="5"/>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1EFDA146" w14:textId="77777777" w:rsidR="006F4185" w:rsidRPr="0025559C" w:rsidRDefault="006F4185" w:rsidP="00A143CB">
            <w:pPr>
              <w:spacing w:beforeLines="21" w:before="50" w:afterLines="21" w:after="50"/>
              <w:ind w:left="360"/>
              <w:jc w:val="both"/>
              <w:rPr>
                <w:b/>
                <w:bCs/>
                <w:kern w:val="2"/>
                <w:lang w:val="en-US" w:eastAsia="en-US"/>
                <w14:ligatures w14:val="standardContextual"/>
              </w:rPr>
            </w:pPr>
            <w:r w:rsidRPr="0025559C">
              <w:rPr>
                <w:b/>
                <w:bCs/>
                <w:kern w:val="2"/>
                <w14:ligatures w14:val="standardContextual"/>
              </w:rPr>
              <w:t>CONCLUIDOS</w:t>
            </w:r>
          </w:p>
        </w:tc>
      </w:tr>
      <w:tr w:rsidR="006F4185" w:rsidRPr="0025559C" w14:paraId="386510EE" w14:textId="77777777" w:rsidTr="00111A14">
        <w:trPr>
          <w:trHeight w:val="508"/>
        </w:trPr>
        <w:tc>
          <w:tcPr>
            <w:tcW w:w="1295" w:type="dxa"/>
            <w:gridSpan w:val="2"/>
            <w:tcBorders>
              <w:top w:val="nil"/>
              <w:left w:val="single" w:sz="8" w:space="0" w:color="auto"/>
              <w:bottom w:val="single" w:sz="8" w:space="0" w:color="auto"/>
              <w:right w:val="single" w:sz="8" w:space="0" w:color="auto"/>
            </w:tcBorders>
            <w:vAlign w:val="center"/>
            <w:hideMark/>
          </w:tcPr>
          <w:p w14:paraId="18F8A0BB"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Museo</w:t>
            </w:r>
          </w:p>
        </w:tc>
        <w:tc>
          <w:tcPr>
            <w:tcW w:w="1172" w:type="dxa"/>
            <w:tcBorders>
              <w:top w:val="nil"/>
              <w:left w:val="nil"/>
              <w:bottom w:val="single" w:sz="8" w:space="0" w:color="auto"/>
              <w:right w:val="single" w:sz="8" w:space="0" w:color="auto"/>
            </w:tcBorders>
            <w:vAlign w:val="center"/>
            <w:hideMark/>
          </w:tcPr>
          <w:p w14:paraId="153AE002"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RD$ 1,960,206.26</w:t>
            </w:r>
          </w:p>
        </w:tc>
        <w:tc>
          <w:tcPr>
            <w:tcW w:w="2172" w:type="dxa"/>
            <w:tcBorders>
              <w:top w:val="nil"/>
              <w:left w:val="nil"/>
              <w:bottom w:val="single" w:sz="8" w:space="0" w:color="auto"/>
              <w:right w:val="single" w:sz="8" w:space="0" w:color="auto"/>
            </w:tcBorders>
            <w:vAlign w:val="center"/>
            <w:hideMark/>
          </w:tcPr>
          <w:p w14:paraId="0EB06E71" w14:textId="77777777" w:rsidR="006F4185" w:rsidRPr="0025559C" w:rsidRDefault="006F4185" w:rsidP="00A143CB">
            <w:pPr>
              <w:spacing w:beforeLines="21" w:before="50" w:afterLines="21" w:after="50"/>
              <w:ind w:left="360"/>
              <w:jc w:val="both"/>
              <w:rPr>
                <w:kern w:val="2"/>
                <w14:ligatures w14:val="standardContextual"/>
              </w:rPr>
            </w:pPr>
            <w:r w:rsidRPr="0025559C">
              <w:rPr>
                <w:kern w:val="2"/>
                <w14:ligatures w14:val="standardContextual"/>
              </w:rPr>
              <w:t>-</w:t>
            </w:r>
          </w:p>
        </w:tc>
        <w:tc>
          <w:tcPr>
            <w:tcW w:w="1583" w:type="dxa"/>
            <w:tcBorders>
              <w:top w:val="nil"/>
              <w:left w:val="nil"/>
              <w:bottom w:val="single" w:sz="8" w:space="0" w:color="auto"/>
              <w:right w:val="single" w:sz="8" w:space="0" w:color="auto"/>
            </w:tcBorders>
            <w:vAlign w:val="center"/>
            <w:hideMark/>
          </w:tcPr>
          <w:p w14:paraId="2189A3FE" w14:textId="77777777" w:rsidR="006F4185" w:rsidRPr="0025559C" w:rsidRDefault="006F4185" w:rsidP="00A143CB">
            <w:pPr>
              <w:spacing w:beforeLines="21" w:before="50" w:afterLines="21" w:after="50"/>
              <w:ind w:left="360"/>
              <w:jc w:val="both"/>
              <w:rPr>
                <w:kern w:val="2"/>
                <w14:ligatures w14:val="standardContextual"/>
              </w:rPr>
            </w:pPr>
            <w:r w:rsidRPr="0025559C">
              <w:rPr>
                <w:kern w:val="2"/>
                <w14:ligatures w14:val="standardContextual"/>
              </w:rPr>
              <w:t>RD$ 1,960,206.26</w:t>
            </w:r>
          </w:p>
        </w:tc>
      </w:tr>
      <w:tr w:rsidR="006F4185" w:rsidRPr="0025559C" w14:paraId="1FBA8087" w14:textId="77777777" w:rsidTr="00111A14">
        <w:trPr>
          <w:trHeight w:val="649"/>
        </w:trPr>
        <w:tc>
          <w:tcPr>
            <w:tcW w:w="1295" w:type="dxa"/>
            <w:gridSpan w:val="2"/>
            <w:tcBorders>
              <w:top w:val="nil"/>
              <w:left w:val="single" w:sz="8" w:space="0" w:color="auto"/>
              <w:bottom w:val="single" w:sz="8" w:space="0" w:color="auto"/>
              <w:right w:val="single" w:sz="8" w:space="0" w:color="auto"/>
            </w:tcBorders>
            <w:vAlign w:val="center"/>
            <w:hideMark/>
          </w:tcPr>
          <w:p w14:paraId="18474325" w14:textId="77777777" w:rsidR="006F4185" w:rsidRPr="0025559C" w:rsidRDefault="006F4185" w:rsidP="00A143CB">
            <w:pPr>
              <w:spacing w:beforeLines="21" w:before="50" w:afterLines="21" w:after="50"/>
              <w:jc w:val="both"/>
              <w:rPr>
                <w:kern w:val="2"/>
                <w:highlight w:val="yellow"/>
                <w14:ligatures w14:val="standardContextual"/>
              </w:rPr>
            </w:pPr>
            <w:r w:rsidRPr="0025559C">
              <w:rPr>
                <w:kern w:val="2"/>
                <w14:ligatures w14:val="standardContextual"/>
              </w:rPr>
              <w:lastRenderedPageBreak/>
              <w:t>Centro Cultural</w:t>
            </w:r>
          </w:p>
        </w:tc>
        <w:tc>
          <w:tcPr>
            <w:tcW w:w="1172" w:type="dxa"/>
            <w:tcBorders>
              <w:top w:val="nil"/>
              <w:left w:val="nil"/>
              <w:bottom w:val="single" w:sz="8" w:space="0" w:color="auto"/>
              <w:right w:val="single" w:sz="8" w:space="0" w:color="auto"/>
            </w:tcBorders>
            <w:hideMark/>
          </w:tcPr>
          <w:p w14:paraId="00E79D44"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RD$ 208,203.92</w:t>
            </w:r>
          </w:p>
        </w:tc>
        <w:tc>
          <w:tcPr>
            <w:tcW w:w="2172" w:type="dxa"/>
            <w:tcBorders>
              <w:top w:val="nil"/>
              <w:left w:val="nil"/>
              <w:bottom w:val="single" w:sz="8" w:space="0" w:color="auto"/>
              <w:right w:val="single" w:sz="8" w:space="0" w:color="auto"/>
            </w:tcBorders>
            <w:hideMark/>
          </w:tcPr>
          <w:p w14:paraId="5088DD5E" w14:textId="77777777" w:rsidR="006F4185" w:rsidRPr="0025559C" w:rsidRDefault="006F4185" w:rsidP="00111A14">
            <w:pPr>
              <w:spacing w:beforeLines="21" w:before="50" w:afterLines="21" w:after="50"/>
              <w:jc w:val="both"/>
              <w:rPr>
                <w:kern w:val="2"/>
                <w14:ligatures w14:val="standardContextual"/>
              </w:rPr>
            </w:pPr>
            <w:r w:rsidRPr="0025559C">
              <w:rPr>
                <w:kern w:val="2"/>
                <w14:ligatures w14:val="standardContextual"/>
              </w:rPr>
              <w:t>RD$ 90,000,000</w:t>
            </w:r>
          </w:p>
        </w:tc>
        <w:tc>
          <w:tcPr>
            <w:tcW w:w="1583" w:type="dxa"/>
            <w:tcBorders>
              <w:top w:val="nil"/>
              <w:left w:val="nil"/>
              <w:bottom w:val="single" w:sz="8" w:space="0" w:color="auto"/>
              <w:right w:val="single" w:sz="8" w:space="0" w:color="auto"/>
            </w:tcBorders>
            <w:hideMark/>
          </w:tcPr>
          <w:p w14:paraId="2DA14AAC"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RD$ 90,208,203.92</w:t>
            </w:r>
          </w:p>
        </w:tc>
      </w:tr>
      <w:tr w:rsidR="006F4185" w:rsidRPr="0025559C" w14:paraId="128F4A18" w14:textId="77777777" w:rsidTr="00111A14">
        <w:trPr>
          <w:trHeight w:val="645"/>
        </w:trPr>
        <w:tc>
          <w:tcPr>
            <w:tcW w:w="1295" w:type="dxa"/>
            <w:gridSpan w:val="2"/>
            <w:tcBorders>
              <w:top w:val="nil"/>
              <w:left w:val="single" w:sz="8" w:space="0" w:color="auto"/>
              <w:bottom w:val="single" w:sz="8" w:space="0" w:color="auto"/>
              <w:right w:val="single" w:sz="8" w:space="0" w:color="auto"/>
            </w:tcBorders>
            <w:vAlign w:val="center"/>
            <w:hideMark/>
          </w:tcPr>
          <w:p w14:paraId="50E17EED"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Escuela</w:t>
            </w:r>
          </w:p>
        </w:tc>
        <w:tc>
          <w:tcPr>
            <w:tcW w:w="1172" w:type="dxa"/>
            <w:tcBorders>
              <w:top w:val="nil"/>
              <w:left w:val="nil"/>
              <w:bottom w:val="single" w:sz="8" w:space="0" w:color="auto"/>
              <w:right w:val="single" w:sz="8" w:space="0" w:color="auto"/>
            </w:tcBorders>
            <w:hideMark/>
          </w:tcPr>
          <w:p w14:paraId="75CF39AA"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RD$ 15,732,064.78</w:t>
            </w:r>
          </w:p>
        </w:tc>
        <w:tc>
          <w:tcPr>
            <w:tcW w:w="2172" w:type="dxa"/>
            <w:tcBorders>
              <w:top w:val="nil"/>
              <w:left w:val="nil"/>
              <w:bottom w:val="single" w:sz="8" w:space="0" w:color="auto"/>
              <w:right w:val="single" w:sz="8" w:space="0" w:color="auto"/>
            </w:tcBorders>
            <w:hideMark/>
          </w:tcPr>
          <w:p w14:paraId="29E41A5B"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RD$ 108,688,607.46</w:t>
            </w:r>
          </w:p>
        </w:tc>
        <w:tc>
          <w:tcPr>
            <w:tcW w:w="1583" w:type="dxa"/>
            <w:tcBorders>
              <w:top w:val="nil"/>
              <w:left w:val="nil"/>
              <w:bottom w:val="single" w:sz="8" w:space="0" w:color="auto"/>
              <w:right w:val="single" w:sz="8" w:space="0" w:color="auto"/>
            </w:tcBorders>
            <w:hideMark/>
          </w:tcPr>
          <w:p w14:paraId="2ED3E89B"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RD$ 124,420,672.24</w:t>
            </w:r>
          </w:p>
        </w:tc>
      </w:tr>
      <w:tr w:rsidR="006F4185" w:rsidRPr="0025559C" w14:paraId="73520F9A" w14:textId="77777777" w:rsidTr="00111A14">
        <w:trPr>
          <w:trHeight w:val="521"/>
        </w:trPr>
        <w:tc>
          <w:tcPr>
            <w:tcW w:w="1295" w:type="dxa"/>
            <w:gridSpan w:val="2"/>
            <w:tcBorders>
              <w:top w:val="nil"/>
              <w:left w:val="single" w:sz="8" w:space="0" w:color="auto"/>
              <w:bottom w:val="single" w:sz="8" w:space="0" w:color="auto"/>
              <w:right w:val="single" w:sz="8" w:space="0" w:color="auto"/>
            </w:tcBorders>
            <w:vAlign w:val="center"/>
            <w:hideMark/>
          </w:tcPr>
          <w:p w14:paraId="1E1A2EA5"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Oficina</w:t>
            </w:r>
          </w:p>
        </w:tc>
        <w:tc>
          <w:tcPr>
            <w:tcW w:w="1172" w:type="dxa"/>
            <w:tcBorders>
              <w:top w:val="nil"/>
              <w:left w:val="nil"/>
              <w:bottom w:val="single" w:sz="8" w:space="0" w:color="auto"/>
              <w:right w:val="single" w:sz="8" w:space="0" w:color="auto"/>
            </w:tcBorders>
            <w:hideMark/>
          </w:tcPr>
          <w:p w14:paraId="6D7C450F"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 xml:space="preserve">RD$ 39,047,398.59 </w:t>
            </w:r>
          </w:p>
        </w:tc>
        <w:tc>
          <w:tcPr>
            <w:tcW w:w="2172" w:type="dxa"/>
            <w:tcBorders>
              <w:top w:val="nil"/>
              <w:left w:val="nil"/>
              <w:bottom w:val="single" w:sz="8" w:space="0" w:color="auto"/>
              <w:right w:val="single" w:sz="8" w:space="0" w:color="auto"/>
            </w:tcBorders>
            <w:hideMark/>
          </w:tcPr>
          <w:p w14:paraId="5372377A"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w:t>
            </w:r>
          </w:p>
        </w:tc>
        <w:tc>
          <w:tcPr>
            <w:tcW w:w="1583" w:type="dxa"/>
            <w:tcBorders>
              <w:top w:val="nil"/>
              <w:left w:val="nil"/>
              <w:bottom w:val="single" w:sz="8" w:space="0" w:color="auto"/>
              <w:right w:val="single" w:sz="8" w:space="0" w:color="auto"/>
            </w:tcBorders>
            <w:hideMark/>
          </w:tcPr>
          <w:p w14:paraId="5FC713DE"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RD$ 39,047,398.59</w:t>
            </w:r>
          </w:p>
        </w:tc>
      </w:tr>
      <w:tr w:rsidR="006F4185" w:rsidRPr="0025559C" w14:paraId="05826E4E" w14:textId="77777777" w:rsidTr="00111A14">
        <w:trPr>
          <w:trHeight w:val="649"/>
        </w:trPr>
        <w:tc>
          <w:tcPr>
            <w:tcW w:w="1295" w:type="dxa"/>
            <w:gridSpan w:val="2"/>
            <w:tcBorders>
              <w:top w:val="nil"/>
              <w:left w:val="single" w:sz="8" w:space="0" w:color="auto"/>
              <w:bottom w:val="single" w:sz="8" w:space="0" w:color="auto"/>
              <w:right w:val="single" w:sz="8" w:space="0" w:color="auto"/>
            </w:tcBorders>
            <w:vAlign w:val="center"/>
            <w:hideMark/>
          </w:tcPr>
          <w:p w14:paraId="2E2D6CA0"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Parque</w:t>
            </w:r>
          </w:p>
        </w:tc>
        <w:tc>
          <w:tcPr>
            <w:tcW w:w="1172" w:type="dxa"/>
            <w:tcBorders>
              <w:top w:val="nil"/>
              <w:left w:val="nil"/>
              <w:bottom w:val="single" w:sz="8" w:space="0" w:color="auto"/>
              <w:right w:val="single" w:sz="8" w:space="0" w:color="auto"/>
            </w:tcBorders>
            <w:hideMark/>
          </w:tcPr>
          <w:p w14:paraId="1FACFC56"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RD$ 271,215.92</w:t>
            </w:r>
          </w:p>
        </w:tc>
        <w:tc>
          <w:tcPr>
            <w:tcW w:w="2172" w:type="dxa"/>
            <w:tcBorders>
              <w:top w:val="nil"/>
              <w:left w:val="nil"/>
              <w:bottom w:val="single" w:sz="8" w:space="0" w:color="auto"/>
              <w:right w:val="single" w:sz="8" w:space="0" w:color="auto"/>
            </w:tcBorders>
            <w:hideMark/>
          </w:tcPr>
          <w:p w14:paraId="4A592A49"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 xml:space="preserve">RD$ 21,002,798.74 </w:t>
            </w:r>
          </w:p>
        </w:tc>
        <w:tc>
          <w:tcPr>
            <w:tcW w:w="1583" w:type="dxa"/>
            <w:tcBorders>
              <w:top w:val="nil"/>
              <w:left w:val="nil"/>
              <w:bottom w:val="single" w:sz="8" w:space="0" w:color="auto"/>
              <w:right w:val="single" w:sz="8" w:space="0" w:color="auto"/>
            </w:tcBorders>
            <w:hideMark/>
          </w:tcPr>
          <w:p w14:paraId="59B81174" w14:textId="77777777" w:rsidR="006F4185" w:rsidRPr="0025559C" w:rsidRDefault="006F4185" w:rsidP="00A143CB">
            <w:pPr>
              <w:spacing w:beforeLines="21" w:before="50" w:afterLines="21" w:after="50"/>
              <w:jc w:val="both"/>
              <w:rPr>
                <w:kern w:val="2"/>
                <w14:ligatures w14:val="standardContextual"/>
              </w:rPr>
            </w:pPr>
            <w:r w:rsidRPr="0025559C">
              <w:rPr>
                <w:kern w:val="2"/>
                <w14:ligatures w14:val="standardContextual"/>
              </w:rPr>
              <w:t xml:space="preserve">RD$ 21,274,014.66 </w:t>
            </w:r>
          </w:p>
        </w:tc>
      </w:tr>
      <w:tr w:rsidR="006F4185" w:rsidRPr="0025559C" w14:paraId="662607BB" w14:textId="77777777" w:rsidTr="00111A14">
        <w:trPr>
          <w:trHeight w:val="526"/>
        </w:trPr>
        <w:tc>
          <w:tcPr>
            <w:tcW w:w="1295" w:type="dxa"/>
            <w:gridSpan w:val="2"/>
            <w:tcBorders>
              <w:top w:val="nil"/>
              <w:left w:val="single" w:sz="8" w:space="0" w:color="auto"/>
              <w:bottom w:val="single" w:sz="8" w:space="0" w:color="auto"/>
              <w:right w:val="single" w:sz="8" w:space="0" w:color="auto"/>
            </w:tcBorders>
            <w:shd w:val="clear" w:color="auto" w:fill="011C50"/>
            <w:vAlign w:val="center"/>
            <w:hideMark/>
          </w:tcPr>
          <w:p w14:paraId="77CE4DAC" w14:textId="77777777" w:rsidR="006F4185" w:rsidRPr="0025559C" w:rsidRDefault="006F4185" w:rsidP="00A143CB">
            <w:pPr>
              <w:spacing w:beforeLines="21" w:before="50" w:afterLines="21" w:after="50"/>
              <w:jc w:val="both"/>
              <w:rPr>
                <w:b/>
                <w:bCs/>
                <w:color w:val="FFFFFF" w:themeColor="background1"/>
                <w:kern w:val="2"/>
                <w14:ligatures w14:val="standardContextual"/>
              </w:rPr>
            </w:pPr>
            <w:r w:rsidRPr="0025559C">
              <w:rPr>
                <w:b/>
                <w:bCs/>
                <w:color w:val="FFFFFF" w:themeColor="background1"/>
                <w:kern w:val="2"/>
                <w14:ligatures w14:val="standardContextual"/>
              </w:rPr>
              <w:t>TOTAL</w:t>
            </w:r>
          </w:p>
        </w:tc>
        <w:tc>
          <w:tcPr>
            <w:tcW w:w="1172" w:type="dxa"/>
            <w:tcBorders>
              <w:top w:val="nil"/>
              <w:left w:val="nil"/>
              <w:bottom w:val="single" w:sz="8" w:space="0" w:color="auto"/>
              <w:right w:val="single" w:sz="8" w:space="0" w:color="auto"/>
            </w:tcBorders>
            <w:shd w:val="clear" w:color="auto" w:fill="011C50"/>
            <w:vAlign w:val="center"/>
            <w:hideMark/>
          </w:tcPr>
          <w:p w14:paraId="4086A72F" w14:textId="77777777" w:rsidR="006F4185" w:rsidRPr="0025559C" w:rsidRDefault="006F4185" w:rsidP="00A143CB">
            <w:pPr>
              <w:spacing w:beforeLines="21" w:before="50" w:afterLines="21" w:after="50"/>
              <w:jc w:val="both"/>
              <w:rPr>
                <w:b/>
                <w:bCs/>
                <w:color w:val="FFFFFF" w:themeColor="background1"/>
                <w:kern w:val="2"/>
                <w14:ligatures w14:val="standardContextual"/>
              </w:rPr>
            </w:pPr>
            <w:r w:rsidRPr="0025559C">
              <w:rPr>
                <w:b/>
                <w:bCs/>
                <w:color w:val="FFFFFF" w:themeColor="background1"/>
                <w:kern w:val="2"/>
                <w14:ligatures w14:val="standardContextual"/>
              </w:rPr>
              <w:t>RD$ 57,219,089.47</w:t>
            </w:r>
          </w:p>
        </w:tc>
        <w:tc>
          <w:tcPr>
            <w:tcW w:w="2172" w:type="dxa"/>
            <w:tcBorders>
              <w:top w:val="nil"/>
              <w:left w:val="nil"/>
              <w:bottom w:val="single" w:sz="8" w:space="0" w:color="auto"/>
              <w:right w:val="single" w:sz="8" w:space="0" w:color="auto"/>
            </w:tcBorders>
            <w:shd w:val="clear" w:color="auto" w:fill="011C50"/>
            <w:vAlign w:val="center"/>
            <w:hideMark/>
          </w:tcPr>
          <w:p w14:paraId="08C89EE7" w14:textId="77777777" w:rsidR="006F4185" w:rsidRPr="0025559C" w:rsidRDefault="006F4185" w:rsidP="00A143CB">
            <w:pPr>
              <w:spacing w:beforeLines="21" w:before="50" w:afterLines="21" w:after="50"/>
              <w:jc w:val="both"/>
              <w:rPr>
                <w:b/>
                <w:bCs/>
                <w:color w:val="FFFFFF" w:themeColor="background1"/>
                <w:kern w:val="2"/>
                <w14:ligatures w14:val="standardContextual"/>
              </w:rPr>
            </w:pPr>
            <w:r w:rsidRPr="0025559C">
              <w:rPr>
                <w:b/>
                <w:bCs/>
                <w:color w:val="FFFFFF" w:themeColor="background1"/>
                <w:kern w:val="2"/>
                <w14:ligatures w14:val="standardContextual"/>
              </w:rPr>
              <w:t>RD$ 219,691,406.20</w:t>
            </w:r>
          </w:p>
        </w:tc>
        <w:tc>
          <w:tcPr>
            <w:tcW w:w="1583" w:type="dxa"/>
            <w:tcBorders>
              <w:top w:val="nil"/>
              <w:left w:val="nil"/>
              <w:bottom w:val="single" w:sz="8" w:space="0" w:color="auto"/>
              <w:right w:val="single" w:sz="8" w:space="0" w:color="auto"/>
            </w:tcBorders>
            <w:shd w:val="clear" w:color="auto" w:fill="011C50"/>
            <w:vAlign w:val="center"/>
            <w:hideMark/>
          </w:tcPr>
          <w:p w14:paraId="1384BBD1" w14:textId="77777777" w:rsidR="006F4185" w:rsidRPr="0025559C" w:rsidRDefault="006F4185" w:rsidP="00A143CB">
            <w:pPr>
              <w:spacing w:beforeLines="21" w:before="50" w:afterLines="21" w:after="50"/>
              <w:jc w:val="both"/>
              <w:rPr>
                <w:b/>
                <w:bCs/>
                <w:color w:val="FFFFFF" w:themeColor="background1"/>
                <w:kern w:val="2"/>
                <w14:ligatures w14:val="standardContextual"/>
              </w:rPr>
            </w:pPr>
            <w:r w:rsidRPr="0025559C">
              <w:rPr>
                <w:b/>
                <w:bCs/>
                <w:color w:val="FFFFFF" w:themeColor="background1"/>
                <w:kern w:val="2"/>
                <w14:ligatures w14:val="standardContextual"/>
              </w:rPr>
              <w:t>RD$ 276,910,495.67</w:t>
            </w:r>
          </w:p>
        </w:tc>
      </w:tr>
    </w:tbl>
    <w:p w14:paraId="5C0383B9" w14:textId="77777777" w:rsidR="006F4185" w:rsidRPr="0025559C" w:rsidRDefault="006F4185" w:rsidP="00A143CB">
      <w:pPr>
        <w:spacing w:beforeLines="21" w:before="50" w:afterLines="21" w:after="50"/>
        <w:jc w:val="both"/>
        <w:rPr>
          <w:rFonts w:eastAsiaTheme="minorHAnsi"/>
          <w:spacing w:val="20"/>
          <w:lang w:val="en-US" w:eastAsia="en-US"/>
        </w:rPr>
      </w:pPr>
    </w:p>
    <w:p w14:paraId="0DE1348A" w14:textId="77777777" w:rsidR="006F4185" w:rsidRPr="0025559C" w:rsidRDefault="006F4185" w:rsidP="00A143CB">
      <w:pPr>
        <w:spacing w:beforeLines="21" w:before="50" w:afterLines="21" w:after="50"/>
        <w:ind w:left="1418"/>
        <w:jc w:val="both"/>
        <w:rPr>
          <w:b/>
          <w:bCs/>
          <w:lang w:val="es-ES"/>
        </w:rPr>
      </w:pPr>
      <w:r w:rsidRPr="0025559C">
        <w:rPr>
          <w:b/>
          <w:bCs/>
          <w:lang w:val="es-ES"/>
        </w:rPr>
        <w:t>En ejecución:</w:t>
      </w:r>
    </w:p>
    <w:p w14:paraId="611F54FD" w14:textId="4B6F9A35" w:rsidR="006F4185" w:rsidRPr="0025559C" w:rsidRDefault="006F4185" w:rsidP="00A143CB">
      <w:pPr>
        <w:pStyle w:val="Prrafodelista"/>
        <w:numPr>
          <w:ilvl w:val="0"/>
          <w:numId w:val="24"/>
        </w:numPr>
        <w:spacing w:beforeLines="21" w:before="50" w:afterLines="21" w:after="50" w:line="360" w:lineRule="auto"/>
        <w:ind w:left="1418" w:hanging="142"/>
        <w:jc w:val="both"/>
        <w:rPr>
          <w:rFonts w:ascii="Times New Roman" w:hAnsi="Times New Roman"/>
          <w:b/>
          <w:bCs/>
          <w:color w:val="7F7F7F" w:themeColor="text1" w:themeTint="80"/>
          <w:sz w:val="24"/>
          <w:szCs w:val="24"/>
          <w:lang w:val="es-ES"/>
        </w:rPr>
      </w:pPr>
      <w:r w:rsidRPr="0025559C">
        <w:rPr>
          <w:rFonts w:ascii="Times New Roman" w:hAnsi="Times New Roman"/>
          <w:color w:val="7F7F7F" w:themeColor="text1" w:themeTint="80"/>
          <w:sz w:val="24"/>
          <w:szCs w:val="24"/>
          <w:lang w:val="es-ES"/>
        </w:rPr>
        <w:t xml:space="preserve">Habilitación de espacios y traslado de equipos pesados del Centro Nacional de Conservación de Obras de Arte y Documentos (CENACOD), ubicado en el 2do. Nivel del Museo Nacional de Historia y Geografía, de la Plaza de la Cultura Juan Pablo Duarte de Santo Domingo. </w:t>
      </w:r>
    </w:p>
    <w:p w14:paraId="0D4A5229" w14:textId="77777777" w:rsidR="006F4185" w:rsidRPr="0025559C" w:rsidRDefault="006F4185" w:rsidP="00A143CB">
      <w:pPr>
        <w:pStyle w:val="Prrafodelista"/>
        <w:spacing w:beforeLines="21" w:before="50" w:afterLines="21" w:after="50" w:line="360" w:lineRule="auto"/>
        <w:jc w:val="both"/>
        <w:rPr>
          <w:rFonts w:ascii="Times New Roman" w:hAnsi="Times New Roman"/>
          <w:color w:val="7F7F7F" w:themeColor="text1" w:themeTint="80"/>
          <w:sz w:val="24"/>
          <w:szCs w:val="24"/>
          <w:lang w:val="es-ES"/>
        </w:rPr>
      </w:pPr>
    </w:p>
    <w:p w14:paraId="137BB90D" w14:textId="58C29597" w:rsidR="006F4185" w:rsidRPr="0025559C" w:rsidRDefault="006F4185" w:rsidP="00A143CB">
      <w:pPr>
        <w:pStyle w:val="Prrafodelista"/>
        <w:spacing w:beforeLines="21" w:before="50" w:afterLines="21" w:after="50" w:line="360" w:lineRule="auto"/>
        <w:ind w:left="1418"/>
        <w:jc w:val="both"/>
        <w:rPr>
          <w:rFonts w:ascii="Times New Roman" w:hAnsi="Times New Roman"/>
          <w:b/>
          <w:bCs/>
          <w:color w:val="7F7F7F" w:themeColor="text1" w:themeTint="80"/>
          <w:sz w:val="24"/>
          <w:szCs w:val="24"/>
          <w:lang w:val="es-ES"/>
        </w:rPr>
      </w:pPr>
      <w:r w:rsidRPr="0025559C">
        <w:rPr>
          <w:rFonts w:ascii="Times New Roman" w:hAnsi="Times New Roman"/>
          <w:b/>
          <w:bCs/>
          <w:color w:val="7F7F7F" w:themeColor="text1" w:themeTint="80"/>
          <w:sz w:val="24"/>
          <w:szCs w:val="24"/>
          <w:lang w:val="es-ES"/>
        </w:rPr>
        <w:lastRenderedPageBreak/>
        <w:t xml:space="preserve">Tabla 2. </w:t>
      </w:r>
      <w:r w:rsidRPr="0025559C">
        <w:rPr>
          <w:rFonts w:ascii="Times New Roman" w:hAnsi="Times New Roman"/>
          <w:b/>
          <w:bCs/>
          <w:sz w:val="24"/>
          <w:szCs w:val="24"/>
          <w:lang w:val="es-ES"/>
        </w:rPr>
        <w:t>Resumen de inversión de proyectos en ejecución por tipo de infraestructura</w:t>
      </w:r>
    </w:p>
    <w:tbl>
      <w:tblPr>
        <w:tblW w:w="6741" w:type="dxa"/>
        <w:tblInd w:w="1408" w:type="dxa"/>
        <w:tblCellMar>
          <w:left w:w="70" w:type="dxa"/>
          <w:right w:w="70" w:type="dxa"/>
        </w:tblCellMar>
        <w:tblLook w:val="04A0" w:firstRow="1" w:lastRow="0" w:firstColumn="1" w:lastColumn="0" w:noHBand="0" w:noVBand="1"/>
      </w:tblPr>
      <w:tblGrid>
        <w:gridCol w:w="1553"/>
        <w:gridCol w:w="1707"/>
        <w:gridCol w:w="1668"/>
        <w:gridCol w:w="1813"/>
      </w:tblGrid>
      <w:tr w:rsidR="006F4185" w:rsidRPr="0025559C" w14:paraId="14883E28" w14:textId="77777777" w:rsidTr="00422107">
        <w:trPr>
          <w:trHeight w:val="512"/>
          <w:tblHeader/>
        </w:trPr>
        <w:tc>
          <w:tcPr>
            <w:tcW w:w="6741" w:type="dxa"/>
            <w:gridSpan w:val="4"/>
            <w:tcBorders>
              <w:top w:val="single" w:sz="8" w:space="0" w:color="auto"/>
              <w:left w:val="single" w:sz="8" w:space="0" w:color="auto"/>
              <w:bottom w:val="single" w:sz="8" w:space="0" w:color="auto"/>
              <w:right w:val="single" w:sz="8" w:space="0" w:color="000000"/>
            </w:tcBorders>
            <w:shd w:val="clear" w:color="auto" w:fill="011C50"/>
            <w:vAlign w:val="center"/>
            <w:hideMark/>
          </w:tcPr>
          <w:p w14:paraId="0A0C4A3A"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Resumen de inversión por tipo de infraestructura</w:t>
            </w:r>
          </w:p>
        </w:tc>
      </w:tr>
      <w:tr w:rsidR="006F4185" w:rsidRPr="0025559C" w14:paraId="45BECF2B" w14:textId="77777777" w:rsidTr="00422107">
        <w:trPr>
          <w:trHeight w:val="527"/>
          <w:tblHeader/>
        </w:trPr>
        <w:tc>
          <w:tcPr>
            <w:tcW w:w="1553" w:type="dxa"/>
            <w:tcBorders>
              <w:top w:val="nil"/>
              <w:left w:val="single" w:sz="8" w:space="0" w:color="auto"/>
              <w:bottom w:val="single" w:sz="8" w:space="0" w:color="auto"/>
              <w:right w:val="single" w:sz="8" w:space="0" w:color="auto"/>
            </w:tcBorders>
            <w:shd w:val="clear" w:color="auto" w:fill="011C50"/>
            <w:vAlign w:val="center"/>
            <w:hideMark/>
          </w:tcPr>
          <w:p w14:paraId="49C54904" w14:textId="77777777" w:rsidR="006F4185" w:rsidRPr="0096356E" w:rsidRDefault="006F4185" w:rsidP="00A143CB">
            <w:pPr>
              <w:spacing w:beforeLines="21" w:before="50" w:afterLines="21" w:after="50"/>
              <w:jc w:val="center"/>
              <w:rPr>
                <w:kern w:val="2"/>
                <w:lang w:val="es-ES" w:eastAsia="es-DO"/>
                <w14:ligatures w14:val="standardContextual"/>
              </w:rPr>
            </w:pPr>
            <w:r w:rsidRPr="0096356E">
              <w:rPr>
                <w:color w:val="FFFFFF" w:themeColor="background1"/>
                <w:kern w:val="2"/>
                <w:lang w:val="es-ES" w:eastAsia="es-DO"/>
                <w14:ligatures w14:val="standardContextual"/>
              </w:rPr>
              <w:t>Tipo de Infraestructura Cultural</w:t>
            </w:r>
          </w:p>
        </w:tc>
        <w:tc>
          <w:tcPr>
            <w:tcW w:w="1707" w:type="dxa"/>
            <w:tcBorders>
              <w:top w:val="nil"/>
              <w:left w:val="nil"/>
              <w:bottom w:val="single" w:sz="8" w:space="0" w:color="auto"/>
              <w:right w:val="single" w:sz="4" w:space="0" w:color="FFFFFF"/>
            </w:tcBorders>
            <w:shd w:val="clear" w:color="auto" w:fill="011C50"/>
            <w:vAlign w:val="center"/>
            <w:hideMark/>
          </w:tcPr>
          <w:p w14:paraId="308EF90B"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Fondos del MINC</w:t>
            </w:r>
          </w:p>
        </w:tc>
        <w:tc>
          <w:tcPr>
            <w:tcW w:w="1668" w:type="dxa"/>
            <w:tcBorders>
              <w:top w:val="nil"/>
              <w:left w:val="single" w:sz="4" w:space="0" w:color="FFFFFF"/>
              <w:bottom w:val="single" w:sz="8" w:space="0" w:color="auto"/>
              <w:right w:val="single" w:sz="4" w:space="0" w:color="FFFFFF"/>
            </w:tcBorders>
            <w:shd w:val="clear" w:color="auto" w:fill="011C50"/>
            <w:vAlign w:val="center"/>
            <w:hideMark/>
          </w:tcPr>
          <w:p w14:paraId="77F4E59F"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Fondos de otras Instituciones</w:t>
            </w:r>
          </w:p>
        </w:tc>
        <w:tc>
          <w:tcPr>
            <w:tcW w:w="1813" w:type="dxa"/>
            <w:tcBorders>
              <w:top w:val="nil"/>
              <w:left w:val="single" w:sz="4" w:space="0" w:color="FFFFFF"/>
              <w:bottom w:val="single" w:sz="8" w:space="0" w:color="auto"/>
              <w:right w:val="single" w:sz="8" w:space="0" w:color="auto"/>
            </w:tcBorders>
            <w:shd w:val="clear" w:color="auto" w:fill="011C50"/>
            <w:vAlign w:val="center"/>
            <w:hideMark/>
          </w:tcPr>
          <w:p w14:paraId="091A01AC" w14:textId="77777777" w:rsidR="006F4185" w:rsidRPr="0096356E" w:rsidRDefault="006F4185" w:rsidP="00A143CB">
            <w:pPr>
              <w:spacing w:beforeLines="21" w:before="50" w:afterLines="21" w:after="50"/>
              <w:jc w:val="center"/>
              <w:rPr>
                <w:color w:val="FFFFFF" w:themeColor="background1"/>
                <w:kern w:val="2"/>
                <w:lang w:val="es-ES" w:eastAsia="es-DO"/>
                <w14:ligatures w14:val="standardContextual"/>
              </w:rPr>
            </w:pPr>
            <w:r w:rsidRPr="0096356E">
              <w:rPr>
                <w:color w:val="FFFFFF" w:themeColor="background1"/>
                <w:kern w:val="2"/>
                <w:lang w:val="es-ES" w:eastAsia="es-DO"/>
                <w14:ligatures w14:val="standardContextual"/>
              </w:rPr>
              <w:t>Monto total Invertido</w:t>
            </w:r>
          </w:p>
        </w:tc>
      </w:tr>
      <w:tr w:rsidR="006F4185" w:rsidRPr="0025559C" w14:paraId="604DED64" w14:textId="77777777" w:rsidTr="00422107">
        <w:trPr>
          <w:trHeight w:val="352"/>
        </w:trPr>
        <w:tc>
          <w:tcPr>
            <w:tcW w:w="6741" w:type="dxa"/>
            <w:gridSpan w:val="4"/>
            <w:tcBorders>
              <w:top w:val="nil"/>
              <w:left w:val="single" w:sz="8" w:space="0" w:color="auto"/>
              <w:bottom w:val="single" w:sz="8" w:space="0" w:color="auto"/>
              <w:right w:val="single" w:sz="8" w:space="0" w:color="auto"/>
            </w:tcBorders>
            <w:shd w:val="clear" w:color="auto" w:fill="D9D9D9" w:themeFill="background1" w:themeFillShade="D9"/>
            <w:vAlign w:val="center"/>
            <w:hideMark/>
          </w:tcPr>
          <w:p w14:paraId="441E7A7D" w14:textId="77777777" w:rsidR="006F4185" w:rsidRPr="0025559C" w:rsidRDefault="006F4185" w:rsidP="00A143CB">
            <w:pPr>
              <w:spacing w:beforeLines="21" w:before="50" w:afterLines="21" w:after="50"/>
              <w:jc w:val="both"/>
              <w:rPr>
                <w:b/>
                <w:bCs/>
                <w:kern w:val="2"/>
                <w:lang w:val="es-ES" w:eastAsia="en-US"/>
                <w14:ligatures w14:val="standardContextual"/>
              </w:rPr>
            </w:pPr>
            <w:r w:rsidRPr="0025559C">
              <w:rPr>
                <w:b/>
                <w:bCs/>
                <w:kern w:val="2"/>
                <w:lang w:val="es-ES"/>
                <w14:ligatures w14:val="standardContextual"/>
              </w:rPr>
              <w:t>EN EJECUCIÓN</w:t>
            </w:r>
          </w:p>
        </w:tc>
      </w:tr>
      <w:tr w:rsidR="006F4185" w:rsidRPr="0025559C" w14:paraId="598F7995" w14:textId="77777777" w:rsidTr="00422107">
        <w:trPr>
          <w:trHeight w:val="505"/>
        </w:trPr>
        <w:tc>
          <w:tcPr>
            <w:tcW w:w="1553" w:type="dxa"/>
            <w:tcBorders>
              <w:top w:val="nil"/>
              <w:left w:val="single" w:sz="8" w:space="0" w:color="auto"/>
              <w:bottom w:val="single" w:sz="8" w:space="0" w:color="auto"/>
              <w:right w:val="single" w:sz="8" w:space="0" w:color="auto"/>
            </w:tcBorders>
            <w:vAlign w:val="center"/>
            <w:hideMark/>
          </w:tcPr>
          <w:p w14:paraId="28990952" w14:textId="77777777" w:rsidR="006F4185" w:rsidRPr="0025559C" w:rsidRDefault="006F4185" w:rsidP="00A143CB">
            <w:pPr>
              <w:spacing w:beforeLines="21" w:before="50" w:afterLines="21" w:after="50"/>
              <w:jc w:val="both"/>
              <w:rPr>
                <w:kern w:val="2"/>
                <w:lang w:val="es-ES"/>
                <w14:ligatures w14:val="standardContextual"/>
              </w:rPr>
            </w:pPr>
            <w:r w:rsidRPr="0025559C">
              <w:rPr>
                <w:kern w:val="2"/>
                <w:lang w:val="es-ES"/>
                <w14:ligatures w14:val="standardContextual"/>
              </w:rPr>
              <w:t>Sala de Espectáculos</w:t>
            </w:r>
          </w:p>
        </w:tc>
        <w:tc>
          <w:tcPr>
            <w:tcW w:w="1707" w:type="dxa"/>
            <w:tcBorders>
              <w:top w:val="nil"/>
              <w:left w:val="nil"/>
              <w:bottom w:val="single" w:sz="8" w:space="0" w:color="auto"/>
              <w:right w:val="single" w:sz="8" w:space="0" w:color="auto"/>
            </w:tcBorders>
            <w:vAlign w:val="center"/>
            <w:hideMark/>
          </w:tcPr>
          <w:p w14:paraId="12074929" w14:textId="77777777" w:rsidR="006F4185" w:rsidRPr="0025559C" w:rsidRDefault="006F4185" w:rsidP="00A143CB">
            <w:pPr>
              <w:spacing w:beforeLines="21" w:before="50" w:afterLines="21" w:after="50"/>
              <w:jc w:val="both"/>
              <w:rPr>
                <w:kern w:val="2"/>
                <w:lang w:val="es-ES"/>
                <w14:ligatures w14:val="standardContextual"/>
              </w:rPr>
            </w:pPr>
            <w:r w:rsidRPr="0025559C">
              <w:rPr>
                <w:kern w:val="2"/>
                <w:lang w:val="es-ES"/>
                <w14:ligatures w14:val="standardContextual"/>
              </w:rPr>
              <w:t>RD$ 1,117,061.99</w:t>
            </w:r>
          </w:p>
        </w:tc>
        <w:tc>
          <w:tcPr>
            <w:tcW w:w="1668" w:type="dxa"/>
            <w:tcBorders>
              <w:top w:val="nil"/>
              <w:left w:val="nil"/>
              <w:bottom w:val="single" w:sz="8" w:space="0" w:color="auto"/>
              <w:right w:val="single" w:sz="8" w:space="0" w:color="auto"/>
            </w:tcBorders>
            <w:vAlign w:val="center"/>
            <w:hideMark/>
          </w:tcPr>
          <w:p w14:paraId="3C8E707A" w14:textId="77777777" w:rsidR="006F4185" w:rsidRPr="0025559C" w:rsidRDefault="006F4185" w:rsidP="00A143CB">
            <w:pPr>
              <w:spacing w:beforeLines="21" w:before="50" w:afterLines="21" w:after="50"/>
              <w:jc w:val="both"/>
              <w:rPr>
                <w:kern w:val="2"/>
                <w:lang w:val="es-ES"/>
                <w14:ligatures w14:val="standardContextual"/>
              </w:rPr>
            </w:pPr>
            <w:r w:rsidRPr="0025559C">
              <w:rPr>
                <w:kern w:val="2"/>
                <w:lang w:val="es-ES"/>
                <w14:ligatures w14:val="standardContextual"/>
              </w:rPr>
              <w:t>-</w:t>
            </w:r>
          </w:p>
        </w:tc>
        <w:tc>
          <w:tcPr>
            <w:tcW w:w="1813" w:type="dxa"/>
            <w:tcBorders>
              <w:top w:val="nil"/>
              <w:left w:val="nil"/>
              <w:bottom w:val="single" w:sz="8" w:space="0" w:color="auto"/>
              <w:right w:val="single" w:sz="8" w:space="0" w:color="auto"/>
            </w:tcBorders>
            <w:vAlign w:val="center"/>
            <w:hideMark/>
          </w:tcPr>
          <w:p w14:paraId="3F7DD635" w14:textId="77777777" w:rsidR="006F4185" w:rsidRPr="0025559C" w:rsidRDefault="006F4185" w:rsidP="00A143CB">
            <w:pPr>
              <w:spacing w:beforeLines="21" w:before="50" w:afterLines="21" w:after="50"/>
              <w:jc w:val="both"/>
              <w:rPr>
                <w:kern w:val="2"/>
                <w:lang w:val="es-ES"/>
                <w14:ligatures w14:val="standardContextual"/>
              </w:rPr>
            </w:pPr>
            <w:r w:rsidRPr="0025559C">
              <w:rPr>
                <w:kern w:val="2"/>
                <w:lang w:val="es-ES"/>
                <w14:ligatures w14:val="standardContextual"/>
              </w:rPr>
              <w:t>RD$ 1,117,061.99</w:t>
            </w:r>
          </w:p>
        </w:tc>
      </w:tr>
      <w:tr w:rsidR="006F4185" w:rsidRPr="0025559C" w14:paraId="48183A5F" w14:textId="77777777" w:rsidTr="00422107">
        <w:trPr>
          <w:trHeight w:val="512"/>
        </w:trPr>
        <w:tc>
          <w:tcPr>
            <w:tcW w:w="1553" w:type="dxa"/>
            <w:tcBorders>
              <w:top w:val="nil"/>
              <w:left w:val="single" w:sz="8" w:space="0" w:color="auto"/>
              <w:bottom w:val="single" w:sz="8" w:space="0" w:color="auto"/>
              <w:right w:val="single" w:sz="8" w:space="0" w:color="auto"/>
            </w:tcBorders>
            <w:shd w:val="clear" w:color="auto" w:fill="011C50"/>
            <w:vAlign w:val="center"/>
            <w:hideMark/>
          </w:tcPr>
          <w:p w14:paraId="70382A29" w14:textId="77777777" w:rsidR="006F4185" w:rsidRPr="0025559C" w:rsidRDefault="006F4185" w:rsidP="00A143CB">
            <w:pPr>
              <w:spacing w:beforeLines="21" w:before="50" w:afterLines="21" w:after="50"/>
              <w:jc w:val="both"/>
              <w:rPr>
                <w:color w:val="FFFFFF" w:themeColor="background1"/>
                <w:kern w:val="2"/>
                <w:lang w:val="es-ES" w:eastAsia="es-DO"/>
                <w14:ligatures w14:val="standardContextual"/>
              </w:rPr>
            </w:pPr>
            <w:r w:rsidRPr="0025559C">
              <w:rPr>
                <w:color w:val="FFFFFF" w:themeColor="background1"/>
                <w:kern w:val="2"/>
                <w:lang w:val="es-ES" w:eastAsia="es-DO"/>
                <w14:ligatures w14:val="standardContextual"/>
              </w:rPr>
              <w:t>TOTAL</w:t>
            </w:r>
          </w:p>
        </w:tc>
        <w:tc>
          <w:tcPr>
            <w:tcW w:w="1707" w:type="dxa"/>
            <w:tcBorders>
              <w:top w:val="nil"/>
              <w:left w:val="nil"/>
              <w:bottom w:val="single" w:sz="8" w:space="0" w:color="auto"/>
              <w:right w:val="single" w:sz="8" w:space="0" w:color="auto"/>
            </w:tcBorders>
            <w:shd w:val="clear" w:color="auto" w:fill="011C50"/>
            <w:vAlign w:val="center"/>
            <w:hideMark/>
          </w:tcPr>
          <w:p w14:paraId="35B6495A" w14:textId="77777777" w:rsidR="006F4185" w:rsidRPr="0025559C" w:rsidRDefault="006F4185" w:rsidP="00A143CB">
            <w:pPr>
              <w:spacing w:beforeLines="21" w:before="50" w:afterLines="21" w:after="50"/>
              <w:jc w:val="both"/>
              <w:rPr>
                <w:color w:val="FFFFFF" w:themeColor="background1"/>
                <w:kern w:val="2"/>
                <w:lang w:val="es-ES" w:eastAsia="es-DO"/>
                <w14:ligatures w14:val="standardContextual"/>
              </w:rPr>
            </w:pPr>
            <w:r w:rsidRPr="0025559C">
              <w:rPr>
                <w:color w:val="FFFFFF" w:themeColor="background1"/>
                <w:kern w:val="2"/>
                <w:lang w:val="es-ES" w:eastAsia="es-DO"/>
                <w14:ligatures w14:val="standardContextual"/>
              </w:rPr>
              <w:t xml:space="preserve">RD$ 17,867,320.94 </w:t>
            </w:r>
          </w:p>
        </w:tc>
        <w:tc>
          <w:tcPr>
            <w:tcW w:w="1668" w:type="dxa"/>
            <w:tcBorders>
              <w:top w:val="nil"/>
              <w:left w:val="nil"/>
              <w:bottom w:val="single" w:sz="8" w:space="0" w:color="auto"/>
              <w:right w:val="single" w:sz="8" w:space="0" w:color="auto"/>
            </w:tcBorders>
            <w:shd w:val="clear" w:color="auto" w:fill="011C50"/>
            <w:vAlign w:val="center"/>
            <w:hideMark/>
          </w:tcPr>
          <w:p w14:paraId="2D28CF3F" w14:textId="77777777" w:rsidR="006F4185" w:rsidRPr="0025559C" w:rsidRDefault="006F4185" w:rsidP="00A143CB">
            <w:pPr>
              <w:spacing w:beforeLines="21" w:before="50" w:afterLines="21" w:after="50"/>
              <w:jc w:val="both"/>
              <w:rPr>
                <w:color w:val="FFFFFF" w:themeColor="background1"/>
                <w:kern w:val="2"/>
                <w:lang w:val="es-ES" w:eastAsia="es-DO"/>
                <w14:ligatures w14:val="standardContextual"/>
              </w:rPr>
            </w:pPr>
            <w:r w:rsidRPr="0025559C">
              <w:rPr>
                <w:color w:val="FFFFFF" w:themeColor="background1"/>
                <w:kern w:val="2"/>
                <w:lang w:val="es-ES" w:eastAsia="es-DO"/>
                <w14:ligatures w14:val="standardContextual"/>
              </w:rPr>
              <w:t>RD$ 30,432,810.09</w:t>
            </w:r>
          </w:p>
        </w:tc>
        <w:tc>
          <w:tcPr>
            <w:tcW w:w="1813" w:type="dxa"/>
            <w:tcBorders>
              <w:top w:val="nil"/>
              <w:left w:val="nil"/>
              <w:bottom w:val="single" w:sz="8" w:space="0" w:color="auto"/>
              <w:right w:val="single" w:sz="8" w:space="0" w:color="auto"/>
            </w:tcBorders>
            <w:shd w:val="clear" w:color="auto" w:fill="011C50"/>
            <w:vAlign w:val="center"/>
            <w:hideMark/>
          </w:tcPr>
          <w:p w14:paraId="11A37DA7" w14:textId="77777777" w:rsidR="006F4185" w:rsidRPr="0025559C" w:rsidRDefault="006F4185" w:rsidP="00A143CB">
            <w:pPr>
              <w:spacing w:beforeLines="21" w:before="50" w:afterLines="21" w:after="50"/>
              <w:jc w:val="both"/>
              <w:rPr>
                <w:color w:val="FFFFFF" w:themeColor="background1"/>
                <w:kern w:val="2"/>
                <w:lang w:val="es-ES" w:eastAsia="es-DO"/>
                <w14:ligatures w14:val="standardContextual"/>
              </w:rPr>
            </w:pPr>
            <w:r w:rsidRPr="0025559C">
              <w:rPr>
                <w:color w:val="FFFFFF" w:themeColor="background1"/>
                <w:kern w:val="2"/>
                <w:lang w:val="es-ES" w:eastAsia="es-DO"/>
                <w14:ligatures w14:val="standardContextual"/>
              </w:rPr>
              <w:t xml:space="preserve">RD$ 48,300,131.03 </w:t>
            </w:r>
          </w:p>
        </w:tc>
      </w:tr>
    </w:tbl>
    <w:p w14:paraId="5A765360" w14:textId="1D975F78" w:rsidR="00FC6F82" w:rsidRPr="0025559C" w:rsidRDefault="00FC6F82" w:rsidP="00A143CB">
      <w:pPr>
        <w:pStyle w:val="Textonotasalpie"/>
        <w:spacing w:beforeLines="21" w:before="50" w:afterLines="21" w:after="50"/>
        <w:jc w:val="both"/>
        <w:rPr>
          <w:b/>
          <w:bCs/>
          <w:spacing w:val="20"/>
          <w:sz w:val="24"/>
          <w:lang w:eastAsia="en-US"/>
        </w:rPr>
      </w:pPr>
    </w:p>
    <w:p w14:paraId="251D22F1" w14:textId="7464CF6C" w:rsidR="006A266E" w:rsidRPr="0025559C" w:rsidRDefault="00C5240E"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Fomento y Desarrollo de Industrias Culturales y Creativas</w:t>
      </w:r>
      <w:bookmarkStart w:id="47" w:name="_Toc108809223"/>
      <w:bookmarkEnd w:id="46"/>
    </w:p>
    <w:p w14:paraId="39E0B983" w14:textId="5308CD95" w:rsidR="00E51F61" w:rsidRPr="0025559C" w:rsidRDefault="00BA263B" w:rsidP="00A143CB">
      <w:pPr>
        <w:spacing w:beforeLines="21" w:before="50" w:afterLines="21" w:after="50"/>
        <w:ind w:left="1440"/>
        <w:jc w:val="both"/>
        <w:rPr>
          <w:spacing w:val="20"/>
          <w:lang w:eastAsia="en-US"/>
        </w:rPr>
      </w:pPr>
      <w:r w:rsidRPr="0025559C">
        <w:rPr>
          <w:spacing w:val="20"/>
          <w:lang w:eastAsia="en-US"/>
        </w:rPr>
        <w:t>El Ministerio de Cultura, en su interés de dar cumplimiento al Eje 4, que busca fomentar y desarrollar las Industrias Culturales y Creativas, ha ejecutado acciones en el año 202</w:t>
      </w:r>
      <w:r w:rsidR="00813F4B" w:rsidRPr="0025559C">
        <w:rPr>
          <w:spacing w:val="20"/>
          <w:lang w:eastAsia="en-US"/>
        </w:rPr>
        <w:t>4</w:t>
      </w:r>
      <w:r w:rsidRPr="0025559C">
        <w:rPr>
          <w:spacing w:val="20"/>
          <w:lang w:eastAsia="en-US"/>
        </w:rPr>
        <w:t xml:space="preserve">, con el objetivo de potencializar la productividad, comercialización y conocimiento del sector cultural y con ello dinamizar la economía naranja como parte de un sector productivo importante del país. </w:t>
      </w:r>
      <w:r w:rsidR="00C01F46" w:rsidRPr="0025559C">
        <w:rPr>
          <w:spacing w:val="20"/>
          <w:lang w:eastAsia="en-US"/>
        </w:rPr>
        <w:t xml:space="preserve">En el marco de este eje, se </w:t>
      </w:r>
      <w:r w:rsidR="00893B74" w:rsidRPr="0025559C">
        <w:rPr>
          <w:spacing w:val="20"/>
          <w:lang w:eastAsia="en-US"/>
        </w:rPr>
        <w:t>continúa</w:t>
      </w:r>
      <w:r w:rsidR="00C01F46" w:rsidRPr="0025559C">
        <w:rPr>
          <w:spacing w:val="20"/>
          <w:lang w:eastAsia="en-US"/>
        </w:rPr>
        <w:t xml:space="preserve"> trabajando en </w:t>
      </w:r>
      <w:r w:rsidR="00DB55D0" w:rsidRPr="0025559C">
        <w:rPr>
          <w:spacing w:val="20"/>
          <w:lang w:eastAsia="en-US"/>
        </w:rPr>
        <w:t xml:space="preserve">promover el Directorio Creativo, </w:t>
      </w:r>
      <w:r w:rsidR="00DC7575" w:rsidRPr="0025559C">
        <w:rPr>
          <w:spacing w:val="20"/>
          <w:lang w:eastAsia="en-US"/>
        </w:rPr>
        <w:t xml:space="preserve">en las capacitaciones para la formalización de las industrias creativas y culturales, </w:t>
      </w:r>
      <w:r w:rsidR="00CA578F" w:rsidRPr="0025559C">
        <w:rPr>
          <w:spacing w:val="20"/>
          <w:lang w:eastAsia="en-US"/>
        </w:rPr>
        <w:t>se e</w:t>
      </w:r>
      <w:r w:rsidR="0036266E" w:rsidRPr="0025559C">
        <w:rPr>
          <w:spacing w:val="20"/>
          <w:lang w:eastAsia="en-US"/>
        </w:rPr>
        <w:t>ntregó</w:t>
      </w:r>
      <w:r w:rsidR="00CA578F" w:rsidRPr="0025559C">
        <w:rPr>
          <w:spacing w:val="20"/>
          <w:lang w:eastAsia="en-US"/>
        </w:rPr>
        <w:t xml:space="preserve"> el premio anual de artesanía como reconocimiento de los artesano</w:t>
      </w:r>
      <w:r w:rsidR="0036266E" w:rsidRPr="0025559C">
        <w:rPr>
          <w:spacing w:val="20"/>
          <w:lang w:eastAsia="en-US"/>
        </w:rPr>
        <w:t>s</w:t>
      </w:r>
      <w:r w:rsidR="00DC7575" w:rsidRPr="0025559C">
        <w:rPr>
          <w:spacing w:val="20"/>
          <w:lang w:eastAsia="en-US"/>
        </w:rPr>
        <w:t xml:space="preserve">, </w:t>
      </w:r>
      <w:r w:rsidR="0036266E" w:rsidRPr="0025559C">
        <w:rPr>
          <w:spacing w:val="20"/>
          <w:lang w:eastAsia="en-US"/>
        </w:rPr>
        <w:t xml:space="preserve">se realizó el taller </w:t>
      </w:r>
      <w:r w:rsidR="003D4C80" w:rsidRPr="0025559C">
        <w:rPr>
          <w:spacing w:val="20"/>
          <w:lang w:eastAsia="en-US"/>
        </w:rPr>
        <w:t>de construcción de títeres para el mercado artesana</w:t>
      </w:r>
      <w:r w:rsidR="00DC7575" w:rsidRPr="0025559C">
        <w:rPr>
          <w:spacing w:val="20"/>
          <w:lang w:eastAsia="en-US"/>
        </w:rPr>
        <w:t xml:space="preserve">l y se elaboró un catálogo que muestra los principales eventos y destinos culturales que posee la República </w:t>
      </w:r>
      <w:r w:rsidR="00DC7575" w:rsidRPr="0025559C">
        <w:rPr>
          <w:spacing w:val="20"/>
          <w:lang w:eastAsia="en-US"/>
        </w:rPr>
        <w:lastRenderedPageBreak/>
        <w:t xml:space="preserve">Dominicana, llamado CULTOUR, logrando beneficiar a una población de aproximadamente </w:t>
      </w:r>
      <w:r w:rsidR="007068A4" w:rsidRPr="0025559C">
        <w:rPr>
          <w:spacing w:val="20"/>
          <w:lang w:eastAsia="en-US"/>
        </w:rPr>
        <w:t>1,</w:t>
      </w:r>
      <w:r w:rsidR="00F03959" w:rsidRPr="0025559C">
        <w:rPr>
          <w:spacing w:val="20"/>
          <w:lang w:eastAsia="en-US"/>
        </w:rPr>
        <w:t>207</w:t>
      </w:r>
      <w:r w:rsidR="00DC7575" w:rsidRPr="0025559C">
        <w:rPr>
          <w:spacing w:val="20"/>
          <w:lang w:eastAsia="en-US"/>
        </w:rPr>
        <w:t xml:space="preserve"> personas del sector creativo y cultural</w:t>
      </w:r>
      <w:r w:rsidR="00F46B11" w:rsidRPr="0025559C">
        <w:rPr>
          <w:spacing w:val="20"/>
          <w:lang w:eastAsia="en-US"/>
        </w:rPr>
        <w:t xml:space="preserve">, mediante 12 iniciativas,  con una inversión de </w:t>
      </w:r>
      <w:r w:rsidR="00F46B11" w:rsidRPr="0025559C">
        <w:rPr>
          <w:b/>
          <w:bCs/>
          <w:spacing w:val="20"/>
          <w:lang w:eastAsia="en-US"/>
        </w:rPr>
        <w:t>RD</w:t>
      </w:r>
      <w:r w:rsidR="00F03959" w:rsidRPr="0025559C">
        <w:rPr>
          <w:b/>
          <w:bCs/>
          <w:spacing w:val="20"/>
          <w:lang w:eastAsia="en-US"/>
        </w:rPr>
        <w:t>$</w:t>
      </w:r>
      <w:r w:rsidR="00F46B11" w:rsidRPr="0025559C">
        <w:rPr>
          <w:b/>
          <w:bCs/>
          <w:spacing w:val="20"/>
          <w:lang w:eastAsia="en-US"/>
        </w:rPr>
        <w:t>315,000.00</w:t>
      </w:r>
      <w:r w:rsidR="00F46B11" w:rsidRPr="0025559C">
        <w:rPr>
          <w:spacing w:val="20"/>
          <w:lang w:eastAsia="en-US"/>
        </w:rPr>
        <w:t>.</w:t>
      </w:r>
    </w:p>
    <w:p w14:paraId="52933928" w14:textId="79BB06BB" w:rsidR="003F3E18" w:rsidRPr="0025559C" w:rsidRDefault="003F3E18" w:rsidP="00A143CB">
      <w:pPr>
        <w:spacing w:beforeLines="21" w:before="50" w:afterLines="21" w:after="50"/>
        <w:ind w:left="1440"/>
        <w:jc w:val="both"/>
        <w:rPr>
          <w:spacing w:val="20"/>
          <w:lang w:eastAsia="en-US"/>
        </w:rPr>
      </w:pPr>
      <w:r w:rsidRPr="0025559C">
        <w:rPr>
          <w:spacing w:val="20"/>
          <w:lang w:eastAsia="en-US"/>
        </w:rPr>
        <w:t>En el marco del acuerdo de colaboración firmado entre el Ministerio de Cultura y el Consejo Nacional para la Promoción y Apoyo a la Micro, Pequeña y Mediana Empresa (</w:t>
      </w:r>
      <w:proofErr w:type="spellStart"/>
      <w:r w:rsidRPr="0025559C">
        <w:rPr>
          <w:spacing w:val="20"/>
          <w:lang w:eastAsia="en-US"/>
        </w:rPr>
        <w:t>Promipyme</w:t>
      </w:r>
      <w:proofErr w:type="spellEnd"/>
      <w:r w:rsidRPr="0025559C">
        <w:rPr>
          <w:spacing w:val="20"/>
          <w:lang w:eastAsia="en-US"/>
        </w:rPr>
        <w:t xml:space="preserve">), </w:t>
      </w:r>
      <w:r w:rsidR="00F61D99" w:rsidRPr="0025559C">
        <w:rPr>
          <w:spacing w:val="20"/>
          <w:lang w:eastAsia="en-US"/>
        </w:rPr>
        <w:t xml:space="preserve">se logró </w:t>
      </w:r>
      <w:r w:rsidR="006C59EC" w:rsidRPr="0025559C">
        <w:rPr>
          <w:spacing w:val="20"/>
          <w:lang w:eastAsia="en-US"/>
        </w:rPr>
        <w:t xml:space="preserve">concretizar y establecer un monto de </w:t>
      </w:r>
      <w:r w:rsidR="006C59EC" w:rsidRPr="0025559C">
        <w:rPr>
          <w:b/>
          <w:bCs/>
          <w:spacing w:val="20"/>
          <w:lang w:eastAsia="en-US"/>
        </w:rPr>
        <w:t>RD$500,000,000.00</w:t>
      </w:r>
      <w:r w:rsidR="006C59EC" w:rsidRPr="0025559C">
        <w:rPr>
          <w:spacing w:val="20"/>
          <w:lang w:eastAsia="en-US"/>
        </w:rPr>
        <w:t xml:space="preserve"> destinados a un fondo que </w:t>
      </w:r>
      <w:r w:rsidRPr="0025559C">
        <w:rPr>
          <w:spacing w:val="20"/>
          <w:lang w:eastAsia="en-US"/>
        </w:rPr>
        <w:t>propiciará el acceso a financiamiento a emprendedores y empresas creativas, con el objetivo de estimular la innovación cultural y artística en el país.</w:t>
      </w:r>
    </w:p>
    <w:p w14:paraId="2CD03050" w14:textId="77777777" w:rsidR="006523BD" w:rsidRPr="0025559C" w:rsidRDefault="006523BD" w:rsidP="00A143CB">
      <w:pPr>
        <w:spacing w:beforeLines="21" w:before="50" w:afterLines="21" w:after="50"/>
        <w:ind w:left="1440"/>
        <w:jc w:val="both"/>
        <w:rPr>
          <w:spacing w:val="20"/>
          <w:lang w:eastAsia="en-US"/>
        </w:rPr>
      </w:pPr>
      <w:r w:rsidRPr="0025559C">
        <w:rPr>
          <w:spacing w:val="20"/>
          <w:lang w:eastAsia="en-US"/>
        </w:rPr>
        <w:t>El fondo de RD$500 millones ofrecerá créditos con condiciones favorables, como tasas de interés desde un 12 %, plazos de hasta 60 meses y hasta tres meses de gracia para iniciar los pagos.</w:t>
      </w:r>
    </w:p>
    <w:p w14:paraId="49DA2BC7" w14:textId="77777777" w:rsidR="006523BD" w:rsidRPr="0025559C" w:rsidRDefault="006523BD" w:rsidP="00A143CB">
      <w:pPr>
        <w:spacing w:beforeLines="21" w:before="50" w:afterLines="21" w:after="50"/>
        <w:ind w:left="1440"/>
        <w:jc w:val="both"/>
        <w:rPr>
          <w:spacing w:val="20"/>
          <w:lang w:eastAsia="en-US"/>
        </w:rPr>
      </w:pPr>
      <w:r w:rsidRPr="0025559C">
        <w:rPr>
          <w:spacing w:val="20"/>
          <w:lang w:eastAsia="en-US"/>
        </w:rPr>
        <w:t>Esta primera etapa del programa estará enfocada en financiar personas físicas y empresas que desarrollen actividades relacionadas con la economía creativa, como festivales, diseño, producción audiovisual, artes escénicas, artesanía y fabricación de instrumentos musicales, entre otras.</w:t>
      </w:r>
    </w:p>
    <w:p w14:paraId="290BC713" w14:textId="6950ACB5" w:rsidR="006523BD" w:rsidRPr="0025559C" w:rsidRDefault="006523BD" w:rsidP="00A143CB">
      <w:pPr>
        <w:spacing w:beforeLines="21" w:before="50" w:afterLines="21" w:after="50"/>
        <w:ind w:left="1440"/>
        <w:jc w:val="both"/>
        <w:rPr>
          <w:spacing w:val="20"/>
          <w:lang w:eastAsia="en-US"/>
        </w:rPr>
      </w:pPr>
      <w:r w:rsidRPr="0025559C">
        <w:rPr>
          <w:spacing w:val="20"/>
          <w:lang w:eastAsia="en-US"/>
        </w:rPr>
        <w:t xml:space="preserve">Según datos de la UNESCO, las industrias creativas representan aproximadamente el 3 % del PIB global, y en la República Dominicana solo el consumo de los hogares aporta un 1.6% al PIB del país, </w:t>
      </w:r>
      <w:proofErr w:type="gramStart"/>
      <w:r w:rsidRPr="0025559C">
        <w:rPr>
          <w:spacing w:val="20"/>
          <w:lang w:eastAsia="en-US"/>
        </w:rPr>
        <w:t>de acuerdo a</w:t>
      </w:r>
      <w:proofErr w:type="gramEnd"/>
      <w:r w:rsidRPr="0025559C">
        <w:rPr>
          <w:spacing w:val="20"/>
          <w:lang w:eastAsia="en-US"/>
        </w:rPr>
        <w:t xml:space="preserve"> los datos preliminares arrojados por la Encuesta Nacional del Consumo Cultural del Banco Central 2024.</w:t>
      </w:r>
    </w:p>
    <w:p w14:paraId="5B85BC2B" w14:textId="4A2E33FB" w:rsidR="001B26E5" w:rsidRPr="0025559C" w:rsidRDefault="006D49C0" w:rsidP="00A143CB">
      <w:pPr>
        <w:spacing w:beforeLines="21" w:before="50" w:afterLines="21" w:after="50"/>
        <w:ind w:left="1440"/>
        <w:jc w:val="both"/>
        <w:rPr>
          <w:b/>
          <w:bCs/>
          <w:spacing w:val="20"/>
          <w:lang w:eastAsia="en-US"/>
        </w:rPr>
      </w:pPr>
      <w:r w:rsidRPr="0025559C">
        <w:rPr>
          <w:b/>
          <w:bCs/>
          <w:spacing w:val="20"/>
          <w:lang w:eastAsia="en-US"/>
        </w:rPr>
        <w:t xml:space="preserve">Directorio Creativo </w:t>
      </w:r>
    </w:p>
    <w:p w14:paraId="64F9123F" w14:textId="1CBC24F2" w:rsidR="00333686" w:rsidRPr="0025559C" w:rsidRDefault="001B26E5" w:rsidP="00A143CB">
      <w:pPr>
        <w:spacing w:beforeLines="21" w:before="50" w:afterLines="21" w:after="50"/>
        <w:ind w:left="1440"/>
        <w:jc w:val="both"/>
        <w:rPr>
          <w:spacing w:val="20"/>
          <w:lang w:eastAsia="en-US"/>
        </w:rPr>
      </w:pPr>
      <w:r w:rsidRPr="0025559C">
        <w:rPr>
          <w:spacing w:val="20"/>
          <w:lang w:eastAsia="en-US"/>
        </w:rPr>
        <w:lastRenderedPageBreak/>
        <w:t>El</w:t>
      </w:r>
      <w:r w:rsidR="0065374F" w:rsidRPr="0025559C">
        <w:rPr>
          <w:spacing w:val="20"/>
          <w:lang w:eastAsia="en-US"/>
        </w:rPr>
        <w:t xml:space="preserve"> Directorio Creativo es una plataforma </w:t>
      </w:r>
      <w:r w:rsidR="00773A85" w:rsidRPr="0025559C">
        <w:rPr>
          <w:spacing w:val="20"/>
          <w:lang w:eastAsia="en-US"/>
        </w:rPr>
        <w:t xml:space="preserve">creada </w:t>
      </w:r>
      <w:r w:rsidR="0065374F" w:rsidRPr="0025559C">
        <w:rPr>
          <w:spacing w:val="20"/>
          <w:lang w:eastAsia="en-US"/>
        </w:rPr>
        <w:t>en el año 2022 que agrupa profesionales de la industria creativa y la innovación, con el objetivo de inspirar y promover el talento dominicano para convertirlos en agentes de cambio de la sociedad.</w:t>
      </w:r>
      <w:r w:rsidR="00AD3C8E" w:rsidRPr="0025559C">
        <w:rPr>
          <w:spacing w:val="20"/>
          <w:lang w:eastAsia="en-US"/>
        </w:rPr>
        <w:t xml:space="preserve"> En el año 202</w:t>
      </w:r>
      <w:r w:rsidR="005A5216" w:rsidRPr="0025559C">
        <w:rPr>
          <w:spacing w:val="20"/>
          <w:lang w:eastAsia="en-US"/>
        </w:rPr>
        <w:t>3</w:t>
      </w:r>
      <w:r w:rsidR="00AD3C8E" w:rsidRPr="0025559C">
        <w:rPr>
          <w:spacing w:val="20"/>
          <w:lang w:eastAsia="en-US"/>
        </w:rPr>
        <w:t>, se registraron un total de 1,099 usuarios</w:t>
      </w:r>
      <w:r w:rsidR="00AD4573" w:rsidRPr="0025559C">
        <w:rPr>
          <w:spacing w:val="20"/>
          <w:lang w:eastAsia="en-US"/>
        </w:rPr>
        <w:t xml:space="preserve"> y</w:t>
      </w:r>
      <w:r w:rsidR="00DF446F" w:rsidRPr="0025559C">
        <w:rPr>
          <w:spacing w:val="20"/>
          <w:lang w:eastAsia="en-US"/>
        </w:rPr>
        <w:t xml:space="preserve"> </w:t>
      </w:r>
      <w:r w:rsidR="00422107" w:rsidRPr="0025559C">
        <w:rPr>
          <w:spacing w:val="20"/>
          <w:lang w:eastAsia="en-US"/>
        </w:rPr>
        <w:t>e</w:t>
      </w:r>
      <w:r w:rsidR="00893B74" w:rsidRPr="0025559C">
        <w:rPr>
          <w:spacing w:val="20"/>
          <w:lang w:eastAsia="en-US"/>
        </w:rPr>
        <w:t xml:space="preserve">l </w:t>
      </w:r>
      <w:r w:rsidR="0003416E" w:rsidRPr="0025559C">
        <w:rPr>
          <w:spacing w:val="20"/>
          <w:lang w:eastAsia="en-US"/>
        </w:rPr>
        <w:t>año 202</w:t>
      </w:r>
      <w:r w:rsidR="00893B74" w:rsidRPr="0025559C">
        <w:rPr>
          <w:spacing w:val="20"/>
          <w:lang w:eastAsia="en-US"/>
        </w:rPr>
        <w:t>4</w:t>
      </w:r>
      <w:r w:rsidR="0003416E" w:rsidRPr="0025559C">
        <w:rPr>
          <w:spacing w:val="20"/>
          <w:lang w:eastAsia="en-US"/>
        </w:rPr>
        <w:t xml:space="preserve"> se </w:t>
      </w:r>
      <w:r w:rsidR="0029566C" w:rsidRPr="0025559C">
        <w:rPr>
          <w:spacing w:val="20"/>
          <w:lang w:eastAsia="en-US"/>
        </w:rPr>
        <w:t>registró un total de</w:t>
      </w:r>
      <w:r w:rsidR="00DC7575" w:rsidRPr="0025559C">
        <w:rPr>
          <w:spacing w:val="20"/>
          <w:lang w:eastAsia="en-US"/>
        </w:rPr>
        <w:t xml:space="preserve"> </w:t>
      </w:r>
      <w:r w:rsidR="00AA1BE9" w:rsidRPr="0025559C">
        <w:rPr>
          <w:spacing w:val="20"/>
          <w:lang w:eastAsia="en-US"/>
        </w:rPr>
        <w:t>1,6</w:t>
      </w:r>
      <w:r w:rsidR="00F955DD" w:rsidRPr="0025559C">
        <w:rPr>
          <w:spacing w:val="20"/>
          <w:lang w:eastAsia="en-US"/>
        </w:rPr>
        <w:t>94</w:t>
      </w:r>
      <w:r w:rsidR="00AA1BE9" w:rsidRPr="0025559C">
        <w:rPr>
          <w:spacing w:val="20"/>
          <w:lang w:eastAsia="en-US"/>
        </w:rPr>
        <w:t>,</w:t>
      </w:r>
      <w:r w:rsidR="0029566C" w:rsidRPr="0025559C">
        <w:rPr>
          <w:spacing w:val="20"/>
          <w:lang w:eastAsia="en-US"/>
        </w:rPr>
        <w:t xml:space="preserve"> </w:t>
      </w:r>
      <w:r w:rsidR="007853D3" w:rsidRPr="0025559C">
        <w:rPr>
          <w:spacing w:val="20"/>
          <w:lang w:eastAsia="en-US"/>
        </w:rPr>
        <w:t>logr</w:t>
      </w:r>
      <w:r w:rsidR="0029566C" w:rsidRPr="0025559C">
        <w:rPr>
          <w:spacing w:val="20"/>
          <w:lang w:eastAsia="en-US"/>
        </w:rPr>
        <w:t>ando</w:t>
      </w:r>
      <w:r w:rsidR="007853D3" w:rsidRPr="0025559C">
        <w:rPr>
          <w:spacing w:val="20"/>
          <w:lang w:eastAsia="en-US"/>
        </w:rPr>
        <w:t xml:space="preserve"> incrementar el registro total de usuarios en un </w:t>
      </w:r>
      <w:r w:rsidR="00DC7575" w:rsidRPr="0025559C">
        <w:rPr>
          <w:spacing w:val="20"/>
          <w:lang w:eastAsia="en-US"/>
        </w:rPr>
        <w:t>51</w:t>
      </w:r>
      <w:r w:rsidR="007853D3" w:rsidRPr="0025559C">
        <w:rPr>
          <w:spacing w:val="20"/>
          <w:lang w:eastAsia="en-US"/>
        </w:rPr>
        <w:t>%.</w:t>
      </w:r>
      <w:r w:rsidR="007853D3" w:rsidRPr="0025559C">
        <w:rPr>
          <w:color w:val="FF0000"/>
          <w:spacing w:val="20"/>
          <w:lang w:eastAsia="en-US"/>
        </w:rPr>
        <w:t xml:space="preserve"> </w:t>
      </w:r>
    </w:p>
    <w:p w14:paraId="4A2FF9A2" w14:textId="3316D9BE" w:rsidR="00A45F3A" w:rsidRPr="0025559C" w:rsidRDefault="00DE028D" w:rsidP="00A143CB">
      <w:pPr>
        <w:spacing w:beforeLines="21" w:before="50" w:afterLines="21" w:after="50"/>
        <w:ind w:left="1440"/>
        <w:jc w:val="both"/>
        <w:rPr>
          <w:b/>
          <w:bCs/>
          <w:spacing w:val="20"/>
          <w:lang w:eastAsia="en-US"/>
        </w:rPr>
      </w:pPr>
      <w:r w:rsidRPr="0025559C">
        <w:rPr>
          <w:b/>
          <w:bCs/>
          <w:spacing w:val="20"/>
          <w:lang w:eastAsia="en-US"/>
        </w:rPr>
        <w:t>Tabla 3.</w:t>
      </w:r>
      <w:r w:rsidR="00A552BC" w:rsidRPr="0025559C">
        <w:rPr>
          <w:b/>
          <w:bCs/>
          <w:spacing w:val="20"/>
          <w:lang w:eastAsia="en-US"/>
        </w:rPr>
        <w:t xml:space="preserve"> </w:t>
      </w:r>
      <w:r w:rsidR="00556199" w:rsidRPr="0025559C">
        <w:rPr>
          <w:b/>
          <w:bCs/>
          <w:spacing w:val="20"/>
          <w:lang w:eastAsia="en-US"/>
        </w:rPr>
        <w:t>Registro Directorio Creativo según tipo de usuario</w:t>
      </w:r>
    </w:p>
    <w:tbl>
      <w:tblPr>
        <w:tblW w:w="6627" w:type="dxa"/>
        <w:tblInd w:w="1408" w:type="dxa"/>
        <w:tblCellMar>
          <w:left w:w="70" w:type="dxa"/>
          <w:right w:w="70" w:type="dxa"/>
        </w:tblCellMar>
        <w:tblLook w:val="04A0" w:firstRow="1" w:lastRow="0" w:firstColumn="1" w:lastColumn="0" w:noHBand="0" w:noVBand="1"/>
      </w:tblPr>
      <w:tblGrid>
        <w:gridCol w:w="1986"/>
        <w:gridCol w:w="914"/>
        <w:gridCol w:w="914"/>
        <w:gridCol w:w="1445"/>
        <w:gridCol w:w="1368"/>
      </w:tblGrid>
      <w:tr w:rsidR="00F53786" w:rsidRPr="0025559C" w14:paraId="1F501AED" w14:textId="77777777" w:rsidTr="00733E0F">
        <w:trPr>
          <w:trHeight w:val="335"/>
          <w:tblHeader/>
        </w:trPr>
        <w:tc>
          <w:tcPr>
            <w:tcW w:w="0" w:type="auto"/>
            <w:gridSpan w:val="5"/>
            <w:tcBorders>
              <w:top w:val="single" w:sz="8" w:space="0" w:color="auto"/>
              <w:left w:val="single" w:sz="8" w:space="0" w:color="auto"/>
              <w:bottom w:val="single" w:sz="8" w:space="0" w:color="auto"/>
              <w:right w:val="single" w:sz="8" w:space="0" w:color="000000"/>
            </w:tcBorders>
            <w:shd w:val="clear" w:color="000000" w:fill="011C50"/>
            <w:vAlign w:val="center"/>
            <w:hideMark/>
          </w:tcPr>
          <w:p w14:paraId="4617EF9C" w14:textId="77777777" w:rsidR="00F53786" w:rsidRPr="003D2CED" w:rsidRDefault="00F53786" w:rsidP="00A143CB">
            <w:pPr>
              <w:spacing w:beforeLines="21" w:before="50" w:afterLines="21" w:after="50"/>
              <w:jc w:val="center"/>
              <w:rPr>
                <w:color w:val="FFFFFF"/>
                <w:lang w:eastAsia="es-DO"/>
              </w:rPr>
            </w:pPr>
            <w:r w:rsidRPr="003D2CED">
              <w:rPr>
                <w:color w:val="FFFFFF"/>
                <w:lang w:eastAsia="es-DO"/>
              </w:rPr>
              <w:t>Directorio Creativo</w:t>
            </w:r>
          </w:p>
        </w:tc>
      </w:tr>
      <w:tr w:rsidR="00F53786" w:rsidRPr="0025559C" w14:paraId="3E3025B0" w14:textId="77777777" w:rsidTr="00F53786">
        <w:trPr>
          <w:trHeight w:val="659"/>
        </w:trPr>
        <w:tc>
          <w:tcPr>
            <w:tcW w:w="0" w:type="auto"/>
            <w:tcBorders>
              <w:top w:val="nil"/>
              <w:left w:val="single" w:sz="8" w:space="0" w:color="auto"/>
              <w:bottom w:val="single" w:sz="8" w:space="0" w:color="auto"/>
              <w:right w:val="single" w:sz="8" w:space="0" w:color="auto"/>
            </w:tcBorders>
            <w:shd w:val="clear" w:color="000000" w:fill="011C50"/>
            <w:noWrap/>
            <w:vAlign w:val="center"/>
            <w:hideMark/>
          </w:tcPr>
          <w:p w14:paraId="5F25B51C" w14:textId="77777777" w:rsidR="00F53786" w:rsidRPr="003D2CED" w:rsidRDefault="00F53786" w:rsidP="00A143CB">
            <w:pPr>
              <w:spacing w:beforeLines="21" w:before="50" w:afterLines="21" w:after="50"/>
              <w:jc w:val="both"/>
              <w:rPr>
                <w:color w:val="FFFFFF"/>
                <w:lang w:eastAsia="es-DO"/>
              </w:rPr>
            </w:pPr>
            <w:r w:rsidRPr="003D2CED">
              <w:rPr>
                <w:color w:val="FFFFFF"/>
                <w:lang w:eastAsia="es-DO"/>
              </w:rPr>
              <w:t>Usuarios</w:t>
            </w:r>
          </w:p>
        </w:tc>
        <w:tc>
          <w:tcPr>
            <w:tcW w:w="0" w:type="auto"/>
            <w:tcBorders>
              <w:top w:val="nil"/>
              <w:left w:val="nil"/>
              <w:bottom w:val="single" w:sz="8" w:space="0" w:color="auto"/>
              <w:right w:val="single" w:sz="8" w:space="0" w:color="auto"/>
            </w:tcBorders>
            <w:shd w:val="clear" w:color="000000" w:fill="011C50"/>
            <w:noWrap/>
            <w:vAlign w:val="center"/>
            <w:hideMark/>
          </w:tcPr>
          <w:p w14:paraId="44A1EA28" w14:textId="3158004E" w:rsidR="00F53786" w:rsidRPr="003D2CED" w:rsidRDefault="00F53786" w:rsidP="00A143CB">
            <w:pPr>
              <w:spacing w:beforeLines="21" w:before="50" w:afterLines="21" w:after="50"/>
              <w:jc w:val="both"/>
              <w:rPr>
                <w:color w:val="FFFFFF"/>
                <w:lang w:eastAsia="es-DO"/>
              </w:rPr>
            </w:pPr>
            <w:r w:rsidRPr="003D2CED">
              <w:rPr>
                <w:color w:val="FFFFFF"/>
                <w:lang w:eastAsia="es-DO"/>
              </w:rPr>
              <w:t>2</w:t>
            </w:r>
            <w:r w:rsidR="00DE028D" w:rsidRPr="003D2CED">
              <w:rPr>
                <w:color w:val="FFFFFF"/>
                <w:lang w:eastAsia="es-DO"/>
              </w:rPr>
              <w:t>02</w:t>
            </w:r>
            <w:r w:rsidRPr="003D2CED">
              <w:rPr>
                <w:color w:val="FFFFFF"/>
                <w:lang w:eastAsia="es-DO"/>
              </w:rPr>
              <w:t>3</w:t>
            </w:r>
          </w:p>
        </w:tc>
        <w:tc>
          <w:tcPr>
            <w:tcW w:w="0" w:type="auto"/>
            <w:tcBorders>
              <w:top w:val="nil"/>
              <w:left w:val="nil"/>
              <w:bottom w:val="single" w:sz="8" w:space="0" w:color="auto"/>
              <w:right w:val="single" w:sz="8" w:space="0" w:color="auto"/>
            </w:tcBorders>
            <w:shd w:val="clear" w:color="000000" w:fill="011C50"/>
            <w:noWrap/>
            <w:vAlign w:val="center"/>
            <w:hideMark/>
          </w:tcPr>
          <w:p w14:paraId="12A0EB75" w14:textId="66B858BE" w:rsidR="00F53786" w:rsidRPr="003D2CED" w:rsidRDefault="00422107" w:rsidP="00A143CB">
            <w:pPr>
              <w:spacing w:beforeLines="21" w:before="50" w:afterLines="21" w:after="50"/>
              <w:jc w:val="both"/>
              <w:rPr>
                <w:color w:val="FFFFFF"/>
                <w:lang w:eastAsia="es-DO"/>
              </w:rPr>
            </w:pPr>
            <w:r w:rsidRPr="003D2CED">
              <w:rPr>
                <w:color w:val="FFFFFF"/>
                <w:lang w:eastAsia="es-DO"/>
              </w:rPr>
              <w:t>2024</w:t>
            </w:r>
          </w:p>
        </w:tc>
        <w:tc>
          <w:tcPr>
            <w:tcW w:w="0" w:type="auto"/>
            <w:tcBorders>
              <w:top w:val="nil"/>
              <w:left w:val="nil"/>
              <w:bottom w:val="single" w:sz="8" w:space="0" w:color="auto"/>
              <w:right w:val="single" w:sz="8" w:space="0" w:color="auto"/>
            </w:tcBorders>
            <w:shd w:val="clear" w:color="000000" w:fill="011C50"/>
            <w:noWrap/>
            <w:vAlign w:val="center"/>
            <w:hideMark/>
          </w:tcPr>
          <w:p w14:paraId="4275A2B3" w14:textId="77777777" w:rsidR="00F53786" w:rsidRPr="003D2CED" w:rsidRDefault="00F53786" w:rsidP="00A143CB">
            <w:pPr>
              <w:spacing w:beforeLines="21" w:before="50" w:afterLines="21" w:after="50"/>
              <w:jc w:val="both"/>
              <w:rPr>
                <w:color w:val="FFFFFF"/>
                <w:lang w:eastAsia="es-DO"/>
              </w:rPr>
            </w:pPr>
            <w:r w:rsidRPr="003D2CED">
              <w:rPr>
                <w:color w:val="FFFFFF"/>
                <w:lang w:eastAsia="es-DO"/>
              </w:rPr>
              <w:t>Incremento</w:t>
            </w:r>
          </w:p>
        </w:tc>
        <w:tc>
          <w:tcPr>
            <w:tcW w:w="0" w:type="auto"/>
            <w:tcBorders>
              <w:top w:val="nil"/>
              <w:left w:val="nil"/>
              <w:bottom w:val="single" w:sz="8" w:space="0" w:color="auto"/>
              <w:right w:val="single" w:sz="8" w:space="0" w:color="auto"/>
            </w:tcBorders>
            <w:shd w:val="clear" w:color="000000" w:fill="011C50"/>
            <w:noWrap/>
            <w:vAlign w:val="center"/>
            <w:hideMark/>
          </w:tcPr>
          <w:p w14:paraId="35EF7389" w14:textId="77777777" w:rsidR="00F53786" w:rsidRPr="003D2CED" w:rsidRDefault="00F53786" w:rsidP="00A143CB">
            <w:pPr>
              <w:spacing w:beforeLines="21" w:before="50" w:afterLines="21" w:after="50"/>
              <w:jc w:val="both"/>
              <w:rPr>
                <w:color w:val="FFFFFF"/>
                <w:lang w:eastAsia="es-DO"/>
              </w:rPr>
            </w:pPr>
            <w:r w:rsidRPr="003D2CED">
              <w:rPr>
                <w:color w:val="FFFFFF"/>
                <w:lang w:eastAsia="es-DO"/>
              </w:rPr>
              <w:t>Porcentual</w:t>
            </w:r>
          </w:p>
        </w:tc>
      </w:tr>
      <w:tr w:rsidR="00F53786" w:rsidRPr="0025559C" w14:paraId="08687976" w14:textId="77777777" w:rsidTr="00F53786">
        <w:trPr>
          <w:trHeight w:val="291"/>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8229F63" w14:textId="77777777" w:rsidR="00F53786" w:rsidRPr="0025559C" w:rsidRDefault="00F53786" w:rsidP="00A143CB">
            <w:pPr>
              <w:spacing w:beforeLines="21" w:before="50" w:afterLines="21" w:after="50"/>
              <w:jc w:val="both"/>
              <w:rPr>
                <w:lang w:eastAsia="es-DO"/>
              </w:rPr>
            </w:pPr>
            <w:r w:rsidRPr="0025559C">
              <w:rPr>
                <w:spacing w:val="20"/>
                <w:lang w:eastAsia="en-US"/>
              </w:rPr>
              <w:t>Profesionales</w:t>
            </w:r>
          </w:p>
        </w:tc>
        <w:tc>
          <w:tcPr>
            <w:tcW w:w="0" w:type="auto"/>
            <w:tcBorders>
              <w:top w:val="nil"/>
              <w:left w:val="nil"/>
              <w:bottom w:val="single" w:sz="8" w:space="0" w:color="auto"/>
              <w:right w:val="single" w:sz="8" w:space="0" w:color="auto"/>
            </w:tcBorders>
            <w:shd w:val="clear" w:color="auto" w:fill="auto"/>
            <w:noWrap/>
            <w:vAlign w:val="center"/>
            <w:hideMark/>
          </w:tcPr>
          <w:p w14:paraId="4349799F" w14:textId="77777777" w:rsidR="00F53786" w:rsidRPr="0025559C" w:rsidRDefault="00F53786" w:rsidP="00A143CB">
            <w:pPr>
              <w:spacing w:beforeLines="21" w:before="50" w:afterLines="21" w:after="50"/>
              <w:jc w:val="both"/>
              <w:rPr>
                <w:lang w:eastAsia="es-DO"/>
              </w:rPr>
            </w:pPr>
            <w:r w:rsidRPr="0025559C">
              <w:rPr>
                <w:spacing w:val="20"/>
                <w:lang w:eastAsia="en-US"/>
              </w:rPr>
              <w:t>597</w:t>
            </w:r>
          </w:p>
        </w:tc>
        <w:tc>
          <w:tcPr>
            <w:tcW w:w="0" w:type="auto"/>
            <w:tcBorders>
              <w:top w:val="nil"/>
              <w:left w:val="nil"/>
              <w:bottom w:val="single" w:sz="8" w:space="0" w:color="auto"/>
              <w:right w:val="single" w:sz="8" w:space="0" w:color="auto"/>
            </w:tcBorders>
            <w:shd w:val="clear" w:color="auto" w:fill="auto"/>
            <w:noWrap/>
            <w:vAlign w:val="center"/>
            <w:hideMark/>
          </w:tcPr>
          <w:p w14:paraId="74CBAEBC" w14:textId="77777777" w:rsidR="00F53786" w:rsidRPr="0025559C" w:rsidRDefault="00F53786" w:rsidP="00A143CB">
            <w:pPr>
              <w:spacing w:beforeLines="21" w:before="50" w:afterLines="21" w:after="50"/>
              <w:jc w:val="both"/>
              <w:rPr>
                <w:lang w:eastAsia="es-DO"/>
              </w:rPr>
            </w:pPr>
            <w:r w:rsidRPr="0025559C">
              <w:rPr>
                <w:spacing w:val="20"/>
                <w:lang w:eastAsia="en-US"/>
              </w:rPr>
              <w:t>1014</w:t>
            </w:r>
          </w:p>
        </w:tc>
        <w:tc>
          <w:tcPr>
            <w:tcW w:w="0" w:type="auto"/>
            <w:tcBorders>
              <w:top w:val="nil"/>
              <w:left w:val="nil"/>
              <w:bottom w:val="single" w:sz="8" w:space="0" w:color="auto"/>
              <w:right w:val="single" w:sz="8" w:space="0" w:color="auto"/>
            </w:tcBorders>
            <w:shd w:val="clear" w:color="auto" w:fill="auto"/>
            <w:noWrap/>
            <w:vAlign w:val="center"/>
            <w:hideMark/>
          </w:tcPr>
          <w:p w14:paraId="44FB6AAB" w14:textId="77777777" w:rsidR="00F53786" w:rsidRPr="0025559C" w:rsidRDefault="00F53786" w:rsidP="00A143CB">
            <w:pPr>
              <w:spacing w:beforeLines="21" w:before="50" w:afterLines="21" w:after="50"/>
              <w:jc w:val="both"/>
              <w:rPr>
                <w:lang w:eastAsia="es-DO"/>
              </w:rPr>
            </w:pPr>
            <w:r w:rsidRPr="0025559C">
              <w:rPr>
                <w:spacing w:val="20"/>
                <w:lang w:eastAsia="en-US"/>
              </w:rPr>
              <w:t>417</w:t>
            </w:r>
          </w:p>
        </w:tc>
        <w:tc>
          <w:tcPr>
            <w:tcW w:w="0" w:type="auto"/>
            <w:tcBorders>
              <w:top w:val="nil"/>
              <w:left w:val="nil"/>
              <w:bottom w:val="single" w:sz="8" w:space="0" w:color="auto"/>
              <w:right w:val="single" w:sz="8" w:space="0" w:color="auto"/>
            </w:tcBorders>
            <w:shd w:val="clear" w:color="auto" w:fill="auto"/>
            <w:noWrap/>
            <w:vAlign w:val="center"/>
            <w:hideMark/>
          </w:tcPr>
          <w:p w14:paraId="7C37EC12" w14:textId="77777777" w:rsidR="00F53786" w:rsidRPr="0025559C" w:rsidRDefault="00F53786" w:rsidP="00A143CB">
            <w:pPr>
              <w:spacing w:beforeLines="21" w:before="50" w:afterLines="21" w:after="50"/>
              <w:jc w:val="both"/>
              <w:rPr>
                <w:lang w:eastAsia="es-DO"/>
              </w:rPr>
            </w:pPr>
            <w:r w:rsidRPr="0025559C">
              <w:rPr>
                <w:lang w:eastAsia="es-DO"/>
              </w:rPr>
              <w:t>70%</w:t>
            </w:r>
          </w:p>
        </w:tc>
      </w:tr>
      <w:tr w:rsidR="00F53786" w:rsidRPr="0025559C" w14:paraId="08635E77" w14:textId="77777777" w:rsidTr="00F53786">
        <w:trPr>
          <w:trHeight w:val="291"/>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2B084E5A" w14:textId="77777777" w:rsidR="00F53786" w:rsidRPr="0025559C" w:rsidRDefault="00F53786" w:rsidP="00A143CB">
            <w:pPr>
              <w:spacing w:beforeLines="21" w:before="50" w:afterLines="21" w:after="50"/>
              <w:jc w:val="both"/>
              <w:rPr>
                <w:lang w:eastAsia="es-DO"/>
              </w:rPr>
            </w:pPr>
            <w:r w:rsidRPr="0025559C">
              <w:rPr>
                <w:spacing w:val="20"/>
                <w:lang w:eastAsia="en-US"/>
              </w:rPr>
              <w:t>Empresas</w:t>
            </w:r>
          </w:p>
        </w:tc>
        <w:tc>
          <w:tcPr>
            <w:tcW w:w="0" w:type="auto"/>
            <w:tcBorders>
              <w:top w:val="nil"/>
              <w:left w:val="nil"/>
              <w:bottom w:val="single" w:sz="8" w:space="0" w:color="auto"/>
              <w:right w:val="single" w:sz="8" w:space="0" w:color="auto"/>
            </w:tcBorders>
            <w:shd w:val="clear" w:color="auto" w:fill="auto"/>
            <w:noWrap/>
            <w:vAlign w:val="center"/>
            <w:hideMark/>
          </w:tcPr>
          <w:p w14:paraId="78B2AC28" w14:textId="77777777" w:rsidR="00F53786" w:rsidRPr="0025559C" w:rsidRDefault="00F53786" w:rsidP="00A143CB">
            <w:pPr>
              <w:spacing w:beforeLines="21" w:before="50" w:afterLines="21" w:after="50"/>
              <w:jc w:val="both"/>
              <w:rPr>
                <w:lang w:eastAsia="es-DO"/>
              </w:rPr>
            </w:pPr>
            <w:r w:rsidRPr="0025559C">
              <w:rPr>
                <w:spacing w:val="20"/>
                <w:lang w:eastAsia="en-US"/>
              </w:rPr>
              <w:t>102</w:t>
            </w:r>
          </w:p>
        </w:tc>
        <w:tc>
          <w:tcPr>
            <w:tcW w:w="0" w:type="auto"/>
            <w:tcBorders>
              <w:top w:val="nil"/>
              <w:left w:val="nil"/>
              <w:bottom w:val="single" w:sz="8" w:space="0" w:color="auto"/>
              <w:right w:val="single" w:sz="8" w:space="0" w:color="auto"/>
            </w:tcBorders>
            <w:shd w:val="clear" w:color="auto" w:fill="auto"/>
            <w:noWrap/>
            <w:vAlign w:val="center"/>
            <w:hideMark/>
          </w:tcPr>
          <w:p w14:paraId="79837616" w14:textId="77777777" w:rsidR="00F53786" w:rsidRPr="0025559C" w:rsidRDefault="00F53786" w:rsidP="00A143CB">
            <w:pPr>
              <w:spacing w:beforeLines="21" w:before="50" w:afterLines="21" w:after="50"/>
              <w:jc w:val="both"/>
              <w:rPr>
                <w:lang w:eastAsia="es-DO"/>
              </w:rPr>
            </w:pPr>
            <w:r w:rsidRPr="0025559C">
              <w:rPr>
                <w:spacing w:val="20"/>
                <w:lang w:eastAsia="en-US"/>
              </w:rPr>
              <w:t>169</w:t>
            </w:r>
          </w:p>
        </w:tc>
        <w:tc>
          <w:tcPr>
            <w:tcW w:w="0" w:type="auto"/>
            <w:tcBorders>
              <w:top w:val="nil"/>
              <w:left w:val="nil"/>
              <w:bottom w:val="single" w:sz="8" w:space="0" w:color="auto"/>
              <w:right w:val="single" w:sz="8" w:space="0" w:color="auto"/>
            </w:tcBorders>
            <w:shd w:val="clear" w:color="auto" w:fill="auto"/>
            <w:noWrap/>
            <w:vAlign w:val="center"/>
            <w:hideMark/>
          </w:tcPr>
          <w:p w14:paraId="43561810" w14:textId="77777777" w:rsidR="00F53786" w:rsidRPr="0025559C" w:rsidRDefault="00F53786" w:rsidP="00A143CB">
            <w:pPr>
              <w:spacing w:beforeLines="21" w:before="50" w:afterLines="21" w:after="50"/>
              <w:jc w:val="both"/>
              <w:rPr>
                <w:lang w:eastAsia="es-DO"/>
              </w:rPr>
            </w:pPr>
            <w:r w:rsidRPr="0025559C">
              <w:rPr>
                <w:spacing w:val="20"/>
                <w:lang w:eastAsia="en-US"/>
              </w:rPr>
              <w:t>67</w:t>
            </w:r>
          </w:p>
        </w:tc>
        <w:tc>
          <w:tcPr>
            <w:tcW w:w="0" w:type="auto"/>
            <w:tcBorders>
              <w:top w:val="nil"/>
              <w:left w:val="nil"/>
              <w:bottom w:val="single" w:sz="8" w:space="0" w:color="auto"/>
              <w:right w:val="single" w:sz="8" w:space="0" w:color="auto"/>
            </w:tcBorders>
            <w:shd w:val="clear" w:color="auto" w:fill="auto"/>
            <w:noWrap/>
            <w:vAlign w:val="center"/>
            <w:hideMark/>
          </w:tcPr>
          <w:p w14:paraId="58E5F135" w14:textId="77777777" w:rsidR="00F53786" w:rsidRPr="0025559C" w:rsidRDefault="00F53786" w:rsidP="00A143CB">
            <w:pPr>
              <w:spacing w:beforeLines="21" w:before="50" w:afterLines="21" w:after="50"/>
              <w:jc w:val="both"/>
              <w:rPr>
                <w:lang w:eastAsia="es-DO"/>
              </w:rPr>
            </w:pPr>
            <w:r w:rsidRPr="0025559C">
              <w:rPr>
                <w:spacing w:val="20"/>
                <w:lang w:eastAsia="en-US"/>
              </w:rPr>
              <w:t>66%</w:t>
            </w:r>
          </w:p>
        </w:tc>
      </w:tr>
      <w:tr w:rsidR="00F53786" w:rsidRPr="0025559C" w14:paraId="7775EFCA" w14:textId="77777777" w:rsidTr="00F53786">
        <w:trPr>
          <w:trHeight w:val="291"/>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672BB765" w14:textId="77777777" w:rsidR="00F53786" w:rsidRPr="0025559C" w:rsidRDefault="00F53786" w:rsidP="00A143CB">
            <w:pPr>
              <w:spacing w:beforeLines="21" w:before="50" w:afterLines="21" w:after="50"/>
              <w:jc w:val="both"/>
              <w:rPr>
                <w:lang w:eastAsia="es-DO"/>
              </w:rPr>
            </w:pPr>
            <w:r w:rsidRPr="0025559C">
              <w:rPr>
                <w:spacing w:val="20"/>
                <w:lang w:eastAsia="en-US"/>
              </w:rPr>
              <w:t>Visitantes</w:t>
            </w:r>
          </w:p>
        </w:tc>
        <w:tc>
          <w:tcPr>
            <w:tcW w:w="0" w:type="auto"/>
            <w:tcBorders>
              <w:top w:val="nil"/>
              <w:left w:val="nil"/>
              <w:bottom w:val="single" w:sz="8" w:space="0" w:color="auto"/>
              <w:right w:val="single" w:sz="8" w:space="0" w:color="auto"/>
            </w:tcBorders>
            <w:shd w:val="clear" w:color="auto" w:fill="auto"/>
            <w:noWrap/>
            <w:vAlign w:val="center"/>
            <w:hideMark/>
          </w:tcPr>
          <w:p w14:paraId="1327986D" w14:textId="77777777" w:rsidR="00F53786" w:rsidRPr="0025559C" w:rsidRDefault="00F53786" w:rsidP="00A143CB">
            <w:pPr>
              <w:spacing w:beforeLines="21" w:before="50" w:afterLines="21" w:after="50"/>
              <w:jc w:val="both"/>
              <w:rPr>
                <w:lang w:eastAsia="es-DO"/>
              </w:rPr>
            </w:pPr>
            <w:r w:rsidRPr="0025559C">
              <w:rPr>
                <w:spacing w:val="20"/>
                <w:lang w:eastAsia="en-US"/>
              </w:rPr>
              <w:t>407</w:t>
            </w:r>
          </w:p>
        </w:tc>
        <w:tc>
          <w:tcPr>
            <w:tcW w:w="0" w:type="auto"/>
            <w:tcBorders>
              <w:top w:val="nil"/>
              <w:left w:val="nil"/>
              <w:bottom w:val="single" w:sz="8" w:space="0" w:color="auto"/>
              <w:right w:val="single" w:sz="8" w:space="0" w:color="auto"/>
            </w:tcBorders>
            <w:shd w:val="clear" w:color="auto" w:fill="auto"/>
            <w:noWrap/>
            <w:vAlign w:val="center"/>
            <w:hideMark/>
          </w:tcPr>
          <w:p w14:paraId="710F554D" w14:textId="77777777" w:rsidR="00F53786" w:rsidRPr="0025559C" w:rsidRDefault="00F53786" w:rsidP="00A143CB">
            <w:pPr>
              <w:spacing w:beforeLines="21" w:before="50" w:afterLines="21" w:after="50"/>
              <w:jc w:val="both"/>
              <w:rPr>
                <w:lang w:eastAsia="es-DO"/>
              </w:rPr>
            </w:pPr>
            <w:r w:rsidRPr="0025559C">
              <w:rPr>
                <w:spacing w:val="20"/>
                <w:lang w:eastAsia="en-US"/>
              </w:rPr>
              <w:t>483</w:t>
            </w:r>
          </w:p>
        </w:tc>
        <w:tc>
          <w:tcPr>
            <w:tcW w:w="0" w:type="auto"/>
            <w:tcBorders>
              <w:top w:val="nil"/>
              <w:left w:val="nil"/>
              <w:bottom w:val="single" w:sz="8" w:space="0" w:color="auto"/>
              <w:right w:val="single" w:sz="8" w:space="0" w:color="auto"/>
            </w:tcBorders>
            <w:shd w:val="clear" w:color="auto" w:fill="auto"/>
            <w:noWrap/>
            <w:vAlign w:val="center"/>
            <w:hideMark/>
          </w:tcPr>
          <w:p w14:paraId="744864A7" w14:textId="77777777" w:rsidR="00F53786" w:rsidRPr="0025559C" w:rsidRDefault="00F53786" w:rsidP="00A143CB">
            <w:pPr>
              <w:spacing w:beforeLines="21" w:before="50" w:afterLines="21" w:after="50"/>
              <w:jc w:val="both"/>
              <w:rPr>
                <w:lang w:eastAsia="es-DO"/>
              </w:rPr>
            </w:pPr>
            <w:r w:rsidRPr="0025559C">
              <w:rPr>
                <w:spacing w:val="20"/>
                <w:lang w:eastAsia="en-US"/>
              </w:rPr>
              <w:t>76</w:t>
            </w:r>
          </w:p>
        </w:tc>
        <w:tc>
          <w:tcPr>
            <w:tcW w:w="0" w:type="auto"/>
            <w:tcBorders>
              <w:top w:val="nil"/>
              <w:left w:val="nil"/>
              <w:bottom w:val="single" w:sz="8" w:space="0" w:color="auto"/>
              <w:right w:val="single" w:sz="8" w:space="0" w:color="auto"/>
            </w:tcBorders>
            <w:shd w:val="clear" w:color="auto" w:fill="auto"/>
            <w:noWrap/>
            <w:vAlign w:val="center"/>
            <w:hideMark/>
          </w:tcPr>
          <w:p w14:paraId="184A5A46" w14:textId="77777777" w:rsidR="00F53786" w:rsidRPr="0025559C" w:rsidRDefault="00F53786" w:rsidP="00A143CB">
            <w:pPr>
              <w:spacing w:beforeLines="21" w:before="50" w:afterLines="21" w:after="50"/>
              <w:jc w:val="both"/>
              <w:rPr>
                <w:lang w:eastAsia="es-DO"/>
              </w:rPr>
            </w:pPr>
            <w:r w:rsidRPr="0025559C">
              <w:rPr>
                <w:spacing w:val="20"/>
                <w:lang w:eastAsia="en-US"/>
              </w:rPr>
              <w:t>19%</w:t>
            </w:r>
          </w:p>
        </w:tc>
      </w:tr>
      <w:tr w:rsidR="00F53786" w:rsidRPr="0025559C" w14:paraId="5EDE76B7" w14:textId="77777777" w:rsidTr="00F53786">
        <w:trPr>
          <w:trHeight w:val="291"/>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027D19B7" w14:textId="77777777" w:rsidR="00F53786" w:rsidRPr="0025559C" w:rsidRDefault="00F53786" w:rsidP="00A143CB">
            <w:pPr>
              <w:spacing w:beforeLines="21" w:before="50" w:afterLines="21" w:after="50"/>
              <w:jc w:val="both"/>
              <w:rPr>
                <w:b/>
                <w:bCs/>
                <w:lang w:eastAsia="es-DO"/>
              </w:rPr>
            </w:pPr>
            <w:r w:rsidRPr="0025559C">
              <w:rPr>
                <w:b/>
                <w:bCs/>
                <w:spacing w:val="20"/>
                <w:lang w:eastAsia="en-US"/>
              </w:rPr>
              <w:t>Total</w:t>
            </w:r>
          </w:p>
        </w:tc>
        <w:tc>
          <w:tcPr>
            <w:tcW w:w="0" w:type="auto"/>
            <w:tcBorders>
              <w:top w:val="nil"/>
              <w:left w:val="nil"/>
              <w:bottom w:val="single" w:sz="8" w:space="0" w:color="auto"/>
              <w:right w:val="single" w:sz="8" w:space="0" w:color="auto"/>
            </w:tcBorders>
            <w:shd w:val="clear" w:color="auto" w:fill="auto"/>
            <w:noWrap/>
            <w:vAlign w:val="center"/>
            <w:hideMark/>
          </w:tcPr>
          <w:p w14:paraId="14502261" w14:textId="77777777" w:rsidR="00F53786" w:rsidRPr="0025559C" w:rsidRDefault="00F53786" w:rsidP="00A143CB">
            <w:pPr>
              <w:spacing w:beforeLines="21" w:before="50" w:afterLines="21" w:after="50"/>
              <w:jc w:val="both"/>
              <w:rPr>
                <w:b/>
                <w:bCs/>
                <w:lang w:eastAsia="es-DO"/>
              </w:rPr>
            </w:pPr>
            <w:r w:rsidRPr="0025559C">
              <w:rPr>
                <w:b/>
                <w:bCs/>
                <w:spacing w:val="20"/>
                <w:lang w:eastAsia="en-US"/>
              </w:rPr>
              <w:t>1,106</w:t>
            </w:r>
          </w:p>
        </w:tc>
        <w:tc>
          <w:tcPr>
            <w:tcW w:w="0" w:type="auto"/>
            <w:tcBorders>
              <w:top w:val="nil"/>
              <w:left w:val="nil"/>
              <w:bottom w:val="single" w:sz="8" w:space="0" w:color="auto"/>
              <w:right w:val="single" w:sz="8" w:space="0" w:color="auto"/>
            </w:tcBorders>
            <w:shd w:val="clear" w:color="auto" w:fill="auto"/>
            <w:noWrap/>
            <w:vAlign w:val="center"/>
            <w:hideMark/>
          </w:tcPr>
          <w:p w14:paraId="61438CC0" w14:textId="27BBC569" w:rsidR="00F53786" w:rsidRPr="0025559C" w:rsidRDefault="00F53786" w:rsidP="00A143CB">
            <w:pPr>
              <w:spacing w:beforeLines="21" w:before="50" w:afterLines="21" w:after="50"/>
              <w:jc w:val="both"/>
              <w:rPr>
                <w:b/>
                <w:bCs/>
                <w:lang w:eastAsia="es-DO"/>
              </w:rPr>
            </w:pPr>
            <w:r w:rsidRPr="0025559C">
              <w:rPr>
                <w:b/>
                <w:bCs/>
                <w:spacing w:val="20"/>
                <w:lang w:eastAsia="en-US"/>
              </w:rPr>
              <w:t>1,6</w:t>
            </w:r>
            <w:r w:rsidR="00A40073" w:rsidRPr="0025559C">
              <w:rPr>
                <w:b/>
                <w:bCs/>
                <w:spacing w:val="20"/>
                <w:lang w:eastAsia="en-US"/>
              </w:rPr>
              <w:t>94</w:t>
            </w:r>
          </w:p>
        </w:tc>
        <w:tc>
          <w:tcPr>
            <w:tcW w:w="0" w:type="auto"/>
            <w:tcBorders>
              <w:top w:val="nil"/>
              <w:left w:val="nil"/>
              <w:bottom w:val="single" w:sz="8" w:space="0" w:color="auto"/>
              <w:right w:val="single" w:sz="8" w:space="0" w:color="auto"/>
            </w:tcBorders>
            <w:shd w:val="clear" w:color="auto" w:fill="auto"/>
            <w:noWrap/>
            <w:vAlign w:val="center"/>
            <w:hideMark/>
          </w:tcPr>
          <w:p w14:paraId="777B845A" w14:textId="795E2376" w:rsidR="00F53786" w:rsidRPr="0025559C" w:rsidRDefault="00F53786" w:rsidP="00A143CB">
            <w:pPr>
              <w:spacing w:beforeLines="21" w:before="50" w:afterLines="21" w:after="50"/>
              <w:jc w:val="both"/>
              <w:rPr>
                <w:b/>
                <w:bCs/>
                <w:lang w:eastAsia="es-DO"/>
              </w:rPr>
            </w:pPr>
            <w:r w:rsidRPr="0025559C">
              <w:rPr>
                <w:b/>
                <w:bCs/>
                <w:spacing w:val="20"/>
                <w:lang w:eastAsia="en-US"/>
              </w:rPr>
              <w:t>5</w:t>
            </w:r>
            <w:r w:rsidR="00CE2AA8" w:rsidRPr="0025559C">
              <w:rPr>
                <w:b/>
                <w:bCs/>
                <w:spacing w:val="20"/>
                <w:lang w:eastAsia="en-US"/>
              </w:rPr>
              <w:t>88</w:t>
            </w:r>
          </w:p>
        </w:tc>
        <w:tc>
          <w:tcPr>
            <w:tcW w:w="0" w:type="auto"/>
            <w:tcBorders>
              <w:top w:val="nil"/>
              <w:left w:val="nil"/>
              <w:bottom w:val="single" w:sz="8" w:space="0" w:color="auto"/>
              <w:right w:val="single" w:sz="8" w:space="0" w:color="auto"/>
            </w:tcBorders>
            <w:shd w:val="clear" w:color="auto" w:fill="auto"/>
            <w:noWrap/>
            <w:vAlign w:val="center"/>
            <w:hideMark/>
          </w:tcPr>
          <w:p w14:paraId="58917265" w14:textId="400EAD83" w:rsidR="00F53786" w:rsidRPr="0025559C" w:rsidRDefault="00F53786" w:rsidP="00A143CB">
            <w:pPr>
              <w:spacing w:beforeLines="21" w:before="50" w:afterLines="21" w:after="50"/>
              <w:jc w:val="both"/>
              <w:rPr>
                <w:b/>
                <w:bCs/>
                <w:lang w:eastAsia="es-DO"/>
              </w:rPr>
            </w:pPr>
            <w:r w:rsidRPr="0025559C">
              <w:rPr>
                <w:b/>
                <w:bCs/>
                <w:spacing w:val="20"/>
                <w:lang w:eastAsia="en-US"/>
              </w:rPr>
              <w:t>5</w:t>
            </w:r>
            <w:r w:rsidR="001A5EB8" w:rsidRPr="0025559C">
              <w:rPr>
                <w:b/>
                <w:bCs/>
                <w:spacing w:val="20"/>
                <w:lang w:eastAsia="en-US"/>
              </w:rPr>
              <w:t>3</w:t>
            </w:r>
            <w:r w:rsidRPr="0025559C">
              <w:rPr>
                <w:b/>
                <w:bCs/>
                <w:spacing w:val="20"/>
                <w:lang w:eastAsia="en-US"/>
              </w:rPr>
              <w:t>%</w:t>
            </w:r>
          </w:p>
        </w:tc>
      </w:tr>
    </w:tbl>
    <w:p w14:paraId="5BE2B989" w14:textId="77777777" w:rsidR="00F53786" w:rsidRPr="0025559C" w:rsidRDefault="00F53786" w:rsidP="00A143CB">
      <w:pPr>
        <w:spacing w:beforeLines="21" w:before="50" w:afterLines="21" w:after="50"/>
        <w:jc w:val="both"/>
        <w:rPr>
          <w:b/>
          <w:bCs/>
          <w:spacing w:val="20"/>
          <w:lang w:eastAsia="en-US"/>
        </w:rPr>
      </w:pPr>
    </w:p>
    <w:p w14:paraId="40CE9F28" w14:textId="49316B3B" w:rsidR="00DE028D" w:rsidRPr="0025559C" w:rsidRDefault="002A07D2" w:rsidP="00A143CB">
      <w:pPr>
        <w:spacing w:beforeLines="21" w:before="50" w:afterLines="21" w:after="50"/>
        <w:ind w:left="1440"/>
        <w:jc w:val="both"/>
        <w:rPr>
          <w:b/>
          <w:bCs/>
          <w:spacing w:val="20"/>
          <w:lang w:eastAsia="en-US"/>
        </w:rPr>
      </w:pPr>
      <w:r w:rsidRPr="0025559C">
        <w:rPr>
          <w:b/>
          <w:bCs/>
          <w:spacing w:val="20"/>
          <w:lang w:eastAsia="en-US"/>
        </w:rPr>
        <w:t>Fuente:</w:t>
      </w:r>
      <w:r w:rsidR="00DF2BA2" w:rsidRPr="0025559C">
        <w:rPr>
          <w:b/>
          <w:bCs/>
          <w:spacing w:val="20"/>
          <w:lang w:eastAsia="en-US"/>
        </w:rPr>
        <w:t xml:space="preserve"> </w:t>
      </w:r>
      <w:r w:rsidR="005048F0" w:rsidRPr="0025559C">
        <w:rPr>
          <w:b/>
          <w:bCs/>
          <w:spacing w:val="20"/>
          <w:lang w:eastAsia="en-US"/>
        </w:rPr>
        <w:t xml:space="preserve">Viceministerio de Industrias Culturales (Dirección de </w:t>
      </w:r>
      <w:r w:rsidR="000334EF" w:rsidRPr="0025559C">
        <w:rPr>
          <w:b/>
          <w:bCs/>
          <w:spacing w:val="20"/>
          <w:lang w:eastAsia="en-US"/>
        </w:rPr>
        <w:t>F</w:t>
      </w:r>
      <w:r w:rsidR="005048F0" w:rsidRPr="0025559C">
        <w:rPr>
          <w:b/>
          <w:bCs/>
          <w:spacing w:val="20"/>
          <w:lang w:eastAsia="en-US"/>
        </w:rPr>
        <w:t>omento y Desarrollo de las Industrias Culturales</w:t>
      </w:r>
      <w:r w:rsidR="00776388" w:rsidRPr="0025559C">
        <w:rPr>
          <w:b/>
          <w:bCs/>
          <w:spacing w:val="20"/>
          <w:lang w:eastAsia="en-US"/>
        </w:rPr>
        <w:t>)</w:t>
      </w:r>
    </w:p>
    <w:p w14:paraId="4DF1828B" w14:textId="77777777" w:rsidR="00DE028D" w:rsidRPr="0025559C" w:rsidRDefault="00DE028D" w:rsidP="00A143CB">
      <w:pPr>
        <w:spacing w:beforeLines="21" w:before="50" w:afterLines="21" w:after="50"/>
        <w:jc w:val="both"/>
        <w:rPr>
          <w:b/>
          <w:bCs/>
          <w:spacing w:val="20"/>
          <w:lang w:eastAsia="en-US"/>
        </w:rPr>
      </w:pPr>
    </w:p>
    <w:p w14:paraId="7755457B" w14:textId="723689E9" w:rsidR="005F5AD2" w:rsidRPr="0025559C" w:rsidRDefault="00DE028D" w:rsidP="00A143CB">
      <w:pPr>
        <w:spacing w:beforeLines="21" w:before="50" w:afterLines="21" w:after="50"/>
        <w:ind w:left="1440"/>
        <w:jc w:val="both"/>
        <w:rPr>
          <w:b/>
          <w:bCs/>
          <w:spacing w:val="20"/>
          <w:lang w:eastAsia="en-US"/>
        </w:rPr>
      </w:pPr>
      <w:r w:rsidRPr="0025559C">
        <w:rPr>
          <w:b/>
          <w:bCs/>
          <w:spacing w:val="20"/>
          <w:lang w:eastAsia="en-US"/>
        </w:rPr>
        <w:t xml:space="preserve">Gráfico 1. </w:t>
      </w:r>
      <w:r w:rsidR="001A75AD" w:rsidRPr="0025559C">
        <w:rPr>
          <w:b/>
          <w:bCs/>
          <w:spacing w:val="20"/>
          <w:lang w:eastAsia="en-US"/>
        </w:rPr>
        <w:t>Registros de usuarios en el Directorio Creativo enero</w:t>
      </w:r>
      <w:r w:rsidR="00AD6500" w:rsidRPr="0025559C">
        <w:rPr>
          <w:b/>
          <w:bCs/>
          <w:spacing w:val="20"/>
          <w:lang w:eastAsia="en-US"/>
        </w:rPr>
        <w:t>-diciembre</w:t>
      </w:r>
      <w:r w:rsidR="001A75AD" w:rsidRPr="0025559C">
        <w:rPr>
          <w:b/>
          <w:bCs/>
          <w:spacing w:val="20"/>
          <w:lang w:eastAsia="en-US"/>
        </w:rPr>
        <w:t xml:space="preserve"> 202</w:t>
      </w:r>
      <w:r w:rsidR="00333686" w:rsidRPr="0025559C">
        <w:rPr>
          <w:b/>
          <w:bCs/>
          <w:spacing w:val="20"/>
          <w:lang w:eastAsia="en-US"/>
        </w:rPr>
        <w:t>3</w:t>
      </w:r>
      <w:r w:rsidR="001A75AD" w:rsidRPr="0025559C">
        <w:rPr>
          <w:b/>
          <w:bCs/>
          <w:spacing w:val="20"/>
          <w:lang w:eastAsia="en-US"/>
        </w:rPr>
        <w:t xml:space="preserve"> VS. 202</w:t>
      </w:r>
      <w:r w:rsidR="00333686" w:rsidRPr="0025559C">
        <w:rPr>
          <w:b/>
          <w:bCs/>
          <w:spacing w:val="20"/>
          <w:lang w:eastAsia="en-US"/>
        </w:rPr>
        <w:t>4</w:t>
      </w:r>
    </w:p>
    <w:p w14:paraId="794D1B7A" w14:textId="6984BD53" w:rsidR="005F5AD2" w:rsidRPr="0025559C" w:rsidRDefault="005F5AD2" w:rsidP="00A143CB">
      <w:pPr>
        <w:spacing w:beforeLines="21" w:before="50" w:afterLines="21" w:after="50"/>
        <w:ind w:left="1440"/>
        <w:jc w:val="both"/>
        <w:rPr>
          <w:spacing w:val="20"/>
          <w:lang w:eastAsia="en-US"/>
        </w:rPr>
      </w:pPr>
      <w:r w:rsidRPr="0025559C">
        <w:rPr>
          <w:noProof/>
          <w14:ligatures w14:val="standardContextual"/>
        </w:rPr>
        <w:lastRenderedPageBreak/>
        <w:drawing>
          <wp:inline distT="0" distB="0" distL="0" distR="0" wp14:anchorId="24601982" wp14:editId="169630F5">
            <wp:extent cx="4025069" cy="2546646"/>
            <wp:effectExtent l="0" t="0" r="13970" b="6350"/>
            <wp:docPr id="1" name="Gráfico 1">
              <a:extLst xmlns:a="http://schemas.openxmlformats.org/drawingml/2006/main">
                <a:ext uri="{FF2B5EF4-FFF2-40B4-BE49-F238E27FC236}">
                  <a16:creationId xmlns:a16="http://schemas.microsoft.com/office/drawing/2014/main" id="{5893AEB2-4461-4F07-9513-F6D5FBAE7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FD259DD" w14:textId="337252CA" w:rsidR="00D5569E" w:rsidRPr="0025559C" w:rsidRDefault="00D5569E" w:rsidP="00A143CB">
      <w:pPr>
        <w:pStyle w:val="NormalWeb"/>
        <w:spacing w:beforeLines="21" w:before="50" w:beforeAutospacing="0" w:afterLines="21" w:after="50" w:afterAutospacing="0"/>
        <w:ind w:left="1440"/>
        <w:jc w:val="both"/>
        <w:rPr>
          <w:b/>
          <w:bCs/>
        </w:rPr>
      </w:pPr>
      <w:r w:rsidRPr="0025559C">
        <w:rPr>
          <w:b/>
          <w:bCs/>
        </w:rPr>
        <w:t xml:space="preserve">Premio Anual de Artesanía </w:t>
      </w:r>
    </w:p>
    <w:p w14:paraId="09D64E7D" w14:textId="528464E3" w:rsidR="009D3C8F" w:rsidRPr="0025559C" w:rsidRDefault="00333686" w:rsidP="00A143CB">
      <w:pPr>
        <w:pStyle w:val="NormalWeb"/>
        <w:spacing w:beforeLines="21" w:before="50" w:beforeAutospacing="0" w:afterLines="21" w:after="50" w:afterAutospacing="0"/>
        <w:ind w:left="1440"/>
        <w:jc w:val="both"/>
        <w:rPr>
          <w:rStyle w:val="Textoennegrita"/>
          <w:b w:val="0"/>
          <w:bCs w:val="0"/>
          <w:color w:val="auto"/>
          <w:lang w:eastAsia="es-DO"/>
        </w:rPr>
      </w:pPr>
      <w:r w:rsidRPr="0025559C">
        <w:t xml:space="preserve">El </w:t>
      </w:r>
      <w:r w:rsidRPr="0025559C">
        <w:rPr>
          <w:rStyle w:val="Textoennegrita"/>
        </w:rPr>
        <w:t>Premio Anual de Artesanía</w:t>
      </w:r>
      <w:r w:rsidRPr="0025559C">
        <w:t xml:space="preserve"> ha sido un evento destacado que reconoce y celebra la excelencia y creatividad de los artesanos en diversas categorías. Este año, el premio ha sido una plataforma para exhibir las habilidades y la innovación de los artesanos locales, así como para promover el valor cultural y económico de la artesanía en nuestra sociedad.</w:t>
      </w:r>
    </w:p>
    <w:p w14:paraId="5ECD7BFB" w14:textId="2159B736" w:rsidR="00333686" w:rsidRPr="0025559C" w:rsidRDefault="00333686" w:rsidP="00A143CB">
      <w:pPr>
        <w:pStyle w:val="NormalWeb"/>
        <w:spacing w:beforeLines="21" w:before="50" w:beforeAutospacing="0" w:afterLines="21" w:after="50" w:afterAutospacing="0"/>
        <w:ind w:left="1440"/>
        <w:jc w:val="both"/>
      </w:pPr>
      <w:r w:rsidRPr="0025559C">
        <w:rPr>
          <w:rStyle w:val="Textoennegrita"/>
        </w:rPr>
        <w:t>Categoría de Artesanía General:</w:t>
      </w:r>
    </w:p>
    <w:p w14:paraId="0C1A3995" w14:textId="77777777" w:rsidR="00333686" w:rsidRPr="0025559C" w:rsidRDefault="00333686" w:rsidP="00A143CB">
      <w:pPr>
        <w:pStyle w:val="NormalWeb"/>
        <w:numPr>
          <w:ilvl w:val="0"/>
          <w:numId w:val="4"/>
        </w:numPr>
        <w:spacing w:beforeLines="21" w:before="50" w:beforeAutospacing="0" w:afterLines="21" w:after="50" w:afterAutospacing="0"/>
        <w:ind w:left="1440"/>
        <w:jc w:val="both"/>
      </w:pPr>
      <w:r w:rsidRPr="0025559C">
        <w:rPr>
          <w:rStyle w:val="Textoennegrita"/>
        </w:rPr>
        <w:t>Primer Lugar</w:t>
      </w:r>
      <w:r w:rsidRPr="0025559C">
        <w:t>:</w:t>
      </w:r>
    </w:p>
    <w:p w14:paraId="651FC418" w14:textId="77777777" w:rsidR="00333686" w:rsidRPr="0025559C" w:rsidRDefault="00333686" w:rsidP="00A143CB">
      <w:pPr>
        <w:numPr>
          <w:ilvl w:val="1"/>
          <w:numId w:val="4"/>
        </w:numPr>
        <w:spacing w:beforeLines="21" w:before="50" w:afterLines="21" w:after="50"/>
        <w:jc w:val="both"/>
      </w:pPr>
      <w:r w:rsidRPr="0025559C">
        <w:rPr>
          <w:rStyle w:val="Textoennegrita"/>
        </w:rPr>
        <w:t>Galardonado</w:t>
      </w:r>
      <w:r w:rsidRPr="0025559C">
        <w:t>: Roosevelt A. Méndez García</w:t>
      </w:r>
    </w:p>
    <w:p w14:paraId="0EB2CB0D" w14:textId="77777777" w:rsidR="00333686" w:rsidRPr="0025559C" w:rsidRDefault="00333686" w:rsidP="00A143CB">
      <w:pPr>
        <w:numPr>
          <w:ilvl w:val="1"/>
          <w:numId w:val="4"/>
        </w:numPr>
        <w:spacing w:beforeLines="21" w:before="50" w:afterLines="21" w:after="50"/>
        <w:jc w:val="both"/>
      </w:pPr>
      <w:r w:rsidRPr="0025559C">
        <w:rPr>
          <w:rStyle w:val="Textoennegrita"/>
        </w:rPr>
        <w:t>Obra</w:t>
      </w:r>
      <w:r w:rsidRPr="0025559C">
        <w:t>: "Procesión en pandemia"</w:t>
      </w:r>
    </w:p>
    <w:p w14:paraId="7C246EA3" w14:textId="77777777" w:rsidR="00333686" w:rsidRPr="0025559C" w:rsidRDefault="00333686" w:rsidP="00A143CB">
      <w:pPr>
        <w:numPr>
          <w:ilvl w:val="1"/>
          <w:numId w:val="4"/>
        </w:numPr>
        <w:spacing w:beforeLines="21" w:before="50" w:afterLines="21" w:after="50"/>
        <w:jc w:val="both"/>
      </w:pPr>
      <w:r w:rsidRPr="0025559C">
        <w:rPr>
          <w:rStyle w:val="Textoennegrita"/>
        </w:rPr>
        <w:t>Descripción</w:t>
      </w:r>
      <w:r w:rsidRPr="0025559C">
        <w:t>: La obra de Méndez García destaca por su creatividad y relevancia contemporánea, capturando la esencia de la resiliencia comunitaria durante tiempos difíciles.</w:t>
      </w:r>
    </w:p>
    <w:p w14:paraId="1CB556E8" w14:textId="77777777" w:rsidR="00333686" w:rsidRPr="0025559C" w:rsidRDefault="00333686" w:rsidP="00A143CB">
      <w:pPr>
        <w:pStyle w:val="NormalWeb"/>
        <w:numPr>
          <w:ilvl w:val="0"/>
          <w:numId w:val="4"/>
        </w:numPr>
        <w:spacing w:beforeLines="21" w:before="50" w:beforeAutospacing="0" w:afterLines="21" w:after="50" w:afterAutospacing="0"/>
        <w:ind w:left="1440"/>
        <w:jc w:val="both"/>
      </w:pPr>
      <w:r w:rsidRPr="0025559C">
        <w:rPr>
          <w:rStyle w:val="Textoennegrita"/>
        </w:rPr>
        <w:t>Segundo Lugar</w:t>
      </w:r>
      <w:r w:rsidRPr="0025559C">
        <w:t>:</w:t>
      </w:r>
    </w:p>
    <w:p w14:paraId="73D3C723" w14:textId="77777777" w:rsidR="00333686" w:rsidRPr="0025559C" w:rsidRDefault="00333686" w:rsidP="00A143CB">
      <w:pPr>
        <w:numPr>
          <w:ilvl w:val="1"/>
          <w:numId w:val="4"/>
        </w:numPr>
        <w:spacing w:beforeLines="21" w:before="50" w:afterLines="21" w:after="50"/>
        <w:jc w:val="both"/>
      </w:pPr>
      <w:r w:rsidRPr="0025559C">
        <w:rPr>
          <w:rStyle w:val="Textoennegrita"/>
        </w:rPr>
        <w:t>Galardonado</w:t>
      </w:r>
      <w:r w:rsidRPr="0025559C">
        <w:t>: Pedro D. Castro Rosario</w:t>
      </w:r>
    </w:p>
    <w:p w14:paraId="1E8B8726" w14:textId="77777777" w:rsidR="00333686" w:rsidRPr="0025559C" w:rsidRDefault="00333686" w:rsidP="00A143CB">
      <w:pPr>
        <w:numPr>
          <w:ilvl w:val="1"/>
          <w:numId w:val="4"/>
        </w:numPr>
        <w:spacing w:beforeLines="21" w:before="50" w:afterLines="21" w:after="50"/>
        <w:jc w:val="both"/>
      </w:pPr>
      <w:r w:rsidRPr="0025559C">
        <w:rPr>
          <w:rStyle w:val="Textoennegrita"/>
        </w:rPr>
        <w:t>Obra</w:t>
      </w:r>
      <w:r w:rsidRPr="0025559C">
        <w:t>: "Sobrevivencia taína"</w:t>
      </w:r>
    </w:p>
    <w:p w14:paraId="69CC72FA" w14:textId="77777777" w:rsidR="00333686" w:rsidRPr="0025559C" w:rsidRDefault="00333686" w:rsidP="00A143CB">
      <w:pPr>
        <w:numPr>
          <w:ilvl w:val="1"/>
          <w:numId w:val="4"/>
        </w:numPr>
        <w:spacing w:beforeLines="21" w:before="50" w:afterLines="21" w:after="50"/>
        <w:jc w:val="both"/>
      </w:pPr>
      <w:r w:rsidRPr="0025559C">
        <w:rPr>
          <w:rStyle w:val="Textoennegrita"/>
        </w:rPr>
        <w:t>Descripción</w:t>
      </w:r>
      <w:r w:rsidRPr="0025559C">
        <w:t>: Castro Rosario recibió el segundo lugar por su obra que refleja la historia y la cultura taína, rescatando elementos tradicionales con un enfoque moderno.</w:t>
      </w:r>
    </w:p>
    <w:p w14:paraId="6363C72C" w14:textId="77777777" w:rsidR="00333686" w:rsidRPr="0025559C" w:rsidRDefault="00333686" w:rsidP="00A143CB">
      <w:pPr>
        <w:pStyle w:val="NormalWeb"/>
        <w:numPr>
          <w:ilvl w:val="0"/>
          <w:numId w:val="4"/>
        </w:numPr>
        <w:spacing w:beforeLines="21" w:before="50" w:beforeAutospacing="0" w:afterLines="21" w:after="50" w:afterAutospacing="0"/>
        <w:ind w:left="1440"/>
        <w:jc w:val="both"/>
      </w:pPr>
      <w:r w:rsidRPr="0025559C">
        <w:rPr>
          <w:rStyle w:val="Textoennegrita"/>
        </w:rPr>
        <w:lastRenderedPageBreak/>
        <w:t>Tercer Lugar</w:t>
      </w:r>
      <w:r w:rsidRPr="0025559C">
        <w:t>:</w:t>
      </w:r>
    </w:p>
    <w:p w14:paraId="05DCC179" w14:textId="77777777" w:rsidR="00333686" w:rsidRPr="0025559C" w:rsidRDefault="00333686" w:rsidP="00A143CB">
      <w:pPr>
        <w:numPr>
          <w:ilvl w:val="1"/>
          <w:numId w:val="4"/>
        </w:numPr>
        <w:spacing w:beforeLines="21" w:before="50" w:afterLines="21" w:after="50"/>
        <w:jc w:val="both"/>
      </w:pPr>
      <w:r w:rsidRPr="0025559C">
        <w:rPr>
          <w:rStyle w:val="Textoennegrita"/>
        </w:rPr>
        <w:t>Galardonado</w:t>
      </w:r>
      <w:r w:rsidRPr="0025559C">
        <w:t>: Luis E. Arredondo Ramírez</w:t>
      </w:r>
    </w:p>
    <w:p w14:paraId="00F6F44F" w14:textId="77777777" w:rsidR="00333686" w:rsidRPr="0025559C" w:rsidRDefault="00333686" w:rsidP="00A143CB">
      <w:pPr>
        <w:numPr>
          <w:ilvl w:val="1"/>
          <w:numId w:val="4"/>
        </w:numPr>
        <w:spacing w:beforeLines="21" w:before="50" w:afterLines="21" w:after="50"/>
        <w:jc w:val="both"/>
      </w:pPr>
      <w:r w:rsidRPr="0025559C">
        <w:rPr>
          <w:rStyle w:val="Textoennegrita"/>
        </w:rPr>
        <w:t>Obra</w:t>
      </w:r>
      <w:r w:rsidRPr="0025559C">
        <w:t>: "Cotorra de La Española"</w:t>
      </w:r>
    </w:p>
    <w:p w14:paraId="1D073AC4" w14:textId="77777777" w:rsidR="00333686" w:rsidRPr="0025559C" w:rsidRDefault="00333686" w:rsidP="00A143CB">
      <w:pPr>
        <w:numPr>
          <w:ilvl w:val="1"/>
          <w:numId w:val="4"/>
        </w:numPr>
        <w:spacing w:beforeLines="21" w:before="50" w:afterLines="21" w:after="50"/>
        <w:jc w:val="both"/>
      </w:pPr>
      <w:r w:rsidRPr="0025559C">
        <w:rPr>
          <w:rStyle w:val="Textoennegrita"/>
        </w:rPr>
        <w:t>Descripción</w:t>
      </w:r>
      <w:r w:rsidRPr="0025559C">
        <w:t>: La pieza de Arredondo Ramírez, que captura la belleza y el simbolismo de la fauna local, se destacó por su detallado trabajo artesanal y su estética.</w:t>
      </w:r>
    </w:p>
    <w:p w14:paraId="3966304B" w14:textId="77777777" w:rsidR="00333686" w:rsidRPr="0025559C" w:rsidRDefault="00333686" w:rsidP="00A143CB">
      <w:pPr>
        <w:pStyle w:val="NormalWeb"/>
        <w:spacing w:beforeLines="21" w:before="50" w:beforeAutospacing="0" w:afterLines="21" w:after="50" w:afterAutospacing="0"/>
        <w:ind w:left="1440"/>
        <w:jc w:val="both"/>
      </w:pPr>
      <w:r w:rsidRPr="0025559C">
        <w:rPr>
          <w:rStyle w:val="Textoennegrita"/>
        </w:rPr>
        <w:t>Categoría de Artesanía de Producción:</w:t>
      </w:r>
    </w:p>
    <w:p w14:paraId="20579057" w14:textId="77777777" w:rsidR="00333686" w:rsidRPr="0025559C" w:rsidRDefault="00333686" w:rsidP="00A143CB">
      <w:pPr>
        <w:pStyle w:val="NormalWeb"/>
        <w:numPr>
          <w:ilvl w:val="0"/>
          <w:numId w:val="5"/>
        </w:numPr>
        <w:spacing w:beforeLines="21" w:before="50" w:beforeAutospacing="0" w:afterLines="21" w:after="50" w:afterAutospacing="0"/>
        <w:ind w:left="1440"/>
        <w:jc w:val="both"/>
      </w:pPr>
      <w:r w:rsidRPr="0025559C">
        <w:rPr>
          <w:rStyle w:val="Textoennegrita"/>
        </w:rPr>
        <w:t>Primer Lugar</w:t>
      </w:r>
      <w:r w:rsidRPr="0025559C">
        <w:t>:</w:t>
      </w:r>
    </w:p>
    <w:p w14:paraId="5A4928BA" w14:textId="77777777" w:rsidR="00333686" w:rsidRPr="0025559C" w:rsidRDefault="00333686" w:rsidP="00A143CB">
      <w:pPr>
        <w:numPr>
          <w:ilvl w:val="1"/>
          <w:numId w:val="5"/>
        </w:numPr>
        <w:spacing w:beforeLines="21" w:before="50" w:afterLines="21" w:after="50"/>
        <w:jc w:val="both"/>
      </w:pPr>
      <w:r w:rsidRPr="0025559C">
        <w:rPr>
          <w:rStyle w:val="Textoennegrita"/>
        </w:rPr>
        <w:t>Galardonado</w:t>
      </w:r>
      <w:r w:rsidRPr="0025559C">
        <w:t xml:space="preserve">: </w:t>
      </w:r>
      <w:proofErr w:type="spellStart"/>
      <w:r w:rsidRPr="0025559C">
        <w:t>Franklyn</w:t>
      </w:r>
      <w:proofErr w:type="spellEnd"/>
      <w:r w:rsidRPr="0025559C">
        <w:t xml:space="preserve"> R. Sánchez Martínez</w:t>
      </w:r>
    </w:p>
    <w:p w14:paraId="43AC6094" w14:textId="77777777" w:rsidR="00333686" w:rsidRPr="0025559C" w:rsidRDefault="00333686" w:rsidP="00A143CB">
      <w:pPr>
        <w:numPr>
          <w:ilvl w:val="1"/>
          <w:numId w:val="5"/>
        </w:numPr>
        <w:spacing w:beforeLines="21" w:before="50" w:afterLines="21" w:after="50"/>
        <w:jc w:val="both"/>
      </w:pPr>
      <w:r w:rsidRPr="0025559C">
        <w:rPr>
          <w:rStyle w:val="Textoennegrita"/>
        </w:rPr>
        <w:t>Obra</w:t>
      </w:r>
      <w:r w:rsidRPr="0025559C">
        <w:t>: "Guagua platanera"</w:t>
      </w:r>
    </w:p>
    <w:p w14:paraId="4701F504" w14:textId="77777777" w:rsidR="00333686" w:rsidRPr="0025559C" w:rsidRDefault="00333686" w:rsidP="00A143CB">
      <w:pPr>
        <w:numPr>
          <w:ilvl w:val="1"/>
          <w:numId w:val="5"/>
        </w:numPr>
        <w:spacing w:beforeLines="21" w:before="50" w:afterLines="21" w:after="50"/>
        <w:jc w:val="both"/>
      </w:pPr>
      <w:r w:rsidRPr="0025559C">
        <w:rPr>
          <w:rStyle w:val="Textoennegrita"/>
        </w:rPr>
        <w:t>Descripción</w:t>
      </w:r>
      <w:r w:rsidRPr="0025559C">
        <w:t>: Sánchez Martínez fue premiado por su obra que refleja la vida cotidiana y la cultura popular, utilizando técnicas y materiales innovadores.</w:t>
      </w:r>
    </w:p>
    <w:p w14:paraId="31217FD5" w14:textId="77777777" w:rsidR="00333686" w:rsidRPr="0025559C" w:rsidRDefault="00333686" w:rsidP="00A143CB">
      <w:pPr>
        <w:pStyle w:val="NormalWeb"/>
        <w:numPr>
          <w:ilvl w:val="0"/>
          <w:numId w:val="5"/>
        </w:numPr>
        <w:spacing w:beforeLines="21" w:before="50" w:beforeAutospacing="0" w:afterLines="21" w:after="50" w:afterAutospacing="0"/>
        <w:ind w:left="1440"/>
        <w:jc w:val="both"/>
      </w:pPr>
      <w:r w:rsidRPr="0025559C">
        <w:rPr>
          <w:rStyle w:val="Textoennegrita"/>
        </w:rPr>
        <w:t>Segundo Lugar</w:t>
      </w:r>
      <w:r w:rsidRPr="0025559C">
        <w:t>:</w:t>
      </w:r>
    </w:p>
    <w:p w14:paraId="6D31DF00" w14:textId="77777777" w:rsidR="00333686" w:rsidRPr="0025559C" w:rsidRDefault="00333686" w:rsidP="00A143CB">
      <w:pPr>
        <w:numPr>
          <w:ilvl w:val="1"/>
          <w:numId w:val="5"/>
        </w:numPr>
        <w:spacing w:beforeLines="21" w:before="50" w:afterLines="21" w:after="50"/>
        <w:jc w:val="both"/>
      </w:pPr>
      <w:r w:rsidRPr="0025559C">
        <w:rPr>
          <w:rStyle w:val="Textoennegrita"/>
        </w:rPr>
        <w:t>Galardonado</w:t>
      </w:r>
      <w:r w:rsidRPr="0025559C">
        <w:t xml:space="preserve">: </w:t>
      </w:r>
      <w:proofErr w:type="spellStart"/>
      <w:r w:rsidRPr="0025559C">
        <w:t>Oriolys</w:t>
      </w:r>
      <w:proofErr w:type="spellEnd"/>
      <w:r w:rsidRPr="0025559C">
        <w:t xml:space="preserve"> J. Ramírez Velásquez</w:t>
      </w:r>
    </w:p>
    <w:p w14:paraId="2D44EDED" w14:textId="77777777" w:rsidR="00333686" w:rsidRPr="0025559C" w:rsidRDefault="00333686" w:rsidP="00A143CB">
      <w:pPr>
        <w:numPr>
          <w:ilvl w:val="1"/>
          <w:numId w:val="5"/>
        </w:numPr>
        <w:spacing w:beforeLines="21" w:before="50" w:afterLines="21" w:after="50"/>
        <w:jc w:val="both"/>
      </w:pPr>
      <w:r w:rsidRPr="0025559C">
        <w:rPr>
          <w:rStyle w:val="Textoennegrita"/>
        </w:rPr>
        <w:t>Obra</w:t>
      </w:r>
      <w:r w:rsidRPr="0025559C">
        <w:t>: "Monumentos nacionales en bloques"</w:t>
      </w:r>
    </w:p>
    <w:p w14:paraId="4868585E" w14:textId="77777777" w:rsidR="00333686" w:rsidRPr="0025559C" w:rsidRDefault="00333686" w:rsidP="00A143CB">
      <w:pPr>
        <w:numPr>
          <w:ilvl w:val="1"/>
          <w:numId w:val="5"/>
        </w:numPr>
        <w:spacing w:beforeLines="21" w:before="50" w:afterLines="21" w:after="50"/>
        <w:jc w:val="both"/>
      </w:pPr>
      <w:r w:rsidRPr="0025559C">
        <w:rPr>
          <w:rStyle w:val="Textoennegrita"/>
        </w:rPr>
        <w:t>Descripción</w:t>
      </w:r>
      <w:r w:rsidRPr="0025559C">
        <w:t>: La obra de Ramírez Velásquez destacó por su ingenio y su capacidad para reinterpretar monumentos nacionales en una forma accesible y educativa.</w:t>
      </w:r>
    </w:p>
    <w:p w14:paraId="6612DB9F" w14:textId="77777777" w:rsidR="00333686" w:rsidRPr="0025559C" w:rsidRDefault="00333686" w:rsidP="00A143CB">
      <w:pPr>
        <w:pStyle w:val="NormalWeb"/>
        <w:numPr>
          <w:ilvl w:val="0"/>
          <w:numId w:val="5"/>
        </w:numPr>
        <w:spacing w:beforeLines="21" w:before="50" w:beforeAutospacing="0" w:afterLines="21" w:after="50" w:afterAutospacing="0"/>
        <w:ind w:left="1440"/>
        <w:jc w:val="both"/>
      </w:pPr>
      <w:r w:rsidRPr="0025559C">
        <w:rPr>
          <w:rStyle w:val="Textoennegrita"/>
        </w:rPr>
        <w:t>Tercer Lugar</w:t>
      </w:r>
      <w:r w:rsidRPr="0025559C">
        <w:t>:</w:t>
      </w:r>
    </w:p>
    <w:p w14:paraId="7C805BEB" w14:textId="77777777" w:rsidR="00333686" w:rsidRPr="0025559C" w:rsidRDefault="00333686" w:rsidP="00A143CB">
      <w:pPr>
        <w:numPr>
          <w:ilvl w:val="1"/>
          <w:numId w:val="5"/>
        </w:numPr>
        <w:spacing w:beforeLines="21" w:before="50" w:afterLines="21" w:after="50"/>
        <w:jc w:val="both"/>
      </w:pPr>
      <w:r w:rsidRPr="0025559C">
        <w:rPr>
          <w:rStyle w:val="Textoennegrita"/>
        </w:rPr>
        <w:t>Galardonado</w:t>
      </w:r>
      <w:r w:rsidRPr="0025559C">
        <w:t>: Luis E. Arredondo Ramírez</w:t>
      </w:r>
    </w:p>
    <w:p w14:paraId="63533B8F" w14:textId="77777777" w:rsidR="00333686" w:rsidRPr="0025559C" w:rsidRDefault="00333686" w:rsidP="00A143CB">
      <w:pPr>
        <w:numPr>
          <w:ilvl w:val="1"/>
          <w:numId w:val="5"/>
        </w:numPr>
        <w:spacing w:beforeLines="21" w:before="50" w:afterLines="21" w:after="50"/>
        <w:jc w:val="both"/>
      </w:pPr>
      <w:r w:rsidRPr="0025559C">
        <w:rPr>
          <w:rStyle w:val="Textoennegrita"/>
        </w:rPr>
        <w:t>Obra</w:t>
      </w:r>
      <w:r w:rsidRPr="0025559C">
        <w:t>: "Sillas ecológicas"</w:t>
      </w:r>
    </w:p>
    <w:p w14:paraId="0B20BA17" w14:textId="77777777" w:rsidR="00333686" w:rsidRPr="0025559C" w:rsidRDefault="00333686" w:rsidP="00A143CB">
      <w:pPr>
        <w:numPr>
          <w:ilvl w:val="1"/>
          <w:numId w:val="5"/>
        </w:numPr>
        <w:spacing w:beforeLines="21" w:before="50" w:afterLines="21" w:after="50"/>
        <w:jc w:val="both"/>
      </w:pPr>
      <w:r w:rsidRPr="0025559C">
        <w:rPr>
          <w:rStyle w:val="Textoennegrita"/>
        </w:rPr>
        <w:t>Descripción</w:t>
      </w:r>
      <w:r w:rsidRPr="0025559C">
        <w:t>: Esta pieza se centró en la sostenibilidad y el diseño innovador, utilizando materiales reciclados para crear muebles funcionales y estéticamente agradables.</w:t>
      </w:r>
    </w:p>
    <w:p w14:paraId="018FAF5E" w14:textId="77777777" w:rsidR="00333686" w:rsidRPr="0025559C" w:rsidRDefault="00333686" w:rsidP="00A143CB">
      <w:pPr>
        <w:pStyle w:val="NormalWeb"/>
        <w:spacing w:beforeLines="21" w:before="50" w:beforeAutospacing="0" w:afterLines="21" w:after="50" w:afterAutospacing="0"/>
        <w:ind w:left="1440"/>
        <w:jc w:val="both"/>
      </w:pPr>
      <w:r w:rsidRPr="0025559C">
        <w:rPr>
          <w:rStyle w:val="Textoennegrita"/>
        </w:rPr>
        <w:t>Categoría de Artesanía Especial:</w:t>
      </w:r>
    </w:p>
    <w:p w14:paraId="004766AB" w14:textId="77777777" w:rsidR="00333686" w:rsidRPr="0025559C" w:rsidRDefault="00333686" w:rsidP="00A143CB">
      <w:pPr>
        <w:pStyle w:val="NormalWeb"/>
        <w:numPr>
          <w:ilvl w:val="0"/>
          <w:numId w:val="6"/>
        </w:numPr>
        <w:spacing w:beforeLines="21" w:before="50" w:beforeAutospacing="0" w:afterLines="21" w:after="50" w:afterAutospacing="0"/>
        <w:ind w:left="1440"/>
        <w:jc w:val="both"/>
      </w:pPr>
      <w:r w:rsidRPr="0025559C">
        <w:rPr>
          <w:rStyle w:val="Textoennegrita"/>
        </w:rPr>
        <w:t>Primer Lugar</w:t>
      </w:r>
      <w:r w:rsidRPr="0025559C">
        <w:t>:</w:t>
      </w:r>
    </w:p>
    <w:p w14:paraId="4E3A6678" w14:textId="77777777" w:rsidR="00333686" w:rsidRPr="0025559C" w:rsidRDefault="00333686" w:rsidP="00A143CB">
      <w:pPr>
        <w:numPr>
          <w:ilvl w:val="1"/>
          <w:numId w:val="6"/>
        </w:numPr>
        <w:spacing w:beforeLines="21" w:before="50" w:afterLines="21" w:after="50"/>
        <w:jc w:val="both"/>
      </w:pPr>
      <w:r w:rsidRPr="0025559C">
        <w:rPr>
          <w:rStyle w:val="Textoennegrita"/>
        </w:rPr>
        <w:t>Galardonado</w:t>
      </w:r>
      <w:r w:rsidRPr="0025559C">
        <w:t>: Lincoln N. Reyes Alcántara</w:t>
      </w:r>
    </w:p>
    <w:p w14:paraId="3179DF59" w14:textId="77777777" w:rsidR="00333686" w:rsidRPr="0025559C" w:rsidRDefault="00333686" w:rsidP="00A143CB">
      <w:pPr>
        <w:numPr>
          <w:ilvl w:val="1"/>
          <w:numId w:val="6"/>
        </w:numPr>
        <w:spacing w:beforeLines="21" w:before="50" w:afterLines="21" w:after="50"/>
        <w:jc w:val="both"/>
      </w:pPr>
      <w:r w:rsidRPr="0025559C">
        <w:rPr>
          <w:rStyle w:val="Textoennegrita"/>
        </w:rPr>
        <w:t>Obra</w:t>
      </w:r>
      <w:r w:rsidRPr="0025559C">
        <w:t>: "Xaras de campesinos"</w:t>
      </w:r>
    </w:p>
    <w:p w14:paraId="2B7A2DED" w14:textId="77777777" w:rsidR="00333686" w:rsidRPr="0025559C" w:rsidRDefault="00333686" w:rsidP="00A143CB">
      <w:pPr>
        <w:numPr>
          <w:ilvl w:val="1"/>
          <w:numId w:val="6"/>
        </w:numPr>
        <w:spacing w:beforeLines="21" w:before="50" w:afterLines="21" w:after="50"/>
        <w:jc w:val="both"/>
      </w:pPr>
      <w:r w:rsidRPr="0025559C">
        <w:rPr>
          <w:rStyle w:val="Textoennegrita"/>
        </w:rPr>
        <w:lastRenderedPageBreak/>
        <w:t>Descripción</w:t>
      </w:r>
      <w:r w:rsidRPr="0025559C">
        <w:t>: La obra de Reyes Alcántara fue reconocida por su representación auténtica de la vida rural y el uso magistral de técnicas tradicionales de artesanía.</w:t>
      </w:r>
    </w:p>
    <w:p w14:paraId="0940B9B6" w14:textId="77777777" w:rsidR="00333686" w:rsidRPr="0025559C" w:rsidRDefault="00333686" w:rsidP="00A143CB">
      <w:pPr>
        <w:pStyle w:val="NormalWeb"/>
        <w:numPr>
          <w:ilvl w:val="0"/>
          <w:numId w:val="6"/>
        </w:numPr>
        <w:spacing w:beforeLines="21" w:before="50" w:beforeAutospacing="0" w:afterLines="21" w:after="50" w:afterAutospacing="0"/>
        <w:ind w:left="1440"/>
        <w:jc w:val="both"/>
      </w:pPr>
      <w:r w:rsidRPr="0025559C">
        <w:rPr>
          <w:rStyle w:val="Textoennegrita"/>
        </w:rPr>
        <w:t>Segundo Lugar</w:t>
      </w:r>
      <w:r w:rsidRPr="0025559C">
        <w:t>:</w:t>
      </w:r>
    </w:p>
    <w:p w14:paraId="13214214" w14:textId="77777777" w:rsidR="00333686" w:rsidRPr="0025559C" w:rsidRDefault="00333686" w:rsidP="00A143CB">
      <w:pPr>
        <w:numPr>
          <w:ilvl w:val="1"/>
          <w:numId w:val="6"/>
        </w:numPr>
        <w:spacing w:beforeLines="21" w:before="50" w:afterLines="21" w:after="50"/>
        <w:jc w:val="both"/>
      </w:pPr>
      <w:r w:rsidRPr="0025559C">
        <w:rPr>
          <w:rStyle w:val="Textoennegrita"/>
        </w:rPr>
        <w:t>Galardonado</w:t>
      </w:r>
      <w:r w:rsidRPr="0025559C">
        <w:t>: Gilberto E. Pacheco Valdez</w:t>
      </w:r>
    </w:p>
    <w:p w14:paraId="7DF0AD43" w14:textId="77777777" w:rsidR="00333686" w:rsidRPr="0025559C" w:rsidRDefault="00333686" w:rsidP="00A143CB">
      <w:pPr>
        <w:numPr>
          <w:ilvl w:val="1"/>
          <w:numId w:val="6"/>
        </w:numPr>
        <w:spacing w:beforeLines="21" w:before="50" w:afterLines="21" w:after="50"/>
        <w:jc w:val="both"/>
      </w:pPr>
      <w:r w:rsidRPr="0025559C">
        <w:rPr>
          <w:rStyle w:val="Textoennegrita"/>
        </w:rPr>
        <w:t>Obra</w:t>
      </w:r>
      <w:r w:rsidRPr="0025559C">
        <w:t>: "Búho de la sabiduría"</w:t>
      </w:r>
    </w:p>
    <w:p w14:paraId="143769DF" w14:textId="4C00ECA5" w:rsidR="00884787" w:rsidRPr="0025559C" w:rsidRDefault="00333686" w:rsidP="00A143CB">
      <w:pPr>
        <w:numPr>
          <w:ilvl w:val="1"/>
          <w:numId w:val="6"/>
        </w:numPr>
        <w:spacing w:beforeLines="21" w:before="50" w:afterLines="21" w:after="50"/>
        <w:jc w:val="both"/>
      </w:pPr>
      <w:r w:rsidRPr="0025559C">
        <w:rPr>
          <w:rStyle w:val="Textoennegrita"/>
        </w:rPr>
        <w:t>Descripción</w:t>
      </w:r>
      <w:r w:rsidRPr="0025559C">
        <w:t>: Pacheco Valdez presentó una obra que combina simbolismo y técnica, destacándose por su meticulosa atención al detalle y su profundidad conceptual.</w:t>
      </w:r>
    </w:p>
    <w:p w14:paraId="5EDF8BCF" w14:textId="0CC17BAD" w:rsidR="00546B22" w:rsidRPr="0025559C" w:rsidRDefault="00422107" w:rsidP="00A143CB">
      <w:pPr>
        <w:spacing w:beforeLines="21" w:before="50" w:afterLines="21" w:after="50"/>
        <w:ind w:left="1440"/>
        <w:jc w:val="both"/>
        <w:rPr>
          <w:b/>
          <w:bCs/>
          <w:spacing w:val="20"/>
          <w:lang w:eastAsia="en-US"/>
        </w:rPr>
      </w:pPr>
      <w:r w:rsidRPr="0025559C">
        <w:rPr>
          <w:b/>
          <w:bCs/>
          <w:spacing w:val="20"/>
          <w:lang w:eastAsia="en-US"/>
        </w:rPr>
        <w:t>Celebración del Día Nacional del Larimar</w:t>
      </w:r>
    </w:p>
    <w:p w14:paraId="3E37BDE2" w14:textId="6F4EFBD2" w:rsidR="00546B22" w:rsidRPr="0025559C" w:rsidRDefault="00546B22" w:rsidP="00A143CB">
      <w:pPr>
        <w:spacing w:beforeLines="21" w:before="50" w:afterLines="21" w:after="50"/>
        <w:ind w:left="1440"/>
        <w:jc w:val="both"/>
        <w:rPr>
          <w:spacing w:val="20"/>
          <w:lang w:eastAsia="en-US"/>
        </w:rPr>
      </w:pPr>
      <w:r w:rsidRPr="0025559C">
        <w:rPr>
          <w:spacing w:val="20"/>
          <w:lang w:eastAsia="en-US"/>
        </w:rPr>
        <w:t>Mediante la Ley No. 17-18, se declara el 22 de noviembre de cada año como el “Día Nacional del Larimar” en la República Dominicana, destacando la importancia de esta piedra semipreciosa como símbolo nacional e internacional del país. Esta normativa convoca al Ministerio de Cultura, junto con otras instituciones, a realizar actividades que promuevan y valoren el Larimar, contribuyendo a su reconocimiento como patrimonio cultural y a su posicionamiento en mercados locales e internacionales.</w:t>
      </w:r>
    </w:p>
    <w:p w14:paraId="0CB166CD" w14:textId="77777777" w:rsidR="00546B22" w:rsidRPr="0025559C" w:rsidRDefault="00546B22" w:rsidP="00A143CB">
      <w:pPr>
        <w:spacing w:beforeLines="21" w:before="50" w:afterLines="21" w:after="50"/>
        <w:ind w:left="1440"/>
        <w:jc w:val="both"/>
        <w:rPr>
          <w:spacing w:val="20"/>
          <w:lang w:eastAsia="en-US"/>
        </w:rPr>
      </w:pPr>
      <w:r w:rsidRPr="0025559C">
        <w:rPr>
          <w:spacing w:val="20"/>
          <w:lang w:eastAsia="en-US"/>
        </w:rPr>
        <w:t xml:space="preserve">En el marco de esta legislación, el Ministerio de Cultura destinó una inversión de </w:t>
      </w:r>
      <w:r w:rsidRPr="0025559C">
        <w:rPr>
          <w:b/>
          <w:bCs/>
          <w:spacing w:val="20"/>
          <w:lang w:eastAsia="en-US"/>
        </w:rPr>
        <w:t xml:space="preserve">RD$300,000.00 </w:t>
      </w:r>
      <w:r w:rsidRPr="0025559C">
        <w:rPr>
          <w:spacing w:val="20"/>
          <w:lang w:eastAsia="en-US"/>
        </w:rPr>
        <w:t>para participar en la celebración realizada en la provincia de Bahoruco, una región clave para la extracción y la tradición del Larimar. Durante el evento, que contó con la asistencia de aproximadamente 200 personas, se llevaron a cabo actividades culturales, exposiciones y presentaciones que resaltaron la importancia histórica, artística y económica de esta piedra.</w:t>
      </w:r>
    </w:p>
    <w:p w14:paraId="3DCE4EAA" w14:textId="441FA2B2" w:rsidR="00333686" w:rsidRPr="0025559C" w:rsidRDefault="009B0AA3" w:rsidP="00A143CB">
      <w:pPr>
        <w:spacing w:beforeLines="21" w:before="50" w:afterLines="21" w:after="50"/>
        <w:ind w:left="1440"/>
        <w:jc w:val="both"/>
        <w:rPr>
          <w:b/>
          <w:bCs/>
          <w:spacing w:val="20"/>
          <w:lang w:eastAsia="en-US"/>
        </w:rPr>
      </w:pPr>
      <w:r w:rsidRPr="0025559C">
        <w:rPr>
          <w:b/>
          <w:bCs/>
          <w:spacing w:val="20"/>
          <w:lang w:eastAsia="en-US"/>
        </w:rPr>
        <w:lastRenderedPageBreak/>
        <w:t>Taller de Construcción de Títeres para el Mercado Artesanal</w:t>
      </w:r>
    </w:p>
    <w:p w14:paraId="07684D1A" w14:textId="28972AA6" w:rsidR="00C54D2E" w:rsidRPr="0025559C" w:rsidRDefault="00C54D2E" w:rsidP="00A143CB">
      <w:pPr>
        <w:spacing w:beforeLines="21" w:before="50" w:afterLines="21" w:after="50"/>
        <w:ind w:left="1440"/>
        <w:jc w:val="both"/>
        <w:rPr>
          <w:spacing w:val="20"/>
          <w:lang w:eastAsia="en-US"/>
        </w:rPr>
      </w:pPr>
      <w:r w:rsidRPr="0025559C">
        <w:rPr>
          <w:spacing w:val="20"/>
          <w:lang w:eastAsia="en-US"/>
        </w:rPr>
        <w:t xml:space="preserve">El Taller de Construcción de Títeres para el Mercado Artesanal </w:t>
      </w:r>
      <w:r w:rsidR="004A5FDC" w:rsidRPr="0025559C">
        <w:rPr>
          <w:spacing w:val="20"/>
          <w:lang w:eastAsia="en-US"/>
        </w:rPr>
        <w:t>tiene como finalidad proporcionar a los participantes herramientas y conocimientos que les permitan desarrollar sus habilidades artesanales, promover la cultura local y mejorar sus oportunidades económicas.</w:t>
      </w:r>
      <w:r w:rsidR="00950957" w:rsidRPr="0025559C">
        <w:rPr>
          <w:spacing w:val="20"/>
          <w:lang w:eastAsia="en-US"/>
        </w:rPr>
        <w:t xml:space="preserve"> Mediante este taller se beneficiaron 13 artesanos </w:t>
      </w:r>
      <w:r w:rsidR="00467542" w:rsidRPr="0025559C">
        <w:rPr>
          <w:spacing w:val="20"/>
          <w:lang w:eastAsia="en-US"/>
        </w:rPr>
        <w:t xml:space="preserve">dominicanos. </w:t>
      </w:r>
    </w:p>
    <w:p w14:paraId="2E3F5CFB" w14:textId="1E47010C" w:rsidR="00C54D2E" w:rsidRPr="0025559C" w:rsidRDefault="00E96AC5" w:rsidP="00A143CB">
      <w:pPr>
        <w:spacing w:beforeLines="21" w:before="50" w:afterLines="21" w:after="50"/>
        <w:ind w:left="1440"/>
        <w:jc w:val="both"/>
        <w:rPr>
          <w:b/>
          <w:bCs/>
          <w:spacing w:val="20"/>
          <w:lang w:eastAsia="en-US"/>
        </w:rPr>
      </w:pPr>
      <w:r w:rsidRPr="0025559C">
        <w:rPr>
          <w:b/>
          <w:bCs/>
          <w:spacing w:val="20"/>
          <w:lang w:eastAsia="en-US"/>
        </w:rPr>
        <w:t>Programa de formalización de las industrias culturales</w:t>
      </w:r>
    </w:p>
    <w:p w14:paraId="34B78948" w14:textId="4195E4AE" w:rsidR="0090145E" w:rsidRPr="0025559C" w:rsidRDefault="00DC6617" w:rsidP="00A143CB">
      <w:pPr>
        <w:spacing w:beforeLines="21" w:before="50" w:afterLines="21" w:after="50"/>
        <w:ind w:left="1440"/>
        <w:jc w:val="both"/>
        <w:rPr>
          <w:spacing w:val="20"/>
          <w:lang w:eastAsia="en-US"/>
        </w:rPr>
      </w:pPr>
      <w:r w:rsidRPr="0025559C">
        <w:rPr>
          <w:spacing w:val="20"/>
          <w:lang w:eastAsia="en-US"/>
        </w:rPr>
        <w:t>El Programa de Formalización de las Industrias Culturales es una iniciativa diseñada para apoyar y estructurar el desarrollo de las industrias culturales y creativas, con el objetivo de integrarlas formalmente en la economía, aumentar su capacidad productiva y mejorar las condiciones laborales de los profesionales del sector.</w:t>
      </w:r>
      <w:r w:rsidR="00662DF6" w:rsidRPr="0025559C">
        <w:rPr>
          <w:spacing w:val="20"/>
          <w:lang w:eastAsia="en-US"/>
        </w:rPr>
        <w:t xml:space="preserve"> En el</w:t>
      </w:r>
      <w:r w:rsidR="00422107" w:rsidRPr="0025559C">
        <w:rPr>
          <w:spacing w:val="20"/>
          <w:lang w:eastAsia="en-US"/>
        </w:rPr>
        <w:t xml:space="preserve"> </w:t>
      </w:r>
      <w:r w:rsidR="00662DF6" w:rsidRPr="0025559C">
        <w:rPr>
          <w:spacing w:val="20"/>
          <w:lang w:eastAsia="en-US"/>
        </w:rPr>
        <w:t xml:space="preserve">año 2024, mediante las capacitaciones dirigidas al sector para este proceso de formalización se beneficiaron un total de </w:t>
      </w:r>
      <w:r w:rsidR="00422107" w:rsidRPr="0025559C">
        <w:rPr>
          <w:spacing w:val="20"/>
          <w:lang w:eastAsia="en-US"/>
        </w:rPr>
        <w:t xml:space="preserve">287 </w:t>
      </w:r>
      <w:r w:rsidR="00662DF6" w:rsidRPr="0025559C">
        <w:rPr>
          <w:spacing w:val="20"/>
          <w:lang w:eastAsia="en-US"/>
        </w:rPr>
        <w:t xml:space="preserve">personas. </w:t>
      </w:r>
    </w:p>
    <w:p w14:paraId="63198D92" w14:textId="0B25659A" w:rsidR="00422763" w:rsidRPr="0025559C" w:rsidRDefault="00E12BBA" w:rsidP="00A143CB">
      <w:pPr>
        <w:spacing w:beforeLines="21" w:before="50" w:afterLines="21" w:after="50"/>
        <w:ind w:left="1440"/>
        <w:jc w:val="both"/>
        <w:rPr>
          <w:b/>
          <w:bCs/>
          <w:spacing w:val="20"/>
          <w:lang w:eastAsia="en-US"/>
        </w:rPr>
      </w:pPr>
      <w:r w:rsidRPr="0025559C">
        <w:rPr>
          <w:b/>
          <w:bCs/>
          <w:spacing w:val="20"/>
          <w:lang w:eastAsia="en-US"/>
        </w:rPr>
        <w:t xml:space="preserve">CULTOUR </w:t>
      </w:r>
    </w:p>
    <w:p w14:paraId="287120BE" w14:textId="19534E1E" w:rsidR="00E12BBA" w:rsidRPr="0025559C" w:rsidRDefault="00E12BBA" w:rsidP="00A143CB">
      <w:pPr>
        <w:spacing w:beforeLines="21" w:before="50" w:afterLines="21" w:after="50"/>
        <w:ind w:left="1440"/>
        <w:jc w:val="both"/>
        <w:rPr>
          <w:spacing w:val="20"/>
          <w:lang w:eastAsia="en-US"/>
        </w:rPr>
      </w:pPr>
      <w:proofErr w:type="spellStart"/>
      <w:r w:rsidRPr="0025559C">
        <w:rPr>
          <w:spacing w:val="20"/>
          <w:lang w:eastAsia="en-US"/>
        </w:rPr>
        <w:t>Cultour</w:t>
      </w:r>
      <w:proofErr w:type="spellEnd"/>
      <w:r w:rsidRPr="0025559C">
        <w:rPr>
          <w:spacing w:val="20"/>
          <w:lang w:eastAsia="en-US"/>
        </w:rPr>
        <w:t xml:space="preserve"> es un catálogo que muestra los principales eventos y destinos culturales que posee la República Dominicana, que es, indudablemente, la gran joya del Caribe. Uno de nuestros objetivos principales es desarrollar un</w:t>
      </w:r>
      <w:r w:rsidR="0090145E" w:rsidRPr="0025559C">
        <w:rPr>
          <w:spacing w:val="20"/>
          <w:lang w:eastAsia="en-US"/>
        </w:rPr>
        <w:t xml:space="preserve"> </w:t>
      </w:r>
      <w:r w:rsidRPr="0025559C">
        <w:rPr>
          <w:spacing w:val="20"/>
          <w:lang w:eastAsia="en-US"/>
        </w:rPr>
        <w:t>repositorio digital que brinde información histórica sobre los</w:t>
      </w:r>
      <w:r w:rsidR="0090145E" w:rsidRPr="0025559C">
        <w:rPr>
          <w:spacing w:val="20"/>
          <w:lang w:eastAsia="en-US"/>
        </w:rPr>
        <w:t xml:space="preserve"> </w:t>
      </w:r>
      <w:r w:rsidRPr="0025559C">
        <w:rPr>
          <w:spacing w:val="20"/>
          <w:lang w:eastAsia="en-US"/>
        </w:rPr>
        <w:t>destinos culturales menos conocidos del país.</w:t>
      </w:r>
    </w:p>
    <w:p w14:paraId="39CFBB98" w14:textId="2BEF6459" w:rsidR="00422107" w:rsidRPr="0025559C" w:rsidRDefault="00E12BBA" w:rsidP="00A143CB">
      <w:pPr>
        <w:spacing w:beforeLines="21" w:before="50" w:afterLines="21" w:after="50"/>
        <w:ind w:left="1440"/>
        <w:jc w:val="both"/>
        <w:rPr>
          <w:spacing w:val="20"/>
          <w:lang w:eastAsia="en-US"/>
        </w:rPr>
      </w:pPr>
      <w:r w:rsidRPr="0025559C">
        <w:rPr>
          <w:spacing w:val="20"/>
          <w:lang w:eastAsia="en-US"/>
        </w:rPr>
        <w:t>Con este catálogo, los turistas podrán planificar viajes culturales</w:t>
      </w:r>
      <w:r w:rsidR="0090145E" w:rsidRPr="0025559C">
        <w:rPr>
          <w:spacing w:val="20"/>
          <w:lang w:eastAsia="en-US"/>
        </w:rPr>
        <w:t xml:space="preserve"> </w:t>
      </w:r>
      <w:r w:rsidRPr="0025559C">
        <w:rPr>
          <w:spacing w:val="20"/>
          <w:lang w:eastAsia="en-US"/>
        </w:rPr>
        <w:t xml:space="preserve">personalizados, así como conocer acerca de </w:t>
      </w:r>
      <w:r w:rsidRPr="0025559C">
        <w:rPr>
          <w:spacing w:val="20"/>
          <w:lang w:eastAsia="en-US"/>
        </w:rPr>
        <w:lastRenderedPageBreak/>
        <w:t>los eventos</w:t>
      </w:r>
      <w:r w:rsidR="0090145E" w:rsidRPr="0025559C">
        <w:rPr>
          <w:spacing w:val="20"/>
          <w:lang w:eastAsia="en-US"/>
        </w:rPr>
        <w:t xml:space="preserve"> </w:t>
      </w:r>
      <w:r w:rsidRPr="0025559C">
        <w:rPr>
          <w:spacing w:val="20"/>
          <w:lang w:eastAsia="en-US"/>
        </w:rPr>
        <w:t>culturales más relevantes de la República Dominicana.</w:t>
      </w:r>
      <w:r w:rsidR="00BB3066" w:rsidRPr="0025559C">
        <w:rPr>
          <w:spacing w:val="20"/>
          <w:lang w:eastAsia="en-US"/>
        </w:rPr>
        <w:t xml:space="preserve"> </w:t>
      </w:r>
      <w:r w:rsidR="00C16756" w:rsidRPr="0025559C">
        <w:rPr>
          <w:spacing w:val="20"/>
          <w:lang w:eastAsia="en-US"/>
        </w:rPr>
        <w:t>En la segunda fase del proyecto se planea ampliar la base de datos de "</w:t>
      </w:r>
      <w:proofErr w:type="spellStart"/>
      <w:r w:rsidR="00C16756" w:rsidRPr="0025559C">
        <w:rPr>
          <w:spacing w:val="20"/>
          <w:lang w:eastAsia="en-US"/>
        </w:rPr>
        <w:t>Cultour</w:t>
      </w:r>
      <w:proofErr w:type="spellEnd"/>
      <w:r w:rsidR="00C16756" w:rsidRPr="0025559C">
        <w:rPr>
          <w:spacing w:val="20"/>
          <w:lang w:eastAsia="en-US"/>
        </w:rPr>
        <w:t>", incluyendo una variedad de destinos y eventos culturales, así como implementar funciones de búsqueda avanzada y filtros para mejorar la experiencia del usuario</w:t>
      </w:r>
      <w:r w:rsidR="00546B22" w:rsidRPr="0025559C">
        <w:rPr>
          <w:spacing w:val="20"/>
          <w:lang w:eastAsia="en-US"/>
        </w:rPr>
        <w:t>.</w:t>
      </w:r>
    </w:p>
    <w:p w14:paraId="3FCA0A33" w14:textId="6BBFD809" w:rsidR="00C5240E" w:rsidRPr="0025559C" w:rsidRDefault="00C5240E"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Fortalecimiento del Sistema de Formación Artística Especializada</w:t>
      </w:r>
      <w:bookmarkEnd w:id="47"/>
    </w:p>
    <w:p w14:paraId="0A46A0EF" w14:textId="150C1DCB" w:rsidR="00AC713E" w:rsidRPr="0025559C" w:rsidRDefault="00AC713E" w:rsidP="00A143CB">
      <w:pPr>
        <w:pStyle w:val="Sinespaciado"/>
        <w:spacing w:beforeLines="21" w:before="50" w:afterLines="21" w:after="50" w:line="360" w:lineRule="auto"/>
        <w:ind w:left="1440"/>
        <w:jc w:val="both"/>
        <w:rPr>
          <w:rFonts w:ascii="Times New Roman" w:eastAsia="Times New Roman" w:hAnsi="Times New Roman"/>
          <w:color w:val="767171"/>
          <w:spacing w:val="20"/>
          <w:sz w:val="24"/>
          <w:szCs w:val="24"/>
        </w:rPr>
      </w:pPr>
      <w:r w:rsidRPr="0025559C">
        <w:rPr>
          <w:rFonts w:ascii="Times New Roman" w:eastAsia="Times New Roman" w:hAnsi="Times New Roman"/>
          <w:color w:val="767171"/>
          <w:spacing w:val="20"/>
          <w:sz w:val="24"/>
          <w:szCs w:val="24"/>
        </w:rPr>
        <w:t>El Ministerio de Cultura, en su interés de ejecutar acciones concretas en aras de dar cumplimiento al Eje 5, Fortalecimiento del Sistema de Formación Artística Especializada, ha diseñado e implementado iniciativas para el logro de este eje. Mediante</w:t>
      </w:r>
      <w:r w:rsidR="007068A4" w:rsidRPr="0025559C">
        <w:rPr>
          <w:rFonts w:ascii="Times New Roman" w:eastAsia="Times New Roman" w:hAnsi="Times New Roman"/>
          <w:color w:val="767171"/>
          <w:spacing w:val="20"/>
          <w:sz w:val="24"/>
          <w:szCs w:val="24"/>
        </w:rPr>
        <w:t xml:space="preserve"> </w:t>
      </w:r>
      <w:r w:rsidR="00F46B11" w:rsidRPr="0025559C">
        <w:rPr>
          <w:rFonts w:ascii="Times New Roman" w:eastAsia="Times New Roman" w:hAnsi="Times New Roman"/>
          <w:color w:val="767171"/>
          <w:spacing w:val="20"/>
          <w:sz w:val="24"/>
          <w:szCs w:val="24"/>
        </w:rPr>
        <w:t xml:space="preserve">15 iniciativas de formación dentro de las cuales están, </w:t>
      </w:r>
      <w:r w:rsidRPr="0025559C">
        <w:rPr>
          <w:rFonts w:ascii="Times New Roman" w:eastAsia="Times New Roman" w:hAnsi="Times New Roman"/>
          <w:color w:val="767171"/>
          <w:spacing w:val="20"/>
          <w:sz w:val="24"/>
          <w:szCs w:val="24"/>
        </w:rPr>
        <w:t>el Fondo para la Formación y Difusión Artística y Cultural</w:t>
      </w:r>
      <w:r w:rsidR="00EF39B2" w:rsidRPr="0025559C">
        <w:rPr>
          <w:rFonts w:ascii="Times New Roman" w:eastAsia="Times New Roman" w:hAnsi="Times New Roman"/>
          <w:color w:val="767171"/>
          <w:spacing w:val="20"/>
          <w:sz w:val="24"/>
          <w:szCs w:val="24"/>
        </w:rPr>
        <w:t xml:space="preserve">, </w:t>
      </w:r>
      <w:r w:rsidR="007F23C4" w:rsidRPr="0025559C">
        <w:rPr>
          <w:rFonts w:ascii="Times New Roman" w:eastAsia="Times New Roman" w:hAnsi="Times New Roman"/>
          <w:color w:val="767171"/>
          <w:spacing w:val="20"/>
          <w:sz w:val="24"/>
          <w:szCs w:val="24"/>
        </w:rPr>
        <w:t>capacitaciones técnicas de teatro</w:t>
      </w:r>
      <w:r w:rsidR="00410FE1" w:rsidRPr="0025559C">
        <w:rPr>
          <w:rFonts w:ascii="Times New Roman" w:eastAsia="Times New Roman" w:hAnsi="Times New Roman"/>
          <w:color w:val="767171"/>
          <w:spacing w:val="20"/>
          <w:sz w:val="24"/>
          <w:szCs w:val="24"/>
        </w:rPr>
        <w:t xml:space="preserve">, </w:t>
      </w:r>
      <w:r w:rsidRPr="0025559C">
        <w:rPr>
          <w:rFonts w:ascii="Times New Roman" w:eastAsia="Times New Roman" w:hAnsi="Times New Roman"/>
          <w:color w:val="767171"/>
          <w:spacing w:val="20"/>
          <w:sz w:val="24"/>
          <w:szCs w:val="24"/>
        </w:rPr>
        <w:t xml:space="preserve">el Programa </w:t>
      </w:r>
      <w:proofErr w:type="spellStart"/>
      <w:r w:rsidRPr="0025559C">
        <w:rPr>
          <w:rFonts w:ascii="Times New Roman" w:eastAsia="Times New Roman" w:hAnsi="Times New Roman"/>
          <w:color w:val="767171"/>
          <w:spacing w:val="20"/>
          <w:sz w:val="24"/>
          <w:szCs w:val="24"/>
        </w:rPr>
        <w:t>Berklee</w:t>
      </w:r>
      <w:proofErr w:type="spellEnd"/>
      <w:r w:rsidRPr="0025559C">
        <w:rPr>
          <w:rFonts w:ascii="Times New Roman" w:eastAsia="Times New Roman" w:hAnsi="Times New Roman"/>
          <w:color w:val="767171"/>
          <w:spacing w:val="20"/>
          <w:sz w:val="24"/>
          <w:szCs w:val="24"/>
        </w:rPr>
        <w:t xml:space="preserve"> Santo Domingo</w:t>
      </w:r>
      <w:r w:rsidR="007068A4" w:rsidRPr="0025559C">
        <w:rPr>
          <w:rFonts w:ascii="Times New Roman" w:eastAsia="Times New Roman" w:hAnsi="Times New Roman"/>
          <w:color w:val="767171"/>
          <w:spacing w:val="20"/>
          <w:sz w:val="24"/>
          <w:szCs w:val="24"/>
        </w:rPr>
        <w:t>, entre otras capacitaciones artísticas,</w:t>
      </w:r>
      <w:r w:rsidRPr="0025559C">
        <w:rPr>
          <w:rFonts w:ascii="Times New Roman" w:eastAsia="Times New Roman" w:hAnsi="Times New Roman"/>
          <w:color w:val="767171"/>
          <w:spacing w:val="20"/>
          <w:sz w:val="24"/>
          <w:szCs w:val="24"/>
        </w:rPr>
        <w:t xml:space="preserve"> se logró impactar a </w:t>
      </w:r>
      <w:r w:rsidR="00D15454" w:rsidRPr="0025559C">
        <w:rPr>
          <w:rFonts w:ascii="Times New Roman" w:eastAsia="Times New Roman" w:hAnsi="Times New Roman"/>
          <w:color w:val="767171"/>
          <w:spacing w:val="20"/>
          <w:sz w:val="24"/>
          <w:szCs w:val="24"/>
        </w:rPr>
        <w:t>2</w:t>
      </w:r>
      <w:r w:rsidRPr="0025559C">
        <w:rPr>
          <w:rFonts w:ascii="Times New Roman" w:eastAsia="Times New Roman" w:hAnsi="Times New Roman"/>
          <w:color w:val="767171"/>
          <w:spacing w:val="20"/>
          <w:sz w:val="24"/>
          <w:szCs w:val="24"/>
        </w:rPr>
        <w:t>,</w:t>
      </w:r>
      <w:r w:rsidR="002A306D" w:rsidRPr="0025559C">
        <w:rPr>
          <w:rFonts w:ascii="Times New Roman" w:eastAsia="Times New Roman" w:hAnsi="Times New Roman"/>
          <w:color w:val="767171"/>
          <w:spacing w:val="20"/>
          <w:sz w:val="24"/>
          <w:szCs w:val="24"/>
        </w:rPr>
        <w:t>5</w:t>
      </w:r>
      <w:r w:rsidR="00FC7911" w:rsidRPr="0025559C">
        <w:rPr>
          <w:rFonts w:ascii="Times New Roman" w:eastAsia="Times New Roman" w:hAnsi="Times New Roman"/>
          <w:color w:val="767171"/>
          <w:spacing w:val="20"/>
          <w:sz w:val="24"/>
          <w:szCs w:val="24"/>
        </w:rPr>
        <w:t>16</w:t>
      </w:r>
      <w:r w:rsidRPr="0025559C">
        <w:rPr>
          <w:rFonts w:ascii="Times New Roman" w:eastAsia="Times New Roman" w:hAnsi="Times New Roman"/>
          <w:color w:val="767171"/>
          <w:spacing w:val="20"/>
          <w:sz w:val="24"/>
          <w:szCs w:val="24"/>
        </w:rPr>
        <w:t xml:space="preserve"> niños/as, jóvenes y adultos en el Gran Santo Domingo, La Vega, La Altagracia, Azua, La Romana, San Pedro de Macorís, Moca, Valverde,</w:t>
      </w:r>
      <w:r w:rsidR="007068A4" w:rsidRPr="0025559C">
        <w:rPr>
          <w:rFonts w:ascii="Times New Roman" w:eastAsia="Times New Roman" w:hAnsi="Times New Roman"/>
          <w:color w:val="767171"/>
          <w:spacing w:val="20"/>
          <w:sz w:val="24"/>
          <w:szCs w:val="24"/>
        </w:rPr>
        <w:t xml:space="preserve"> Dajabón, El Seibo, Santiago, Monseñor Nouel,</w:t>
      </w:r>
      <w:r w:rsidRPr="0025559C">
        <w:rPr>
          <w:rFonts w:ascii="Times New Roman" w:eastAsia="Times New Roman" w:hAnsi="Times New Roman"/>
          <w:color w:val="767171"/>
          <w:spacing w:val="20"/>
          <w:sz w:val="24"/>
          <w:szCs w:val="24"/>
        </w:rPr>
        <w:t xml:space="preserve"> Monte Plata, Jarabacoa con una inversión de </w:t>
      </w:r>
      <w:r w:rsidRPr="0025559C">
        <w:rPr>
          <w:rFonts w:ascii="Times New Roman" w:eastAsia="Times New Roman" w:hAnsi="Times New Roman"/>
          <w:b/>
          <w:bCs/>
          <w:color w:val="767171"/>
          <w:spacing w:val="20"/>
          <w:sz w:val="24"/>
          <w:szCs w:val="24"/>
        </w:rPr>
        <w:t>RD$1</w:t>
      </w:r>
      <w:r w:rsidR="00605DF7" w:rsidRPr="0025559C">
        <w:rPr>
          <w:rFonts w:ascii="Times New Roman" w:eastAsia="Times New Roman" w:hAnsi="Times New Roman"/>
          <w:b/>
          <w:bCs/>
          <w:color w:val="767171"/>
          <w:spacing w:val="20"/>
          <w:sz w:val="24"/>
          <w:szCs w:val="24"/>
        </w:rPr>
        <w:t>4</w:t>
      </w:r>
      <w:r w:rsidRPr="0025559C">
        <w:rPr>
          <w:rFonts w:ascii="Times New Roman" w:eastAsia="Times New Roman" w:hAnsi="Times New Roman"/>
          <w:b/>
          <w:bCs/>
          <w:color w:val="767171"/>
          <w:spacing w:val="20"/>
          <w:sz w:val="24"/>
          <w:szCs w:val="24"/>
        </w:rPr>
        <w:t>,</w:t>
      </w:r>
      <w:r w:rsidR="007068A4" w:rsidRPr="0025559C">
        <w:rPr>
          <w:rFonts w:ascii="Times New Roman" w:eastAsia="Times New Roman" w:hAnsi="Times New Roman"/>
          <w:b/>
          <w:bCs/>
          <w:color w:val="767171"/>
          <w:spacing w:val="20"/>
          <w:sz w:val="24"/>
          <w:szCs w:val="24"/>
        </w:rPr>
        <w:t>350</w:t>
      </w:r>
      <w:r w:rsidRPr="0025559C">
        <w:rPr>
          <w:rFonts w:ascii="Times New Roman" w:eastAsia="Times New Roman" w:hAnsi="Times New Roman"/>
          <w:b/>
          <w:bCs/>
          <w:color w:val="767171"/>
          <w:spacing w:val="20"/>
          <w:sz w:val="24"/>
          <w:szCs w:val="24"/>
        </w:rPr>
        <w:t>,000.00</w:t>
      </w:r>
      <w:r w:rsidR="000B3B1F" w:rsidRPr="0025559C">
        <w:rPr>
          <w:rFonts w:ascii="Times New Roman" w:eastAsia="Times New Roman" w:hAnsi="Times New Roman"/>
          <w:b/>
          <w:bCs/>
          <w:color w:val="767171"/>
          <w:spacing w:val="20"/>
          <w:sz w:val="24"/>
          <w:szCs w:val="24"/>
        </w:rPr>
        <w:t xml:space="preserve">. </w:t>
      </w:r>
    </w:p>
    <w:p w14:paraId="65DE1D06" w14:textId="2EADF103" w:rsidR="00DE028D" w:rsidRPr="0025559C" w:rsidRDefault="00AC713E" w:rsidP="00A143CB">
      <w:pPr>
        <w:pStyle w:val="Sinespaciado"/>
        <w:spacing w:beforeLines="21" w:before="50" w:afterLines="21" w:after="50" w:line="360" w:lineRule="auto"/>
        <w:ind w:left="1440"/>
        <w:jc w:val="both"/>
        <w:rPr>
          <w:rFonts w:ascii="Times New Roman" w:hAnsi="Times New Roman"/>
          <w:color w:val="FF0000"/>
          <w:spacing w:val="20"/>
          <w:sz w:val="24"/>
          <w:szCs w:val="24"/>
        </w:rPr>
      </w:pPr>
      <w:r w:rsidRPr="0025559C">
        <w:rPr>
          <w:rFonts w:ascii="Times New Roman" w:eastAsia="Times New Roman" w:hAnsi="Times New Roman"/>
          <w:color w:val="767171"/>
          <w:spacing w:val="20"/>
          <w:sz w:val="24"/>
          <w:szCs w:val="24"/>
        </w:rPr>
        <w:t xml:space="preserve">Por otro lado, </w:t>
      </w:r>
      <w:r w:rsidR="00B605DF" w:rsidRPr="0025559C">
        <w:rPr>
          <w:rFonts w:ascii="Times New Roman" w:eastAsia="Times New Roman" w:hAnsi="Times New Roman"/>
          <w:color w:val="767171"/>
          <w:spacing w:val="20"/>
          <w:sz w:val="24"/>
          <w:szCs w:val="24"/>
        </w:rPr>
        <w:t xml:space="preserve">en el marco del programa Animación a la Lectura y </w:t>
      </w:r>
      <w:r w:rsidRPr="0025559C">
        <w:rPr>
          <w:rFonts w:ascii="Times New Roman" w:eastAsia="Times New Roman" w:hAnsi="Times New Roman"/>
          <w:color w:val="767171"/>
          <w:spacing w:val="20"/>
          <w:sz w:val="24"/>
          <w:szCs w:val="24"/>
        </w:rPr>
        <w:t xml:space="preserve">como parte del fortalecimiento del sistema de enseñanza, se realizaron </w:t>
      </w:r>
      <w:r w:rsidR="007068A4" w:rsidRPr="0025559C">
        <w:rPr>
          <w:rFonts w:ascii="Times New Roman" w:eastAsia="Times New Roman" w:hAnsi="Times New Roman"/>
          <w:color w:val="767171"/>
          <w:spacing w:val="20"/>
          <w:sz w:val="24"/>
          <w:szCs w:val="24"/>
        </w:rPr>
        <w:t xml:space="preserve">12,011 </w:t>
      </w:r>
      <w:r w:rsidRPr="0025559C">
        <w:rPr>
          <w:rFonts w:ascii="Times New Roman" w:eastAsia="Times New Roman" w:hAnsi="Times New Roman"/>
          <w:color w:val="767171"/>
          <w:spacing w:val="20"/>
          <w:sz w:val="24"/>
          <w:szCs w:val="24"/>
        </w:rPr>
        <w:t xml:space="preserve">donaciones de libros </w:t>
      </w:r>
      <w:r w:rsidR="0026445C" w:rsidRPr="0025559C">
        <w:rPr>
          <w:rFonts w:ascii="Times New Roman" w:eastAsia="Times New Roman" w:hAnsi="Times New Roman"/>
          <w:color w:val="767171"/>
          <w:spacing w:val="20"/>
          <w:sz w:val="24"/>
          <w:szCs w:val="24"/>
        </w:rPr>
        <w:t>en distintos puntos del país, dentro de estos puntos está el Distrito Nacional, San Cristóbal, Espaillat, Duarte, Santo Domingo Oeste, Santo Domingo Este.</w:t>
      </w:r>
      <w:r w:rsidRPr="0025559C">
        <w:rPr>
          <w:rFonts w:ascii="Times New Roman" w:eastAsia="Times New Roman" w:hAnsi="Times New Roman"/>
          <w:color w:val="767171"/>
          <w:spacing w:val="20"/>
          <w:sz w:val="24"/>
          <w:szCs w:val="24"/>
        </w:rPr>
        <w:t xml:space="preserve"> </w:t>
      </w:r>
      <w:r w:rsidR="007068A4" w:rsidRPr="0025559C">
        <w:rPr>
          <w:rFonts w:ascii="Times New Roman" w:eastAsia="Times New Roman" w:hAnsi="Times New Roman"/>
          <w:color w:val="767171"/>
          <w:spacing w:val="20"/>
          <w:sz w:val="24"/>
          <w:szCs w:val="24"/>
        </w:rPr>
        <w:t>Estas donaciones se realizaron a personas, actividades, talleres, ferias e instituciones.</w:t>
      </w:r>
    </w:p>
    <w:p w14:paraId="56789D70" w14:textId="37698347" w:rsidR="006A551B" w:rsidRPr="0025559C" w:rsidRDefault="006A551B" w:rsidP="00A143CB">
      <w:pPr>
        <w:pStyle w:val="Sinespaciado"/>
        <w:spacing w:beforeLines="21" w:before="50" w:afterLines="21" w:after="50" w:line="360" w:lineRule="auto"/>
        <w:ind w:left="1440"/>
        <w:jc w:val="both"/>
        <w:rPr>
          <w:rFonts w:ascii="Times New Roman" w:hAnsi="Times New Roman"/>
          <w:color w:val="FF0000"/>
          <w:spacing w:val="20"/>
          <w:sz w:val="24"/>
          <w:szCs w:val="24"/>
        </w:rPr>
      </w:pPr>
      <w:r w:rsidRPr="0025559C">
        <w:rPr>
          <w:rFonts w:ascii="Times New Roman" w:eastAsia="Times New Roman" w:hAnsi="Times New Roman"/>
          <w:b/>
          <w:bCs/>
          <w:color w:val="767171"/>
          <w:spacing w:val="20"/>
          <w:sz w:val="24"/>
          <w:szCs w:val="24"/>
        </w:rPr>
        <w:lastRenderedPageBreak/>
        <w:t>Fondo para la Formación y Difusión Artística y Cultura</w:t>
      </w:r>
    </w:p>
    <w:p w14:paraId="12DCBE97" w14:textId="5E1D0D89" w:rsidR="009169B9" w:rsidRPr="0025559C" w:rsidRDefault="009169B9" w:rsidP="00A143CB">
      <w:pPr>
        <w:spacing w:beforeLines="21" w:before="50" w:afterLines="21" w:after="50"/>
        <w:ind w:left="1440"/>
        <w:jc w:val="both"/>
        <w:rPr>
          <w:spacing w:val="20"/>
          <w:lang w:eastAsia="en-US"/>
        </w:rPr>
      </w:pPr>
      <w:r w:rsidRPr="0025559C">
        <w:rPr>
          <w:spacing w:val="20"/>
          <w:lang w:eastAsia="en-US"/>
        </w:rPr>
        <w:t xml:space="preserve">Con una inversión de </w:t>
      </w:r>
      <w:r w:rsidRPr="0025559C">
        <w:rPr>
          <w:b/>
          <w:bCs/>
          <w:spacing w:val="20"/>
          <w:lang w:eastAsia="en-US"/>
        </w:rPr>
        <w:t>RD$14,000,000.00</w:t>
      </w:r>
      <w:r w:rsidRPr="0025559C">
        <w:rPr>
          <w:spacing w:val="20"/>
          <w:lang w:eastAsia="en-US"/>
        </w:rPr>
        <w:t xml:space="preserve"> (Catorce millones de pesos dominicanos), el programa ha tenido un crecimiento continuo durante todo el año, en donde fueron cubiertas 9 regiones, 15 municipios en 13 provincias que incluyen el Distrito Nacional. El mes de noviembre constituye el cierre para el año 2024, en el cual finalizamos con un total de 2,615 estudiantes beneficiados a través de 18 centros. El total de contratados por el Viceministerio de Creatividad y Formación Artística asciende a la cantidad de 93 docentes, los cuales corresponden a los Centros Culturales e instituciones colaboradoras privadas a nivel nacional; las disciplinas impartidas abarcan: artes escénicas (teatro, danza y música), cine, artes plásticas (dibujo, pintura, artesanía, reciclaje), música (violín, canto, guitarra, piano, bajo eléctrico) entre otras.</w:t>
      </w:r>
    </w:p>
    <w:p w14:paraId="3988680B" w14:textId="77777777" w:rsidR="009169B9" w:rsidRPr="0025559C" w:rsidRDefault="009169B9" w:rsidP="00A143CB">
      <w:pPr>
        <w:spacing w:beforeLines="21" w:before="50" w:afterLines="21" w:after="50"/>
        <w:ind w:left="1440"/>
        <w:jc w:val="both"/>
        <w:rPr>
          <w:spacing w:val="20"/>
          <w:lang w:eastAsia="en-US"/>
        </w:rPr>
      </w:pPr>
      <w:r w:rsidRPr="0025559C">
        <w:rPr>
          <w:spacing w:val="20"/>
          <w:lang w:eastAsia="en-US"/>
        </w:rPr>
        <w:t>Regiones impactadas por el Proyecto:</w:t>
      </w:r>
    </w:p>
    <w:p w14:paraId="410C48E2" w14:textId="47B8113C"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Región Cibao Norte (Santiago/San José de las Matas, María T. Sánchez) 2- Región Cibao Nordeste (Samaná)</w:t>
      </w:r>
    </w:p>
    <w:p w14:paraId="0F54EC9B" w14:textId="0C6C3664"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Región Cibao Noroeste (Dajabón)</w:t>
      </w:r>
    </w:p>
    <w:p w14:paraId="4805BC5E" w14:textId="767D053A"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Región </w:t>
      </w:r>
      <w:proofErr w:type="spellStart"/>
      <w:r w:rsidRPr="0025559C">
        <w:rPr>
          <w:rFonts w:ascii="Times New Roman" w:eastAsia="Times New Roman" w:hAnsi="Times New Roman"/>
          <w:spacing w:val="20"/>
          <w:sz w:val="24"/>
          <w:szCs w:val="24"/>
        </w:rPr>
        <w:t>Valdesia</w:t>
      </w:r>
      <w:proofErr w:type="spellEnd"/>
      <w:r w:rsidRPr="0025559C">
        <w:rPr>
          <w:rFonts w:ascii="Times New Roman" w:eastAsia="Times New Roman" w:hAnsi="Times New Roman"/>
          <w:spacing w:val="20"/>
          <w:sz w:val="24"/>
          <w:szCs w:val="24"/>
        </w:rPr>
        <w:t xml:space="preserve"> (San Cristóbal, Peravia) 5- Región Enriquillo (Barahona)</w:t>
      </w:r>
    </w:p>
    <w:p w14:paraId="1F18359F" w14:textId="278F212A"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Región El valle (Azua, San Juan, Elías Piña)</w:t>
      </w:r>
    </w:p>
    <w:p w14:paraId="7ECDD592" w14:textId="51C1BE4C"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Región Yuma (La Romana)</w:t>
      </w:r>
    </w:p>
    <w:p w14:paraId="15B46E4F" w14:textId="4F240631"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Región </w:t>
      </w:r>
      <w:proofErr w:type="spellStart"/>
      <w:r w:rsidRPr="0025559C">
        <w:rPr>
          <w:rFonts w:ascii="Times New Roman" w:eastAsia="Times New Roman" w:hAnsi="Times New Roman"/>
          <w:spacing w:val="20"/>
          <w:sz w:val="24"/>
          <w:szCs w:val="24"/>
        </w:rPr>
        <w:t>Higuamo</w:t>
      </w:r>
      <w:proofErr w:type="spellEnd"/>
      <w:r w:rsidRPr="0025559C">
        <w:rPr>
          <w:rFonts w:ascii="Times New Roman" w:eastAsia="Times New Roman" w:hAnsi="Times New Roman"/>
          <w:spacing w:val="20"/>
          <w:sz w:val="24"/>
          <w:szCs w:val="24"/>
        </w:rPr>
        <w:t xml:space="preserve"> (San Pedro de Macorís) 9- Región Ozama (Santo Domingo, DN)</w:t>
      </w:r>
    </w:p>
    <w:p w14:paraId="45F890E2" w14:textId="77777777" w:rsidR="009169B9" w:rsidRPr="0025559C" w:rsidRDefault="009169B9" w:rsidP="00A143CB">
      <w:pPr>
        <w:spacing w:beforeLines="21" w:before="50" w:afterLines="21" w:after="50"/>
        <w:ind w:left="1440"/>
        <w:jc w:val="both"/>
        <w:rPr>
          <w:spacing w:val="20"/>
          <w:lang w:eastAsia="en-US"/>
        </w:rPr>
      </w:pPr>
      <w:r w:rsidRPr="0025559C">
        <w:rPr>
          <w:spacing w:val="20"/>
          <w:lang w:eastAsia="en-US"/>
        </w:rPr>
        <w:lastRenderedPageBreak/>
        <w:t>Municipios impactados por el proyecto: 1- Santiago de los Caballeros</w:t>
      </w:r>
    </w:p>
    <w:p w14:paraId="6BDB132D" w14:textId="4C7E096D"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San José de Las Matas 3- Río San Juan</w:t>
      </w:r>
    </w:p>
    <w:p w14:paraId="4E7BA6D3" w14:textId="3A660964"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El Limón</w:t>
      </w:r>
    </w:p>
    <w:p w14:paraId="78BBC1B1" w14:textId="4E27667A"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Arrollo Barril</w:t>
      </w:r>
    </w:p>
    <w:p w14:paraId="5602A9B9" w14:textId="263C9420"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proofErr w:type="spellStart"/>
      <w:r w:rsidRPr="0025559C">
        <w:rPr>
          <w:rFonts w:ascii="Times New Roman" w:eastAsia="Times New Roman" w:hAnsi="Times New Roman"/>
          <w:spacing w:val="20"/>
          <w:sz w:val="24"/>
          <w:szCs w:val="24"/>
        </w:rPr>
        <w:t>Dabajón</w:t>
      </w:r>
      <w:proofErr w:type="spellEnd"/>
    </w:p>
    <w:p w14:paraId="3F35F2F4" w14:textId="151B9BA6"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Nigua</w:t>
      </w:r>
    </w:p>
    <w:p w14:paraId="13B63ED4" w14:textId="4A696103"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Bani</w:t>
      </w:r>
    </w:p>
    <w:p w14:paraId="519509BB" w14:textId="7447CB3D"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Barahona</w:t>
      </w:r>
    </w:p>
    <w:p w14:paraId="5DA3260B" w14:textId="16CEA422"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Azua</w:t>
      </w:r>
    </w:p>
    <w:p w14:paraId="4661991E" w14:textId="41740E69" w:rsidR="009169B9" w:rsidRPr="0025559C" w:rsidRDefault="009169B9" w:rsidP="00A143CB">
      <w:pPr>
        <w:pStyle w:val="Prrafodelista"/>
        <w:numPr>
          <w:ilvl w:val="0"/>
          <w:numId w:val="24"/>
        </w:numPr>
        <w:spacing w:beforeLines="21" w:before="50" w:afterLines="21" w:after="50" w:line="360" w:lineRule="auto"/>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San Juan</w:t>
      </w:r>
    </w:p>
    <w:p w14:paraId="349F348B" w14:textId="1ED75842" w:rsidR="009C0C33" w:rsidRPr="0025559C" w:rsidRDefault="009C0C33" w:rsidP="00A143CB">
      <w:pPr>
        <w:spacing w:beforeLines="21" w:before="50" w:afterLines="21" w:after="50"/>
        <w:ind w:left="1440"/>
        <w:jc w:val="both"/>
        <w:rPr>
          <w:b/>
          <w:bCs/>
          <w:spacing w:val="20"/>
          <w:lang w:eastAsia="en-US"/>
        </w:rPr>
      </w:pPr>
      <w:proofErr w:type="spellStart"/>
      <w:r w:rsidRPr="0025559C">
        <w:rPr>
          <w:b/>
          <w:bCs/>
          <w:spacing w:val="20"/>
          <w:lang w:eastAsia="en-US"/>
        </w:rPr>
        <w:t>Berklee</w:t>
      </w:r>
      <w:proofErr w:type="spellEnd"/>
      <w:r w:rsidRPr="0025559C">
        <w:rPr>
          <w:b/>
          <w:bCs/>
          <w:spacing w:val="20"/>
          <w:lang w:eastAsia="en-US"/>
        </w:rPr>
        <w:t xml:space="preserve"> en Santo Domingo 202</w:t>
      </w:r>
      <w:r w:rsidR="00561AB8" w:rsidRPr="0025559C">
        <w:rPr>
          <w:b/>
          <w:bCs/>
          <w:spacing w:val="20"/>
          <w:lang w:eastAsia="en-US"/>
        </w:rPr>
        <w:t>4</w:t>
      </w:r>
    </w:p>
    <w:p w14:paraId="18469031" w14:textId="4330DB9C" w:rsidR="009C0C33" w:rsidRPr="0025559C" w:rsidRDefault="009C0C33" w:rsidP="00A143CB">
      <w:pPr>
        <w:spacing w:beforeLines="21" w:before="50" w:afterLines="21" w:after="50"/>
        <w:ind w:left="1440"/>
        <w:jc w:val="both"/>
        <w:rPr>
          <w:spacing w:val="20"/>
          <w:lang w:eastAsia="en-US"/>
        </w:rPr>
      </w:pPr>
      <w:r w:rsidRPr="0025559C">
        <w:rPr>
          <w:spacing w:val="20"/>
          <w:lang w:eastAsia="en-US"/>
        </w:rPr>
        <w:t xml:space="preserve">La alianza estratégica entre </w:t>
      </w:r>
      <w:proofErr w:type="spellStart"/>
      <w:r w:rsidRPr="0025559C">
        <w:rPr>
          <w:spacing w:val="20"/>
          <w:lang w:eastAsia="en-US"/>
        </w:rPr>
        <w:t>Berklee</w:t>
      </w:r>
      <w:proofErr w:type="spellEnd"/>
      <w:r w:rsidRPr="0025559C">
        <w:rPr>
          <w:spacing w:val="20"/>
          <w:lang w:eastAsia="en-US"/>
        </w:rPr>
        <w:t xml:space="preserve"> </w:t>
      </w:r>
      <w:proofErr w:type="spellStart"/>
      <w:r w:rsidRPr="0025559C">
        <w:rPr>
          <w:spacing w:val="20"/>
          <w:lang w:eastAsia="en-US"/>
        </w:rPr>
        <w:t>College</w:t>
      </w:r>
      <w:proofErr w:type="spellEnd"/>
      <w:r w:rsidRPr="0025559C">
        <w:rPr>
          <w:spacing w:val="20"/>
          <w:lang w:eastAsia="en-US"/>
        </w:rPr>
        <w:t xml:space="preserve"> </w:t>
      </w:r>
      <w:proofErr w:type="spellStart"/>
      <w:r w:rsidRPr="0025559C">
        <w:rPr>
          <w:spacing w:val="20"/>
          <w:lang w:eastAsia="en-US"/>
        </w:rPr>
        <w:t>of</w:t>
      </w:r>
      <w:proofErr w:type="spellEnd"/>
      <w:r w:rsidRPr="0025559C">
        <w:rPr>
          <w:spacing w:val="20"/>
          <w:lang w:eastAsia="en-US"/>
        </w:rPr>
        <w:t xml:space="preserve"> Music y el Ministerio de Cultura inicia con el programa </w:t>
      </w:r>
      <w:proofErr w:type="spellStart"/>
      <w:r w:rsidRPr="0025559C">
        <w:rPr>
          <w:spacing w:val="20"/>
          <w:lang w:eastAsia="en-US"/>
        </w:rPr>
        <w:t>Berklee</w:t>
      </w:r>
      <w:proofErr w:type="spellEnd"/>
      <w:r w:rsidRPr="0025559C">
        <w:rPr>
          <w:spacing w:val="20"/>
          <w:lang w:eastAsia="en-US"/>
        </w:rPr>
        <w:t xml:space="preserve"> en Santo Domingo, un programa que se desarrolla tradicionalmente en enero de cada año y que consiste en una semana de clases, clínicas, charlas magistrales y prácticas, haciendo accesible el método </w:t>
      </w:r>
      <w:proofErr w:type="spellStart"/>
      <w:r w:rsidRPr="0025559C">
        <w:rPr>
          <w:spacing w:val="20"/>
          <w:lang w:eastAsia="en-US"/>
        </w:rPr>
        <w:t>Berklee</w:t>
      </w:r>
      <w:proofErr w:type="spellEnd"/>
      <w:r w:rsidRPr="0025559C">
        <w:rPr>
          <w:spacing w:val="20"/>
          <w:lang w:eastAsia="en-US"/>
        </w:rPr>
        <w:t xml:space="preserve"> a estudiantes dominicanos, y ofreciendo oportunidades de becas para estudiar en una de las universidades de formación musical más prestigiosas del mundo. </w:t>
      </w:r>
    </w:p>
    <w:p w14:paraId="209A73DB" w14:textId="5B917674" w:rsidR="001719AD" w:rsidRPr="0025559C" w:rsidRDefault="009C0C33" w:rsidP="00A143CB">
      <w:pPr>
        <w:spacing w:beforeLines="21" w:before="50" w:afterLines="21" w:after="50"/>
        <w:ind w:left="1440"/>
        <w:jc w:val="both"/>
        <w:rPr>
          <w:spacing w:val="20"/>
          <w:lang w:eastAsia="en-US"/>
        </w:rPr>
      </w:pPr>
      <w:r w:rsidRPr="0025559C">
        <w:rPr>
          <w:spacing w:val="20"/>
          <w:lang w:eastAsia="en-US"/>
        </w:rPr>
        <w:t xml:space="preserve">Para ello, el Ministerio de Cultura y </w:t>
      </w:r>
      <w:proofErr w:type="spellStart"/>
      <w:r w:rsidRPr="0025559C">
        <w:rPr>
          <w:spacing w:val="20"/>
          <w:lang w:eastAsia="en-US"/>
        </w:rPr>
        <w:t>Berklee</w:t>
      </w:r>
      <w:proofErr w:type="spellEnd"/>
      <w:r w:rsidRPr="0025559C">
        <w:rPr>
          <w:spacing w:val="20"/>
          <w:lang w:eastAsia="en-US"/>
        </w:rPr>
        <w:t xml:space="preserve"> </w:t>
      </w:r>
      <w:proofErr w:type="spellStart"/>
      <w:r w:rsidRPr="0025559C">
        <w:rPr>
          <w:spacing w:val="20"/>
          <w:lang w:eastAsia="en-US"/>
        </w:rPr>
        <w:t>College</w:t>
      </w:r>
      <w:proofErr w:type="spellEnd"/>
      <w:r w:rsidRPr="0025559C">
        <w:rPr>
          <w:spacing w:val="20"/>
          <w:lang w:eastAsia="en-US"/>
        </w:rPr>
        <w:t xml:space="preserve"> </w:t>
      </w:r>
      <w:proofErr w:type="spellStart"/>
      <w:r w:rsidRPr="0025559C">
        <w:rPr>
          <w:spacing w:val="20"/>
          <w:lang w:eastAsia="en-US"/>
        </w:rPr>
        <w:t>of</w:t>
      </w:r>
      <w:proofErr w:type="spellEnd"/>
      <w:r w:rsidRPr="0025559C">
        <w:rPr>
          <w:spacing w:val="20"/>
          <w:lang w:eastAsia="en-US"/>
        </w:rPr>
        <w:t xml:space="preserve"> Music suscribieron un acuerdo de colaboración en noviembre del 2022, que garantiza la celebración de </w:t>
      </w:r>
      <w:proofErr w:type="spellStart"/>
      <w:r w:rsidRPr="0025559C">
        <w:rPr>
          <w:spacing w:val="20"/>
          <w:lang w:eastAsia="en-US"/>
        </w:rPr>
        <w:t>Berklee</w:t>
      </w:r>
      <w:proofErr w:type="spellEnd"/>
      <w:r w:rsidRPr="0025559C">
        <w:rPr>
          <w:spacing w:val="20"/>
          <w:lang w:eastAsia="en-US"/>
        </w:rPr>
        <w:t xml:space="preserve"> en Santo Domingo por 4 años, pudiendo renovarse a su término. En su edición 202</w:t>
      </w:r>
      <w:r w:rsidR="006D54FC" w:rsidRPr="0025559C">
        <w:rPr>
          <w:spacing w:val="20"/>
          <w:lang w:eastAsia="en-US"/>
        </w:rPr>
        <w:t>4</w:t>
      </w:r>
      <w:r w:rsidRPr="0025559C">
        <w:rPr>
          <w:spacing w:val="20"/>
          <w:lang w:eastAsia="en-US"/>
        </w:rPr>
        <w:t>,</w:t>
      </w:r>
      <w:r w:rsidR="00A81D78" w:rsidRPr="0025559C">
        <w:rPr>
          <w:spacing w:val="20"/>
          <w:lang w:eastAsia="en-US"/>
        </w:rPr>
        <w:t xml:space="preserve"> </w:t>
      </w:r>
      <w:proofErr w:type="spellStart"/>
      <w:r w:rsidRPr="0025559C">
        <w:rPr>
          <w:spacing w:val="20"/>
          <w:lang w:eastAsia="en-US"/>
        </w:rPr>
        <w:t>Berklee</w:t>
      </w:r>
      <w:proofErr w:type="spellEnd"/>
      <w:r w:rsidRPr="0025559C">
        <w:rPr>
          <w:spacing w:val="20"/>
          <w:lang w:eastAsia="en-US"/>
        </w:rPr>
        <w:t xml:space="preserve"> en Santo Domingo</w:t>
      </w:r>
      <w:r w:rsidR="00FC7E1C" w:rsidRPr="0025559C">
        <w:rPr>
          <w:spacing w:val="20"/>
          <w:lang w:eastAsia="en-US"/>
        </w:rPr>
        <w:t xml:space="preserve"> con el</w:t>
      </w:r>
      <w:r w:rsidR="008C0F8D" w:rsidRPr="0025559C">
        <w:rPr>
          <w:spacing w:val="20"/>
          <w:lang w:eastAsia="en-US"/>
        </w:rPr>
        <w:t xml:space="preserve"> auspicio </w:t>
      </w:r>
      <w:r w:rsidR="00FC7E1C" w:rsidRPr="0025559C">
        <w:rPr>
          <w:spacing w:val="20"/>
          <w:lang w:eastAsia="en-US"/>
        </w:rPr>
        <w:t xml:space="preserve">de </w:t>
      </w:r>
      <w:r w:rsidR="008C0F8D" w:rsidRPr="0025559C">
        <w:rPr>
          <w:spacing w:val="20"/>
          <w:lang w:eastAsia="en-US"/>
        </w:rPr>
        <w:t xml:space="preserve">la Fundación AES </w:t>
      </w:r>
      <w:proofErr w:type="gramStart"/>
      <w:r w:rsidR="008C0F8D" w:rsidRPr="0025559C">
        <w:rPr>
          <w:spacing w:val="20"/>
          <w:lang w:eastAsia="en-US"/>
        </w:rPr>
        <w:t>Dominicana</w:t>
      </w:r>
      <w:proofErr w:type="gramEnd"/>
      <w:r w:rsidR="008C0F8D" w:rsidRPr="0025559C">
        <w:rPr>
          <w:spacing w:val="20"/>
          <w:lang w:eastAsia="en-US"/>
        </w:rPr>
        <w:t xml:space="preserve"> e Itabo</w:t>
      </w:r>
      <w:r w:rsidR="00FC7E1C" w:rsidRPr="0025559C">
        <w:rPr>
          <w:spacing w:val="20"/>
          <w:lang w:eastAsia="en-US"/>
        </w:rPr>
        <w:t xml:space="preserve"> </w:t>
      </w:r>
      <w:r w:rsidRPr="0025559C">
        <w:rPr>
          <w:spacing w:val="20"/>
          <w:lang w:eastAsia="en-US"/>
        </w:rPr>
        <w:t>culminó con el otorgamiento de 2</w:t>
      </w:r>
      <w:r w:rsidR="002C6C23" w:rsidRPr="0025559C">
        <w:rPr>
          <w:spacing w:val="20"/>
          <w:lang w:eastAsia="en-US"/>
        </w:rPr>
        <w:t>3</w:t>
      </w:r>
      <w:r w:rsidRPr="0025559C">
        <w:rPr>
          <w:spacing w:val="20"/>
          <w:lang w:eastAsia="en-US"/>
        </w:rPr>
        <w:t xml:space="preserve"> becas de diversas modalidades</w:t>
      </w:r>
      <w:r w:rsidR="00A81D78" w:rsidRPr="0025559C">
        <w:rPr>
          <w:spacing w:val="20"/>
          <w:lang w:eastAsia="en-US"/>
        </w:rPr>
        <w:t xml:space="preserve">. </w:t>
      </w:r>
      <w:r w:rsidR="00280877" w:rsidRPr="0025559C">
        <w:rPr>
          <w:spacing w:val="20"/>
          <w:lang w:eastAsia="en-US"/>
        </w:rPr>
        <w:t xml:space="preserve">Esta quinta edición del </w:t>
      </w:r>
      <w:r w:rsidR="00280877" w:rsidRPr="0025559C">
        <w:rPr>
          <w:spacing w:val="20"/>
          <w:lang w:eastAsia="en-US"/>
        </w:rPr>
        <w:lastRenderedPageBreak/>
        <w:t xml:space="preserve">programa benefició a 209 </w:t>
      </w:r>
      <w:r w:rsidR="00561AB8" w:rsidRPr="0025559C">
        <w:rPr>
          <w:spacing w:val="20"/>
          <w:lang w:eastAsia="en-US"/>
        </w:rPr>
        <w:t>jóvenes</w:t>
      </w:r>
      <w:r w:rsidR="00280877" w:rsidRPr="0025559C">
        <w:rPr>
          <w:spacing w:val="20"/>
          <w:lang w:eastAsia="en-US"/>
        </w:rPr>
        <w:t xml:space="preserve"> </w:t>
      </w:r>
      <w:r w:rsidR="00A403E0" w:rsidRPr="0025559C">
        <w:rPr>
          <w:spacing w:val="20"/>
          <w:lang w:eastAsia="en-US"/>
        </w:rPr>
        <w:t xml:space="preserve">que participaron en el mismo. </w:t>
      </w:r>
    </w:p>
    <w:p w14:paraId="448942C1" w14:textId="77777777" w:rsidR="001719AD" w:rsidRPr="0025559C" w:rsidRDefault="001719AD"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Programa Animación a la Lectura</w:t>
      </w:r>
    </w:p>
    <w:p w14:paraId="46B8C0AE" w14:textId="160E1AE7" w:rsidR="001719AD" w:rsidRPr="0025559C" w:rsidRDefault="001719AD" w:rsidP="00A143CB">
      <w:pPr>
        <w:pStyle w:val="Textonotasalpie"/>
        <w:spacing w:beforeLines="21" w:before="50" w:afterLines="21" w:after="50"/>
        <w:ind w:left="1440"/>
        <w:jc w:val="both"/>
        <w:rPr>
          <w:spacing w:val="20"/>
          <w:sz w:val="24"/>
          <w:lang w:eastAsia="en-US"/>
        </w:rPr>
      </w:pPr>
      <w:r w:rsidRPr="0025559C">
        <w:rPr>
          <w:spacing w:val="20"/>
          <w:sz w:val="24"/>
          <w:lang w:eastAsia="en-US"/>
        </w:rPr>
        <w:t>En el marco del programa de Animación a la Lectura que busca promover la lectura como una actividad enriquecedora y fundamental para el desarrollo intelectual y emocional de las personas, durante el primer semestre del año 2024 se realizó la donación de</w:t>
      </w:r>
      <w:r w:rsidR="007068A4" w:rsidRPr="0025559C">
        <w:rPr>
          <w:spacing w:val="20"/>
          <w:sz w:val="24"/>
          <w:lang w:eastAsia="en-US"/>
        </w:rPr>
        <w:t xml:space="preserve"> 12,011</w:t>
      </w:r>
      <w:r w:rsidRPr="0025559C">
        <w:rPr>
          <w:spacing w:val="20"/>
          <w:sz w:val="24"/>
          <w:lang w:eastAsia="en-US"/>
        </w:rPr>
        <w:t xml:space="preserve"> libros a personas e instituciones en distintos puntos del país, dentro de estos puntos está el Distrito Nacional, San Cristóbal, Espaillat, Duarte, Santo Domingo Oeste, Santo Domingo Este. </w:t>
      </w:r>
    </w:p>
    <w:p w14:paraId="79E1C268" w14:textId="77777777" w:rsidR="007514B9" w:rsidRPr="0025559C" w:rsidRDefault="007514B9" w:rsidP="00A143CB">
      <w:pPr>
        <w:pStyle w:val="Textonotasalpie"/>
        <w:spacing w:beforeLines="21" w:before="50" w:afterLines="21" w:after="50"/>
        <w:ind w:left="1440"/>
        <w:jc w:val="both"/>
        <w:rPr>
          <w:spacing w:val="20"/>
          <w:sz w:val="28"/>
          <w:szCs w:val="28"/>
          <w:lang w:eastAsia="en-US"/>
        </w:rPr>
      </w:pPr>
    </w:p>
    <w:bookmarkStart w:id="48" w:name="_Toc139293882"/>
    <w:bookmarkStart w:id="49" w:name="_Toc108806620"/>
    <w:bookmarkStart w:id="50" w:name="_Toc139293881"/>
    <w:bookmarkStart w:id="51" w:name="_Toc187310062"/>
    <w:p w14:paraId="44F62B75" w14:textId="17E325DC" w:rsidR="00C5240E" w:rsidRPr="0025559C" w:rsidRDefault="007514B9" w:rsidP="00A143CB">
      <w:pPr>
        <w:pStyle w:val="Ttulo1"/>
        <w:spacing w:beforeLines="21" w:before="50" w:afterLines="21" w:after="50"/>
        <w:ind w:left="1440"/>
        <w:rPr>
          <w:szCs w:val="28"/>
        </w:rPr>
      </w:pPr>
      <w:r w:rsidRPr="0025559C">
        <w:rPr>
          <w:noProof/>
          <w:sz w:val="24"/>
          <w:szCs w:val="24"/>
          <w:lang w:eastAsia="en-US"/>
        </w:rPr>
        <mc:AlternateContent>
          <mc:Choice Requires="wps">
            <w:drawing>
              <wp:anchor distT="0" distB="0" distL="114300" distR="114300" simplePos="0" relativeHeight="251494912" behindDoc="0" locked="0" layoutInCell="1" allowOverlap="1" wp14:anchorId="1B9B80BB" wp14:editId="2AE2199A">
                <wp:simplePos x="0" y="0"/>
                <wp:positionH relativeFrom="margin">
                  <wp:posOffset>2835762</wp:posOffset>
                </wp:positionH>
                <wp:positionV relativeFrom="paragraph">
                  <wp:posOffset>337238</wp:posOffset>
                </wp:positionV>
                <wp:extent cx="463550" cy="0"/>
                <wp:effectExtent l="22860" t="17780" r="18415" b="20320"/>
                <wp:wrapNone/>
                <wp:docPr id="1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4A9E2" id="Conector recto 4" o:spid="_x0000_s1026" style="position:absolute;z-index:25149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3.3pt,26.55pt" to="259.8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Ff2gEAAIw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" strokecolor="#ee2a24" strokeweight="2.25pt">
                <v:stroke joinstyle="miter"/>
                <w10:wrap anchorx="margin"/>
              </v:line>
            </w:pict>
          </mc:Fallback>
        </mc:AlternateContent>
      </w:r>
      <w:bookmarkEnd w:id="48"/>
      <w:r w:rsidR="0059302F" w:rsidRPr="0025559C">
        <w:rPr>
          <w:szCs w:val="28"/>
        </w:rPr>
        <w:t>IV</w:t>
      </w:r>
      <w:r w:rsidR="009862E2" w:rsidRPr="0025559C">
        <w:rPr>
          <w:szCs w:val="28"/>
        </w:rPr>
        <w:t>. RESULTADOS ÁREAS TRANSVERSALES</w:t>
      </w:r>
      <w:bookmarkEnd w:id="49"/>
      <w:bookmarkEnd w:id="50"/>
      <w:bookmarkEnd w:id="51"/>
    </w:p>
    <w:p w14:paraId="32EDF4AE" w14:textId="27919A8F" w:rsidR="00C5240E" w:rsidRPr="0025559C" w:rsidRDefault="00C5240E" w:rsidP="00A143CB">
      <w:pPr>
        <w:pStyle w:val="Textonotasalpie"/>
        <w:spacing w:beforeLines="21" w:before="50" w:afterLines="21" w:after="50"/>
        <w:ind w:left="1440"/>
        <w:jc w:val="both"/>
        <w:rPr>
          <w:sz w:val="24"/>
          <w:lang w:eastAsia="en-US"/>
        </w:rPr>
      </w:pPr>
    </w:p>
    <w:p w14:paraId="2D9CA867" w14:textId="5A310107" w:rsidR="00906511" w:rsidRPr="0025559C" w:rsidRDefault="0059302F" w:rsidP="00A143CB">
      <w:pPr>
        <w:pStyle w:val="Ttulo2"/>
        <w:spacing w:beforeLines="21" w:before="50" w:afterLines="21" w:after="50"/>
        <w:ind w:left="1440"/>
        <w:jc w:val="both"/>
        <w:rPr>
          <w:b w:val="0"/>
          <w:bCs w:val="0"/>
          <w:i/>
          <w:iCs w:val="0"/>
          <w:szCs w:val="24"/>
        </w:rPr>
      </w:pPr>
      <w:bookmarkStart w:id="52" w:name="_Toc139293883"/>
      <w:bookmarkStart w:id="53" w:name="_Toc187310063"/>
      <w:r w:rsidRPr="0025559C">
        <w:rPr>
          <w:b w:val="0"/>
          <w:bCs w:val="0"/>
          <w:i/>
          <w:iCs w:val="0"/>
          <w:szCs w:val="24"/>
        </w:rPr>
        <w:t>4</w:t>
      </w:r>
      <w:r w:rsidR="00C5240E" w:rsidRPr="0025559C">
        <w:rPr>
          <w:b w:val="0"/>
          <w:bCs w:val="0"/>
          <w:i/>
          <w:iCs w:val="0"/>
          <w:szCs w:val="24"/>
        </w:rPr>
        <w:t xml:space="preserve">.1 Desempeño administrativo </w:t>
      </w:r>
      <w:r w:rsidR="00AB074D" w:rsidRPr="0025559C">
        <w:rPr>
          <w:b w:val="0"/>
          <w:bCs w:val="0"/>
          <w:i/>
          <w:iCs w:val="0"/>
          <w:szCs w:val="24"/>
        </w:rPr>
        <w:t>y financiero</w:t>
      </w:r>
      <w:bookmarkEnd w:id="52"/>
      <w:bookmarkEnd w:id="53"/>
    </w:p>
    <w:p w14:paraId="1EC84BAC"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Valores ejecutados en Gastos recurrentes (RD $): Servicios Básicos</w:t>
      </w:r>
    </w:p>
    <w:p w14:paraId="050BD1EA" w14:textId="77777777" w:rsidR="00AA6C52" w:rsidRPr="0025559C" w:rsidRDefault="00AA6C52" w:rsidP="00A143CB">
      <w:pPr>
        <w:spacing w:beforeLines="21" w:before="50" w:afterLines="21" w:after="50"/>
        <w:ind w:left="1418"/>
        <w:jc w:val="both"/>
        <w:rPr>
          <w:rFonts w:eastAsiaTheme="minorHAnsi"/>
          <w:spacing w:val="20"/>
          <w:lang w:val="es-US" w:eastAsia="en-US"/>
        </w:rPr>
      </w:pPr>
      <w:r w:rsidRPr="0025559C">
        <w:rPr>
          <w:color w:val="767171" w:themeColor="background2" w:themeShade="80"/>
          <w:spacing w:val="20"/>
          <w:lang w:eastAsia="en-US"/>
        </w:rPr>
        <w:t xml:space="preserve">El concepto gastos recurrentes está compuesto por los servicios básicos, los cuales se dividen en energía eléctrica, teléfonos, recogida de desechos sólidos, suministro de agua potable, consumo de gasoil para las plantas eléctricas de emergencia y adquisición de </w:t>
      </w:r>
      <w:proofErr w:type="gramStart"/>
      <w:r w:rsidRPr="0025559C">
        <w:rPr>
          <w:color w:val="767171" w:themeColor="background2" w:themeShade="80"/>
          <w:spacing w:val="20"/>
          <w:lang w:eastAsia="en-US"/>
        </w:rPr>
        <w:t>tickets</w:t>
      </w:r>
      <w:proofErr w:type="gramEnd"/>
      <w:r w:rsidRPr="0025559C">
        <w:rPr>
          <w:color w:val="767171" w:themeColor="background2" w:themeShade="80"/>
          <w:spacing w:val="20"/>
          <w:lang w:eastAsia="en-US"/>
        </w:rPr>
        <w:t xml:space="preserve"> de combustible para la movilidad. </w:t>
      </w:r>
    </w:p>
    <w:p w14:paraId="32B8219D" w14:textId="78600A33"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Durante el 2024, el gasto total efectuado en los servicios básicos asciende a la sum</w:t>
      </w:r>
      <w:r w:rsidRPr="0025559C">
        <w:rPr>
          <w:color w:val="7F7F7F" w:themeColor="text1" w:themeTint="80"/>
          <w:spacing w:val="20"/>
          <w:lang w:eastAsia="en-US"/>
        </w:rPr>
        <w:t xml:space="preserve">a de </w:t>
      </w:r>
      <w:r w:rsidRPr="0025559C">
        <w:rPr>
          <w:b/>
          <w:bCs/>
          <w:color w:val="7F7F7F" w:themeColor="text1" w:themeTint="80"/>
          <w:spacing w:val="20"/>
          <w:lang w:eastAsia="en-US"/>
        </w:rPr>
        <w:t xml:space="preserve">RD$88,754,583.22 </w:t>
      </w:r>
      <w:r w:rsidRPr="0025559C">
        <w:rPr>
          <w:color w:val="7F7F7F" w:themeColor="text1" w:themeTint="80"/>
          <w:spacing w:val="20"/>
          <w:lang w:eastAsia="en-US"/>
        </w:rPr>
        <w:t xml:space="preserve">(Ochenta y ocho millones setecientos cincuenta y cuatro mil quinientos ochenta y tres pesos dominicanos con 22/100). </w:t>
      </w:r>
      <w:r w:rsidRPr="0025559C">
        <w:rPr>
          <w:color w:val="767171" w:themeColor="background2" w:themeShade="80"/>
          <w:spacing w:val="20"/>
          <w:lang w:eastAsia="en-US"/>
        </w:rPr>
        <w:t>Este monto comprende los valores ejecutados a noviembre</w:t>
      </w:r>
      <w:r w:rsidRPr="0025559C">
        <w:rPr>
          <w:color w:val="FF0000"/>
          <w:spacing w:val="20"/>
          <w:lang w:eastAsia="en-US"/>
        </w:rPr>
        <w:t xml:space="preserve">. </w:t>
      </w:r>
      <w:r w:rsidRPr="0025559C">
        <w:rPr>
          <w:color w:val="767171" w:themeColor="background2" w:themeShade="80"/>
          <w:spacing w:val="20"/>
          <w:lang w:eastAsia="en-US"/>
        </w:rPr>
        <w:t xml:space="preserve">El valor ejecutado en cada uno de los </w:t>
      </w:r>
      <w:r w:rsidRPr="0025559C">
        <w:rPr>
          <w:color w:val="767171" w:themeColor="background2" w:themeShade="80"/>
          <w:spacing w:val="20"/>
          <w:lang w:eastAsia="en-US"/>
        </w:rPr>
        <w:lastRenderedPageBreak/>
        <w:t>componentes de los servicios básicos, se detallan a continuación:</w:t>
      </w:r>
    </w:p>
    <w:p w14:paraId="5CEE5BED" w14:textId="067A12E4"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Tabla No</w:t>
      </w:r>
      <w:r w:rsidR="00F4482B" w:rsidRPr="0025559C">
        <w:rPr>
          <w:b/>
          <w:bCs/>
          <w:color w:val="767171" w:themeColor="background2" w:themeShade="80"/>
          <w:spacing w:val="20"/>
          <w:lang w:eastAsia="en-US"/>
        </w:rPr>
        <w:t>.4</w:t>
      </w:r>
      <w:r w:rsidRPr="0025559C">
        <w:rPr>
          <w:b/>
          <w:bCs/>
          <w:color w:val="767171" w:themeColor="background2" w:themeShade="80"/>
          <w:spacing w:val="20"/>
          <w:lang w:eastAsia="en-US"/>
        </w:rPr>
        <w:t>: Valores de facturaciones de servicios básicos recibidos en el año 2024</w:t>
      </w:r>
    </w:p>
    <w:tbl>
      <w:tblPr>
        <w:tblW w:w="6662" w:type="dxa"/>
        <w:tblInd w:w="1408" w:type="dxa"/>
        <w:tblLayout w:type="fixed"/>
        <w:tblLook w:val="04A0" w:firstRow="1" w:lastRow="0" w:firstColumn="1" w:lastColumn="0" w:noHBand="0" w:noVBand="1"/>
      </w:tblPr>
      <w:tblGrid>
        <w:gridCol w:w="2272"/>
        <w:gridCol w:w="2520"/>
        <w:gridCol w:w="1870"/>
      </w:tblGrid>
      <w:tr w:rsidR="000A67D3" w:rsidRPr="0025559C" w14:paraId="67BA81DB" w14:textId="77777777" w:rsidTr="000A67D3">
        <w:trPr>
          <w:trHeight w:val="690"/>
          <w:tblHeader/>
        </w:trPr>
        <w:tc>
          <w:tcPr>
            <w:tcW w:w="2272" w:type="dxa"/>
            <w:tcBorders>
              <w:top w:val="single" w:sz="8" w:space="0" w:color="auto"/>
              <w:left w:val="single" w:sz="8" w:space="0" w:color="auto"/>
              <w:bottom w:val="single" w:sz="8" w:space="0" w:color="auto"/>
              <w:right w:val="single" w:sz="8" w:space="0" w:color="auto"/>
            </w:tcBorders>
            <w:shd w:val="clear" w:color="auto" w:fill="011C50"/>
            <w:vAlign w:val="center"/>
          </w:tcPr>
          <w:p w14:paraId="309146EB" w14:textId="77777777" w:rsidR="000A67D3" w:rsidRPr="0096356E" w:rsidRDefault="000A67D3" w:rsidP="009638B0">
            <w:r w:rsidRPr="0096356E">
              <w:rPr>
                <w:color w:val="FFFFFF" w:themeColor="background1"/>
              </w:rPr>
              <w:t xml:space="preserve">Servicios </w:t>
            </w:r>
            <w:r w:rsidRPr="0096356E">
              <w:rPr>
                <w:color w:val="FFFFFF" w:themeColor="background1"/>
                <w:lang w:val="es-ES"/>
              </w:rPr>
              <w:t>básicos recibidos</w:t>
            </w:r>
          </w:p>
        </w:tc>
        <w:tc>
          <w:tcPr>
            <w:tcW w:w="2520" w:type="dxa"/>
            <w:tcBorders>
              <w:top w:val="single" w:sz="8" w:space="0" w:color="auto"/>
              <w:left w:val="single" w:sz="8" w:space="0" w:color="auto"/>
              <w:bottom w:val="single" w:sz="8" w:space="0" w:color="auto"/>
              <w:right w:val="single" w:sz="8" w:space="0" w:color="auto"/>
            </w:tcBorders>
            <w:shd w:val="clear" w:color="auto" w:fill="011C50"/>
            <w:vAlign w:val="center"/>
          </w:tcPr>
          <w:p w14:paraId="505A6DAD" w14:textId="77777777" w:rsidR="000A67D3" w:rsidRPr="0096356E" w:rsidRDefault="000A67D3" w:rsidP="009638B0">
            <w:pPr>
              <w:jc w:val="both"/>
              <w:rPr>
                <w:lang w:val="es-ES"/>
              </w:rPr>
            </w:pPr>
            <w:r w:rsidRPr="0096356E">
              <w:rPr>
                <w:color w:val="FFFFFF" w:themeColor="background1"/>
                <w:lang w:val="es-ES"/>
              </w:rPr>
              <w:t xml:space="preserve">Valor total del gasto en RD$ </w:t>
            </w:r>
          </w:p>
        </w:tc>
        <w:tc>
          <w:tcPr>
            <w:tcW w:w="1870" w:type="dxa"/>
            <w:tcBorders>
              <w:top w:val="single" w:sz="8" w:space="0" w:color="auto"/>
              <w:left w:val="single" w:sz="8" w:space="0" w:color="auto"/>
              <w:bottom w:val="single" w:sz="8" w:space="0" w:color="auto"/>
              <w:right w:val="single" w:sz="8" w:space="0" w:color="auto"/>
            </w:tcBorders>
            <w:shd w:val="clear" w:color="auto" w:fill="011C50"/>
            <w:vAlign w:val="center"/>
          </w:tcPr>
          <w:p w14:paraId="382E6A8D" w14:textId="77777777" w:rsidR="000A67D3" w:rsidRPr="0096356E" w:rsidRDefault="000A67D3" w:rsidP="009638B0">
            <w:pPr>
              <w:jc w:val="both"/>
              <w:rPr>
                <w:lang w:val="es-ES"/>
              </w:rPr>
            </w:pPr>
            <w:r w:rsidRPr="0096356E">
              <w:rPr>
                <w:color w:val="FFFFFF" w:themeColor="background1"/>
                <w:lang w:val="es-ES"/>
              </w:rPr>
              <w:t>% con respecto al gasto total en servicios básicos</w:t>
            </w:r>
          </w:p>
        </w:tc>
      </w:tr>
      <w:tr w:rsidR="000A67D3" w:rsidRPr="0025559C" w14:paraId="2A1E9040" w14:textId="77777777" w:rsidTr="000A67D3">
        <w:trPr>
          <w:trHeight w:val="300"/>
        </w:trPr>
        <w:tc>
          <w:tcPr>
            <w:tcW w:w="2272" w:type="dxa"/>
            <w:tcBorders>
              <w:top w:val="single" w:sz="8" w:space="0" w:color="auto"/>
              <w:left w:val="single" w:sz="8" w:space="0" w:color="auto"/>
              <w:bottom w:val="single" w:sz="8" w:space="0" w:color="auto"/>
              <w:right w:val="single" w:sz="8" w:space="0" w:color="auto"/>
            </w:tcBorders>
            <w:vAlign w:val="center"/>
          </w:tcPr>
          <w:p w14:paraId="79149834" w14:textId="77777777" w:rsidR="000A67D3" w:rsidRPr="0025559C" w:rsidRDefault="000A67D3" w:rsidP="009638B0">
            <w:pPr>
              <w:jc w:val="both"/>
              <w:rPr>
                <w:color w:val="767171" w:themeColor="background2" w:themeShade="80"/>
                <w:lang w:val="es-ES"/>
              </w:rPr>
            </w:pPr>
            <w:r w:rsidRPr="0025559C">
              <w:rPr>
                <w:color w:val="767171" w:themeColor="background2" w:themeShade="80"/>
                <w:lang w:val="es-ES"/>
              </w:rPr>
              <w:t xml:space="preserve">Energía eléctrica </w:t>
            </w:r>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6200771" w14:textId="77777777" w:rsidR="000A67D3" w:rsidRPr="0025559C" w:rsidRDefault="000A67D3" w:rsidP="009638B0">
            <w:pPr>
              <w:jc w:val="both"/>
              <w:rPr>
                <w:color w:val="767171" w:themeColor="background2" w:themeShade="80"/>
              </w:rPr>
            </w:pPr>
            <w:r w:rsidRPr="0025559C">
              <w:rPr>
                <w:color w:val="767171" w:themeColor="background2" w:themeShade="80"/>
              </w:rPr>
              <w:t>$63,063,620.00</w:t>
            </w:r>
          </w:p>
        </w:tc>
        <w:tc>
          <w:tcPr>
            <w:tcW w:w="1870" w:type="dxa"/>
            <w:tcBorders>
              <w:top w:val="single" w:sz="8" w:space="0" w:color="auto"/>
              <w:left w:val="single" w:sz="8" w:space="0" w:color="auto"/>
              <w:bottom w:val="single" w:sz="8" w:space="0" w:color="auto"/>
              <w:right w:val="single" w:sz="8" w:space="0" w:color="auto"/>
            </w:tcBorders>
            <w:vAlign w:val="center"/>
          </w:tcPr>
          <w:p w14:paraId="35CA39F7" w14:textId="77777777" w:rsidR="000A67D3" w:rsidRPr="0025559C" w:rsidRDefault="000A67D3" w:rsidP="009638B0">
            <w:pPr>
              <w:jc w:val="both"/>
              <w:rPr>
                <w:color w:val="7F7F7F" w:themeColor="text1" w:themeTint="80"/>
              </w:rPr>
            </w:pPr>
            <w:r w:rsidRPr="0025559C">
              <w:rPr>
                <w:color w:val="7F7F7F" w:themeColor="text1" w:themeTint="80"/>
              </w:rPr>
              <w:t>65.5%</w:t>
            </w:r>
          </w:p>
        </w:tc>
      </w:tr>
      <w:tr w:rsidR="000A67D3" w:rsidRPr="0025559C" w14:paraId="4E0E6132" w14:textId="77777777" w:rsidTr="000A67D3">
        <w:trPr>
          <w:trHeight w:val="345"/>
        </w:trPr>
        <w:tc>
          <w:tcPr>
            <w:tcW w:w="2272" w:type="dxa"/>
            <w:tcBorders>
              <w:top w:val="single" w:sz="8" w:space="0" w:color="auto"/>
              <w:left w:val="single" w:sz="8" w:space="0" w:color="auto"/>
              <w:bottom w:val="single" w:sz="8" w:space="0" w:color="auto"/>
              <w:right w:val="single" w:sz="8" w:space="0" w:color="auto"/>
            </w:tcBorders>
            <w:vAlign w:val="center"/>
          </w:tcPr>
          <w:p w14:paraId="7190A0B8" w14:textId="77777777" w:rsidR="000A67D3" w:rsidRPr="0025559C" w:rsidRDefault="000A67D3" w:rsidP="009638B0">
            <w:pPr>
              <w:jc w:val="both"/>
            </w:pPr>
            <w:r w:rsidRPr="0025559C">
              <w:rPr>
                <w:color w:val="767171" w:themeColor="background2" w:themeShade="80"/>
              </w:rPr>
              <w:t>Servicios</w:t>
            </w:r>
            <w:r w:rsidRPr="0025559C">
              <w:rPr>
                <w:color w:val="767171" w:themeColor="background2" w:themeShade="80"/>
                <w:lang w:val="es-ES"/>
              </w:rPr>
              <w:t xml:space="preserve"> telefónicos</w:t>
            </w:r>
            <w:r w:rsidRPr="0025559C">
              <w:rPr>
                <w:color w:val="767171" w:themeColor="background2" w:themeShade="80"/>
              </w:rPr>
              <w:t xml:space="preserve"> </w:t>
            </w:r>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47298E5" w14:textId="77777777" w:rsidR="000A67D3" w:rsidRPr="0025559C" w:rsidRDefault="000A67D3" w:rsidP="009638B0">
            <w:pPr>
              <w:jc w:val="both"/>
              <w:rPr>
                <w:color w:val="767171" w:themeColor="background2" w:themeShade="80"/>
              </w:rPr>
            </w:pPr>
            <w:r w:rsidRPr="0025559C">
              <w:rPr>
                <w:color w:val="767171" w:themeColor="background2" w:themeShade="80"/>
              </w:rPr>
              <w:t>$23,814,202.85</w:t>
            </w:r>
          </w:p>
        </w:tc>
        <w:tc>
          <w:tcPr>
            <w:tcW w:w="1870" w:type="dxa"/>
            <w:tcBorders>
              <w:top w:val="single" w:sz="8" w:space="0" w:color="auto"/>
              <w:left w:val="single" w:sz="8" w:space="0" w:color="auto"/>
              <w:bottom w:val="single" w:sz="8" w:space="0" w:color="auto"/>
              <w:right w:val="single" w:sz="8" w:space="0" w:color="auto"/>
            </w:tcBorders>
            <w:vAlign w:val="center"/>
          </w:tcPr>
          <w:p w14:paraId="4B607251" w14:textId="77777777" w:rsidR="000A67D3" w:rsidRPr="0025559C" w:rsidRDefault="000A67D3" w:rsidP="009638B0">
            <w:pPr>
              <w:jc w:val="both"/>
              <w:rPr>
                <w:color w:val="7F7F7F" w:themeColor="text1" w:themeTint="80"/>
              </w:rPr>
            </w:pPr>
            <w:r w:rsidRPr="0025559C">
              <w:rPr>
                <w:color w:val="7F7F7F" w:themeColor="text1" w:themeTint="80"/>
              </w:rPr>
              <w:t>24.8%</w:t>
            </w:r>
          </w:p>
        </w:tc>
      </w:tr>
      <w:tr w:rsidR="000A67D3" w:rsidRPr="0025559C" w14:paraId="773ED452" w14:textId="77777777" w:rsidTr="000A67D3">
        <w:trPr>
          <w:trHeight w:val="300"/>
        </w:trPr>
        <w:tc>
          <w:tcPr>
            <w:tcW w:w="2272" w:type="dxa"/>
            <w:tcBorders>
              <w:top w:val="single" w:sz="8" w:space="0" w:color="auto"/>
              <w:left w:val="single" w:sz="8" w:space="0" w:color="auto"/>
              <w:bottom w:val="single" w:sz="8" w:space="0" w:color="auto"/>
              <w:right w:val="single" w:sz="8" w:space="0" w:color="auto"/>
            </w:tcBorders>
            <w:vAlign w:val="center"/>
          </w:tcPr>
          <w:p w14:paraId="18B397DA" w14:textId="77777777" w:rsidR="000A67D3" w:rsidRPr="0025559C" w:rsidRDefault="000A67D3" w:rsidP="009638B0">
            <w:pPr>
              <w:jc w:val="both"/>
            </w:pPr>
            <w:r w:rsidRPr="0025559C">
              <w:rPr>
                <w:color w:val="767171" w:themeColor="background2" w:themeShade="80"/>
              </w:rPr>
              <w:t xml:space="preserve">Agua potable </w:t>
            </w:r>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CD5541F" w14:textId="77777777" w:rsidR="000A67D3" w:rsidRPr="0025559C" w:rsidRDefault="000A67D3" w:rsidP="009638B0">
            <w:pPr>
              <w:jc w:val="both"/>
              <w:rPr>
                <w:color w:val="767171" w:themeColor="background2" w:themeShade="80"/>
              </w:rPr>
            </w:pPr>
            <w:r w:rsidRPr="0025559C">
              <w:rPr>
                <w:color w:val="767171" w:themeColor="background2" w:themeShade="80"/>
              </w:rPr>
              <w:t>$1,962,465.60</w:t>
            </w:r>
          </w:p>
        </w:tc>
        <w:tc>
          <w:tcPr>
            <w:tcW w:w="1870" w:type="dxa"/>
            <w:tcBorders>
              <w:top w:val="single" w:sz="8" w:space="0" w:color="auto"/>
              <w:left w:val="single" w:sz="8" w:space="0" w:color="auto"/>
              <w:bottom w:val="single" w:sz="8" w:space="0" w:color="auto"/>
              <w:right w:val="single" w:sz="8" w:space="0" w:color="auto"/>
            </w:tcBorders>
            <w:vAlign w:val="center"/>
          </w:tcPr>
          <w:p w14:paraId="5F08FF81" w14:textId="77777777" w:rsidR="000A67D3" w:rsidRPr="0025559C" w:rsidRDefault="000A67D3" w:rsidP="009638B0">
            <w:pPr>
              <w:jc w:val="both"/>
              <w:rPr>
                <w:color w:val="7F7F7F" w:themeColor="text1" w:themeTint="80"/>
              </w:rPr>
            </w:pPr>
            <w:r w:rsidRPr="0025559C">
              <w:rPr>
                <w:color w:val="7F7F7F" w:themeColor="text1" w:themeTint="80"/>
              </w:rPr>
              <w:t>2.0%</w:t>
            </w:r>
          </w:p>
        </w:tc>
      </w:tr>
      <w:tr w:rsidR="000A67D3" w:rsidRPr="0025559C" w14:paraId="07C0CA76" w14:textId="77777777" w:rsidTr="000A67D3">
        <w:trPr>
          <w:trHeight w:val="687"/>
        </w:trPr>
        <w:tc>
          <w:tcPr>
            <w:tcW w:w="2272" w:type="dxa"/>
            <w:tcBorders>
              <w:top w:val="single" w:sz="8" w:space="0" w:color="auto"/>
              <w:left w:val="single" w:sz="8" w:space="0" w:color="auto"/>
              <w:bottom w:val="single" w:sz="8" w:space="0" w:color="auto"/>
              <w:right w:val="single" w:sz="8" w:space="0" w:color="auto"/>
            </w:tcBorders>
            <w:vAlign w:val="center"/>
          </w:tcPr>
          <w:p w14:paraId="40645389" w14:textId="77777777" w:rsidR="000A67D3" w:rsidRPr="0025559C" w:rsidRDefault="000A67D3" w:rsidP="009638B0">
            <w:pPr>
              <w:jc w:val="both"/>
              <w:rPr>
                <w:lang w:val="es-ES"/>
              </w:rPr>
            </w:pPr>
            <w:r w:rsidRPr="0025559C">
              <w:rPr>
                <w:color w:val="767171" w:themeColor="background2" w:themeShade="80"/>
                <w:lang w:val="es-ES"/>
              </w:rPr>
              <w:t xml:space="preserve">Recolección desechos solidos </w:t>
            </w:r>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63E59173" w14:textId="77777777" w:rsidR="000A67D3" w:rsidRPr="0025559C" w:rsidRDefault="000A67D3" w:rsidP="009638B0">
            <w:pPr>
              <w:jc w:val="both"/>
              <w:rPr>
                <w:color w:val="FF0000"/>
              </w:rPr>
            </w:pPr>
            <w:r w:rsidRPr="0025559C">
              <w:rPr>
                <w:color w:val="767171" w:themeColor="background2" w:themeShade="80"/>
              </w:rPr>
              <w:t>$1,374,536.00</w:t>
            </w:r>
          </w:p>
        </w:tc>
        <w:tc>
          <w:tcPr>
            <w:tcW w:w="1870" w:type="dxa"/>
            <w:tcBorders>
              <w:top w:val="single" w:sz="8" w:space="0" w:color="auto"/>
              <w:left w:val="single" w:sz="8" w:space="0" w:color="auto"/>
              <w:bottom w:val="single" w:sz="8" w:space="0" w:color="auto"/>
              <w:right w:val="single" w:sz="8" w:space="0" w:color="auto"/>
            </w:tcBorders>
            <w:vAlign w:val="center"/>
          </w:tcPr>
          <w:p w14:paraId="7909CB15" w14:textId="77777777" w:rsidR="000A67D3" w:rsidRPr="0025559C" w:rsidRDefault="000A67D3" w:rsidP="009638B0">
            <w:pPr>
              <w:jc w:val="both"/>
              <w:rPr>
                <w:color w:val="7F7F7F" w:themeColor="text1" w:themeTint="80"/>
              </w:rPr>
            </w:pPr>
            <w:r w:rsidRPr="0025559C">
              <w:rPr>
                <w:color w:val="7F7F7F" w:themeColor="text1" w:themeTint="80"/>
              </w:rPr>
              <w:t>1.4%</w:t>
            </w:r>
          </w:p>
        </w:tc>
      </w:tr>
      <w:tr w:rsidR="000A67D3" w:rsidRPr="0025559C" w14:paraId="742501E8" w14:textId="77777777" w:rsidTr="000A67D3">
        <w:trPr>
          <w:trHeight w:val="399"/>
        </w:trPr>
        <w:tc>
          <w:tcPr>
            <w:tcW w:w="2272" w:type="dxa"/>
            <w:tcBorders>
              <w:top w:val="single" w:sz="8" w:space="0" w:color="auto"/>
              <w:left w:val="single" w:sz="8" w:space="0" w:color="auto"/>
              <w:bottom w:val="single" w:sz="8" w:space="0" w:color="auto"/>
              <w:right w:val="single" w:sz="8" w:space="0" w:color="auto"/>
            </w:tcBorders>
            <w:vAlign w:val="center"/>
          </w:tcPr>
          <w:p w14:paraId="0A23BEA7" w14:textId="77777777" w:rsidR="000A67D3" w:rsidRPr="0025559C" w:rsidRDefault="000A67D3" w:rsidP="009638B0">
            <w:pPr>
              <w:jc w:val="both"/>
            </w:pPr>
            <w:proofErr w:type="gramStart"/>
            <w:r w:rsidRPr="0025559C">
              <w:rPr>
                <w:color w:val="767171" w:themeColor="background2" w:themeShade="80"/>
              </w:rPr>
              <w:t>Tickets combustible</w:t>
            </w:r>
            <w:proofErr w:type="gramEnd"/>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855BF79" w14:textId="77777777" w:rsidR="000A67D3" w:rsidRPr="0025559C" w:rsidRDefault="000A67D3" w:rsidP="009638B0">
            <w:pPr>
              <w:jc w:val="both"/>
            </w:pPr>
            <w:r w:rsidRPr="0025559C">
              <w:rPr>
                <w:color w:val="767171" w:themeColor="background2" w:themeShade="80"/>
              </w:rPr>
              <w:t>$3,452,000.00</w:t>
            </w:r>
          </w:p>
        </w:tc>
        <w:tc>
          <w:tcPr>
            <w:tcW w:w="1870" w:type="dxa"/>
            <w:tcBorders>
              <w:top w:val="single" w:sz="8" w:space="0" w:color="auto"/>
              <w:left w:val="single" w:sz="8" w:space="0" w:color="auto"/>
              <w:bottom w:val="single" w:sz="8" w:space="0" w:color="auto"/>
              <w:right w:val="single" w:sz="8" w:space="0" w:color="auto"/>
            </w:tcBorders>
            <w:vAlign w:val="center"/>
          </w:tcPr>
          <w:p w14:paraId="2C9F3E47" w14:textId="77777777" w:rsidR="000A67D3" w:rsidRPr="0025559C" w:rsidRDefault="000A67D3" w:rsidP="009638B0">
            <w:pPr>
              <w:jc w:val="both"/>
              <w:rPr>
                <w:color w:val="7F7F7F" w:themeColor="text1" w:themeTint="80"/>
              </w:rPr>
            </w:pPr>
            <w:r w:rsidRPr="0025559C">
              <w:rPr>
                <w:color w:val="7F7F7F" w:themeColor="text1" w:themeTint="80"/>
              </w:rPr>
              <w:t>3.6%</w:t>
            </w:r>
          </w:p>
        </w:tc>
      </w:tr>
      <w:tr w:rsidR="000A67D3" w:rsidRPr="0025559C" w14:paraId="2215845D" w14:textId="77777777" w:rsidTr="000A67D3">
        <w:trPr>
          <w:trHeight w:val="450"/>
        </w:trPr>
        <w:tc>
          <w:tcPr>
            <w:tcW w:w="2272" w:type="dxa"/>
            <w:tcBorders>
              <w:top w:val="single" w:sz="8" w:space="0" w:color="auto"/>
              <w:left w:val="single" w:sz="8" w:space="0" w:color="auto"/>
              <w:bottom w:val="single" w:sz="8" w:space="0" w:color="auto"/>
              <w:right w:val="single" w:sz="8" w:space="0" w:color="auto"/>
            </w:tcBorders>
            <w:vAlign w:val="center"/>
          </w:tcPr>
          <w:p w14:paraId="4AC7127F" w14:textId="77777777" w:rsidR="000A67D3" w:rsidRPr="0025559C" w:rsidRDefault="000A67D3" w:rsidP="009638B0">
            <w:pPr>
              <w:jc w:val="both"/>
              <w:rPr>
                <w:lang w:val="es-ES"/>
              </w:rPr>
            </w:pPr>
            <w:r w:rsidRPr="0025559C">
              <w:rPr>
                <w:color w:val="767171" w:themeColor="background2" w:themeShade="80"/>
                <w:lang w:val="es-ES"/>
              </w:rPr>
              <w:t>Gasoil plantas eléctricas de emergencia</w:t>
            </w:r>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21D7DA8" w14:textId="77777777" w:rsidR="000A67D3" w:rsidRPr="0025559C" w:rsidRDefault="000A67D3" w:rsidP="009638B0">
            <w:pPr>
              <w:jc w:val="both"/>
              <w:rPr>
                <w:color w:val="7F7F7F" w:themeColor="text1" w:themeTint="80"/>
              </w:rPr>
            </w:pPr>
            <w:r w:rsidRPr="0025559C">
              <w:rPr>
                <w:color w:val="7F7F7F" w:themeColor="text1" w:themeTint="80"/>
              </w:rPr>
              <w:t>$ 1,180,135.20</w:t>
            </w:r>
          </w:p>
        </w:tc>
        <w:tc>
          <w:tcPr>
            <w:tcW w:w="1870" w:type="dxa"/>
            <w:tcBorders>
              <w:top w:val="single" w:sz="8" w:space="0" w:color="auto"/>
              <w:left w:val="single" w:sz="8" w:space="0" w:color="auto"/>
              <w:bottom w:val="single" w:sz="8" w:space="0" w:color="auto"/>
              <w:right w:val="single" w:sz="8" w:space="0" w:color="auto"/>
            </w:tcBorders>
            <w:vAlign w:val="center"/>
          </w:tcPr>
          <w:p w14:paraId="506A88F8" w14:textId="77777777" w:rsidR="000A67D3" w:rsidRPr="0025559C" w:rsidRDefault="000A67D3" w:rsidP="009638B0">
            <w:pPr>
              <w:jc w:val="both"/>
              <w:rPr>
                <w:color w:val="7F7F7F" w:themeColor="text1" w:themeTint="80"/>
              </w:rPr>
            </w:pPr>
            <w:r w:rsidRPr="0025559C">
              <w:rPr>
                <w:color w:val="7F7F7F" w:themeColor="text1" w:themeTint="80"/>
              </w:rPr>
              <w:t>1.2%</w:t>
            </w:r>
          </w:p>
        </w:tc>
      </w:tr>
      <w:tr w:rsidR="000A67D3" w:rsidRPr="0025559C" w14:paraId="6070D81C" w14:textId="77777777" w:rsidTr="000A67D3">
        <w:trPr>
          <w:trHeight w:val="417"/>
        </w:trPr>
        <w:tc>
          <w:tcPr>
            <w:tcW w:w="2272" w:type="dxa"/>
            <w:tcBorders>
              <w:top w:val="single" w:sz="8" w:space="0" w:color="auto"/>
              <w:left w:val="single" w:sz="8" w:space="0" w:color="auto"/>
              <w:bottom w:val="single" w:sz="8" w:space="0" w:color="auto"/>
              <w:right w:val="single" w:sz="8" w:space="0" w:color="auto"/>
            </w:tcBorders>
            <w:vAlign w:val="center"/>
          </w:tcPr>
          <w:p w14:paraId="2E839756" w14:textId="77777777" w:rsidR="000A67D3" w:rsidRPr="0025559C" w:rsidRDefault="000A67D3" w:rsidP="009638B0">
            <w:pPr>
              <w:jc w:val="both"/>
            </w:pPr>
            <w:r w:rsidRPr="0025559C">
              <w:rPr>
                <w:color w:val="767171" w:themeColor="background2" w:themeShade="80"/>
              </w:rPr>
              <w:t xml:space="preserve">Seguro </w:t>
            </w:r>
            <w:r w:rsidRPr="0025559C">
              <w:rPr>
                <w:color w:val="767171" w:themeColor="background2" w:themeShade="80"/>
                <w:lang w:val="es-ES"/>
              </w:rPr>
              <w:t>de vehículos</w:t>
            </w:r>
          </w:p>
        </w:tc>
        <w:tc>
          <w:tcPr>
            <w:tcW w:w="2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95196E3" w14:textId="77777777" w:rsidR="000A67D3" w:rsidRPr="0025559C" w:rsidRDefault="000A67D3" w:rsidP="009638B0">
            <w:pPr>
              <w:jc w:val="both"/>
              <w:rPr>
                <w:color w:val="FF0000"/>
              </w:rPr>
            </w:pPr>
            <w:r w:rsidRPr="0025559C">
              <w:rPr>
                <w:color w:val="767171" w:themeColor="background2" w:themeShade="80"/>
              </w:rPr>
              <w:t>$ 1,365,400.06</w:t>
            </w:r>
          </w:p>
        </w:tc>
        <w:tc>
          <w:tcPr>
            <w:tcW w:w="1870" w:type="dxa"/>
            <w:tcBorders>
              <w:top w:val="single" w:sz="8" w:space="0" w:color="auto"/>
              <w:left w:val="single" w:sz="8" w:space="0" w:color="auto"/>
              <w:bottom w:val="single" w:sz="8" w:space="0" w:color="auto"/>
              <w:right w:val="single" w:sz="8" w:space="0" w:color="auto"/>
            </w:tcBorders>
            <w:vAlign w:val="center"/>
          </w:tcPr>
          <w:p w14:paraId="1A16315F" w14:textId="77777777" w:rsidR="000A67D3" w:rsidRPr="0025559C" w:rsidRDefault="000A67D3" w:rsidP="009638B0">
            <w:pPr>
              <w:jc w:val="both"/>
              <w:rPr>
                <w:color w:val="7F7F7F" w:themeColor="text1" w:themeTint="80"/>
              </w:rPr>
            </w:pPr>
            <w:r w:rsidRPr="0025559C">
              <w:rPr>
                <w:color w:val="7F7F7F" w:themeColor="text1" w:themeTint="80"/>
              </w:rPr>
              <w:t>1.4%</w:t>
            </w:r>
          </w:p>
        </w:tc>
      </w:tr>
      <w:tr w:rsidR="000A67D3" w:rsidRPr="0025559C" w14:paraId="6DF8EFD3" w14:textId="77777777" w:rsidTr="000A67D3">
        <w:trPr>
          <w:trHeight w:val="540"/>
        </w:trPr>
        <w:tc>
          <w:tcPr>
            <w:tcW w:w="2272" w:type="dxa"/>
            <w:tcBorders>
              <w:top w:val="single" w:sz="8" w:space="0" w:color="auto"/>
              <w:left w:val="single" w:sz="8" w:space="0" w:color="auto"/>
              <w:bottom w:val="single" w:sz="8" w:space="0" w:color="auto"/>
              <w:right w:val="single" w:sz="8" w:space="0" w:color="auto"/>
            </w:tcBorders>
            <w:shd w:val="clear" w:color="auto" w:fill="011C50"/>
            <w:vAlign w:val="center"/>
          </w:tcPr>
          <w:p w14:paraId="641F98C4" w14:textId="77777777" w:rsidR="000A67D3" w:rsidRPr="0025559C" w:rsidRDefault="000A67D3" w:rsidP="009638B0">
            <w:pPr>
              <w:jc w:val="both"/>
              <w:rPr>
                <w:lang w:val="es-ES"/>
              </w:rPr>
            </w:pPr>
            <w:r w:rsidRPr="0025559C">
              <w:rPr>
                <w:color w:val="FFFFFF" w:themeColor="background1"/>
                <w:lang w:val="es-ES"/>
              </w:rPr>
              <w:t>Valor total del gasto en servicios básicos en RD$</w:t>
            </w:r>
          </w:p>
        </w:tc>
        <w:tc>
          <w:tcPr>
            <w:tcW w:w="2520" w:type="dxa"/>
            <w:tcBorders>
              <w:top w:val="single" w:sz="8" w:space="0" w:color="auto"/>
              <w:left w:val="single" w:sz="8" w:space="0" w:color="auto"/>
              <w:bottom w:val="single" w:sz="8" w:space="0" w:color="auto"/>
              <w:right w:val="single" w:sz="8" w:space="0" w:color="auto"/>
            </w:tcBorders>
            <w:shd w:val="clear" w:color="auto" w:fill="011C50"/>
            <w:vAlign w:val="center"/>
          </w:tcPr>
          <w:p w14:paraId="2B3474F1" w14:textId="77777777" w:rsidR="000A67D3" w:rsidRPr="0025559C" w:rsidRDefault="000A67D3" w:rsidP="009638B0">
            <w:pPr>
              <w:jc w:val="both"/>
              <w:rPr>
                <w:color w:val="FF0000"/>
              </w:rPr>
            </w:pPr>
            <w:r w:rsidRPr="0025559C">
              <w:rPr>
                <w:color w:val="FFFFFF" w:themeColor="background1"/>
              </w:rPr>
              <w:t>$96,212,359.71</w:t>
            </w:r>
          </w:p>
        </w:tc>
        <w:tc>
          <w:tcPr>
            <w:tcW w:w="1870" w:type="dxa"/>
            <w:tcBorders>
              <w:top w:val="single" w:sz="8" w:space="0" w:color="auto"/>
              <w:left w:val="single" w:sz="8" w:space="0" w:color="auto"/>
              <w:bottom w:val="single" w:sz="8" w:space="0" w:color="auto"/>
              <w:right w:val="single" w:sz="8" w:space="0" w:color="auto"/>
            </w:tcBorders>
            <w:shd w:val="clear" w:color="auto" w:fill="011C50"/>
            <w:vAlign w:val="center"/>
          </w:tcPr>
          <w:p w14:paraId="1676FDF2" w14:textId="77777777" w:rsidR="000A67D3" w:rsidRPr="0025559C" w:rsidRDefault="000A67D3" w:rsidP="009638B0">
            <w:pPr>
              <w:jc w:val="both"/>
            </w:pPr>
            <w:r w:rsidRPr="0025559C">
              <w:rPr>
                <w:color w:val="FFFFFF" w:themeColor="background1"/>
              </w:rPr>
              <w:t>100.00%</w:t>
            </w:r>
          </w:p>
        </w:tc>
      </w:tr>
    </w:tbl>
    <w:p w14:paraId="7F5F7749" w14:textId="77777777" w:rsidR="000A67D3" w:rsidRPr="0025559C" w:rsidRDefault="000A67D3" w:rsidP="0096356E">
      <w:pPr>
        <w:spacing w:beforeLines="21" w:before="50" w:afterLines="21" w:after="50"/>
        <w:jc w:val="both"/>
        <w:rPr>
          <w:color w:val="767171" w:themeColor="background2" w:themeShade="80"/>
          <w:spacing w:val="20"/>
          <w:lang w:val="es-MX" w:eastAsia="en-US"/>
        </w:rPr>
      </w:pPr>
    </w:p>
    <w:p w14:paraId="5C91E55F" w14:textId="72F75311"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val="es-MX" w:eastAsia="en-US"/>
        </w:rPr>
        <w:t xml:space="preserve">Fuente: registros de solicitudes tramitadas al área de la Dirección Administrativa, para fines de pagos a </w:t>
      </w:r>
      <w:r w:rsidR="000A67D3" w:rsidRPr="0025559C">
        <w:rPr>
          <w:spacing w:val="20"/>
          <w:lang w:val="es-US" w:eastAsia="en-US"/>
        </w:rPr>
        <w:t>31 de diciembre 2024.</w:t>
      </w:r>
    </w:p>
    <w:p w14:paraId="64194BFF" w14:textId="77777777" w:rsidR="00AA6C52" w:rsidRPr="0025559C" w:rsidRDefault="00AA6C52" w:rsidP="00A143CB">
      <w:pPr>
        <w:spacing w:beforeLines="21" w:before="50" w:afterLines="21" w:after="50"/>
        <w:ind w:left="1276"/>
        <w:jc w:val="both"/>
        <w:rPr>
          <w:rFonts w:eastAsiaTheme="minorHAnsi"/>
          <w:spacing w:val="20"/>
          <w:lang w:eastAsia="en-US"/>
        </w:rPr>
      </w:pPr>
    </w:p>
    <w:p w14:paraId="13EA61DD" w14:textId="327631C4" w:rsidR="00F4482B" w:rsidRPr="0025559C" w:rsidRDefault="00F4482B" w:rsidP="00A143CB">
      <w:pPr>
        <w:spacing w:beforeLines="21" w:before="50" w:afterLines="21" w:after="50"/>
        <w:ind w:left="1418"/>
        <w:jc w:val="both"/>
        <w:rPr>
          <w:rFonts w:eastAsiaTheme="minorHAnsi"/>
          <w:b/>
          <w:bCs/>
          <w:spacing w:val="20"/>
          <w:lang w:eastAsia="en-US"/>
        </w:rPr>
      </w:pPr>
      <w:r w:rsidRPr="0025559C">
        <w:rPr>
          <w:rFonts w:eastAsiaTheme="minorHAnsi"/>
          <w:b/>
          <w:bCs/>
          <w:spacing w:val="20"/>
          <w:lang w:eastAsia="en-US"/>
        </w:rPr>
        <w:t>Gráfico 2. Distribución porcentual del gasto del 2024 de los servicios básicos según su naturaleza respecto al total general</w:t>
      </w:r>
    </w:p>
    <w:p w14:paraId="3985515A" w14:textId="44AE8333" w:rsidR="00AA6C52" w:rsidRPr="0025559C" w:rsidRDefault="000A67D3" w:rsidP="00A143CB">
      <w:pPr>
        <w:spacing w:beforeLines="21" w:before="50" w:afterLines="21" w:after="50"/>
        <w:ind w:left="1418"/>
        <w:jc w:val="both"/>
        <w:rPr>
          <w:spacing w:val="20"/>
          <w:lang w:val="es-US" w:eastAsia="en-US"/>
        </w:rPr>
      </w:pPr>
      <w:r w:rsidRPr="0025559C">
        <w:rPr>
          <w:noProof/>
          <w14:ligatures w14:val="standardContextual"/>
        </w:rPr>
        <w:lastRenderedPageBreak/>
        <w:drawing>
          <wp:inline distT="0" distB="0" distL="0" distR="0" wp14:anchorId="75EC1AAF" wp14:editId="63984E81">
            <wp:extent cx="4156364" cy="2521527"/>
            <wp:effectExtent l="0" t="0" r="15875" b="12700"/>
            <wp:docPr id="12" name="Gráfico 12">
              <a:extLst xmlns:a="http://schemas.openxmlformats.org/drawingml/2006/main">
                <a:ext uri="{FF2B5EF4-FFF2-40B4-BE49-F238E27FC236}">
                  <a16:creationId xmlns:a16="http://schemas.microsoft.com/office/drawing/2014/main" id="{FB16E9A9-6E79-48BC-A159-0183395EAA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A8EA9C2" w14:textId="7676D471" w:rsidR="00AA6C52" w:rsidRPr="0025559C" w:rsidRDefault="00AA6C52" w:rsidP="00A143CB">
      <w:pPr>
        <w:spacing w:beforeLines="21" w:before="50" w:afterLines="21" w:after="50"/>
        <w:ind w:left="1418"/>
        <w:jc w:val="both"/>
        <w:rPr>
          <w:spacing w:val="20"/>
          <w:lang w:val="es-US" w:eastAsia="en-US"/>
        </w:rPr>
      </w:pPr>
      <w:r w:rsidRPr="0025559C">
        <w:rPr>
          <w:spacing w:val="20"/>
          <w:lang w:val="es-US" w:eastAsia="en-US"/>
        </w:rPr>
        <w:t>Fuente: registros de solicitudes tramitadas al área de la Dirección Administrativa, para fines de pagos a</w:t>
      </w:r>
      <w:r w:rsidR="000A67D3" w:rsidRPr="0025559C">
        <w:rPr>
          <w:color w:val="767171" w:themeColor="background2" w:themeShade="80"/>
          <w:spacing w:val="20"/>
          <w:lang w:val="es-MX" w:eastAsia="en-US"/>
        </w:rPr>
        <w:t xml:space="preserve"> </w:t>
      </w:r>
      <w:r w:rsidR="000A67D3" w:rsidRPr="0025559C">
        <w:rPr>
          <w:color w:val="767171" w:themeColor="background2" w:themeShade="80"/>
          <w:lang w:val="es-MX"/>
        </w:rPr>
        <w:t>3</w:t>
      </w:r>
      <w:r w:rsidR="000A67D3" w:rsidRPr="0025559C">
        <w:rPr>
          <w:spacing w:val="20"/>
          <w:lang w:val="es-US" w:eastAsia="en-US"/>
        </w:rPr>
        <w:t>1 de diciembre 2024.</w:t>
      </w:r>
    </w:p>
    <w:p w14:paraId="5E135CEE" w14:textId="77777777" w:rsidR="00AA6C52" w:rsidRPr="0025559C" w:rsidRDefault="00AA6C52" w:rsidP="00A143CB">
      <w:pPr>
        <w:spacing w:beforeLines="21" w:before="50" w:afterLines="21" w:after="50"/>
        <w:ind w:left="1134"/>
        <w:jc w:val="both"/>
        <w:rPr>
          <w:b/>
          <w:bCs/>
          <w:color w:val="767171" w:themeColor="background2" w:themeShade="80"/>
          <w:spacing w:val="20"/>
          <w:lang w:eastAsia="en-US"/>
        </w:rPr>
      </w:pPr>
    </w:p>
    <w:p w14:paraId="27E0EE0E"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Servicios de Energía Eléctrica</w:t>
      </w:r>
    </w:p>
    <w:p w14:paraId="7B194F85"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 xml:space="preserve">Debido a la naturaleza del Ministerio de Cultura, de alcance e impacto en toda la geografía nacional, el servicio eléctrico es provisto por tres de las compañías distribuidoras de electricidad: </w:t>
      </w:r>
      <w:proofErr w:type="spellStart"/>
      <w:r w:rsidRPr="0025559C">
        <w:rPr>
          <w:color w:val="767171" w:themeColor="background2" w:themeShade="80"/>
          <w:spacing w:val="20"/>
          <w:lang w:eastAsia="en-US"/>
        </w:rPr>
        <w:t>Edeeste</w:t>
      </w:r>
      <w:proofErr w:type="spellEnd"/>
      <w:r w:rsidRPr="0025559C">
        <w:rPr>
          <w:color w:val="767171" w:themeColor="background2" w:themeShade="80"/>
          <w:spacing w:val="20"/>
          <w:lang w:eastAsia="en-US"/>
        </w:rPr>
        <w:t xml:space="preserve">, Edesur y </w:t>
      </w:r>
      <w:proofErr w:type="spellStart"/>
      <w:r w:rsidRPr="0025559C">
        <w:rPr>
          <w:color w:val="767171" w:themeColor="background2" w:themeShade="80"/>
          <w:spacing w:val="20"/>
          <w:lang w:eastAsia="en-US"/>
        </w:rPr>
        <w:t>Edenorte</w:t>
      </w:r>
      <w:proofErr w:type="spellEnd"/>
      <w:r w:rsidRPr="0025559C">
        <w:rPr>
          <w:color w:val="767171" w:themeColor="background2" w:themeShade="80"/>
          <w:spacing w:val="20"/>
          <w:lang w:eastAsia="en-US"/>
        </w:rPr>
        <w:t xml:space="preserve">. En ese orden, el consumo de electricidad es facturado a través de 41 (cuarenta y un) contratos vigentes en los domicilios propiedad del MINC. El valor ejecutado en estes semestre asciende a </w:t>
      </w:r>
      <w:r w:rsidRPr="0025559C">
        <w:rPr>
          <w:b/>
          <w:bCs/>
          <w:color w:val="767171" w:themeColor="background2" w:themeShade="80"/>
          <w:spacing w:val="20"/>
          <w:lang w:eastAsia="en-US"/>
        </w:rPr>
        <w:t xml:space="preserve">RD$57,253,076.06 </w:t>
      </w:r>
      <w:r w:rsidRPr="0025559C">
        <w:rPr>
          <w:color w:val="767171" w:themeColor="background2" w:themeShade="80"/>
          <w:spacing w:val="20"/>
          <w:lang w:eastAsia="en-US"/>
        </w:rPr>
        <w:t>(Cincuenta y siete millones doscientos cincuenta y tres mil setenta y seis pesos dominicanos con 30/100), distribuidos conforme proveedor y porcentaje con respecto al total semestral de la siguiente forma:</w:t>
      </w:r>
    </w:p>
    <w:p w14:paraId="150CA99D" w14:textId="29C06053" w:rsidR="00AA6C52" w:rsidRPr="0025559C" w:rsidRDefault="00AA6C52" w:rsidP="00A143CB">
      <w:pPr>
        <w:spacing w:beforeLines="21" w:before="50" w:afterLines="21" w:after="50"/>
        <w:ind w:left="1418"/>
        <w:jc w:val="both"/>
        <w:rPr>
          <w:b/>
          <w:bCs/>
          <w:color w:val="767171" w:themeColor="background2" w:themeShade="80"/>
          <w:spacing w:val="20"/>
          <w:lang w:eastAsia="en-US"/>
        </w:rPr>
      </w:pPr>
      <w:r w:rsidRPr="0025559C">
        <w:rPr>
          <w:b/>
          <w:bCs/>
          <w:color w:val="767171" w:themeColor="background2" w:themeShade="80"/>
          <w:spacing w:val="20"/>
          <w:lang w:eastAsia="en-US"/>
        </w:rPr>
        <w:t>Tabla No.</w:t>
      </w:r>
      <w:r w:rsidR="00F4482B" w:rsidRPr="0025559C">
        <w:rPr>
          <w:b/>
          <w:bCs/>
          <w:color w:val="767171" w:themeColor="background2" w:themeShade="80"/>
          <w:spacing w:val="20"/>
          <w:lang w:eastAsia="en-US"/>
        </w:rPr>
        <w:t>5</w:t>
      </w:r>
      <w:r w:rsidRPr="0025559C">
        <w:rPr>
          <w:b/>
          <w:bCs/>
          <w:color w:val="767171" w:themeColor="background2" w:themeShade="80"/>
          <w:spacing w:val="20"/>
          <w:lang w:eastAsia="en-US"/>
        </w:rPr>
        <w:t xml:space="preserve">:  Valores totales de facturaciones de servicios de energía eléctrica recibidos en el 2024 y su </w:t>
      </w:r>
      <w:r w:rsidRPr="0025559C">
        <w:rPr>
          <w:b/>
          <w:bCs/>
          <w:color w:val="767171" w:themeColor="background2" w:themeShade="80"/>
          <w:spacing w:val="20"/>
          <w:lang w:eastAsia="en-US"/>
        </w:rPr>
        <w:lastRenderedPageBreak/>
        <w:t>participación porcentual con respecto al total de ese servicio, según proveedor*.</w:t>
      </w:r>
    </w:p>
    <w:tbl>
      <w:tblPr>
        <w:tblW w:w="6347" w:type="dxa"/>
        <w:tblInd w:w="1555" w:type="dxa"/>
        <w:tblLook w:val="04A0" w:firstRow="1" w:lastRow="0" w:firstColumn="1" w:lastColumn="0" w:noHBand="0" w:noVBand="1"/>
      </w:tblPr>
      <w:tblGrid>
        <w:gridCol w:w="2408"/>
        <w:gridCol w:w="1996"/>
        <w:gridCol w:w="1953"/>
      </w:tblGrid>
      <w:tr w:rsidR="000A67D3" w:rsidRPr="0025559C" w14:paraId="5BACBF7C" w14:textId="77777777" w:rsidTr="000A67D3">
        <w:trPr>
          <w:trHeight w:val="1098"/>
        </w:trPr>
        <w:tc>
          <w:tcPr>
            <w:tcW w:w="2409"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E090C71" w14:textId="77777777" w:rsidR="000A67D3" w:rsidRPr="0096356E" w:rsidRDefault="000A67D3" w:rsidP="009638B0">
            <w:pPr>
              <w:spacing w:line="240" w:lineRule="auto"/>
              <w:jc w:val="center"/>
              <w:rPr>
                <w:color w:val="FFFFFF" w:themeColor="background1"/>
                <w:spacing w:val="20"/>
                <w:lang w:eastAsia="en-US"/>
              </w:rPr>
            </w:pPr>
            <w:r w:rsidRPr="0096356E">
              <w:rPr>
                <w:color w:val="FFFFFF" w:themeColor="background1"/>
                <w:spacing w:val="20"/>
                <w:lang w:eastAsia="en-US"/>
              </w:rPr>
              <w:t>Proveedor</w:t>
            </w:r>
          </w:p>
        </w:tc>
        <w:tc>
          <w:tcPr>
            <w:tcW w:w="1985" w:type="dxa"/>
            <w:tcBorders>
              <w:top w:val="single" w:sz="4" w:space="0" w:color="auto"/>
              <w:left w:val="nil"/>
              <w:bottom w:val="single" w:sz="4" w:space="0" w:color="auto"/>
              <w:right w:val="single" w:sz="4" w:space="0" w:color="auto"/>
            </w:tcBorders>
            <w:shd w:val="clear" w:color="auto" w:fill="011C50"/>
            <w:vAlign w:val="center"/>
            <w:hideMark/>
          </w:tcPr>
          <w:p w14:paraId="6C2F318D" w14:textId="77777777" w:rsidR="000A67D3" w:rsidRPr="0096356E" w:rsidRDefault="000A67D3" w:rsidP="009638B0">
            <w:pPr>
              <w:spacing w:line="240" w:lineRule="auto"/>
              <w:jc w:val="center"/>
              <w:rPr>
                <w:color w:val="FFFFFF" w:themeColor="background1"/>
                <w:spacing w:val="20"/>
                <w:lang w:eastAsia="en-US"/>
              </w:rPr>
            </w:pPr>
            <w:r w:rsidRPr="0096356E">
              <w:rPr>
                <w:color w:val="FFFFFF" w:themeColor="background1"/>
                <w:spacing w:val="20"/>
                <w:lang w:eastAsia="en-US"/>
              </w:rPr>
              <w:t>Gasto total en RD$</w:t>
            </w:r>
          </w:p>
        </w:tc>
        <w:tc>
          <w:tcPr>
            <w:tcW w:w="1953" w:type="dxa"/>
            <w:tcBorders>
              <w:top w:val="single" w:sz="4" w:space="0" w:color="auto"/>
              <w:left w:val="nil"/>
              <w:bottom w:val="single" w:sz="4" w:space="0" w:color="auto"/>
              <w:right w:val="single" w:sz="4" w:space="0" w:color="auto"/>
            </w:tcBorders>
            <w:shd w:val="clear" w:color="auto" w:fill="011C50"/>
            <w:vAlign w:val="bottom"/>
            <w:hideMark/>
          </w:tcPr>
          <w:p w14:paraId="698CDAA4" w14:textId="5D01AFDC" w:rsidR="000A67D3" w:rsidRPr="0096356E" w:rsidRDefault="000A67D3" w:rsidP="009638B0">
            <w:pPr>
              <w:spacing w:line="240" w:lineRule="auto"/>
              <w:rPr>
                <w:color w:val="FFFFFF" w:themeColor="background1"/>
                <w:spacing w:val="20"/>
                <w:lang w:eastAsia="en-US"/>
              </w:rPr>
            </w:pPr>
            <w:r w:rsidRPr="0096356E">
              <w:rPr>
                <w:color w:val="FFFFFF" w:themeColor="background1"/>
                <w:spacing w:val="20"/>
                <w:lang w:eastAsia="en-US"/>
              </w:rPr>
              <w:t>Porcentaje con respecto al total en energía eléctrica</w:t>
            </w:r>
          </w:p>
        </w:tc>
      </w:tr>
      <w:tr w:rsidR="000A67D3" w:rsidRPr="0025559C" w14:paraId="2C2E93FC" w14:textId="77777777" w:rsidTr="000A67D3">
        <w:trPr>
          <w:trHeight w:val="283"/>
        </w:trPr>
        <w:tc>
          <w:tcPr>
            <w:tcW w:w="2409" w:type="dxa"/>
            <w:tcBorders>
              <w:top w:val="nil"/>
              <w:left w:val="single" w:sz="4" w:space="0" w:color="auto"/>
              <w:bottom w:val="single" w:sz="4" w:space="0" w:color="auto"/>
              <w:right w:val="single" w:sz="4" w:space="0" w:color="auto"/>
            </w:tcBorders>
            <w:shd w:val="clear" w:color="auto" w:fill="auto"/>
            <w:noWrap/>
            <w:vAlign w:val="center"/>
            <w:hideMark/>
          </w:tcPr>
          <w:p w14:paraId="0D3AE632" w14:textId="77777777" w:rsidR="000A67D3" w:rsidRPr="0025559C" w:rsidRDefault="000A67D3" w:rsidP="009638B0">
            <w:pPr>
              <w:spacing w:line="240" w:lineRule="auto"/>
              <w:rPr>
                <w:color w:val="767171" w:themeColor="background2" w:themeShade="80"/>
                <w:spacing w:val="20"/>
                <w:lang w:eastAsia="en-US"/>
              </w:rPr>
            </w:pPr>
            <w:r w:rsidRPr="0025559C">
              <w:rPr>
                <w:color w:val="767171" w:themeColor="background2" w:themeShade="80"/>
                <w:spacing w:val="20"/>
                <w:lang w:eastAsia="en-US"/>
              </w:rPr>
              <w:t xml:space="preserve">EDEESTE </w:t>
            </w:r>
          </w:p>
        </w:tc>
        <w:tc>
          <w:tcPr>
            <w:tcW w:w="1985" w:type="dxa"/>
            <w:tcBorders>
              <w:top w:val="nil"/>
              <w:left w:val="nil"/>
              <w:bottom w:val="single" w:sz="4" w:space="0" w:color="auto"/>
              <w:right w:val="single" w:sz="4" w:space="0" w:color="auto"/>
            </w:tcBorders>
            <w:shd w:val="clear" w:color="auto" w:fill="auto"/>
            <w:noWrap/>
            <w:vAlign w:val="center"/>
            <w:hideMark/>
          </w:tcPr>
          <w:p w14:paraId="279DC017" w14:textId="77777777" w:rsidR="000A67D3" w:rsidRPr="0025559C" w:rsidRDefault="000A67D3" w:rsidP="009638B0">
            <w:pPr>
              <w:spacing w:line="240" w:lineRule="auto"/>
              <w:rPr>
                <w:color w:val="767171" w:themeColor="background2" w:themeShade="80"/>
                <w:spacing w:val="20"/>
                <w:lang w:eastAsia="en-US"/>
              </w:rPr>
            </w:pPr>
            <w:r w:rsidRPr="0025559C">
              <w:rPr>
                <w:color w:val="767171" w:themeColor="background2" w:themeShade="80"/>
                <w:spacing w:val="20"/>
                <w:lang w:eastAsia="en-US"/>
              </w:rPr>
              <w:t>$43,823,947.02</w:t>
            </w:r>
          </w:p>
        </w:tc>
        <w:tc>
          <w:tcPr>
            <w:tcW w:w="1953" w:type="dxa"/>
            <w:tcBorders>
              <w:top w:val="nil"/>
              <w:left w:val="nil"/>
              <w:bottom w:val="single" w:sz="4" w:space="0" w:color="auto"/>
              <w:right w:val="single" w:sz="4" w:space="0" w:color="auto"/>
            </w:tcBorders>
            <w:shd w:val="clear" w:color="auto" w:fill="auto"/>
            <w:noWrap/>
            <w:vAlign w:val="bottom"/>
            <w:hideMark/>
          </w:tcPr>
          <w:p w14:paraId="69DF0779" w14:textId="77777777" w:rsidR="000A67D3" w:rsidRPr="0025559C" w:rsidRDefault="000A67D3" w:rsidP="009638B0">
            <w:pPr>
              <w:spacing w:line="240" w:lineRule="auto"/>
              <w:jc w:val="center"/>
              <w:rPr>
                <w:color w:val="767171" w:themeColor="background2" w:themeShade="80"/>
                <w:spacing w:val="20"/>
                <w:lang w:eastAsia="en-US"/>
              </w:rPr>
            </w:pPr>
            <w:r w:rsidRPr="0025559C">
              <w:rPr>
                <w:color w:val="767171" w:themeColor="background2" w:themeShade="80"/>
                <w:spacing w:val="20"/>
                <w:lang w:eastAsia="en-US"/>
              </w:rPr>
              <w:t>69%</w:t>
            </w:r>
          </w:p>
        </w:tc>
      </w:tr>
      <w:tr w:rsidR="000A67D3" w:rsidRPr="0025559C" w14:paraId="58A08030" w14:textId="77777777" w:rsidTr="000A67D3">
        <w:trPr>
          <w:trHeight w:val="283"/>
        </w:trPr>
        <w:tc>
          <w:tcPr>
            <w:tcW w:w="2409" w:type="dxa"/>
            <w:tcBorders>
              <w:top w:val="nil"/>
              <w:left w:val="single" w:sz="4" w:space="0" w:color="auto"/>
              <w:bottom w:val="single" w:sz="4" w:space="0" w:color="auto"/>
              <w:right w:val="single" w:sz="4" w:space="0" w:color="auto"/>
            </w:tcBorders>
            <w:shd w:val="clear" w:color="auto" w:fill="auto"/>
            <w:noWrap/>
            <w:vAlign w:val="center"/>
            <w:hideMark/>
          </w:tcPr>
          <w:p w14:paraId="11EFFB06" w14:textId="77777777" w:rsidR="000A67D3" w:rsidRPr="0025559C" w:rsidRDefault="000A67D3" w:rsidP="009638B0">
            <w:pPr>
              <w:spacing w:line="240" w:lineRule="auto"/>
              <w:rPr>
                <w:color w:val="767171" w:themeColor="background2" w:themeShade="80"/>
                <w:spacing w:val="20"/>
                <w:lang w:eastAsia="en-US"/>
              </w:rPr>
            </w:pPr>
            <w:r w:rsidRPr="0025559C">
              <w:rPr>
                <w:color w:val="767171" w:themeColor="background2" w:themeShade="80"/>
                <w:spacing w:val="20"/>
                <w:lang w:eastAsia="en-US"/>
              </w:rPr>
              <w:t xml:space="preserve">EDENORTE </w:t>
            </w:r>
          </w:p>
        </w:tc>
        <w:tc>
          <w:tcPr>
            <w:tcW w:w="1985" w:type="dxa"/>
            <w:tcBorders>
              <w:top w:val="nil"/>
              <w:left w:val="nil"/>
              <w:bottom w:val="single" w:sz="4" w:space="0" w:color="auto"/>
              <w:right w:val="single" w:sz="4" w:space="0" w:color="auto"/>
            </w:tcBorders>
            <w:shd w:val="clear" w:color="auto" w:fill="auto"/>
            <w:noWrap/>
            <w:vAlign w:val="center"/>
            <w:hideMark/>
          </w:tcPr>
          <w:p w14:paraId="3E7DCBCE" w14:textId="77777777" w:rsidR="000A67D3" w:rsidRPr="0025559C" w:rsidRDefault="000A67D3" w:rsidP="009638B0">
            <w:pPr>
              <w:spacing w:line="240" w:lineRule="auto"/>
              <w:rPr>
                <w:color w:val="767171" w:themeColor="background2" w:themeShade="80"/>
                <w:spacing w:val="20"/>
                <w:lang w:eastAsia="en-US"/>
              </w:rPr>
            </w:pPr>
            <w:r w:rsidRPr="0025559C">
              <w:rPr>
                <w:color w:val="767171" w:themeColor="background2" w:themeShade="80"/>
                <w:spacing w:val="20"/>
                <w:lang w:eastAsia="en-US"/>
              </w:rPr>
              <w:t>$19,000,905.26</w:t>
            </w:r>
          </w:p>
        </w:tc>
        <w:tc>
          <w:tcPr>
            <w:tcW w:w="1953" w:type="dxa"/>
            <w:tcBorders>
              <w:top w:val="nil"/>
              <w:left w:val="nil"/>
              <w:bottom w:val="single" w:sz="4" w:space="0" w:color="auto"/>
              <w:right w:val="single" w:sz="4" w:space="0" w:color="auto"/>
            </w:tcBorders>
            <w:shd w:val="clear" w:color="auto" w:fill="auto"/>
            <w:noWrap/>
            <w:vAlign w:val="bottom"/>
            <w:hideMark/>
          </w:tcPr>
          <w:p w14:paraId="7B006145" w14:textId="77777777" w:rsidR="000A67D3" w:rsidRPr="0025559C" w:rsidRDefault="000A67D3" w:rsidP="009638B0">
            <w:pPr>
              <w:spacing w:line="240" w:lineRule="auto"/>
              <w:jc w:val="center"/>
              <w:rPr>
                <w:color w:val="767171" w:themeColor="background2" w:themeShade="80"/>
                <w:spacing w:val="20"/>
                <w:lang w:eastAsia="en-US"/>
              </w:rPr>
            </w:pPr>
            <w:r w:rsidRPr="0025559C">
              <w:rPr>
                <w:color w:val="767171" w:themeColor="background2" w:themeShade="80"/>
                <w:spacing w:val="20"/>
                <w:lang w:eastAsia="en-US"/>
              </w:rPr>
              <w:t>30%</w:t>
            </w:r>
          </w:p>
        </w:tc>
      </w:tr>
      <w:tr w:rsidR="000A67D3" w:rsidRPr="0025559C" w14:paraId="4D1FF758" w14:textId="77777777" w:rsidTr="000A67D3">
        <w:trPr>
          <w:trHeight w:val="283"/>
        </w:trPr>
        <w:tc>
          <w:tcPr>
            <w:tcW w:w="2409" w:type="dxa"/>
            <w:tcBorders>
              <w:top w:val="nil"/>
              <w:left w:val="single" w:sz="4" w:space="0" w:color="auto"/>
              <w:bottom w:val="single" w:sz="4" w:space="0" w:color="auto"/>
              <w:right w:val="single" w:sz="4" w:space="0" w:color="auto"/>
            </w:tcBorders>
            <w:shd w:val="clear" w:color="auto" w:fill="auto"/>
            <w:noWrap/>
            <w:vAlign w:val="center"/>
            <w:hideMark/>
          </w:tcPr>
          <w:p w14:paraId="20628F7A" w14:textId="77777777" w:rsidR="000A67D3" w:rsidRPr="0025559C" w:rsidRDefault="000A67D3" w:rsidP="009638B0">
            <w:pPr>
              <w:spacing w:line="240" w:lineRule="auto"/>
              <w:rPr>
                <w:color w:val="767171" w:themeColor="background2" w:themeShade="80"/>
                <w:spacing w:val="20"/>
                <w:lang w:eastAsia="en-US"/>
              </w:rPr>
            </w:pPr>
            <w:r w:rsidRPr="0025559C">
              <w:rPr>
                <w:color w:val="767171" w:themeColor="background2" w:themeShade="80"/>
                <w:spacing w:val="20"/>
                <w:lang w:eastAsia="en-US"/>
              </w:rPr>
              <w:t>EDESUR</w:t>
            </w:r>
          </w:p>
        </w:tc>
        <w:tc>
          <w:tcPr>
            <w:tcW w:w="1985" w:type="dxa"/>
            <w:tcBorders>
              <w:top w:val="nil"/>
              <w:left w:val="nil"/>
              <w:bottom w:val="single" w:sz="4" w:space="0" w:color="auto"/>
              <w:right w:val="single" w:sz="4" w:space="0" w:color="auto"/>
            </w:tcBorders>
            <w:shd w:val="clear" w:color="auto" w:fill="auto"/>
            <w:noWrap/>
            <w:vAlign w:val="center"/>
            <w:hideMark/>
          </w:tcPr>
          <w:p w14:paraId="0026ED3A" w14:textId="77777777" w:rsidR="000A67D3" w:rsidRPr="0025559C" w:rsidRDefault="000A67D3" w:rsidP="009638B0">
            <w:pPr>
              <w:spacing w:line="240" w:lineRule="auto"/>
              <w:rPr>
                <w:color w:val="767171" w:themeColor="background2" w:themeShade="80"/>
                <w:spacing w:val="20"/>
                <w:lang w:eastAsia="en-US"/>
              </w:rPr>
            </w:pPr>
            <w:r w:rsidRPr="0025559C">
              <w:rPr>
                <w:color w:val="767171" w:themeColor="background2" w:themeShade="80"/>
                <w:spacing w:val="20"/>
                <w:lang w:eastAsia="en-US"/>
              </w:rPr>
              <w:t>$238,767.72</w:t>
            </w:r>
          </w:p>
        </w:tc>
        <w:tc>
          <w:tcPr>
            <w:tcW w:w="1953" w:type="dxa"/>
            <w:tcBorders>
              <w:top w:val="nil"/>
              <w:left w:val="nil"/>
              <w:bottom w:val="single" w:sz="4" w:space="0" w:color="auto"/>
              <w:right w:val="single" w:sz="4" w:space="0" w:color="auto"/>
            </w:tcBorders>
            <w:shd w:val="clear" w:color="auto" w:fill="auto"/>
            <w:noWrap/>
            <w:vAlign w:val="bottom"/>
            <w:hideMark/>
          </w:tcPr>
          <w:p w14:paraId="70677C7F" w14:textId="77777777" w:rsidR="000A67D3" w:rsidRPr="0025559C" w:rsidRDefault="000A67D3" w:rsidP="009638B0">
            <w:pPr>
              <w:spacing w:line="240" w:lineRule="auto"/>
              <w:jc w:val="center"/>
              <w:rPr>
                <w:color w:val="767171" w:themeColor="background2" w:themeShade="80"/>
                <w:spacing w:val="20"/>
                <w:lang w:eastAsia="en-US"/>
              </w:rPr>
            </w:pPr>
            <w:r w:rsidRPr="0025559C">
              <w:rPr>
                <w:color w:val="767171" w:themeColor="background2" w:themeShade="80"/>
                <w:spacing w:val="20"/>
                <w:lang w:eastAsia="en-US"/>
              </w:rPr>
              <w:t>0.36%</w:t>
            </w:r>
          </w:p>
        </w:tc>
      </w:tr>
      <w:tr w:rsidR="000A67D3" w:rsidRPr="0025559C" w14:paraId="432B0F9A" w14:textId="77777777" w:rsidTr="000A67D3">
        <w:trPr>
          <w:trHeight w:val="283"/>
        </w:trPr>
        <w:tc>
          <w:tcPr>
            <w:tcW w:w="2409" w:type="dxa"/>
            <w:tcBorders>
              <w:top w:val="nil"/>
              <w:left w:val="single" w:sz="4" w:space="0" w:color="auto"/>
              <w:bottom w:val="single" w:sz="4" w:space="0" w:color="auto"/>
              <w:right w:val="single" w:sz="4" w:space="0" w:color="auto"/>
            </w:tcBorders>
            <w:shd w:val="clear" w:color="auto" w:fill="011C50"/>
            <w:noWrap/>
            <w:vAlign w:val="bottom"/>
            <w:hideMark/>
          </w:tcPr>
          <w:p w14:paraId="5E60BFB6" w14:textId="77777777" w:rsidR="000A67D3" w:rsidRPr="0025559C" w:rsidRDefault="000A67D3" w:rsidP="009638B0">
            <w:pPr>
              <w:spacing w:line="240" w:lineRule="auto"/>
              <w:rPr>
                <w:color w:val="FFFFFF" w:themeColor="background1"/>
                <w:sz w:val="22"/>
                <w:szCs w:val="22"/>
                <w:lang w:val="es-ES"/>
              </w:rPr>
            </w:pPr>
            <w:r w:rsidRPr="0025559C">
              <w:rPr>
                <w:color w:val="FFFFFF" w:themeColor="background1"/>
                <w:sz w:val="22"/>
                <w:szCs w:val="22"/>
                <w:lang w:val="es-ES"/>
              </w:rPr>
              <w:t>Gasto total en energía eléctrica en RD$</w:t>
            </w:r>
          </w:p>
        </w:tc>
        <w:tc>
          <w:tcPr>
            <w:tcW w:w="1985" w:type="dxa"/>
            <w:tcBorders>
              <w:top w:val="nil"/>
              <w:left w:val="nil"/>
              <w:bottom w:val="single" w:sz="4" w:space="0" w:color="auto"/>
              <w:right w:val="single" w:sz="4" w:space="0" w:color="auto"/>
            </w:tcBorders>
            <w:shd w:val="clear" w:color="auto" w:fill="011C50"/>
            <w:noWrap/>
            <w:vAlign w:val="bottom"/>
            <w:hideMark/>
          </w:tcPr>
          <w:p w14:paraId="40A793AA" w14:textId="77777777" w:rsidR="000A67D3" w:rsidRPr="0025559C" w:rsidRDefault="000A67D3" w:rsidP="009638B0">
            <w:pPr>
              <w:spacing w:line="240" w:lineRule="auto"/>
              <w:rPr>
                <w:color w:val="FFFFFF" w:themeColor="background1"/>
                <w:sz w:val="22"/>
                <w:szCs w:val="22"/>
                <w:lang w:val="es-ES"/>
              </w:rPr>
            </w:pPr>
            <w:r w:rsidRPr="0025559C">
              <w:rPr>
                <w:color w:val="FFFFFF" w:themeColor="background1"/>
                <w:sz w:val="22"/>
                <w:szCs w:val="22"/>
                <w:lang w:val="es-ES"/>
              </w:rPr>
              <w:t xml:space="preserve"> </w:t>
            </w:r>
          </w:p>
          <w:p w14:paraId="77D8C5D5" w14:textId="77777777" w:rsidR="000A67D3" w:rsidRPr="0025559C" w:rsidRDefault="000A67D3" w:rsidP="009638B0">
            <w:pPr>
              <w:rPr>
                <w:color w:val="FFFFFF"/>
                <w:sz w:val="22"/>
                <w:szCs w:val="22"/>
              </w:rPr>
            </w:pPr>
            <w:r w:rsidRPr="0025559C">
              <w:rPr>
                <w:color w:val="FFFFFF"/>
                <w:sz w:val="22"/>
                <w:szCs w:val="22"/>
                <w:lang w:val="es-ES"/>
              </w:rPr>
              <w:t>$63,063,620.00</w:t>
            </w:r>
          </w:p>
        </w:tc>
        <w:tc>
          <w:tcPr>
            <w:tcW w:w="1953" w:type="dxa"/>
            <w:tcBorders>
              <w:top w:val="nil"/>
              <w:left w:val="nil"/>
              <w:bottom w:val="single" w:sz="4" w:space="0" w:color="auto"/>
              <w:right w:val="single" w:sz="4" w:space="0" w:color="auto"/>
            </w:tcBorders>
            <w:shd w:val="clear" w:color="auto" w:fill="011C50"/>
            <w:noWrap/>
            <w:vAlign w:val="bottom"/>
            <w:hideMark/>
          </w:tcPr>
          <w:p w14:paraId="522A7DDB" w14:textId="77777777" w:rsidR="000A67D3" w:rsidRPr="0025559C" w:rsidRDefault="000A67D3" w:rsidP="009638B0">
            <w:pPr>
              <w:spacing w:line="240" w:lineRule="auto"/>
              <w:jc w:val="center"/>
              <w:rPr>
                <w:color w:val="FFFFFF" w:themeColor="background1"/>
                <w:sz w:val="22"/>
                <w:szCs w:val="22"/>
              </w:rPr>
            </w:pPr>
            <w:r w:rsidRPr="0025559C">
              <w:rPr>
                <w:color w:val="FFFFFF" w:themeColor="background1"/>
                <w:sz w:val="22"/>
                <w:szCs w:val="22"/>
              </w:rPr>
              <w:t>100%</w:t>
            </w:r>
          </w:p>
        </w:tc>
      </w:tr>
    </w:tbl>
    <w:p w14:paraId="2A8E93D0" w14:textId="18F55EEF" w:rsidR="00AA6C52" w:rsidRPr="0025559C" w:rsidRDefault="00AA6C52" w:rsidP="000A67D3">
      <w:pPr>
        <w:tabs>
          <w:tab w:val="left" w:pos="1276"/>
        </w:tabs>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Fuente: registros de solicitudes tramitadas al área de la Dirección    Administrativa, para fines de pagos</w:t>
      </w:r>
      <w:r w:rsidRPr="0025559C">
        <w:rPr>
          <w:rFonts w:eastAsiaTheme="minorHAnsi"/>
          <w:spacing w:val="20"/>
          <w:lang w:val="es-ES" w:eastAsia="en-US"/>
        </w:rPr>
        <w:t xml:space="preserve"> </w:t>
      </w:r>
      <w:r w:rsidRPr="0025559C">
        <w:rPr>
          <w:color w:val="767171" w:themeColor="background2" w:themeShade="80"/>
          <w:spacing w:val="20"/>
          <w:lang w:eastAsia="en-US"/>
        </w:rPr>
        <w:t xml:space="preserve">a </w:t>
      </w:r>
      <w:r w:rsidR="000A67D3" w:rsidRPr="0025559C">
        <w:rPr>
          <w:color w:val="767171" w:themeColor="background2" w:themeShade="80"/>
          <w:spacing w:val="20"/>
          <w:lang w:eastAsia="en-US"/>
        </w:rPr>
        <w:t>31</w:t>
      </w:r>
      <w:r w:rsidRPr="0025559C">
        <w:rPr>
          <w:color w:val="767171" w:themeColor="background2" w:themeShade="80"/>
          <w:spacing w:val="20"/>
          <w:lang w:eastAsia="en-US"/>
        </w:rPr>
        <w:t xml:space="preserve"> </w:t>
      </w:r>
      <w:r w:rsidR="000A67D3" w:rsidRPr="0025559C">
        <w:rPr>
          <w:color w:val="767171" w:themeColor="background2" w:themeShade="80"/>
          <w:spacing w:val="20"/>
          <w:lang w:eastAsia="en-US"/>
        </w:rPr>
        <w:t>de diciembre</w:t>
      </w:r>
      <w:r w:rsidRPr="0025559C">
        <w:rPr>
          <w:color w:val="767171" w:themeColor="background2" w:themeShade="80"/>
          <w:spacing w:val="20"/>
          <w:lang w:eastAsia="en-US"/>
        </w:rPr>
        <w:t xml:space="preserve"> 2024.</w:t>
      </w:r>
    </w:p>
    <w:p w14:paraId="5C871AA2" w14:textId="098395CA" w:rsidR="00AA6C52" w:rsidRPr="0025559C" w:rsidRDefault="00F4482B" w:rsidP="00A143CB">
      <w:pPr>
        <w:spacing w:beforeLines="21" w:before="50" w:afterLines="21" w:after="50"/>
        <w:ind w:left="1418"/>
        <w:jc w:val="both"/>
        <w:rPr>
          <w:b/>
          <w:bCs/>
          <w:color w:val="767171" w:themeColor="background2" w:themeShade="80"/>
          <w:spacing w:val="20"/>
          <w:lang w:eastAsia="en-US"/>
        </w:rPr>
      </w:pPr>
      <w:r w:rsidRPr="0025559C">
        <w:rPr>
          <w:b/>
          <w:bCs/>
          <w:color w:val="767171" w:themeColor="background2" w:themeShade="80"/>
          <w:spacing w:val="20"/>
          <w:lang w:eastAsia="en-US"/>
        </w:rPr>
        <w:t>Gráfico 3. Distribución porcentual mensual, del gasto total en energía eléctrica con respecto al total del año</w:t>
      </w:r>
    </w:p>
    <w:p w14:paraId="461590AB" w14:textId="4199E200" w:rsidR="00AA6C52" w:rsidRPr="0025559C" w:rsidRDefault="000A67D3" w:rsidP="00A143CB">
      <w:pPr>
        <w:spacing w:beforeLines="21" w:before="50" w:afterLines="21" w:after="50"/>
        <w:ind w:left="1418"/>
        <w:jc w:val="both"/>
        <w:rPr>
          <w:rFonts w:eastAsiaTheme="minorHAnsi"/>
          <w:spacing w:val="20"/>
          <w:lang w:val="es-ES" w:eastAsia="en-US"/>
        </w:rPr>
      </w:pPr>
      <w:r w:rsidRPr="0025559C">
        <w:rPr>
          <w:noProof/>
          <w14:ligatures w14:val="standardContextual"/>
        </w:rPr>
        <w:drawing>
          <wp:inline distT="0" distB="0" distL="0" distR="0" wp14:anchorId="477FE42E" wp14:editId="4C106619">
            <wp:extent cx="4052455" cy="2549236"/>
            <wp:effectExtent l="0" t="0" r="5715" b="3810"/>
            <wp:docPr id="19" name="Gráfico 19">
              <a:extLst xmlns:a="http://schemas.openxmlformats.org/drawingml/2006/main">
                <a:ext uri="{FF2B5EF4-FFF2-40B4-BE49-F238E27FC236}">
                  <a16:creationId xmlns:a16="http://schemas.microsoft.com/office/drawing/2014/main" id="{3ABDA01E-7D4F-442A-A9BF-5EE64ABE1A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45BC577" w14:textId="11C41D80" w:rsidR="00AA6C52" w:rsidRPr="0025559C" w:rsidRDefault="00AA6C52" w:rsidP="00A143CB">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 xml:space="preserve">Fuente: registros de solicitudes tramitadas al área de la Dirección Administrativa, para fines de pagos </w:t>
      </w:r>
      <w:r w:rsidRPr="0025559C">
        <w:rPr>
          <w:color w:val="767171" w:themeColor="background2" w:themeShade="80"/>
          <w:spacing w:val="20"/>
          <w:lang w:val="es-MX" w:eastAsia="en-US"/>
        </w:rPr>
        <w:t>a</w:t>
      </w:r>
      <w:r w:rsidR="000A67D3" w:rsidRPr="0025559C">
        <w:rPr>
          <w:color w:val="767171" w:themeColor="background2" w:themeShade="80"/>
          <w:spacing w:val="20"/>
          <w:lang w:val="es-MX" w:eastAsia="en-US"/>
        </w:rPr>
        <w:t xml:space="preserve"> 31 de diciembre de 2024.</w:t>
      </w:r>
    </w:p>
    <w:p w14:paraId="0FB33BCD" w14:textId="77777777" w:rsidR="00AA6C52" w:rsidRPr="0025559C" w:rsidRDefault="00AA6C52" w:rsidP="00A143CB">
      <w:pPr>
        <w:spacing w:beforeLines="21" w:before="50" w:afterLines="21" w:after="50"/>
        <w:jc w:val="both"/>
        <w:rPr>
          <w:b/>
          <w:bCs/>
          <w:color w:val="767171" w:themeColor="background2" w:themeShade="80"/>
          <w:spacing w:val="20"/>
          <w:lang w:eastAsia="en-US"/>
        </w:rPr>
      </w:pPr>
    </w:p>
    <w:p w14:paraId="6A09EB95"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 xml:space="preserve">Servicios Telefónicos, Internet y Data </w:t>
      </w:r>
    </w:p>
    <w:p w14:paraId="199F913E"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lastRenderedPageBreak/>
        <w:t xml:space="preserve">Debido a la naturaleza del Ministerio de Cultura de alcance e impacto en toda la geografía nacional, el servicio de teléfonos fijos, de conexión a internet y de flotas de aparatos telefónicos móviles es provisto por dos de las compañías prestadoras del servicio: Compañía Dominicana de Teléfonos (Claro) y Altice Dominicana. En ese orden, el gasto por servicios telefónicos es facturado a través de los 25 (veinte cinco) contratos facturados al MINC, en sus diferentes domicilios y espacios. El valor ejecutado asciende a </w:t>
      </w:r>
      <w:r w:rsidRPr="0025559C">
        <w:rPr>
          <w:b/>
          <w:bCs/>
          <w:color w:val="767171" w:themeColor="background2" w:themeShade="80"/>
          <w:spacing w:val="20"/>
          <w:lang w:eastAsia="en-US"/>
        </w:rPr>
        <w:t xml:space="preserve">RD$ $20,837,825.76 </w:t>
      </w:r>
      <w:r w:rsidRPr="0025559C">
        <w:rPr>
          <w:color w:val="767171" w:themeColor="background2" w:themeShade="80"/>
          <w:spacing w:val="20"/>
          <w:lang w:eastAsia="en-US"/>
        </w:rPr>
        <w:t xml:space="preserve">(Veinte millones ochocientos treinta y siete mil ochocientos veinticinco pesos dominicanos con 76/100), con la siguiente participación porcentual según empresa proveedora: </w:t>
      </w:r>
    </w:p>
    <w:p w14:paraId="729F5867" w14:textId="0381120C" w:rsidR="000A67D3" w:rsidRPr="0025559C" w:rsidRDefault="00AA6C52" w:rsidP="000A67D3">
      <w:pPr>
        <w:spacing w:beforeLines="21" w:before="50" w:afterLines="21" w:after="50"/>
        <w:ind w:left="1418"/>
        <w:jc w:val="both"/>
        <w:rPr>
          <w:b/>
          <w:bCs/>
          <w:color w:val="767171" w:themeColor="background2" w:themeShade="80"/>
          <w:spacing w:val="20"/>
          <w:lang w:eastAsia="en-US"/>
        </w:rPr>
      </w:pPr>
      <w:r w:rsidRPr="0025559C">
        <w:rPr>
          <w:b/>
          <w:bCs/>
          <w:color w:val="767171" w:themeColor="background2" w:themeShade="80"/>
          <w:spacing w:val="20"/>
          <w:lang w:eastAsia="en-US"/>
        </w:rPr>
        <w:t>Tabla No.</w:t>
      </w:r>
      <w:r w:rsidR="00F4482B" w:rsidRPr="0025559C">
        <w:rPr>
          <w:b/>
          <w:bCs/>
          <w:color w:val="767171" w:themeColor="background2" w:themeShade="80"/>
          <w:spacing w:val="20"/>
          <w:lang w:eastAsia="en-US"/>
        </w:rPr>
        <w:t>6</w:t>
      </w:r>
      <w:r w:rsidRPr="0025559C">
        <w:rPr>
          <w:b/>
          <w:bCs/>
          <w:color w:val="767171" w:themeColor="background2" w:themeShade="80"/>
          <w:spacing w:val="20"/>
          <w:lang w:eastAsia="en-US"/>
        </w:rPr>
        <w:t>:  Valores totales de facturaciones de servicios telefónicos recibidos en el 2024 y su participación porcentual con respecto al total de ese servicio, según proveedor*.</w:t>
      </w:r>
    </w:p>
    <w:tbl>
      <w:tblPr>
        <w:tblW w:w="6493" w:type="dxa"/>
        <w:jc w:val="right"/>
        <w:tblLayout w:type="fixed"/>
        <w:tblLook w:val="04A0" w:firstRow="1" w:lastRow="0" w:firstColumn="1" w:lastColumn="0" w:noHBand="0" w:noVBand="1"/>
      </w:tblPr>
      <w:tblGrid>
        <w:gridCol w:w="1408"/>
        <w:gridCol w:w="2578"/>
        <w:gridCol w:w="2507"/>
      </w:tblGrid>
      <w:tr w:rsidR="00111A14" w:rsidRPr="0025559C" w14:paraId="2071A84A" w14:textId="77777777" w:rsidTr="000A67D3">
        <w:trPr>
          <w:trHeight w:val="442"/>
          <w:tblHeader/>
          <w:jc w:val="right"/>
        </w:trPr>
        <w:tc>
          <w:tcPr>
            <w:tcW w:w="1408" w:type="dxa"/>
            <w:tcBorders>
              <w:top w:val="single" w:sz="8" w:space="0" w:color="auto"/>
              <w:left w:val="single" w:sz="8" w:space="0" w:color="auto"/>
              <w:bottom w:val="single" w:sz="8" w:space="0" w:color="auto"/>
              <w:right w:val="single" w:sz="8" w:space="0" w:color="auto"/>
            </w:tcBorders>
            <w:shd w:val="clear" w:color="auto" w:fill="011C50"/>
            <w:vAlign w:val="center"/>
          </w:tcPr>
          <w:p w14:paraId="09E28DD9" w14:textId="77777777" w:rsidR="000A67D3" w:rsidRPr="0096356E" w:rsidRDefault="000A67D3" w:rsidP="009638B0">
            <w:pPr>
              <w:jc w:val="both"/>
              <w:rPr>
                <w:color w:val="FFFFFF" w:themeColor="background1"/>
                <w:spacing w:val="20"/>
                <w:lang w:eastAsia="en-US"/>
              </w:rPr>
            </w:pPr>
            <w:r w:rsidRPr="0096356E">
              <w:rPr>
                <w:color w:val="FFFFFF" w:themeColor="background1"/>
                <w:spacing w:val="20"/>
                <w:lang w:eastAsia="en-US"/>
              </w:rPr>
              <w:t>Proveedor</w:t>
            </w:r>
          </w:p>
        </w:tc>
        <w:tc>
          <w:tcPr>
            <w:tcW w:w="2578" w:type="dxa"/>
            <w:tcBorders>
              <w:top w:val="single" w:sz="8" w:space="0" w:color="auto"/>
              <w:left w:val="single" w:sz="8" w:space="0" w:color="auto"/>
              <w:bottom w:val="single" w:sz="8" w:space="0" w:color="auto"/>
              <w:right w:val="single" w:sz="8" w:space="0" w:color="auto"/>
            </w:tcBorders>
            <w:shd w:val="clear" w:color="auto" w:fill="011C50"/>
            <w:vAlign w:val="center"/>
          </w:tcPr>
          <w:p w14:paraId="53688649" w14:textId="77777777" w:rsidR="000A67D3" w:rsidRPr="0096356E" w:rsidRDefault="000A67D3" w:rsidP="009638B0">
            <w:pPr>
              <w:jc w:val="both"/>
              <w:rPr>
                <w:color w:val="FFFFFF" w:themeColor="background1"/>
                <w:spacing w:val="20"/>
                <w:lang w:eastAsia="en-US"/>
              </w:rPr>
            </w:pPr>
            <w:r w:rsidRPr="0096356E">
              <w:rPr>
                <w:color w:val="FFFFFF" w:themeColor="background1"/>
                <w:spacing w:val="20"/>
                <w:lang w:eastAsia="en-US"/>
              </w:rPr>
              <w:t>Gasto total RD$ en servicios telefónicos</w:t>
            </w:r>
          </w:p>
        </w:tc>
        <w:tc>
          <w:tcPr>
            <w:tcW w:w="2507" w:type="dxa"/>
            <w:tcBorders>
              <w:top w:val="single" w:sz="8" w:space="0" w:color="auto"/>
              <w:left w:val="single" w:sz="8" w:space="0" w:color="auto"/>
              <w:bottom w:val="single" w:sz="8" w:space="0" w:color="auto"/>
              <w:right w:val="single" w:sz="8" w:space="0" w:color="auto"/>
            </w:tcBorders>
            <w:shd w:val="clear" w:color="auto" w:fill="011C50"/>
            <w:vAlign w:val="center"/>
          </w:tcPr>
          <w:p w14:paraId="6BF49128" w14:textId="77777777" w:rsidR="000A67D3" w:rsidRPr="0096356E" w:rsidRDefault="000A67D3" w:rsidP="009638B0">
            <w:pPr>
              <w:jc w:val="both"/>
              <w:rPr>
                <w:color w:val="FFFFFF" w:themeColor="background1"/>
                <w:spacing w:val="20"/>
                <w:lang w:eastAsia="en-US"/>
              </w:rPr>
            </w:pPr>
            <w:r w:rsidRPr="0096356E">
              <w:rPr>
                <w:color w:val="FFFFFF" w:themeColor="background1"/>
                <w:spacing w:val="20"/>
                <w:lang w:eastAsia="en-US"/>
              </w:rPr>
              <w:t>Porcentaje con respecto al total en servicios telefónicos</w:t>
            </w:r>
          </w:p>
        </w:tc>
      </w:tr>
      <w:tr w:rsidR="000A67D3" w:rsidRPr="0025559C" w14:paraId="211FC46A" w14:textId="77777777" w:rsidTr="000A67D3">
        <w:trPr>
          <w:trHeight w:val="294"/>
          <w:jc w:val="right"/>
        </w:trPr>
        <w:tc>
          <w:tcPr>
            <w:tcW w:w="1408" w:type="dxa"/>
            <w:tcBorders>
              <w:top w:val="single" w:sz="8" w:space="0" w:color="auto"/>
              <w:left w:val="single" w:sz="8" w:space="0" w:color="auto"/>
              <w:bottom w:val="single" w:sz="8" w:space="0" w:color="auto"/>
              <w:right w:val="single" w:sz="8" w:space="0" w:color="auto"/>
            </w:tcBorders>
            <w:vAlign w:val="center"/>
          </w:tcPr>
          <w:p w14:paraId="4351E2FE" w14:textId="77777777" w:rsidR="000A67D3" w:rsidRPr="0025559C" w:rsidRDefault="000A67D3" w:rsidP="009638B0">
            <w:pPr>
              <w:jc w:val="both"/>
              <w:rPr>
                <w:lang w:val="es-ES"/>
              </w:rPr>
            </w:pPr>
            <w:r w:rsidRPr="0025559C">
              <w:rPr>
                <w:color w:val="767171" w:themeColor="background2" w:themeShade="80"/>
                <w:lang w:val="es-ES"/>
              </w:rPr>
              <w:t xml:space="preserve">Altice </w:t>
            </w:r>
          </w:p>
        </w:tc>
        <w:tc>
          <w:tcPr>
            <w:tcW w:w="2578" w:type="dxa"/>
            <w:tcBorders>
              <w:top w:val="single" w:sz="8" w:space="0" w:color="auto"/>
              <w:left w:val="single" w:sz="8" w:space="0" w:color="auto"/>
              <w:bottom w:val="single" w:sz="8" w:space="0" w:color="auto"/>
              <w:right w:val="single" w:sz="8" w:space="0" w:color="auto"/>
            </w:tcBorders>
            <w:vAlign w:val="center"/>
          </w:tcPr>
          <w:p w14:paraId="377E0862" w14:textId="77777777" w:rsidR="000A67D3" w:rsidRPr="0025559C" w:rsidRDefault="000A67D3" w:rsidP="009638B0">
            <w:pPr>
              <w:jc w:val="both"/>
            </w:pPr>
            <w:r w:rsidRPr="0025559C">
              <w:rPr>
                <w:color w:val="767171" w:themeColor="background2" w:themeShade="80"/>
              </w:rPr>
              <w:t>$911,038.75</w:t>
            </w:r>
          </w:p>
        </w:tc>
        <w:tc>
          <w:tcPr>
            <w:tcW w:w="2507" w:type="dxa"/>
            <w:tcBorders>
              <w:top w:val="single" w:sz="8" w:space="0" w:color="auto"/>
              <w:left w:val="single" w:sz="8" w:space="0" w:color="auto"/>
              <w:bottom w:val="single" w:sz="8" w:space="0" w:color="auto"/>
              <w:right w:val="single" w:sz="8" w:space="0" w:color="auto"/>
            </w:tcBorders>
            <w:vAlign w:val="center"/>
          </w:tcPr>
          <w:p w14:paraId="791476D5" w14:textId="77777777" w:rsidR="000A67D3" w:rsidRPr="0025559C" w:rsidRDefault="000A67D3" w:rsidP="009638B0">
            <w:pPr>
              <w:jc w:val="both"/>
            </w:pPr>
            <w:r w:rsidRPr="0025559C">
              <w:rPr>
                <w:color w:val="767171" w:themeColor="background2" w:themeShade="80"/>
              </w:rPr>
              <w:t>4%</w:t>
            </w:r>
          </w:p>
        </w:tc>
      </w:tr>
      <w:tr w:rsidR="000A67D3" w:rsidRPr="0025559C" w14:paraId="27C1684A" w14:textId="77777777" w:rsidTr="000A67D3">
        <w:trPr>
          <w:trHeight w:val="501"/>
          <w:jc w:val="right"/>
        </w:trPr>
        <w:tc>
          <w:tcPr>
            <w:tcW w:w="1408" w:type="dxa"/>
            <w:tcBorders>
              <w:top w:val="single" w:sz="8" w:space="0" w:color="auto"/>
              <w:left w:val="single" w:sz="8" w:space="0" w:color="auto"/>
              <w:bottom w:val="single" w:sz="8" w:space="0" w:color="auto"/>
              <w:right w:val="single" w:sz="8" w:space="0" w:color="auto"/>
            </w:tcBorders>
            <w:vAlign w:val="center"/>
          </w:tcPr>
          <w:p w14:paraId="5ABED3DF" w14:textId="77777777" w:rsidR="000A67D3" w:rsidRPr="0025559C" w:rsidRDefault="000A67D3" w:rsidP="009638B0">
            <w:pPr>
              <w:jc w:val="both"/>
              <w:rPr>
                <w:lang w:val="es-ES"/>
              </w:rPr>
            </w:pPr>
            <w:r w:rsidRPr="0025559C">
              <w:rPr>
                <w:color w:val="767171" w:themeColor="background2" w:themeShade="80"/>
                <w:lang w:val="es-ES"/>
              </w:rPr>
              <w:t>Compañía dom. de teléfonos</w:t>
            </w:r>
          </w:p>
        </w:tc>
        <w:tc>
          <w:tcPr>
            <w:tcW w:w="2578" w:type="dxa"/>
            <w:tcBorders>
              <w:top w:val="single" w:sz="8" w:space="0" w:color="auto"/>
              <w:left w:val="single" w:sz="8" w:space="0" w:color="auto"/>
              <w:bottom w:val="single" w:sz="8" w:space="0" w:color="auto"/>
              <w:right w:val="single" w:sz="8" w:space="0" w:color="auto"/>
            </w:tcBorders>
            <w:vAlign w:val="center"/>
          </w:tcPr>
          <w:p w14:paraId="65D30925" w14:textId="77777777" w:rsidR="000A67D3" w:rsidRPr="0025559C" w:rsidRDefault="000A67D3" w:rsidP="009638B0">
            <w:pPr>
              <w:jc w:val="both"/>
            </w:pPr>
            <w:r w:rsidRPr="0025559C">
              <w:rPr>
                <w:color w:val="767171" w:themeColor="background2" w:themeShade="80"/>
              </w:rPr>
              <w:t>$21,824,913.30</w:t>
            </w:r>
          </w:p>
        </w:tc>
        <w:tc>
          <w:tcPr>
            <w:tcW w:w="2507" w:type="dxa"/>
            <w:tcBorders>
              <w:top w:val="single" w:sz="8" w:space="0" w:color="auto"/>
              <w:left w:val="single" w:sz="8" w:space="0" w:color="auto"/>
              <w:bottom w:val="single" w:sz="8" w:space="0" w:color="auto"/>
              <w:right w:val="single" w:sz="8" w:space="0" w:color="auto"/>
            </w:tcBorders>
            <w:vAlign w:val="center"/>
          </w:tcPr>
          <w:p w14:paraId="6C12C94C" w14:textId="77777777" w:rsidR="000A67D3" w:rsidRPr="0025559C" w:rsidRDefault="000A67D3" w:rsidP="009638B0">
            <w:pPr>
              <w:jc w:val="both"/>
            </w:pPr>
            <w:r w:rsidRPr="0025559C">
              <w:rPr>
                <w:color w:val="767171" w:themeColor="background2" w:themeShade="80"/>
              </w:rPr>
              <w:t>92%</w:t>
            </w:r>
          </w:p>
        </w:tc>
      </w:tr>
      <w:tr w:rsidR="000A67D3" w:rsidRPr="0025559C" w14:paraId="3A00ACEE" w14:textId="77777777" w:rsidTr="000A67D3">
        <w:trPr>
          <w:trHeight w:val="501"/>
          <w:jc w:val="right"/>
        </w:trPr>
        <w:tc>
          <w:tcPr>
            <w:tcW w:w="1408" w:type="dxa"/>
            <w:tcBorders>
              <w:top w:val="single" w:sz="8" w:space="0" w:color="auto"/>
              <w:left w:val="single" w:sz="8" w:space="0" w:color="auto"/>
              <w:bottom w:val="single" w:sz="8" w:space="0" w:color="auto"/>
              <w:right w:val="single" w:sz="8" w:space="0" w:color="auto"/>
            </w:tcBorders>
            <w:vAlign w:val="center"/>
          </w:tcPr>
          <w:p w14:paraId="41CAA624" w14:textId="77777777" w:rsidR="000A67D3" w:rsidRPr="0025559C" w:rsidRDefault="000A67D3" w:rsidP="009638B0">
            <w:pPr>
              <w:jc w:val="both"/>
              <w:rPr>
                <w:color w:val="767171" w:themeColor="background2" w:themeShade="80"/>
              </w:rPr>
            </w:pPr>
            <w:r w:rsidRPr="0025559C">
              <w:rPr>
                <w:color w:val="767171" w:themeColor="background2" w:themeShade="80"/>
              </w:rPr>
              <w:t>Liberty Networks</w:t>
            </w:r>
          </w:p>
        </w:tc>
        <w:tc>
          <w:tcPr>
            <w:tcW w:w="2578" w:type="dxa"/>
            <w:tcBorders>
              <w:top w:val="single" w:sz="8" w:space="0" w:color="auto"/>
              <w:left w:val="single" w:sz="8" w:space="0" w:color="auto"/>
              <w:bottom w:val="single" w:sz="8" w:space="0" w:color="auto"/>
              <w:right w:val="single" w:sz="8" w:space="0" w:color="auto"/>
            </w:tcBorders>
            <w:vAlign w:val="center"/>
          </w:tcPr>
          <w:p w14:paraId="165482F4" w14:textId="77777777" w:rsidR="000A67D3" w:rsidRPr="0025559C" w:rsidRDefault="000A67D3" w:rsidP="009638B0">
            <w:pPr>
              <w:jc w:val="both"/>
              <w:rPr>
                <w:color w:val="767171" w:themeColor="background2" w:themeShade="80"/>
              </w:rPr>
            </w:pPr>
            <w:r w:rsidRPr="0025559C">
              <w:rPr>
                <w:color w:val="767171" w:themeColor="background2" w:themeShade="80"/>
              </w:rPr>
              <w:t>$1,078,250.80</w:t>
            </w:r>
          </w:p>
        </w:tc>
        <w:tc>
          <w:tcPr>
            <w:tcW w:w="2507" w:type="dxa"/>
            <w:tcBorders>
              <w:top w:val="single" w:sz="8" w:space="0" w:color="auto"/>
              <w:left w:val="single" w:sz="8" w:space="0" w:color="auto"/>
              <w:bottom w:val="single" w:sz="8" w:space="0" w:color="auto"/>
              <w:right w:val="single" w:sz="8" w:space="0" w:color="auto"/>
            </w:tcBorders>
            <w:vAlign w:val="center"/>
          </w:tcPr>
          <w:p w14:paraId="4330963E" w14:textId="77777777" w:rsidR="000A67D3" w:rsidRPr="0025559C" w:rsidRDefault="000A67D3" w:rsidP="009638B0">
            <w:pPr>
              <w:jc w:val="both"/>
              <w:rPr>
                <w:color w:val="767171" w:themeColor="background2" w:themeShade="80"/>
              </w:rPr>
            </w:pPr>
            <w:r w:rsidRPr="0025559C">
              <w:rPr>
                <w:color w:val="767171" w:themeColor="background2" w:themeShade="80"/>
              </w:rPr>
              <w:t>5%</w:t>
            </w:r>
          </w:p>
        </w:tc>
      </w:tr>
      <w:tr w:rsidR="00111A14" w:rsidRPr="0025559C" w14:paraId="14E2E6A8" w14:textId="77777777" w:rsidTr="000A67D3">
        <w:trPr>
          <w:trHeight w:val="486"/>
          <w:jc w:val="right"/>
        </w:trPr>
        <w:tc>
          <w:tcPr>
            <w:tcW w:w="1408" w:type="dxa"/>
            <w:tcBorders>
              <w:top w:val="single" w:sz="8" w:space="0" w:color="auto"/>
              <w:left w:val="single" w:sz="8" w:space="0" w:color="auto"/>
              <w:bottom w:val="single" w:sz="8" w:space="0" w:color="auto"/>
              <w:right w:val="single" w:sz="8" w:space="0" w:color="auto"/>
            </w:tcBorders>
            <w:shd w:val="clear" w:color="auto" w:fill="011C50"/>
            <w:vAlign w:val="center"/>
          </w:tcPr>
          <w:p w14:paraId="46F6E939" w14:textId="77777777" w:rsidR="000A67D3" w:rsidRPr="0025559C" w:rsidRDefault="000A67D3" w:rsidP="009638B0">
            <w:pPr>
              <w:jc w:val="both"/>
              <w:rPr>
                <w:lang w:val="es-ES"/>
              </w:rPr>
            </w:pPr>
            <w:r w:rsidRPr="0025559C">
              <w:rPr>
                <w:color w:val="FFFFFF" w:themeColor="background1"/>
                <w:lang w:val="es-ES"/>
              </w:rPr>
              <w:t xml:space="preserve">Gasto total RD $ en </w:t>
            </w:r>
            <w:r w:rsidRPr="0025559C">
              <w:rPr>
                <w:color w:val="FFFFFF" w:themeColor="background1"/>
                <w:lang w:val="es-ES"/>
              </w:rPr>
              <w:lastRenderedPageBreak/>
              <w:t>servicios telefónicos</w:t>
            </w:r>
          </w:p>
        </w:tc>
        <w:tc>
          <w:tcPr>
            <w:tcW w:w="2578" w:type="dxa"/>
            <w:tcBorders>
              <w:top w:val="single" w:sz="8" w:space="0" w:color="auto"/>
              <w:left w:val="single" w:sz="8" w:space="0" w:color="auto"/>
              <w:bottom w:val="single" w:sz="8" w:space="0" w:color="auto"/>
              <w:right w:val="single" w:sz="8" w:space="0" w:color="auto"/>
            </w:tcBorders>
            <w:shd w:val="clear" w:color="auto" w:fill="011C50"/>
            <w:vAlign w:val="center"/>
          </w:tcPr>
          <w:p w14:paraId="095E037B" w14:textId="77777777" w:rsidR="000A67D3" w:rsidRPr="0025559C" w:rsidRDefault="000A67D3" w:rsidP="009638B0">
            <w:pPr>
              <w:jc w:val="both"/>
            </w:pPr>
            <w:r w:rsidRPr="0025559C">
              <w:rPr>
                <w:color w:val="FFFFFF" w:themeColor="background1"/>
              </w:rPr>
              <w:lastRenderedPageBreak/>
              <w:t>$23,814,202.85</w:t>
            </w:r>
          </w:p>
        </w:tc>
        <w:tc>
          <w:tcPr>
            <w:tcW w:w="2507" w:type="dxa"/>
            <w:tcBorders>
              <w:top w:val="single" w:sz="8" w:space="0" w:color="auto"/>
              <w:left w:val="single" w:sz="8" w:space="0" w:color="auto"/>
              <w:bottom w:val="single" w:sz="8" w:space="0" w:color="auto"/>
              <w:right w:val="single" w:sz="8" w:space="0" w:color="auto"/>
            </w:tcBorders>
            <w:shd w:val="clear" w:color="auto" w:fill="011C50"/>
            <w:vAlign w:val="center"/>
          </w:tcPr>
          <w:p w14:paraId="76B83C01" w14:textId="77777777" w:rsidR="000A67D3" w:rsidRPr="0025559C" w:rsidRDefault="000A67D3" w:rsidP="009638B0">
            <w:pPr>
              <w:jc w:val="both"/>
            </w:pPr>
            <w:r w:rsidRPr="0025559C">
              <w:rPr>
                <w:color w:val="FFFFFF" w:themeColor="background1"/>
              </w:rPr>
              <w:t>100.00%</w:t>
            </w:r>
          </w:p>
        </w:tc>
      </w:tr>
    </w:tbl>
    <w:p w14:paraId="05863D19" w14:textId="14DA40FD" w:rsidR="000A67D3" w:rsidRPr="0025559C" w:rsidRDefault="000A67D3" w:rsidP="000A67D3">
      <w:pPr>
        <w:spacing w:beforeLines="21" w:before="50" w:afterLines="21" w:after="50"/>
        <w:jc w:val="both"/>
        <w:rPr>
          <w:color w:val="767171" w:themeColor="background2" w:themeShade="80"/>
          <w:spacing w:val="20"/>
          <w:lang w:eastAsia="en-US"/>
        </w:rPr>
      </w:pPr>
    </w:p>
    <w:p w14:paraId="05BCC6B1" w14:textId="08EC7B4A"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Fuente: registros de solicitudes tramitadas al área de la Dirección Administrativa, para fines de pagos</w:t>
      </w:r>
      <w:r w:rsidRPr="0025559C">
        <w:rPr>
          <w:rFonts w:eastAsiaTheme="minorHAnsi"/>
          <w:spacing w:val="20"/>
          <w:lang w:val="es-ES" w:eastAsia="en-US"/>
        </w:rPr>
        <w:t xml:space="preserve"> </w:t>
      </w:r>
      <w:r w:rsidRPr="0025559C">
        <w:rPr>
          <w:color w:val="767171" w:themeColor="background2" w:themeShade="80"/>
          <w:spacing w:val="20"/>
          <w:lang w:eastAsia="en-US"/>
        </w:rPr>
        <w:t xml:space="preserve">a </w:t>
      </w:r>
      <w:r w:rsidR="000A67D3" w:rsidRPr="0025559C">
        <w:rPr>
          <w:color w:val="767171" w:themeColor="background2" w:themeShade="80"/>
          <w:spacing w:val="20"/>
          <w:lang w:eastAsia="en-US"/>
        </w:rPr>
        <w:t>31</w:t>
      </w:r>
      <w:r w:rsidRPr="0025559C">
        <w:rPr>
          <w:color w:val="767171" w:themeColor="background2" w:themeShade="80"/>
          <w:spacing w:val="20"/>
          <w:lang w:eastAsia="en-US"/>
        </w:rPr>
        <w:t xml:space="preserve"> </w:t>
      </w:r>
      <w:r w:rsidR="000A67D3" w:rsidRPr="0025559C">
        <w:rPr>
          <w:color w:val="767171" w:themeColor="background2" w:themeShade="80"/>
          <w:spacing w:val="20"/>
          <w:lang w:eastAsia="en-US"/>
        </w:rPr>
        <w:t>de diciembre de</w:t>
      </w:r>
      <w:r w:rsidRPr="0025559C">
        <w:rPr>
          <w:color w:val="767171" w:themeColor="background2" w:themeShade="80"/>
          <w:spacing w:val="20"/>
          <w:lang w:eastAsia="en-US"/>
        </w:rPr>
        <w:t xml:space="preserve"> 2024. </w:t>
      </w:r>
    </w:p>
    <w:p w14:paraId="65D83CDB" w14:textId="133470A0" w:rsidR="00AA6C52" w:rsidRPr="0025559C" w:rsidRDefault="00F4482B" w:rsidP="00A143CB">
      <w:pPr>
        <w:spacing w:beforeLines="21" w:before="50" w:afterLines="21" w:after="50"/>
        <w:ind w:left="1418"/>
        <w:jc w:val="both"/>
        <w:rPr>
          <w:rFonts w:eastAsiaTheme="minorHAnsi"/>
          <w:b/>
          <w:bCs/>
          <w:spacing w:val="20"/>
          <w:lang w:eastAsia="en-US"/>
        </w:rPr>
      </w:pPr>
      <w:r w:rsidRPr="0025559C">
        <w:rPr>
          <w:b/>
          <w:bCs/>
          <w:color w:val="767171" w:themeColor="background2" w:themeShade="80"/>
          <w:spacing w:val="20"/>
          <w:lang w:eastAsia="en-US"/>
        </w:rPr>
        <w:t>Gráfico 4. Distribución porcentual mensual, del gasto en servicios telefónicos con respecto al total anual</w:t>
      </w:r>
    </w:p>
    <w:p w14:paraId="33A39BD0" w14:textId="29B51BA8" w:rsidR="00AA6C52" w:rsidRPr="0025559C" w:rsidRDefault="000A67D3" w:rsidP="00A143CB">
      <w:pPr>
        <w:spacing w:beforeLines="21" w:before="50" w:afterLines="21" w:after="50"/>
        <w:ind w:left="1418"/>
        <w:jc w:val="both"/>
        <w:rPr>
          <w:rFonts w:eastAsiaTheme="minorHAnsi"/>
          <w:spacing w:val="20"/>
          <w:lang w:val="en-US" w:eastAsia="en-US"/>
        </w:rPr>
      </w:pPr>
      <w:r w:rsidRPr="0025559C">
        <w:rPr>
          <w:noProof/>
          <w:shd w:val="clear" w:color="auto" w:fill="002060"/>
          <w14:ligatures w14:val="standardContextual"/>
        </w:rPr>
        <w:drawing>
          <wp:inline distT="0" distB="0" distL="0" distR="0" wp14:anchorId="23F2BE32" wp14:editId="1F8014E0">
            <wp:extent cx="4087091" cy="2597728"/>
            <wp:effectExtent l="0" t="0" r="8890" b="12700"/>
            <wp:docPr id="21" name="Gráfico 21">
              <a:extLst xmlns:a="http://schemas.openxmlformats.org/drawingml/2006/main">
                <a:ext uri="{FF2B5EF4-FFF2-40B4-BE49-F238E27FC236}">
                  <a16:creationId xmlns:a16="http://schemas.microsoft.com/office/drawing/2014/main" id="{E89606C5-6C97-4BD9-9FF0-4F4C2BE114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1988324" w14:textId="7546282C"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val="es" w:eastAsia="en-US"/>
        </w:rPr>
        <w:t xml:space="preserve">Fuente: registros de solicitudes tramitadas al área de la Dirección Administrativa, para fines de pagos </w:t>
      </w:r>
      <w:r w:rsidR="009D4712" w:rsidRPr="0025559C">
        <w:rPr>
          <w:color w:val="767171" w:themeColor="background2" w:themeShade="80"/>
          <w:spacing w:val="20"/>
          <w:lang w:val="es" w:eastAsia="en-US"/>
        </w:rPr>
        <w:t>a 31 de diciembre de</w:t>
      </w:r>
      <w:r w:rsidRPr="0025559C">
        <w:rPr>
          <w:color w:val="767171" w:themeColor="background2" w:themeShade="80"/>
          <w:spacing w:val="20"/>
          <w:lang w:val="es" w:eastAsia="en-US"/>
        </w:rPr>
        <w:t xml:space="preserve"> 2024.</w:t>
      </w:r>
    </w:p>
    <w:p w14:paraId="52EBB074"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Servicios de Recogida de desechos sólidos</w:t>
      </w:r>
    </w:p>
    <w:p w14:paraId="7A2DFBB8" w14:textId="6B48D28F" w:rsidR="00F4482B" w:rsidRPr="0025559C" w:rsidRDefault="00AA6C52" w:rsidP="009D4712">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 xml:space="preserve">En la actualidad los espacios físicos del Ministerio de Cultura reciben los servicios de recogida de desechos sólidos de parte de tres alcaldías en sus respetivas demarcaciones geográficas: Distrito Nacional y </w:t>
      </w:r>
      <w:r w:rsidRPr="0025559C">
        <w:rPr>
          <w:color w:val="767171" w:themeColor="background2" w:themeShade="80"/>
          <w:spacing w:val="20"/>
          <w:lang w:eastAsia="en-US"/>
        </w:rPr>
        <w:lastRenderedPageBreak/>
        <w:t xml:space="preserve">Santiago. El total de recursos ejecutados en este servicio durante el 1er semestre 2024 asciende a </w:t>
      </w:r>
      <w:r w:rsidRPr="0025559C">
        <w:rPr>
          <w:b/>
          <w:bCs/>
          <w:color w:val="767171" w:themeColor="background2" w:themeShade="80"/>
          <w:spacing w:val="20"/>
          <w:lang w:eastAsia="en-US"/>
        </w:rPr>
        <w:t xml:space="preserve">RD$1,262,270.00 </w:t>
      </w:r>
      <w:r w:rsidRPr="0025559C">
        <w:rPr>
          <w:color w:val="767171" w:themeColor="background2" w:themeShade="80"/>
          <w:spacing w:val="20"/>
          <w:lang w:eastAsia="en-US"/>
        </w:rPr>
        <w:t xml:space="preserve">(Un millón doscientos sesenta y dos mil doscientos setenta pesos dominicanos con 00/100); los cuales son servidos en 22 (Veinte dos) domicilios, distribuidos según alcaldía con los valores totales en RD $ relacionados en la siguiente tabla y conforme su distribución porcentual: </w:t>
      </w:r>
    </w:p>
    <w:p w14:paraId="5DBC3B84" w14:textId="1F1B5A3E" w:rsidR="00AA6C52" w:rsidRPr="0025559C" w:rsidRDefault="00AA6C52" w:rsidP="00A143CB">
      <w:pPr>
        <w:spacing w:beforeLines="21" w:before="50" w:afterLines="21" w:after="50"/>
        <w:ind w:left="1418"/>
        <w:jc w:val="both"/>
        <w:rPr>
          <w:rFonts w:eastAsiaTheme="minorHAnsi"/>
          <w:b/>
          <w:bCs/>
          <w:spacing w:val="20"/>
          <w:lang w:val="es-ES" w:eastAsia="en-US"/>
        </w:rPr>
      </w:pPr>
      <w:r w:rsidRPr="0025559C">
        <w:rPr>
          <w:b/>
          <w:bCs/>
          <w:color w:val="767171" w:themeColor="background2" w:themeShade="80"/>
          <w:spacing w:val="20"/>
          <w:lang w:eastAsia="en-US"/>
        </w:rPr>
        <w:t>Tabla No.</w:t>
      </w:r>
      <w:r w:rsidR="00F4482B" w:rsidRPr="0025559C">
        <w:rPr>
          <w:b/>
          <w:bCs/>
          <w:color w:val="767171" w:themeColor="background2" w:themeShade="80"/>
          <w:spacing w:val="20"/>
          <w:lang w:eastAsia="en-US"/>
        </w:rPr>
        <w:t>7</w:t>
      </w:r>
      <w:r w:rsidRPr="0025559C">
        <w:rPr>
          <w:b/>
          <w:bCs/>
          <w:color w:val="767171" w:themeColor="background2" w:themeShade="80"/>
          <w:spacing w:val="20"/>
          <w:lang w:eastAsia="en-US"/>
        </w:rPr>
        <w:t xml:space="preserve"> Valores totales de facturaciones de servicios de recogida de desechos sólidos recibidos en el 2024 y su participación porcentual con respecto al total, según proveedor*.</w:t>
      </w:r>
    </w:p>
    <w:tbl>
      <w:tblPr>
        <w:tblW w:w="5797" w:type="dxa"/>
        <w:jc w:val="right"/>
        <w:tblLayout w:type="fixed"/>
        <w:tblLook w:val="04A0" w:firstRow="1" w:lastRow="0" w:firstColumn="1" w:lastColumn="0" w:noHBand="0" w:noVBand="1"/>
      </w:tblPr>
      <w:tblGrid>
        <w:gridCol w:w="1963"/>
        <w:gridCol w:w="1772"/>
        <w:gridCol w:w="2062"/>
      </w:tblGrid>
      <w:tr w:rsidR="009D4712" w:rsidRPr="0025559C" w14:paraId="27883623" w14:textId="77777777" w:rsidTr="009D4712">
        <w:trPr>
          <w:trHeight w:val="188"/>
          <w:jc w:val="right"/>
        </w:trPr>
        <w:tc>
          <w:tcPr>
            <w:tcW w:w="1963" w:type="dxa"/>
            <w:tcBorders>
              <w:top w:val="single" w:sz="8" w:space="0" w:color="auto"/>
              <w:left w:val="single" w:sz="8" w:space="0" w:color="auto"/>
              <w:bottom w:val="single" w:sz="8" w:space="0" w:color="auto"/>
              <w:right w:val="single" w:sz="8" w:space="0" w:color="auto"/>
            </w:tcBorders>
            <w:shd w:val="clear" w:color="auto" w:fill="011C50"/>
            <w:vAlign w:val="center"/>
          </w:tcPr>
          <w:p w14:paraId="51817C4F" w14:textId="77777777" w:rsidR="009D4712" w:rsidRPr="0025559C" w:rsidRDefault="009D4712" w:rsidP="009638B0">
            <w:pPr>
              <w:jc w:val="both"/>
            </w:pPr>
            <w:r w:rsidRPr="0025559C">
              <w:rPr>
                <w:color w:val="FFFFFF" w:themeColor="background1"/>
                <w:sz w:val="28"/>
                <w:szCs w:val="28"/>
              </w:rPr>
              <w:t>Proveedor</w:t>
            </w:r>
          </w:p>
        </w:tc>
        <w:tc>
          <w:tcPr>
            <w:tcW w:w="1772" w:type="dxa"/>
            <w:tcBorders>
              <w:top w:val="single" w:sz="8" w:space="0" w:color="auto"/>
              <w:left w:val="single" w:sz="8" w:space="0" w:color="auto"/>
              <w:bottom w:val="single" w:sz="8" w:space="0" w:color="auto"/>
              <w:right w:val="single" w:sz="8" w:space="0" w:color="auto"/>
            </w:tcBorders>
            <w:shd w:val="clear" w:color="auto" w:fill="011C50"/>
            <w:vAlign w:val="center"/>
          </w:tcPr>
          <w:p w14:paraId="6F8AD350" w14:textId="77777777" w:rsidR="009D4712" w:rsidRPr="0025559C" w:rsidRDefault="009D4712" w:rsidP="009638B0">
            <w:pPr>
              <w:jc w:val="both"/>
            </w:pPr>
            <w:r w:rsidRPr="0025559C">
              <w:rPr>
                <w:color w:val="FFFFFF" w:themeColor="background1"/>
                <w:sz w:val="28"/>
                <w:szCs w:val="28"/>
              </w:rPr>
              <w:t>Gasto total RD$ en servicios de recogida de desechos solidos</w:t>
            </w:r>
          </w:p>
        </w:tc>
        <w:tc>
          <w:tcPr>
            <w:tcW w:w="2062" w:type="dxa"/>
            <w:tcBorders>
              <w:top w:val="single" w:sz="8" w:space="0" w:color="auto"/>
              <w:left w:val="single" w:sz="8" w:space="0" w:color="auto"/>
              <w:bottom w:val="single" w:sz="8" w:space="0" w:color="auto"/>
              <w:right w:val="single" w:sz="8" w:space="0" w:color="auto"/>
            </w:tcBorders>
            <w:shd w:val="clear" w:color="auto" w:fill="011C50"/>
            <w:vAlign w:val="center"/>
          </w:tcPr>
          <w:p w14:paraId="3BD9A47D" w14:textId="5216F4E9" w:rsidR="009D4712" w:rsidRPr="0025559C" w:rsidRDefault="009D4712" w:rsidP="009638B0">
            <w:pPr>
              <w:jc w:val="both"/>
            </w:pPr>
            <w:r w:rsidRPr="0025559C">
              <w:rPr>
                <w:color w:val="FFFFFF" w:themeColor="background1"/>
                <w:sz w:val="28"/>
                <w:szCs w:val="28"/>
              </w:rPr>
              <w:t xml:space="preserve">Porcentaje con respecto al total en servicios de recogida de desechos sólidos </w:t>
            </w:r>
          </w:p>
        </w:tc>
      </w:tr>
      <w:tr w:rsidR="009D4712" w:rsidRPr="0025559C" w14:paraId="6B276F6A" w14:textId="77777777" w:rsidTr="009D4712">
        <w:trPr>
          <w:trHeight w:val="123"/>
          <w:jc w:val="right"/>
        </w:trPr>
        <w:tc>
          <w:tcPr>
            <w:tcW w:w="1963" w:type="dxa"/>
            <w:tcBorders>
              <w:top w:val="single" w:sz="8" w:space="0" w:color="auto"/>
              <w:left w:val="single" w:sz="8" w:space="0" w:color="auto"/>
              <w:bottom w:val="single" w:sz="8" w:space="0" w:color="auto"/>
              <w:right w:val="single" w:sz="8" w:space="0" w:color="auto"/>
            </w:tcBorders>
            <w:vAlign w:val="center"/>
          </w:tcPr>
          <w:p w14:paraId="2F91B7AE" w14:textId="77777777" w:rsidR="009D4712" w:rsidRPr="0025559C" w:rsidRDefault="009D4712" w:rsidP="009638B0">
            <w:pPr>
              <w:jc w:val="both"/>
            </w:pPr>
            <w:r w:rsidRPr="0025559C">
              <w:rPr>
                <w:color w:val="767171" w:themeColor="background2" w:themeShade="80"/>
              </w:rPr>
              <w:t>Ayuntamiento Distrito Nacional</w:t>
            </w:r>
          </w:p>
        </w:tc>
        <w:tc>
          <w:tcPr>
            <w:tcW w:w="1772" w:type="dxa"/>
            <w:tcBorders>
              <w:top w:val="single" w:sz="8" w:space="0" w:color="auto"/>
              <w:left w:val="single" w:sz="8" w:space="0" w:color="auto"/>
              <w:bottom w:val="single" w:sz="8" w:space="0" w:color="auto"/>
              <w:right w:val="single" w:sz="8" w:space="0" w:color="auto"/>
            </w:tcBorders>
            <w:vAlign w:val="center"/>
          </w:tcPr>
          <w:p w14:paraId="04405552" w14:textId="77777777" w:rsidR="009D4712" w:rsidRPr="0025559C" w:rsidRDefault="009D4712" w:rsidP="009638B0">
            <w:pPr>
              <w:jc w:val="both"/>
            </w:pPr>
            <w:r w:rsidRPr="0025559C">
              <w:rPr>
                <w:color w:val="767171" w:themeColor="background2" w:themeShade="80"/>
              </w:rPr>
              <w:t>$983,696.00</w:t>
            </w:r>
          </w:p>
        </w:tc>
        <w:tc>
          <w:tcPr>
            <w:tcW w:w="2062" w:type="dxa"/>
            <w:tcBorders>
              <w:top w:val="single" w:sz="8" w:space="0" w:color="auto"/>
              <w:left w:val="single" w:sz="8" w:space="0" w:color="auto"/>
              <w:bottom w:val="single" w:sz="8" w:space="0" w:color="auto"/>
              <w:right w:val="single" w:sz="8" w:space="0" w:color="auto"/>
            </w:tcBorders>
            <w:vAlign w:val="center"/>
          </w:tcPr>
          <w:p w14:paraId="3315ECBA" w14:textId="77777777" w:rsidR="009D4712" w:rsidRPr="0025559C" w:rsidRDefault="009D4712" w:rsidP="009638B0">
            <w:pPr>
              <w:jc w:val="both"/>
            </w:pPr>
            <w:r w:rsidRPr="0025559C">
              <w:rPr>
                <w:color w:val="767171" w:themeColor="background2" w:themeShade="80"/>
              </w:rPr>
              <w:t>72%</w:t>
            </w:r>
          </w:p>
        </w:tc>
      </w:tr>
      <w:tr w:rsidR="009D4712" w:rsidRPr="0025559C" w14:paraId="7FB1EEAE" w14:textId="77777777" w:rsidTr="009D4712">
        <w:trPr>
          <w:trHeight w:val="150"/>
          <w:jc w:val="right"/>
        </w:trPr>
        <w:tc>
          <w:tcPr>
            <w:tcW w:w="1963" w:type="dxa"/>
            <w:tcBorders>
              <w:top w:val="single" w:sz="8" w:space="0" w:color="auto"/>
              <w:left w:val="single" w:sz="8" w:space="0" w:color="auto"/>
              <w:bottom w:val="single" w:sz="8" w:space="0" w:color="auto"/>
              <w:right w:val="single" w:sz="8" w:space="0" w:color="auto"/>
            </w:tcBorders>
            <w:vAlign w:val="center"/>
          </w:tcPr>
          <w:p w14:paraId="62EA1929" w14:textId="77777777" w:rsidR="009D4712" w:rsidRPr="0025559C" w:rsidRDefault="009D4712" w:rsidP="009638B0">
            <w:pPr>
              <w:jc w:val="both"/>
            </w:pPr>
            <w:r w:rsidRPr="0025559C">
              <w:rPr>
                <w:color w:val="767171" w:themeColor="background2" w:themeShade="80"/>
              </w:rPr>
              <w:t>Ayuntamiento Santiago</w:t>
            </w:r>
          </w:p>
        </w:tc>
        <w:tc>
          <w:tcPr>
            <w:tcW w:w="1772" w:type="dxa"/>
            <w:tcBorders>
              <w:top w:val="single" w:sz="8" w:space="0" w:color="auto"/>
              <w:left w:val="single" w:sz="8" w:space="0" w:color="auto"/>
              <w:bottom w:val="single" w:sz="8" w:space="0" w:color="auto"/>
              <w:right w:val="single" w:sz="8" w:space="0" w:color="auto"/>
            </w:tcBorders>
            <w:vAlign w:val="center"/>
          </w:tcPr>
          <w:p w14:paraId="49D42A36" w14:textId="77777777" w:rsidR="009D4712" w:rsidRPr="0025559C" w:rsidRDefault="009D4712" w:rsidP="009638B0">
            <w:pPr>
              <w:jc w:val="both"/>
            </w:pPr>
            <w:r w:rsidRPr="0025559C">
              <w:rPr>
                <w:color w:val="767171" w:themeColor="background2" w:themeShade="80"/>
              </w:rPr>
              <w:t>$390,840.00</w:t>
            </w:r>
          </w:p>
        </w:tc>
        <w:tc>
          <w:tcPr>
            <w:tcW w:w="2062" w:type="dxa"/>
            <w:tcBorders>
              <w:top w:val="single" w:sz="8" w:space="0" w:color="auto"/>
              <w:left w:val="single" w:sz="8" w:space="0" w:color="auto"/>
              <w:bottom w:val="single" w:sz="8" w:space="0" w:color="auto"/>
              <w:right w:val="single" w:sz="8" w:space="0" w:color="auto"/>
            </w:tcBorders>
            <w:vAlign w:val="center"/>
          </w:tcPr>
          <w:p w14:paraId="6B643E2B" w14:textId="77777777" w:rsidR="009D4712" w:rsidRPr="0025559C" w:rsidRDefault="009D4712" w:rsidP="009638B0">
            <w:pPr>
              <w:jc w:val="both"/>
            </w:pPr>
            <w:r w:rsidRPr="0025559C">
              <w:rPr>
                <w:color w:val="767171" w:themeColor="background2" w:themeShade="80"/>
              </w:rPr>
              <w:t>28%</w:t>
            </w:r>
          </w:p>
        </w:tc>
      </w:tr>
      <w:tr w:rsidR="009D4712" w:rsidRPr="0025559C" w14:paraId="70219E08" w14:textId="77777777" w:rsidTr="009D4712">
        <w:trPr>
          <w:trHeight w:val="253"/>
          <w:jc w:val="right"/>
        </w:trPr>
        <w:tc>
          <w:tcPr>
            <w:tcW w:w="1963" w:type="dxa"/>
            <w:tcBorders>
              <w:top w:val="single" w:sz="8" w:space="0" w:color="auto"/>
              <w:left w:val="single" w:sz="8" w:space="0" w:color="auto"/>
              <w:bottom w:val="single" w:sz="8" w:space="0" w:color="auto"/>
              <w:right w:val="single" w:sz="8" w:space="0" w:color="auto"/>
            </w:tcBorders>
            <w:shd w:val="clear" w:color="auto" w:fill="011C50"/>
            <w:vAlign w:val="center"/>
          </w:tcPr>
          <w:p w14:paraId="681E7B2D" w14:textId="77777777" w:rsidR="009D4712" w:rsidRPr="0025559C" w:rsidRDefault="009D4712" w:rsidP="009638B0">
            <w:pPr>
              <w:jc w:val="both"/>
            </w:pPr>
            <w:r w:rsidRPr="0025559C">
              <w:rPr>
                <w:color w:val="FFFFFF" w:themeColor="background1"/>
              </w:rPr>
              <w:t>Gasto total RD$ en servicios de recogida de desechos solidos</w:t>
            </w:r>
          </w:p>
        </w:tc>
        <w:tc>
          <w:tcPr>
            <w:tcW w:w="1772" w:type="dxa"/>
            <w:tcBorders>
              <w:top w:val="single" w:sz="8" w:space="0" w:color="auto"/>
              <w:left w:val="single" w:sz="8" w:space="0" w:color="auto"/>
              <w:bottom w:val="single" w:sz="8" w:space="0" w:color="auto"/>
              <w:right w:val="single" w:sz="8" w:space="0" w:color="auto"/>
            </w:tcBorders>
            <w:shd w:val="clear" w:color="auto" w:fill="011C50"/>
            <w:vAlign w:val="center"/>
          </w:tcPr>
          <w:p w14:paraId="746851D3" w14:textId="77777777" w:rsidR="009D4712" w:rsidRPr="0025559C" w:rsidRDefault="009D4712" w:rsidP="009638B0">
            <w:pPr>
              <w:jc w:val="both"/>
            </w:pPr>
            <w:r w:rsidRPr="0025559C">
              <w:rPr>
                <w:color w:val="FFFFFF" w:themeColor="background1"/>
              </w:rPr>
              <w:t>$1,374,536.00</w:t>
            </w:r>
          </w:p>
        </w:tc>
        <w:tc>
          <w:tcPr>
            <w:tcW w:w="2062" w:type="dxa"/>
            <w:tcBorders>
              <w:top w:val="single" w:sz="8" w:space="0" w:color="auto"/>
              <w:left w:val="single" w:sz="8" w:space="0" w:color="auto"/>
              <w:bottom w:val="single" w:sz="8" w:space="0" w:color="auto"/>
              <w:right w:val="single" w:sz="8" w:space="0" w:color="auto"/>
            </w:tcBorders>
            <w:shd w:val="clear" w:color="auto" w:fill="011C50"/>
            <w:vAlign w:val="center"/>
          </w:tcPr>
          <w:p w14:paraId="6117FBBE" w14:textId="77777777" w:rsidR="009D4712" w:rsidRPr="0025559C" w:rsidRDefault="009D4712" w:rsidP="009638B0">
            <w:pPr>
              <w:jc w:val="both"/>
            </w:pPr>
            <w:r w:rsidRPr="0025559C">
              <w:rPr>
                <w:color w:val="FFFFFF" w:themeColor="background1"/>
              </w:rPr>
              <w:t>100.00%</w:t>
            </w:r>
          </w:p>
        </w:tc>
      </w:tr>
    </w:tbl>
    <w:p w14:paraId="6567E351" w14:textId="77777777" w:rsidR="009D4712" w:rsidRPr="0025559C" w:rsidRDefault="009D4712" w:rsidP="009D4712">
      <w:pPr>
        <w:spacing w:beforeLines="21" w:before="50" w:afterLines="21" w:after="50"/>
        <w:jc w:val="both"/>
        <w:rPr>
          <w:color w:val="767171" w:themeColor="background2" w:themeShade="80"/>
          <w:spacing w:val="20"/>
          <w:lang w:eastAsia="en-US"/>
        </w:rPr>
      </w:pPr>
    </w:p>
    <w:p w14:paraId="60EDE84E" w14:textId="3147068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lastRenderedPageBreak/>
        <w:t>Fuente: registros de solicitudes tramitadas al área de la Dirección Administrativa, para fines de pagos</w:t>
      </w:r>
      <w:r w:rsidRPr="0025559C">
        <w:rPr>
          <w:rFonts w:eastAsiaTheme="minorHAnsi"/>
          <w:spacing w:val="20"/>
          <w:lang w:val="es-ES" w:eastAsia="en-US"/>
        </w:rPr>
        <w:t xml:space="preserve"> </w:t>
      </w:r>
      <w:r w:rsidRPr="0025559C">
        <w:rPr>
          <w:color w:val="767171" w:themeColor="background2" w:themeShade="80"/>
          <w:spacing w:val="20"/>
          <w:lang w:eastAsia="en-US"/>
        </w:rPr>
        <w:t xml:space="preserve">a </w:t>
      </w:r>
      <w:r w:rsidR="009D4712" w:rsidRPr="0025559C">
        <w:rPr>
          <w:color w:val="767171" w:themeColor="background2" w:themeShade="80"/>
          <w:spacing w:val="20"/>
          <w:lang w:eastAsia="en-US"/>
        </w:rPr>
        <w:t>31</w:t>
      </w:r>
      <w:r w:rsidRPr="0025559C">
        <w:rPr>
          <w:color w:val="767171" w:themeColor="background2" w:themeShade="80"/>
          <w:spacing w:val="20"/>
          <w:lang w:eastAsia="en-US"/>
        </w:rPr>
        <w:t xml:space="preserve"> </w:t>
      </w:r>
      <w:r w:rsidR="009D4712" w:rsidRPr="0025559C">
        <w:rPr>
          <w:color w:val="767171" w:themeColor="background2" w:themeShade="80"/>
          <w:spacing w:val="20"/>
          <w:lang w:eastAsia="en-US"/>
        </w:rPr>
        <w:t xml:space="preserve">de diciembre de </w:t>
      </w:r>
      <w:r w:rsidRPr="0025559C">
        <w:rPr>
          <w:color w:val="767171" w:themeColor="background2" w:themeShade="80"/>
          <w:spacing w:val="20"/>
          <w:lang w:eastAsia="en-US"/>
        </w:rPr>
        <w:t>2024.</w:t>
      </w:r>
    </w:p>
    <w:p w14:paraId="21F5DA0B" w14:textId="77B97BDF" w:rsidR="00AA6C52" w:rsidRPr="0025559C" w:rsidRDefault="00F4482B" w:rsidP="00A143CB">
      <w:pPr>
        <w:spacing w:beforeLines="21" w:before="50" w:afterLines="21" w:after="50"/>
        <w:ind w:left="1418"/>
        <w:jc w:val="both"/>
        <w:rPr>
          <w:rFonts w:eastAsiaTheme="minorHAnsi"/>
          <w:b/>
          <w:bCs/>
          <w:spacing w:val="20"/>
          <w:lang w:eastAsia="en-US"/>
        </w:rPr>
      </w:pPr>
      <w:r w:rsidRPr="0025559C">
        <w:rPr>
          <w:b/>
          <w:bCs/>
          <w:color w:val="767171" w:themeColor="background2" w:themeShade="80"/>
          <w:spacing w:val="20"/>
          <w:lang w:eastAsia="en-US"/>
        </w:rPr>
        <w:t>Gráfico 5. Distribución porcentual mensual del servicio de recogida de desechos sólidos con respecto al total semestral</w:t>
      </w:r>
    </w:p>
    <w:p w14:paraId="6FBAAC70" w14:textId="39671F4E" w:rsidR="00AA6C52" w:rsidRPr="0025559C" w:rsidRDefault="009D4712" w:rsidP="00A143CB">
      <w:pPr>
        <w:spacing w:beforeLines="21" w:before="50" w:afterLines="21" w:after="50"/>
        <w:ind w:left="1418"/>
        <w:jc w:val="both"/>
        <w:rPr>
          <w:color w:val="767171" w:themeColor="background2" w:themeShade="80"/>
          <w:spacing w:val="20"/>
          <w:lang w:eastAsia="en-US"/>
        </w:rPr>
      </w:pPr>
      <w:r w:rsidRPr="0025559C">
        <w:rPr>
          <w:noProof/>
          <w14:ligatures w14:val="standardContextual"/>
        </w:rPr>
        <w:drawing>
          <wp:inline distT="0" distB="0" distL="0" distR="0" wp14:anchorId="4428BE6A" wp14:editId="32AE3C4C">
            <wp:extent cx="4173415" cy="2215661"/>
            <wp:effectExtent l="0" t="0" r="17780" b="13335"/>
            <wp:docPr id="22" name="Gráfico 22">
              <a:extLst xmlns:a="http://schemas.openxmlformats.org/drawingml/2006/main">
                <a:ext uri="{FF2B5EF4-FFF2-40B4-BE49-F238E27FC236}">
                  <a16:creationId xmlns:a16="http://schemas.microsoft.com/office/drawing/2014/main" id="{8735450D-E16F-4345-90E7-E89DA9F33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77639B9"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Fuente: registros de solicitudes tramitadas al área de la Dirección Administrativa, para fines de pagos</w:t>
      </w:r>
    </w:p>
    <w:p w14:paraId="3D9163EB" w14:textId="77777777" w:rsidR="00AA6C52" w:rsidRPr="0025559C" w:rsidRDefault="00AA6C52" w:rsidP="00A143CB">
      <w:pPr>
        <w:spacing w:beforeLines="21" w:before="50" w:afterLines="21" w:after="50"/>
        <w:ind w:left="1418"/>
        <w:jc w:val="both"/>
        <w:rPr>
          <w:b/>
          <w:bCs/>
          <w:color w:val="767171" w:themeColor="background2" w:themeShade="80"/>
          <w:spacing w:val="20"/>
          <w:lang w:eastAsia="en-US"/>
        </w:rPr>
      </w:pPr>
    </w:p>
    <w:p w14:paraId="0DB315ED"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Suministro de Agua Potable</w:t>
      </w:r>
    </w:p>
    <w:p w14:paraId="2A5CD9A0" w14:textId="77777777" w:rsidR="00AA6C52" w:rsidRPr="0025559C" w:rsidRDefault="00AA6C52" w:rsidP="00A143CB">
      <w:pPr>
        <w:spacing w:beforeLines="21" w:before="50" w:afterLines="21" w:after="50"/>
        <w:ind w:left="1418"/>
        <w:jc w:val="both"/>
        <w:rPr>
          <w:rFonts w:eastAsiaTheme="minorHAnsi"/>
          <w:spacing w:val="20"/>
          <w:lang w:val="es-US" w:eastAsia="en-US"/>
        </w:rPr>
      </w:pPr>
      <w:r w:rsidRPr="0025559C">
        <w:rPr>
          <w:color w:val="767171" w:themeColor="background2" w:themeShade="80"/>
          <w:spacing w:val="20"/>
          <w:lang w:eastAsia="en-US"/>
        </w:rPr>
        <w:t xml:space="preserve">El servicio y suministro de agua potable a los espacios físicos del Ministerio de Cultura generados en 25 (Veinte cinco) facturas mensuales, son provistos por tres instituciones: Corporación de Acueducto y Alcantarillado de Santo Domingo (CAASD), Corporación de Acueducto y Alcantarillado de Santiago (CORAASAN) y por el Instituto Nacional de Aguas Potables y Alcantarillado (INAPA). El total de recursos ejecutados en este servicio durante el </w:t>
      </w:r>
      <w:proofErr w:type="gramStart"/>
      <w:r w:rsidRPr="0025559C">
        <w:rPr>
          <w:color w:val="767171" w:themeColor="background2" w:themeShade="80"/>
          <w:spacing w:val="20"/>
          <w:lang w:eastAsia="en-US"/>
        </w:rPr>
        <w:t>2024,</w:t>
      </w:r>
      <w:proofErr w:type="gramEnd"/>
      <w:r w:rsidRPr="0025559C">
        <w:rPr>
          <w:color w:val="767171" w:themeColor="background2" w:themeShade="80"/>
          <w:spacing w:val="20"/>
          <w:lang w:eastAsia="en-US"/>
        </w:rPr>
        <w:t xml:space="preserve"> asciende a </w:t>
      </w:r>
      <w:r w:rsidRPr="0025559C">
        <w:rPr>
          <w:b/>
          <w:bCs/>
          <w:color w:val="767171" w:themeColor="background2" w:themeShade="80"/>
          <w:spacing w:val="20"/>
          <w:lang w:eastAsia="en-US"/>
        </w:rPr>
        <w:t xml:space="preserve">RD $1,832,825.60 </w:t>
      </w:r>
      <w:r w:rsidRPr="0025559C">
        <w:rPr>
          <w:color w:val="767171" w:themeColor="background2" w:themeShade="80"/>
          <w:spacing w:val="20"/>
          <w:lang w:eastAsia="en-US"/>
        </w:rPr>
        <w:t xml:space="preserve">(Un millón ochocientos treinta y dos mil ochocientos veinticinco pesos dominicanos con 60/100), con los valores totales en RD $ relacionados en </w:t>
      </w:r>
      <w:r w:rsidRPr="0025559C">
        <w:rPr>
          <w:color w:val="767171" w:themeColor="background2" w:themeShade="80"/>
          <w:spacing w:val="20"/>
          <w:lang w:eastAsia="en-US"/>
        </w:rPr>
        <w:lastRenderedPageBreak/>
        <w:t xml:space="preserve">la siguiente tabla y conforme la distribución porcentual, según institución proveedora de agua potable: </w:t>
      </w:r>
    </w:p>
    <w:p w14:paraId="47158F43" w14:textId="57259D73"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Tabla No.</w:t>
      </w:r>
      <w:r w:rsidR="00F4482B" w:rsidRPr="0025559C">
        <w:rPr>
          <w:b/>
          <w:bCs/>
          <w:color w:val="767171" w:themeColor="background2" w:themeShade="80"/>
          <w:spacing w:val="20"/>
          <w:lang w:eastAsia="en-US"/>
        </w:rPr>
        <w:t>8</w:t>
      </w:r>
      <w:r w:rsidRPr="0025559C">
        <w:rPr>
          <w:b/>
          <w:bCs/>
          <w:color w:val="767171" w:themeColor="background2" w:themeShade="80"/>
          <w:spacing w:val="20"/>
          <w:lang w:eastAsia="en-US"/>
        </w:rPr>
        <w:t>:  Valores totales de facturaciones de suministro de agua potable recibidos en el 2024 y su participación porcentual con respecto al total, según proveedor*.</w:t>
      </w:r>
    </w:p>
    <w:tbl>
      <w:tblPr>
        <w:tblW w:w="0" w:type="auto"/>
        <w:jc w:val="right"/>
        <w:tblLayout w:type="fixed"/>
        <w:tblLook w:val="04A0" w:firstRow="1" w:lastRow="0" w:firstColumn="1" w:lastColumn="0" w:noHBand="0" w:noVBand="1"/>
      </w:tblPr>
      <w:tblGrid>
        <w:gridCol w:w="1843"/>
        <w:gridCol w:w="1981"/>
        <w:gridCol w:w="1846"/>
      </w:tblGrid>
      <w:tr w:rsidR="009D4712" w:rsidRPr="0025559C" w14:paraId="0F4EB302" w14:textId="77777777" w:rsidTr="009D4712">
        <w:trPr>
          <w:trHeight w:val="687"/>
          <w:jc w:val="right"/>
        </w:trPr>
        <w:tc>
          <w:tcPr>
            <w:tcW w:w="1843" w:type="dxa"/>
            <w:tcBorders>
              <w:top w:val="single" w:sz="8" w:space="0" w:color="auto"/>
              <w:left w:val="single" w:sz="8" w:space="0" w:color="auto"/>
              <w:bottom w:val="single" w:sz="8" w:space="0" w:color="auto"/>
              <w:right w:val="single" w:sz="8" w:space="0" w:color="auto"/>
            </w:tcBorders>
            <w:shd w:val="clear" w:color="auto" w:fill="011C50"/>
            <w:vAlign w:val="center"/>
          </w:tcPr>
          <w:p w14:paraId="258D5681" w14:textId="77777777" w:rsidR="009D4712" w:rsidRPr="0096356E" w:rsidRDefault="009D4712" w:rsidP="009638B0">
            <w:pPr>
              <w:jc w:val="both"/>
            </w:pPr>
            <w:r w:rsidRPr="0096356E">
              <w:rPr>
                <w:color w:val="FFFFFF" w:themeColor="background1"/>
              </w:rPr>
              <w:t>Proveedor</w:t>
            </w:r>
          </w:p>
        </w:tc>
        <w:tc>
          <w:tcPr>
            <w:tcW w:w="1981" w:type="dxa"/>
            <w:tcBorders>
              <w:top w:val="single" w:sz="8" w:space="0" w:color="auto"/>
              <w:left w:val="single" w:sz="8" w:space="0" w:color="auto"/>
              <w:bottom w:val="single" w:sz="8" w:space="0" w:color="auto"/>
              <w:right w:val="single" w:sz="8" w:space="0" w:color="auto"/>
            </w:tcBorders>
            <w:shd w:val="clear" w:color="auto" w:fill="011C50"/>
            <w:vAlign w:val="center"/>
          </w:tcPr>
          <w:p w14:paraId="3A3C5639" w14:textId="77777777" w:rsidR="009D4712" w:rsidRPr="0096356E" w:rsidRDefault="009D4712" w:rsidP="009638B0">
            <w:pPr>
              <w:jc w:val="both"/>
            </w:pPr>
            <w:r w:rsidRPr="0096356E">
              <w:rPr>
                <w:color w:val="FFFFFF" w:themeColor="background1"/>
              </w:rPr>
              <w:t xml:space="preserve">Gasto total RD$ </w:t>
            </w:r>
          </w:p>
        </w:tc>
        <w:tc>
          <w:tcPr>
            <w:tcW w:w="1846" w:type="dxa"/>
            <w:tcBorders>
              <w:top w:val="single" w:sz="8" w:space="0" w:color="auto"/>
              <w:left w:val="single" w:sz="8" w:space="0" w:color="auto"/>
              <w:bottom w:val="single" w:sz="8" w:space="0" w:color="auto"/>
              <w:right w:val="single" w:sz="8" w:space="0" w:color="auto"/>
            </w:tcBorders>
            <w:shd w:val="clear" w:color="auto" w:fill="011C50"/>
            <w:vAlign w:val="center"/>
          </w:tcPr>
          <w:p w14:paraId="37C4ADDC" w14:textId="77777777" w:rsidR="009D4712" w:rsidRPr="0096356E" w:rsidRDefault="009D4712" w:rsidP="009638B0">
            <w:pPr>
              <w:jc w:val="both"/>
            </w:pPr>
            <w:r w:rsidRPr="0096356E">
              <w:rPr>
                <w:color w:val="FFFFFF" w:themeColor="background1"/>
              </w:rPr>
              <w:t xml:space="preserve">Porcentaje con respecto al total </w:t>
            </w:r>
          </w:p>
        </w:tc>
      </w:tr>
      <w:tr w:rsidR="009D4712" w:rsidRPr="0025559C" w14:paraId="213EB77D" w14:textId="77777777" w:rsidTr="009D4712">
        <w:trPr>
          <w:trHeight w:val="381"/>
          <w:jc w:val="right"/>
        </w:trPr>
        <w:tc>
          <w:tcPr>
            <w:tcW w:w="1843" w:type="dxa"/>
            <w:tcBorders>
              <w:top w:val="single" w:sz="8" w:space="0" w:color="auto"/>
              <w:left w:val="single" w:sz="8" w:space="0" w:color="auto"/>
              <w:bottom w:val="single" w:sz="8" w:space="0" w:color="auto"/>
              <w:right w:val="single" w:sz="8" w:space="0" w:color="auto"/>
            </w:tcBorders>
            <w:vAlign w:val="center"/>
          </w:tcPr>
          <w:p w14:paraId="5935FE49"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CAASD</w:t>
            </w:r>
          </w:p>
        </w:tc>
        <w:tc>
          <w:tcPr>
            <w:tcW w:w="1981" w:type="dxa"/>
            <w:tcBorders>
              <w:top w:val="single" w:sz="8" w:space="0" w:color="auto"/>
              <w:left w:val="single" w:sz="8" w:space="0" w:color="auto"/>
              <w:bottom w:val="single" w:sz="8" w:space="0" w:color="auto"/>
              <w:right w:val="single" w:sz="8" w:space="0" w:color="auto"/>
            </w:tcBorders>
            <w:vAlign w:val="center"/>
          </w:tcPr>
          <w:p w14:paraId="076916F5"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$724,971.60</w:t>
            </w:r>
          </w:p>
        </w:tc>
        <w:tc>
          <w:tcPr>
            <w:tcW w:w="1846" w:type="dxa"/>
            <w:tcBorders>
              <w:top w:val="single" w:sz="8" w:space="0" w:color="auto"/>
              <w:left w:val="single" w:sz="8" w:space="0" w:color="auto"/>
              <w:bottom w:val="single" w:sz="8" w:space="0" w:color="auto"/>
              <w:right w:val="single" w:sz="8" w:space="0" w:color="auto"/>
            </w:tcBorders>
            <w:vAlign w:val="center"/>
          </w:tcPr>
          <w:p w14:paraId="65A25FB6"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36%</w:t>
            </w:r>
          </w:p>
        </w:tc>
      </w:tr>
      <w:tr w:rsidR="009D4712" w:rsidRPr="0025559C" w14:paraId="61514EB1" w14:textId="77777777" w:rsidTr="009D4712">
        <w:trPr>
          <w:trHeight w:val="300"/>
          <w:jc w:val="right"/>
        </w:trPr>
        <w:tc>
          <w:tcPr>
            <w:tcW w:w="1843" w:type="dxa"/>
            <w:tcBorders>
              <w:top w:val="single" w:sz="8" w:space="0" w:color="auto"/>
              <w:left w:val="single" w:sz="8" w:space="0" w:color="auto"/>
              <w:bottom w:val="single" w:sz="8" w:space="0" w:color="auto"/>
              <w:right w:val="single" w:sz="8" w:space="0" w:color="auto"/>
            </w:tcBorders>
            <w:vAlign w:val="center"/>
          </w:tcPr>
          <w:p w14:paraId="7E11FF3D"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CORAASAN</w:t>
            </w:r>
          </w:p>
        </w:tc>
        <w:tc>
          <w:tcPr>
            <w:tcW w:w="1981" w:type="dxa"/>
            <w:tcBorders>
              <w:top w:val="single" w:sz="8" w:space="0" w:color="auto"/>
              <w:left w:val="single" w:sz="8" w:space="0" w:color="auto"/>
              <w:bottom w:val="single" w:sz="8" w:space="0" w:color="auto"/>
              <w:right w:val="single" w:sz="8" w:space="0" w:color="auto"/>
            </w:tcBorders>
            <w:vAlign w:val="center"/>
          </w:tcPr>
          <w:p w14:paraId="1379B648"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$1,065,918.00</w:t>
            </w:r>
          </w:p>
        </w:tc>
        <w:tc>
          <w:tcPr>
            <w:tcW w:w="1846" w:type="dxa"/>
            <w:tcBorders>
              <w:top w:val="single" w:sz="8" w:space="0" w:color="auto"/>
              <w:left w:val="single" w:sz="8" w:space="0" w:color="auto"/>
              <w:bottom w:val="single" w:sz="8" w:space="0" w:color="auto"/>
              <w:right w:val="single" w:sz="8" w:space="0" w:color="auto"/>
            </w:tcBorders>
            <w:vAlign w:val="center"/>
          </w:tcPr>
          <w:p w14:paraId="3F52AA05"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55%</w:t>
            </w:r>
          </w:p>
        </w:tc>
      </w:tr>
      <w:tr w:rsidR="009D4712" w:rsidRPr="0025559C" w14:paraId="5DEF3017" w14:textId="77777777" w:rsidTr="009D4712">
        <w:trPr>
          <w:trHeight w:val="300"/>
          <w:jc w:val="right"/>
        </w:trPr>
        <w:tc>
          <w:tcPr>
            <w:tcW w:w="1843" w:type="dxa"/>
            <w:tcBorders>
              <w:top w:val="single" w:sz="8" w:space="0" w:color="auto"/>
              <w:left w:val="single" w:sz="8" w:space="0" w:color="auto"/>
              <w:bottom w:val="single" w:sz="8" w:space="0" w:color="auto"/>
              <w:right w:val="single" w:sz="8" w:space="0" w:color="auto"/>
            </w:tcBorders>
            <w:vAlign w:val="center"/>
          </w:tcPr>
          <w:p w14:paraId="0744C415"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INAPA</w:t>
            </w:r>
          </w:p>
        </w:tc>
        <w:tc>
          <w:tcPr>
            <w:tcW w:w="1981" w:type="dxa"/>
            <w:tcBorders>
              <w:top w:val="single" w:sz="8" w:space="0" w:color="auto"/>
              <w:left w:val="single" w:sz="8" w:space="0" w:color="auto"/>
              <w:bottom w:val="single" w:sz="8" w:space="0" w:color="auto"/>
              <w:right w:val="single" w:sz="8" w:space="0" w:color="auto"/>
            </w:tcBorders>
            <w:vAlign w:val="center"/>
          </w:tcPr>
          <w:p w14:paraId="7422FCB1"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$18,000.00</w:t>
            </w:r>
          </w:p>
        </w:tc>
        <w:tc>
          <w:tcPr>
            <w:tcW w:w="1846" w:type="dxa"/>
            <w:tcBorders>
              <w:top w:val="single" w:sz="8" w:space="0" w:color="auto"/>
              <w:left w:val="single" w:sz="8" w:space="0" w:color="auto"/>
              <w:bottom w:val="single" w:sz="8" w:space="0" w:color="auto"/>
              <w:right w:val="single" w:sz="8" w:space="0" w:color="auto"/>
            </w:tcBorders>
            <w:vAlign w:val="center"/>
          </w:tcPr>
          <w:p w14:paraId="7D4512CD" w14:textId="77777777" w:rsidR="009D4712" w:rsidRPr="0025559C" w:rsidRDefault="009D4712" w:rsidP="009638B0">
            <w:pPr>
              <w:spacing w:line="240" w:lineRule="auto"/>
              <w:jc w:val="both"/>
              <w:rPr>
                <w:sz w:val="20"/>
                <w:szCs w:val="20"/>
              </w:rPr>
            </w:pPr>
            <w:r w:rsidRPr="0025559C">
              <w:rPr>
                <w:color w:val="767171" w:themeColor="background2" w:themeShade="80"/>
                <w:sz w:val="20"/>
                <w:szCs w:val="20"/>
              </w:rPr>
              <w:t>1%</w:t>
            </w:r>
          </w:p>
        </w:tc>
      </w:tr>
      <w:tr w:rsidR="009D4712" w:rsidRPr="0025559C" w14:paraId="101905A2" w14:textId="77777777" w:rsidTr="009D4712">
        <w:trPr>
          <w:trHeight w:val="300"/>
          <w:jc w:val="right"/>
        </w:trPr>
        <w:tc>
          <w:tcPr>
            <w:tcW w:w="1843" w:type="dxa"/>
            <w:tcBorders>
              <w:top w:val="single" w:sz="8" w:space="0" w:color="auto"/>
              <w:left w:val="single" w:sz="8" w:space="0" w:color="auto"/>
              <w:bottom w:val="single" w:sz="8" w:space="0" w:color="auto"/>
              <w:right w:val="single" w:sz="8" w:space="0" w:color="auto"/>
            </w:tcBorders>
            <w:vAlign w:val="center"/>
          </w:tcPr>
          <w:p w14:paraId="3C14D8AB" w14:textId="77777777" w:rsidR="009D4712" w:rsidRPr="0025559C" w:rsidRDefault="009D4712" w:rsidP="009638B0">
            <w:pPr>
              <w:spacing w:line="240" w:lineRule="auto"/>
              <w:jc w:val="both"/>
              <w:rPr>
                <w:color w:val="767171" w:themeColor="background2" w:themeShade="80"/>
                <w:sz w:val="20"/>
                <w:szCs w:val="20"/>
              </w:rPr>
            </w:pPr>
            <w:r w:rsidRPr="0025559C">
              <w:rPr>
                <w:color w:val="767171" w:themeColor="background2" w:themeShade="80"/>
                <w:sz w:val="20"/>
                <w:szCs w:val="20"/>
              </w:rPr>
              <w:t>CORAAPLATA</w:t>
            </w:r>
          </w:p>
        </w:tc>
        <w:tc>
          <w:tcPr>
            <w:tcW w:w="1981" w:type="dxa"/>
            <w:tcBorders>
              <w:top w:val="single" w:sz="8" w:space="0" w:color="auto"/>
              <w:left w:val="single" w:sz="8" w:space="0" w:color="auto"/>
              <w:bottom w:val="single" w:sz="8" w:space="0" w:color="auto"/>
              <w:right w:val="single" w:sz="8" w:space="0" w:color="auto"/>
            </w:tcBorders>
            <w:vAlign w:val="center"/>
          </w:tcPr>
          <w:p w14:paraId="06C8EAB2" w14:textId="77777777" w:rsidR="009D4712" w:rsidRPr="0025559C" w:rsidRDefault="009D4712" w:rsidP="009638B0">
            <w:pPr>
              <w:spacing w:line="240" w:lineRule="auto"/>
              <w:jc w:val="both"/>
              <w:rPr>
                <w:color w:val="767171" w:themeColor="background2" w:themeShade="80"/>
                <w:sz w:val="20"/>
                <w:szCs w:val="20"/>
              </w:rPr>
            </w:pPr>
            <w:r w:rsidRPr="0025559C">
              <w:rPr>
                <w:color w:val="767171" w:themeColor="background2" w:themeShade="80"/>
                <w:sz w:val="20"/>
                <w:szCs w:val="20"/>
              </w:rPr>
              <w:t>$153,576.00</w:t>
            </w:r>
          </w:p>
        </w:tc>
        <w:tc>
          <w:tcPr>
            <w:tcW w:w="1846" w:type="dxa"/>
            <w:tcBorders>
              <w:top w:val="single" w:sz="8" w:space="0" w:color="auto"/>
              <w:left w:val="single" w:sz="8" w:space="0" w:color="auto"/>
              <w:bottom w:val="single" w:sz="8" w:space="0" w:color="auto"/>
              <w:right w:val="single" w:sz="8" w:space="0" w:color="auto"/>
            </w:tcBorders>
            <w:vAlign w:val="center"/>
          </w:tcPr>
          <w:p w14:paraId="64E06895" w14:textId="77777777" w:rsidR="009D4712" w:rsidRPr="0025559C" w:rsidRDefault="009D4712" w:rsidP="009638B0">
            <w:pPr>
              <w:spacing w:line="240" w:lineRule="auto"/>
              <w:jc w:val="both"/>
              <w:rPr>
                <w:color w:val="767171" w:themeColor="background2" w:themeShade="80"/>
                <w:sz w:val="20"/>
                <w:szCs w:val="20"/>
              </w:rPr>
            </w:pPr>
            <w:r w:rsidRPr="0025559C">
              <w:rPr>
                <w:color w:val="767171" w:themeColor="background2" w:themeShade="80"/>
                <w:sz w:val="20"/>
                <w:szCs w:val="20"/>
              </w:rPr>
              <w:t>8%</w:t>
            </w:r>
          </w:p>
        </w:tc>
      </w:tr>
      <w:tr w:rsidR="009D4712" w:rsidRPr="0025559C" w14:paraId="33FBBA4A" w14:textId="77777777" w:rsidTr="009D4712">
        <w:trPr>
          <w:trHeight w:val="300"/>
          <w:jc w:val="right"/>
        </w:trPr>
        <w:tc>
          <w:tcPr>
            <w:tcW w:w="1843" w:type="dxa"/>
            <w:tcBorders>
              <w:top w:val="single" w:sz="8" w:space="0" w:color="auto"/>
              <w:left w:val="single" w:sz="8" w:space="0" w:color="auto"/>
              <w:bottom w:val="single" w:sz="8" w:space="0" w:color="auto"/>
              <w:right w:val="single" w:sz="8" w:space="0" w:color="auto"/>
            </w:tcBorders>
            <w:shd w:val="clear" w:color="auto" w:fill="011C50"/>
            <w:vAlign w:val="center"/>
          </w:tcPr>
          <w:p w14:paraId="2AF9C1BD" w14:textId="77777777" w:rsidR="009D4712" w:rsidRPr="0025559C" w:rsidRDefault="009D4712" w:rsidP="009638B0">
            <w:pPr>
              <w:jc w:val="both"/>
              <w:rPr>
                <w:sz w:val="20"/>
                <w:szCs w:val="20"/>
              </w:rPr>
            </w:pPr>
            <w:r w:rsidRPr="0025559C">
              <w:rPr>
                <w:color w:val="FFFFFF" w:themeColor="background1"/>
                <w:sz w:val="20"/>
                <w:szCs w:val="20"/>
              </w:rPr>
              <w:t xml:space="preserve">Gasto total RD$ </w:t>
            </w:r>
          </w:p>
        </w:tc>
        <w:tc>
          <w:tcPr>
            <w:tcW w:w="1981" w:type="dxa"/>
            <w:tcBorders>
              <w:top w:val="single" w:sz="8" w:space="0" w:color="auto"/>
              <w:left w:val="single" w:sz="8" w:space="0" w:color="auto"/>
              <w:bottom w:val="single" w:sz="8" w:space="0" w:color="auto"/>
              <w:right w:val="single" w:sz="8" w:space="0" w:color="auto"/>
            </w:tcBorders>
            <w:shd w:val="clear" w:color="auto" w:fill="011C50"/>
            <w:vAlign w:val="center"/>
          </w:tcPr>
          <w:p w14:paraId="4A8A37BE" w14:textId="77777777" w:rsidR="009D4712" w:rsidRPr="0025559C" w:rsidRDefault="009D4712" w:rsidP="009638B0">
            <w:pPr>
              <w:jc w:val="both"/>
              <w:rPr>
                <w:sz w:val="20"/>
                <w:szCs w:val="20"/>
              </w:rPr>
            </w:pPr>
            <w:r w:rsidRPr="0025559C">
              <w:rPr>
                <w:color w:val="FFFFFF" w:themeColor="background1"/>
                <w:sz w:val="20"/>
                <w:szCs w:val="20"/>
              </w:rPr>
              <w:t>$1,962,465.60</w:t>
            </w:r>
          </w:p>
        </w:tc>
        <w:tc>
          <w:tcPr>
            <w:tcW w:w="1846" w:type="dxa"/>
            <w:tcBorders>
              <w:top w:val="single" w:sz="8" w:space="0" w:color="auto"/>
              <w:left w:val="single" w:sz="8" w:space="0" w:color="auto"/>
              <w:bottom w:val="single" w:sz="8" w:space="0" w:color="auto"/>
              <w:right w:val="single" w:sz="8" w:space="0" w:color="auto"/>
            </w:tcBorders>
            <w:shd w:val="clear" w:color="auto" w:fill="011C50"/>
            <w:vAlign w:val="center"/>
          </w:tcPr>
          <w:p w14:paraId="338943D3" w14:textId="77777777" w:rsidR="009D4712" w:rsidRPr="0025559C" w:rsidRDefault="009D4712" w:rsidP="009638B0">
            <w:pPr>
              <w:jc w:val="both"/>
              <w:rPr>
                <w:sz w:val="20"/>
                <w:szCs w:val="20"/>
              </w:rPr>
            </w:pPr>
            <w:r w:rsidRPr="0025559C">
              <w:rPr>
                <w:color w:val="FFFFFF" w:themeColor="background1"/>
                <w:sz w:val="20"/>
                <w:szCs w:val="20"/>
              </w:rPr>
              <w:t>100.00%</w:t>
            </w:r>
          </w:p>
        </w:tc>
      </w:tr>
    </w:tbl>
    <w:p w14:paraId="7D62B87F" w14:textId="77777777" w:rsidR="009D4712" w:rsidRPr="0025559C" w:rsidRDefault="009D4712" w:rsidP="009D4712">
      <w:pPr>
        <w:spacing w:beforeLines="21" w:before="50" w:afterLines="21" w:after="50"/>
        <w:jc w:val="both"/>
        <w:rPr>
          <w:color w:val="767171" w:themeColor="background2" w:themeShade="80"/>
          <w:spacing w:val="20"/>
          <w:lang w:eastAsia="en-US"/>
        </w:rPr>
      </w:pPr>
    </w:p>
    <w:p w14:paraId="16FD9831" w14:textId="3E92441E"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 xml:space="preserve">Fuente: registros de solicitudes tramitadas al área de la Dirección Administrativa, para fines de pagos a </w:t>
      </w:r>
      <w:r w:rsidR="009D4712" w:rsidRPr="0025559C">
        <w:rPr>
          <w:color w:val="767171" w:themeColor="background2" w:themeShade="80"/>
          <w:spacing w:val="20"/>
          <w:lang w:eastAsia="en-US"/>
        </w:rPr>
        <w:t>31</w:t>
      </w:r>
      <w:r w:rsidRPr="0025559C">
        <w:rPr>
          <w:color w:val="767171" w:themeColor="background2" w:themeShade="80"/>
          <w:spacing w:val="20"/>
          <w:lang w:eastAsia="en-US"/>
        </w:rPr>
        <w:t xml:space="preserve"> </w:t>
      </w:r>
      <w:r w:rsidR="009D4712" w:rsidRPr="0025559C">
        <w:rPr>
          <w:color w:val="767171" w:themeColor="background2" w:themeShade="80"/>
          <w:spacing w:val="20"/>
          <w:lang w:eastAsia="en-US"/>
        </w:rPr>
        <w:t>de diciembre de</w:t>
      </w:r>
      <w:r w:rsidRPr="0025559C">
        <w:rPr>
          <w:color w:val="767171" w:themeColor="background2" w:themeShade="80"/>
          <w:spacing w:val="20"/>
          <w:lang w:eastAsia="en-US"/>
        </w:rPr>
        <w:t xml:space="preserve"> 2024.</w:t>
      </w:r>
    </w:p>
    <w:p w14:paraId="1855F7FA" w14:textId="77777777" w:rsidR="00AA6C52" w:rsidRPr="0025559C" w:rsidRDefault="00AA6C52" w:rsidP="00A143CB">
      <w:pPr>
        <w:spacing w:beforeLines="21" w:before="50" w:afterLines="21" w:after="50"/>
        <w:ind w:left="1418"/>
        <w:jc w:val="both"/>
        <w:rPr>
          <w:rFonts w:eastAsiaTheme="minorHAnsi"/>
          <w:spacing w:val="20"/>
          <w:lang w:eastAsia="en-US"/>
        </w:rPr>
      </w:pPr>
    </w:p>
    <w:p w14:paraId="20D66289" w14:textId="06278765" w:rsidR="00F4482B" w:rsidRPr="0025559C" w:rsidRDefault="00F4482B" w:rsidP="00A143CB">
      <w:pPr>
        <w:spacing w:beforeLines="21" w:before="50" w:afterLines="21" w:after="50"/>
        <w:ind w:left="1418"/>
        <w:jc w:val="both"/>
        <w:rPr>
          <w:rFonts w:eastAsiaTheme="minorHAnsi"/>
          <w:b/>
          <w:bCs/>
          <w:spacing w:val="20"/>
          <w:lang w:eastAsia="en-US"/>
        </w:rPr>
      </w:pPr>
      <w:r w:rsidRPr="0025559C">
        <w:rPr>
          <w:rFonts w:eastAsiaTheme="minorHAnsi"/>
          <w:b/>
          <w:bCs/>
          <w:spacing w:val="20"/>
          <w:lang w:eastAsia="en-US"/>
        </w:rPr>
        <w:t>Gráfico 6.</w:t>
      </w:r>
      <w:r w:rsidRPr="0025559C">
        <w:rPr>
          <w:rFonts w:eastAsiaTheme="minorEastAsia"/>
          <w:b/>
          <w:bCs/>
          <w:color w:val="595959"/>
          <w:kern w:val="24"/>
          <w:sz w:val="21"/>
          <w:szCs w:val="21"/>
          <w:lang w:eastAsia="es-DO"/>
          <w14:textFill>
            <w14:solidFill>
              <w14:srgbClr w14:val="595959">
                <w14:lumMod w14:val="65000"/>
                <w14:lumOff w14:val="35000"/>
              </w14:srgbClr>
            </w14:solidFill>
          </w14:textFill>
        </w:rPr>
        <w:t xml:space="preserve"> </w:t>
      </w:r>
      <w:r w:rsidRPr="0025559C">
        <w:rPr>
          <w:rFonts w:eastAsiaTheme="minorHAnsi"/>
          <w:b/>
          <w:bCs/>
          <w:spacing w:val="20"/>
          <w:lang w:eastAsia="en-US"/>
        </w:rPr>
        <w:t>Distribución porcentual mensual del gasto en servicio de suministro de agua potable con respecto al total anual</w:t>
      </w:r>
    </w:p>
    <w:p w14:paraId="3516FA5A" w14:textId="0AB6A867" w:rsidR="00AA6C52" w:rsidRPr="0025559C" w:rsidRDefault="009D4712" w:rsidP="00A143CB">
      <w:pPr>
        <w:spacing w:beforeLines="21" w:before="50" w:afterLines="21" w:after="50"/>
        <w:ind w:left="1418"/>
        <w:jc w:val="both"/>
        <w:rPr>
          <w:rFonts w:eastAsiaTheme="minorHAnsi"/>
          <w:spacing w:val="20"/>
          <w:lang w:val="en-US" w:eastAsia="en-US"/>
        </w:rPr>
      </w:pPr>
      <w:r w:rsidRPr="0025559C">
        <w:rPr>
          <w:noProof/>
          <w14:ligatures w14:val="standardContextual"/>
        </w:rPr>
        <w:drawing>
          <wp:inline distT="0" distB="0" distL="0" distR="0" wp14:anchorId="1C67371C" wp14:editId="7F4035E5">
            <wp:extent cx="4243754" cy="2227385"/>
            <wp:effectExtent l="0" t="0" r="4445" b="1905"/>
            <wp:docPr id="23" name="Gráfico 23">
              <a:extLst xmlns:a="http://schemas.openxmlformats.org/drawingml/2006/main">
                <a:ext uri="{FF2B5EF4-FFF2-40B4-BE49-F238E27FC236}">
                  <a16:creationId xmlns:a16="http://schemas.microsoft.com/office/drawing/2014/main" id="{88B657B6-6360-4F54-B5DC-270A4B152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15ECD3" w14:textId="0374B294"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lastRenderedPageBreak/>
        <w:t>Fuente: registros de solicitudes tramitadas al área de la Dirección Administrativa, para fines de pagos</w:t>
      </w:r>
    </w:p>
    <w:p w14:paraId="57CE1018" w14:textId="77777777" w:rsidR="00F4482B" w:rsidRPr="0025559C" w:rsidRDefault="00F4482B" w:rsidP="00A143CB">
      <w:pPr>
        <w:spacing w:beforeLines="21" w:before="50" w:afterLines="21" w:after="50"/>
        <w:ind w:left="1418"/>
        <w:jc w:val="both"/>
        <w:rPr>
          <w:b/>
          <w:bCs/>
          <w:color w:val="767171" w:themeColor="background2" w:themeShade="80"/>
          <w:spacing w:val="20"/>
          <w:lang w:eastAsia="en-US"/>
        </w:rPr>
      </w:pPr>
    </w:p>
    <w:p w14:paraId="6F2B1F0F" w14:textId="39BE624E" w:rsidR="00AA6C52" w:rsidRPr="0025559C" w:rsidRDefault="00AA6C52" w:rsidP="00A143CB">
      <w:pPr>
        <w:spacing w:beforeLines="21" w:before="50" w:afterLines="21" w:after="50"/>
        <w:ind w:left="1418"/>
        <w:jc w:val="both"/>
        <w:rPr>
          <w:rFonts w:eastAsiaTheme="minorHAnsi"/>
          <w:spacing w:val="20"/>
          <w:lang w:val="es-US" w:eastAsia="en-US"/>
        </w:rPr>
      </w:pPr>
      <w:r w:rsidRPr="0025559C">
        <w:rPr>
          <w:b/>
          <w:bCs/>
          <w:color w:val="767171" w:themeColor="background2" w:themeShade="80"/>
          <w:spacing w:val="20"/>
          <w:lang w:eastAsia="en-US"/>
        </w:rPr>
        <w:t xml:space="preserve">Adquisición de </w:t>
      </w:r>
      <w:proofErr w:type="gramStart"/>
      <w:r w:rsidRPr="0025559C">
        <w:rPr>
          <w:b/>
          <w:bCs/>
          <w:color w:val="767171" w:themeColor="background2" w:themeShade="80"/>
          <w:spacing w:val="20"/>
          <w:lang w:eastAsia="en-US"/>
        </w:rPr>
        <w:t>tickets</w:t>
      </w:r>
      <w:proofErr w:type="gramEnd"/>
      <w:r w:rsidRPr="0025559C">
        <w:rPr>
          <w:b/>
          <w:bCs/>
          <w:color w:val="767171" w:themeColor="background2" w:themeShade="80"/>
          <w:spacing w:val="20"/>
          <w:lang w:eastAsia="en-US"/>
        </w:rPr>
        <w:t xml:space="preserve"> para combustibles</w:t>
      </w:r>
    </w:p>
    <w:p w14:paraId="64537C6E"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 xml:space="preserve">A la fecha se han consumido la suma de </w:t>
      </w:r>
      <w:r w:rsidRPr="0025559C">
        <w:rPr>
          <w:b/>
          <w:bCs/>
          <w:color w:val="767171" w:themeColor="background2" w:themeShade="80"/>
          <w:spacing w:val="20"/>
          <w:lang w:eastAsia="en-US"/>
        </w:rPr>
        <w:t xml:space="preserve">RD$ 3,283,600.00 </w:t>
      </w:r>
      <w:r w:rsidRPr="0025559C">
        <w:rPr>
          <w:color w:val="767171" w:themeColor="background2" w:themeShade="80"/>
          <w:spacing w:val="20"/>
          <w:lang w:eastAsia="en-US"/>
        </w:rPr>
        <w:t xml:space="preserve">(Tres millones doscientos ochenta y tres mil seiscientos pesos dominicanos con 00/100) para el suministro de combustibles en denominaciones de </w:t>
      </w:r>
      <w:proofErr w:type="gramStart"/>
      <w:r w:rsidRPr="0025559C">
        <w:rPr>
          <w:color w:val="767171" w:themeColor="background2" w:themeShade="80"/>
          <w:spacing w:val="20"/>
          <w:lang w:eastAsia="en-US"/>
        </w:rPr>
        <w:t>tickets</w:t>
      </w:r>
      <w:proofErr w:type="gramEnd"/>
      <w:r w:rsidRPr="0025559C">
        <w:rPr>
          <w:color w:val="767171" w:themeColor="background2" w:themeShade="80"/>
          <w:spacing w:val="20"/>
          <w:lang w:eastAsia="en-US"/>
        </w:rPr>
        <w:t xml:space="preserve"> de: </w:t>
      </w:r>
      <w:r w:rsidRPr="0025559C">
        <w:rPr>
          <w:b/>
          <w:bCs/>
          <w:color w:val="767171" w:themeColor="background2" w:themeShade="80"/>
          <w:spacing w:val="20"/>
          <w:lang w:eastAsia="en-US"/>
        </w:rPr>
        <w:t>RD$200</w:t>
      </w:r>
      <w:r w:rsidRPr="0025559C">
        <w:rPr>
          <w:color w:val="767171" w:themeColor="background2" w:themeShade="80"/>
          <w:spacing w:val="20"/>
          <w:lang w:eastAsia="en-US"/>
        </w:rPr>
        <w:t xml:space="preserve">, </w:t>
      </w:r>
      <w:r w:rsidRPr="0025559C">
        <w:rPr>
          <w:b/>
          <w:bCs/>
          <w:color w:val="767171" w:themeColor="background2" w:themeShade="80"/>
          <w:spacing w:val="20"/>
          <w:lang w:eastAsia="en-US"/>
        </w:rPr>
        <w:t xml:space="preserve">$500 </w:t>
      </w:r>
      <w:r w:rsidRPr="0025559C">
        <w:rPr>
          <w:color w:val="767171" w:themeColor="background2" w:themeShade="80"/>
          <w:spacing w:val="20"/>
          <w:lang w:eastAsia="en-US"/>
        </w:rPr>
        <w:t xml:space="preserve">y </w:t>
      </w:r>
      <w:r w:rsidRPr="0025559C">
        <w:rPr>
          <w:b/>
          <w:bCs/>
          <w:color w:val="767171" w:themeColor="background2" w:themeShade="80"/>
          <w:spacing w:val="20"/>
          <w:lang w:eastAsia="en-US"/>
        </w:rPr>
        <w:t>$1000</w:t>
      </w:r>
      <w:r w:rsidRPr="0025559C">
        <w:rPr>
          <w:color w:val="767171" w:themeColor="background2" w:themeShade="80"/>
          <w:spacing w:val="20"/>
          <w:lang w:eastAsia="en-US"/>
        </w:rPr>
        <w:t xml:space="preserve">, respectivamente. Los mismos son usados o entregados a los siguientes destinatarios: </w:t>
      </w:r>
    </w:p>
    <w:p w14:paraId="71D97D12"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a) Distribución a funcionarios y empleados de sede y dependencias de este ministerio.</w:t>
      </w:r>
    </w:p>
    <w:p w14:paraId="3FA01812"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b) Transportación</w:t>
      </w:r>
    </w:p>
    <w:p w14:paraId="7BC8402E"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 xml:space="preserve">c) Mensajería </w:t>
      </w:r>
    </w:p>
    <w:p w14:paraId="65C98DE1" w14:textId="033EB454"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d) Entrega a funcionarios que viajan en sus vehículos propios.</w:t>
      </w:r>
    </w:p>
    <w:p w14:paraId="0054E003"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El mecanismo de la operatividad de entrega se realiza:</w:t>
      </w:r>
    </w:p>
    <w:p w14:paraId="53227C73" w14:textId="77777777" w:rsidR="00AA6C52" w:rsidRPr="0025559C" w:rsidRDefault="00AA6C52" w:rsidP="00A143CB">
      <w:pPr>
        <w:spacing w:beforeLines="21" w:before="50" w:afterLines="21" w:after="50"/>
        <w:ind w:left="1418"/>
        <w:jc w:val="both"/>
        <w:rPr>
          <w:rFonts w:eastAsiaTheme="minorHAnsi"/>
          <w:spacing w:val="20"/>
          <w:lang w:val="es-US" w:eastAsia="en-US"/>
        </w:rPr>
      </w:pPr>
      <w:r w:rsidRPr="0025559C">
        <w:rPr>
          <w:color w:val="767171" w:themeColor="background2" w:themeShade="80"/>
          <w:spacing w:val="20"/>
          <w:lang w:eastAsia="en-US"/>
        </w:rPr>
        <w:t xml:space="preserve">•Todos los lunes al Departamento de Transportación, a través del suministro de </w:t>
      </w:r>
      <w:proofErr w:type="gramStart"/>
      <w:r w:rsidRPr="0025559C">
        <w:rPr>
          <w:color w:val="767171" w:themeColor="background2" w:themeShade="80"/>
          <w:spacing w:val="20"/>
          <w:lang w:eastAsia="en-US"/>
        </w:rPr>
        <w:t>tickets</w:t>
      </w:r>
      <w:proofErr w:type="gramEnd"/>
      <w:r w:rsidRPr="0025559C">
        <w:rPr>
          <w:color w:val="767171" w:themeColor="background2" w:themeShade="80"/>
          <w:spacing w:val="20"/>
          <w:lang w:eastAsia="en-US"/>
        </w:rPr>
        <w:t xml:space="preserve"> para combustible ser utilizados por la flotilla de vehículo de este Ministerio, conforme cantidad de viajes requeridos. </w:t>
      </w:r>
    </w:p>
    <w:p w14:paraId="6D0D2BCE" w14:textId="77777777" w:rsidR="00AA6C52" w:rsidRPr="0025559C" w:rsidRDefault="00AA6C52" w:rsidP="00A143CB">
      <w:pPr>
        <w:spacing w:beforeLines="21" w:before="50" w:afterLines="21" w:after="50"/>
        <w:ind w:left="1418"/>
        <w:jc w:val="both"/>
        <w:rPr>
          <w:rFonts w:eastAsiaTheme="minorHAnsi"/>
          <w:spacing w:val="20"/>
          <w:lang w:val="es-US" w:eastAsia="en-US"/>
        </w:rPr>
      </w:pPr>
      <w:r w:rsidRPr="0025559C">
        <w:rPr>
          <w:color w:val="767171" w:themeColor="background2" w:themeShade="80"/>
          <w:spacing w:val="20"/>
          <w:lang w:eastAsia="en-US"/>
        </w:rPr>
        <w:t xml:space="preserve">•Al Departamento de Mensajería y Correspondencia son entregados todos los lunes en </w:t>
      </w:r>
      <w:proofErr w:type="gramStart"/>
      <w:r w:rsidRPr="0025559C">
        <w:rPr>
          <w:color w:val="767171" w:themeColor="background2" w:themeShade="80"/>
          <w:spacing w:val="20"/>
          <w:lang w:eastAsia="en-US"/>
        </w:rPr>
        <w:t>tickets</w:t>
      </w:r>
      <w:proofErr w:type="gramEnd"/>
      <w:r w:rsidRPr="0025559C">
        <w:rPr>
          <w:color w:val="767171" w:themeColor="background2" w:themeShade="80"/>
          <w:spacing w:val="20"/>
          <w:lang w:eastAsia="en-US"/>
        </w:rPr>
        <w:t xml:space="preserve"> en base al cálculo de </w:t>
      </w:r>
      <w:r w:rsidRPr="0025559C">
        <w:rPr>
          <w:b/>
          <w:bCs/>
          <w:color w:val="767171" w:themeColor="background2" w:themeShade="80"/>
          <w:spacing w:val="20"/>
          <w:lang w:eastAsia="en-US"/>
        </w:rPr>
        <w:t>RD$200.00</w:t>
      </w:r>
      <w:r w:rsidRPr="0025559C">
        <w:rPr>
          <w:color w:val="767171" w:themeColor="background2" w:themeShade="80"/>
          <w:spacing w:val="20"/>
          <w:lang w:eastAsia="en-US"/>
        </w:rPr>
        <w:t xml:space="preserve"> pesos diarios en tickets, por mensajero y conforme cantidad de servicios. </w:t>
      </w:r>
    </w:p>
    <w:p w14:paraId="2D5678DF" w14:textId="77777777" w:rsidR="00AA6C52" w:rsidRPr="0025559C" w:rsidRDefault="00AA6C52" w:rsidP="00A143CB">
      <w:pPr>
        <w:spacing w:beforeLines="21" w:before="50" w:afterLines="21" w:after="50"/>
        <w:ind w:left="1418"/>
        <w:jc w:val="both"/>
        <w:rPr>
          <w:rFonts w:eastAsiaTheme="minorHAnsi"/>
          <w:spacing w:val="20"/>
          <w:lang w:val="es-US" w:eastAsia="en-US"/>
        </w:rPr>
      </w:pPr>
      <w:r w:rsidRPr="0025559C">
        <w:rPr>
          <w:color w:val="767171" w:themeColor="background2" w:themeShade="80"/>
          <w:spacing w:val="20"/>
          <w:lang w:eastAsia="en-US"/>
        </w:rPr>
        <w:t xml:space="preserve">•La entrega de </w:t>
      </w:r>
      <w:proofErr w:type="gramStart"/>
      <w:r w:rsidRPr="0025559C">
        <w:rPr>
          <w:color w:val="767171" w:themeColor="background2" w:themeShade="80"/>
          <w:spacing w:val="20"/>
          <w:lang w:eastAsia="en-US"/>
        </w:rPr>
        <w:t>tickets</w:t>
      </w:r>
      <w:proofErr w:type="gramEnd"/>
      <w:r w:rsidRPr="0025559C">
        <w:rPr>
          <w:color w:val="767171" w:themeColor="background2" w:themeShade="80"/>
          <w:spacing w:val="20"/>
          <w:lang w:eastAsia="en-US"/>
        </w:rPr>
        <w:t xml:space="preserve"> de combustible a funcionarios que viajan en vehículos propios, es realizada tomando en cuenta la tabla de kilometraje del lugar a visitar desde Santo Domingo, para cada caso se llena y firma un </w:t>
      </w:r>
      <w:r w:rsidRPr="0025559C">
        <w:rPr>
          <w:color w:val="767171" w:themeColor="background2" w:themeShade="80"/>
          <w:spacing w:val="20"/>
          <w:lang w:eastAsia="en-US"/>
        </w:rPr>
        <w:lastRenderedPageBreak/>
        <w:t>formulario numerado de entrega de combustible, especificando: el departamento, el concepto y el monto, de igual manera deben anexar carta de solicitud indicando el motivo del viaje.</w:t>
      </w:r>
    </w:p>
    <w:p w14:paraId="4C4C1A03" w14:textId="3343994A"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Estos mecanismos nos permiten documentar y establecer controles para soportar los expedientes presentados a liquidación ante la Unidad de Auditoría Interna (UAI) de la Contraloría General de la República (CGR).</w:t>
      </w:r>
    </w:p>
    <w:p w14:paraId="1E8EB797"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 xml:space="preserve">Adquisición de galones de gasoil </w:t>
      </w:r>
    </w:p>
    <w:p w14:paraId="197BA275" w14:textId="0BE58565" w:rsidR="00AA6C52" w:rsidRPr="0025559C" w:rsidRDefault="00AA6C52" w:rsidP="00A143CB">
      <w:pPr>
        <w:spacing w:beforeLines="21" w:before="50" w:afterLines="21" w:after="50"/>
        <w:ind w:left="1418"/>
        <w:jc w:val="both"/>
        <w:rPr>
          <w:rFonts w:eastAsiaTheme="minorHAnsi"/>
          <w:color w:val="767171" w:themeColor="background2" w:themeShade="80"/>
          <w:spacing w:val="20"/>
          <w:lang w:val="es-ES" w:eastAsia="en-US"/>
        </w:rPr>
      </w:pPr>
      <w:r w:rsidRPr="0025559C">
        <w:rPr>
          <w:color w:val="767171" w:themeColor="background2" w:themeShade="80"/>
          <w:spacing w:val="20"/>
          <w:lang w:eastAsia="en-US"/>
        </w:rPr>
        <w:t xml:space="preserve">A la fecha se han adquirido la suma de </w:t>
      </w:r>
      <w:r w:rsidRPr="0025559C">
        <w:rPr>
          <w:b/>
          <w:bCs/>
          <w:color w:val="767171" w:themeColor="background2" w:themeShade="80"/>
          <w:spacing w:val="20"/>
          <w:lang w:eastAsia="en-US"/>
        </w:rPr>
        <w:t>RD$105,014.20</w:t>
      </w:r>
      <w:r w:rsidRPr="0025559C">
        <w:rPr>
          <w:color w:val="767171" w:themeColor="background2" w:themeShade="80"/>
          <w:spacing w:val="20"/>
          <w:lang w:eastAsia="en-US"/>
        </w:rPr>
        <w:t xml:space="preserve"> (Ciento cinco mil catorce pesos con 20/100) para el pago de galones de gasoil utilizados y consumidos en la operación de las plantas de generación eléctrica de emergencia instaladas en los domicilios de:  Sede del Ministerio de Cultura y el Centro Cultural Narciso González. </w:t>
      </w:r>
    </w:p>
    <w:p w14:paraId="37143261"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t>Póliza de Seguro para Flotilla de Vehículos del MINC</w:t>
      </w:r>
    </w:p>
    <w:p w14:paraId="1CDD7ED8"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 xml:space="preserve">Para el 2024, se realizó la apertura de la póliza de seguros con la empresa seguros </w:t>
      </w:r>
      <w:proofErr w:type="spellStart"/>
      <w:r w:rsidRPr="0025559C">
        <w:rPr>
          <w:color w:val="767171" w:themeColor="background2" w:themeShade="80"/>
          <w:spacing w:val="20"/>
          <w:lang w:eastAsia="en-US"/>
        </w:rPr>
        <w:t>Banreservas</w:t>
      </w:r>
      <w:proofErr w:type="spellEnd"/>
      <w:r w:rsidRPr="0025559C">
        <w:rPr>
          <w:color w:val="767171" w:themeColor="background2" w:themeShade="80"/>
          <w:spacing w:val="20"/>
          <w:lang w:eastAsia="en-US"/>
        </w:rPr>
        <w:t xml:space="preserve"> a los fines de proporcionar la cobertura a los vehículos que componen la flotilla del MINC, para asumir los riesgos asociados a los accidentes de tránsito por valor de RD</w:t>
      </w:r>
      <w:proofErr w:type="gramStart"/>
      <w:r w:rsidRPr="0025559C">
        <w:rPr>
          <w:color w:val="767171" w:themeColor="background2" w:themeShade="80"/>
          <w:spacing w:val="20"/>
          <w:lang w:eastAsia="en-US"/>
        </w:rPr>
        <w:t>$  $</w:t>
      </w:r>
      <w:proofErr w:type="gramEnd"/>
      <w:r w:rsidRPr="0025559C">
        <w:rPr>
          <w:color w:val="767171" w:themeColor="background2" w:themeShade="80"/>
          <w:spacing w:val="20"/>
          <w:lang w:eastAsia="en-US"/>
        </w:rPr>
        <w:t xml:space="preserve">1,438,038.92 (un millón cuatrocientos treinta y ocho mil treinta y ocho pesos dominicanos con 92/100). Este monto está sujeto a variación conforme entrada o salida de unidades del parque vehicular bajo responsabilidad del departamento de transportación (relación de vehículos que componen la póliza de seguros, en el listado de anexos). </w:t>
      </w:r>
    </w:p>
    <w:p w14:paraId="7857E282" w14:textId="7777777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b/>
          <w:bCs/>
          <w:color w:val="767171" w:themeColor="background2" w:themeShade="80"/>
          <w:spacing w:val="20"/>
          <w:lang w:eastAsia="en-US"/>
        </w:rPr>
        <w:lastRenderedPageBreak/>
        <w:t xml:space="preserve">Otros gastos requeridos en la operatividad del MINC y de apoyo a las actividades realizadas. </w:t>
      </w:r>
    </w:p>
    <w:p w14:paraId="4191168A" w14:textId="30BF902A" w:rsidR="00AA6C52" w:rsidRPr="0025559C" w:rsidRDefault="00AA6C52" w:rsidP="00A143CB">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 xml:space="preserve">En adición a los gastos recurrentes de los servicios básicos mensuales, desde el área de la Dirección Administrativa se gestiona el pago de la reposición de fondos para la operatividad de las Cajas Chicas. Actualmente existen 27 (veinte siete) aperturas de cajas chicas:  12 (doce) en la sede de este Ministerio de Cultura, con un monto total de </w:t>
      </w:r>
      <w:r w:rsidRPr="0025559C">
        <w:rPr>
          <w:b/>
          <w:bCs/>
          <w:color w:val="767171" w:themeColor="background2" w:themeShade="80"/>
          <w:spacing w:val="20"/>
          <w:lang w:eastAsia="en-US"/>
        </w:rPr>
        <w:t xml:space="preserve">RD$993,770.90 </w:t>
      </w:r>
      <w:r w:rsidRPr="0025559C">
        <w:rPr>
          <w:color w:val="767171" w:themeColor="background2" w:themeShade="80"/>
          <w:spacing w:val="20"/>
          <w:lang w:eastAsia="en-US"/>
        </w:rPr>
        <w:t xml:space="preserve">(Novecientos noventa y tres mil setecientos setenta pesos dominicanos con 90/100), y 13 en las dependencias de este Ministerio, con un monto total de </w:t>
      </w:r>
      <w:r w:rsidRPr="0025559C">
        <w:rPr>
          <w:b/>
          <w:bCs/>
          <w:color w:val="767171" w:themeColor="background2" w:themeShade="80"/>
          <w:spacing w:val="20"/>
          <w:lang w:eastAsia="en-US"/>
        </w:rPr>
        <w:t xml:space="preserve">RD$905,748.01 </w:t>
      </w:r>
      <w:r w:rsidRPr="0025559C">
        <w:rPr>
          <w:color w:val="767171" w:themeColor="background2" w:themeShade="80"/>
          <w:spacing w:val="20"/>
          <w:lang w:eastAsia="en-US"/>
        </w:rPr>
        <w:t xml:space="preserve">(Novecientos cinco mil setecientos cuarenta y ocho pesos dominicanos con 01/100., para un monto global de </w:t>
      </w:r>
      <w:r w:rsidRPr="0025559C">
        <w:rPr>
          <w:b/>
          <w:bCs/>
          <w:color w:val="767171" w:themeColor="background2" w:themeShade="80"/>
          <w:spacing w:val="20"/>
          <w:lang w:eastAsia="en-US"/>
        </w:rPr>
        <w:t xml:space="preserve">RD$ $1,899,518.91 </w:t>
      </w:r>
      <w:r w:rsidRPr="0025559C">
        <w:rPr>
          <w:color w:val="767171" w:themeColor="background2" w:themeShade="80"/>
          <w:spacing w:val="20"/>
          <w:lang w:eastAsia="en-US"/>
        </w:rPr>
        <w:t>(un millón ochocientos noventa y nueve mil quinientos dieciocho pesos dominicanos con 91/100).</w:t>
      </w:r>
    </w:p>
    <w:p w14:paraId="27D154B0" w14:textId="77777777" w:rsidR="002A0464" w:rsidRPr="0025559C" w:rsidRDefault="002A0464" w:rsidP="00A143CB">
      <w:pPr>
        <w:spacing w:beforeLines="21" w:before="50" w:afterLines="21" w:after="50"/>
        <w:ind w:left="1418"/>
        <w:jc w:val="both"/>
        <w:rPr>
          <w:rFonts w:eastAsiaTheme="minorHAnsi"/>
          <w:color w:val="767171" w:themeColor="background2" w:themeShade="80"/>
          <w:spacing w:val="20"/>
          <w:lang w:val="es-ES" w:eastAsia="en-US"/>
        </w:rPr>
      </w:pPr>
    </w:p>
    <w:p w14:paraId="761A8FC9" w14:textId="77777777" w:rsidR="00AA6C52" w:rsidRPr="0025559C" w:rsidRDefault="00AA6C52" w:rsidP="00A143CB">
      <w:pPr>
        <w:spacing w:beforeLines="21" w:before="50" w:afterLines="21" w:after="50"/>
        <w:ind w:left="1418"/>
        <w:jc w:val="both"/>
        <w:rPr>
          <w:b/>
          <w:bCs/>
          <w:color w:val="767171" w:themeColor="background2" w:themeShade="80"/>
          <w:spacing w:val="20"/>
          <w:lang w:eastAsia="en-US"/>
        </w:rPr>
      </w:pPr>
      <w:r w:rsidRPr="0025559C">
        <w:rPr>
          <w:b/>
          <w:bCs/>
          <w:color w:val="767171" w:themeColor="background2" w:themeShade="80"/>
          <w:spacing w:val="20"/>
          <w:lang w:eastAsia="en-US"/>
        </w:rPr>
        <w:t>Compras y contrataciones</w:t>
      </w:r>
    </w:p>
    <w:p w14:paraId="740B022F" w14:textId="38555020" w:rsidR="00AA6C52" w:rsidRPr="0025559C" w:rsidRDefault="00AA6C52" w:rsidP="00A143CB">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Durante este semestre se han contratado proceso bajo la siguiente modalidades y valores según se detalla en la siguiente tabla:</w:t>
      </w:r>
    </w:p>
    <w:p w14:paraId="3BEFBC22" w14:textId="1968E473" w:rsidR="003D680E" w:rsidRPr="0025559C" w:rsidRDefault="003D680E" w:rsidP="00A143CB">
      <w:pPr>
        <w:spacing w:beforeLines="21" w:before="50" w:afterLines="21" w:after="50"/>
        <w:ind w:left="1418"/>
        <w:jc w:val="both"/>
        <w:rPr>
          <w:rFonts w:eastAsiaTheme="minorHAnsi"/>
          <w:b/>
          <w:bCs/>
          <w:spacing w:val="20"/>
          <w:lang w:val="es-ES" w:eastAsia="en-US"/>
        </w:rPr>
      </w:pPr>
      <w:r w:rsidRPr="0025559C">
        <w:rPr>
          <w:b/>
          <w:bCs/>
          <w:color w:val="767171" w:themeColor="background2" w:themeShade="80"/>
          <w:spacing w:val="20"/>
          <w:lang w:eastAsia="en-US"/>
        </w:rPr>
        <w:t xml:space="preserve">Tabla </w:t>
      </w:r>
      <w:r w:rsidR="006C6C5B" w:rsidRPr="0025559C">
        <w:rPr>
          <w:b/>
          <w:bCs/>
          <w:color w:val="767171" w:themeColor="background2" w:themeShade="80"/>
          <w:spacing w:val="20"/>
          <w:lang w:eastAsia="en-US"/>
        </w:rPr>
        <w:t xml:space="preserve">No. </w:t>
      </w:r>
      <w:r w:rsidRPr="0025559C">
        <w:rPr>
          <w:b/>
          <w:bCs/>
          <w:color w:val="767171" w:themeColor="background2" w:themeShade="80"/>
          <w:spacing w:val="20"/>
          <w:lang w:eastAsia="en-US"/>
        </w:rPr>
        <w:t xml:space="preserve">9. </w:t>
      </w:r>
      <w:r w:rsidR="00887225" w:rsidRPr="0025559C">
        <w:rPr>
          <w:b/>
          <w:bCs/>
          <w:color w:val="767171" w:themeColor="background2" w:themeShade="80"/>
          <w:spacing w:val="20"/>
          <w:lang w:eastAsia="en-US"/>
        </w:rPr>
        <w:t xml:space="preserve">Valores contratados según tipo de compra </w:t>
      </w:r>
    </w:p>
    <w:tbl>
      <w:tblPr>
        <w:tblStyle w:val="Tablaconcuadrcula1"/>
        <w:tblW w:w="4875" w:type="dxa"/>
        <w:tblInd w:w="2258" w:type="dxa"/>
        <w:tblLayout w:type="fixed"/>
        <w:tblLook w:val="04A0" w:firstRow="1" w:lastRow="0" w:firstColumn="1" w:lastColumn="0" w:noHBand="0" w:noVBand="1"/>
      </w:tblPr>
      <w:tblGrid>
        <w:gridCol w:w="2504"/>
        <w:gridCol w:w="2371"/>
      </w:tblGrid>
      <w:tr w:rsidR="00AA6C52" w:rsidRPr="0025559C" w14:paraId="1E1A5D16" w14:textId="77777777" w:rsidTr="0077689C">
        <w:trPr>
          <w:trHeight w:val="252"/>
          <w:tblHeader/>
        </w:trPr>
        <w:tc>
          <w:tcPr>
            <w:tcW w:w="2504" w:type="dxa"/>
            <w:tcBorders>
              <w:top w:val="single" w:sz="8" w:space="0" w:color="auto"/>
              <w:left w:val="single" w:sz="8" w:space="0" w:color="auto"/>
              <w:bottom w:val="single" w:sz="8" w:space="0" w:color="auto"/>
              <w:right w:val="single" w:sz="8" w:space="0" w:color="auto"/>
            </w:tcBorders>
            <w:shd w:val="clear" w:color="auto" w:fill="011C50"/>
          </w:tcPr>
          <w:p w14:paraId="655FC221" w14:textId="77777777" w:rsidR="00AA6C52" w:rsidRPr="0096356E" w:rsidRDefault="00AA6C52" w:rsidP="00A143CB">
            <w:pPr>
              <w:spacing w:beforeLines="21" w:before="50" w:afterLines="21" w:after="50"/>
              <w:jc w:val="both"/>
              <w:rPr>
                <w:rFonts w:eastAsiaTheme="minorHAnsi"/>
                <w:color w:val="FFFFFF" w:themeColor="background1"/>
                <w:spacing w:val="20"/>
                <w:lang w:val="es-ES" w:eastAsia="en-US"/>
              </w:rPr>
            </w:pPr>
            <w:bookmarkStart w:id="54" w:name="_Hlk183443632"/>
            <w:r w:rsidRPr="0096356E">
              <w:rPr>
                <w:color w:val="FFFFFF" w:themeColor="background1"/>
                <w:spacing w:val="20"/>
                <w:lang w:val="es-ES" w:eastAsia="en-US"/>
              </w:rPr>
              <w:lastRenderedPageBreak/>
              <w:t>Modalidad</w:t>
            </w:r>
          </w:p>
        </w:tc>
        <w:tc>
          <w:tcPr>
            <w:tcW w:w="2371" w:type="dxa"/>
            <w:tcBorders>
              <w:top w:val="single" w:sz="8" w:space="0" w:color="auto"/>
              <w:left w:val="single" w:sz="8" w:space="0" w:color="auto"/>
              <w:bottom w:val="single" w:sz="8" w:space="0" w:color="auto"/>
              <w:right w:val="single" w:sz="8" w:space="0" w:color="auto"/>
            </w:tcBorders>
            <w:shd w:val="clear" w:color="auto" w:fill="011C50"/>
          </w:tcPr>
          <w:p w14:paraId="25A74BF9" w14:textId="77777777" w:rsidR="00AA6C52" w:rsidRPr="0096356E" w:rsidRDefault="00AA6C52" w:rsidP="00A143CB">
            <w:pPr>
              <w:spacing w:beforeLines="21" w:before="50" w:afterLines="21" w:after="50"/>
              <w:jc w:val="both"/>
              <w:rPr>
                <w:rFonts w:eastAsiaTheme="minorHAnsi"/>
                <w:color w:val="FFFFFF" w:themeColor="background1"/>
                <w:spacing w:val="20"/>
                <w:lang w:val="es-ES" w:eastAsia="en-US"/>
              </w:rPr>
            </w:pPr>
            <w:r w:rsidRPr="0096356E">
              <w:rPr>
                <w:color w:val="FFFFFF" w:themeColor="background1"/>
                <w:spacing w:val="20"/>
                <w:lang w:val="es-ES" w:eastAsia="en-US"/>
              </w:rPr>
              <w:t>Valores contratados</w:t>
            </w:r>
          </w:p>
        </w:tc>
      </w:tr>
      <w:tr w:rsidR="00AA6C52" w:rsidRPr="0025559C" w14:paraId="4F01992F" w14:textId="77777777" w:rsidTr="0077689C">
        <w:trPr>
          <w:trHeight w:val="240"/>
          <w:tblHeader/>
        </w:trPr>
        <w:tc>
          <w:tcPr>
            <w:tcW w:w="2504" w:type="dxa"/>
            <w:tcBorders>
              <w:top w:val="single" w:sz="8" w:space="0" w:color="auto"/>
              <w:left w:val="single" w:sz="8" w:space="0" w:color="auto"/>
              <w:bottom w:val="single" w:sz="8" w:space="0" w:color="auto"/>
              <w:right w:val="single" w:sz="8" w:space="0" w:color="auto"/>
            </w:tcBorders>
          </w:tcPr>
          <w:p w14:paraId="7471CF5C"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Compras por debajo del umbral</w:t>
            </w:r>
          </w:p>
        </w:tc>
        <w:tc>
          <w:tcPr>
            <w:tcW w:w="2371" w:type="dxa"/>
            <w:tcBorders>
              <w:top w:val="single" w:sz="8" w:space="0" w:color="auto"/>
              <w:left w:val="single" w:sz="8" w:space="0" w:color="auto"/>
              <w:bottom w:val="single" w:sz="8" w:space="0" w:color="auto"/>
              <w:right w:val="single" w:sz="8" w:space="0" w:color="auto"/>
            </w:tcBorders>
          </w:tcPr>
          <w:p w14:paraId="4D2CE95E" w14:textId="77777777" w:rsidR="00AA6C52" w:rsidRPr="0025559C" w:rsidRDefault="00AA6C52" w:rsidP="00A143CB">
            <w:pPr>
              <w:spacing w:beforeLines="21" w:before="50" w:afterLines="21" w:after="50"/>
              <w:jc w:val="both"/>
              <w:rPr>
                <w:rFonts w:eastAsiaTheme="minorHAnsi"/>
                <w:color w:val="7F7F7F" w:themeColor="text1" w:themeTint="80"/>
                <w:spacing w:val="20"/>
                <w:highlight w:val="yellow"/>
                <w:lang w:val="es-ES" w:eastAsia="en-US"/>
              </w:rPr>
            </w:pPr>
            <w:r w:rsidRPr="0025559C">
              <w:rPr>
                <w:color w:val="7F7F7F" w:themeColor="text1" w:themeTint="80"/>
                <w:spacing w:val="20"/>
                <w:lang w:val="es-ES" w:eastAsia="en-US"/>
              </w:rPr>
              <w:t>$18,367,661</w:t>
            </w:r>
          </w:p>
        </w:tc>
      </w:tr>
      <w:tr w:rsidR="00AA6C52" w:rsidRPr="0025559C" w14:paraId="7ED357E5" w14:textId="77777777" w:rsidTr="0077689C">
        <w:trPr>
          <w:trHeight w:val="252"/>
          <w:tblHeader/>
        </w:trPr>
        <w:tc>
          <w:tcPr>
            <w:tcW w:w="2504" w:type="dxa"/>
            <w:tcBorders>
              <w:top w:val="single" w:sz="8" w:space="0" w:color="auto"/>
              <w:left w:val="single" w:sz="8" w:space="0" w:color="auto"/>
              <w:bottom w:val="single" w:sz="8" w:space="0" w:color="auto"/>
              <w:right w:val="single" w:sz="8" w:space="0" w:color="auto"/>
            </w:tcBorders>
          </w:tcPr>
          <w:p w14:paraId="0B5E7858"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Compras menores</w:t>
            </w:r>
          </w:p>
        </w:tc>
        <w:tc>
          <w:tcPr>
            <w:tcW w:w="2371" w:type="dxa"/>
            <w:tcBorders>
              <w:top w:val="single" w:sz="8" w:space="0" w:color="auto"/>
              <w:left w:val="single" w:sz="8" w:space="0" w:color="auto"/>
              <w:bottom w:val="single" w:sz="8" w:space="0" w:color="auto"/>
              <w:right w:val="single" w:sz="8" w:space="0" w:color="auto"/>
            </w:tcBorders>
          </w:tcPr>
          <w:p w14:paraId="423B7A65" w14:textId="77777777" w:rsidR="00AA6C52" w:rsidRPr="0025559C" w:rsidRDefault="00AA6C52" w:rsidP="00A143CB">
            <w:pPr>
              <w:spacing w:beforeLines="21" w:before="50" w:afterLines="21" w:after="50"/>
              <w:jc w:val="both"/>
              <w:rPr>
                <w:rFonts w:eastAsiaTheme="minorHAnsi"/>
                <w:color w:val="7F7F7F" w:themeColor="text1" w:themeTint="80"/>
                <w:spacing w:val="20"/>
                <w:highlight w:val="yellow"/>
                <w:lang w:val="es-ES" w:eastAsia="en-US"/>
              </w:rPr>
            </w:pPr>
            <w:r w:rsidRPr="0025559C">
              <w:rPr>
                <w:color w:val="7F7F7F" w:themeColor="text1" w:themeTint="80"/>
                <w:spacing w:val="20"/>
                <w:lang w:val="es-ES" w:eastAsia="en-US"/>
              </w:rPr>
              <w:t>$43,174,700</w:t>
            </w:r>
          </w:p>
        </w:tc>
      </w:tr>
      <w:tr w:rsidR="00AA6C52" w:rsidRPr="0025559C" w14:paraId="1C060D7A" w14:textId="77777777" w:rsidTr="0077689C">
        <w:trPr>
          <w:trHeight w:val="240"/>
          <w:tblHeader/>
        </w:trPr>
        <w:tc>
          <w:tcPr>
            <w:tcW w:w="2504" w:type="dxa"/>
            <w:tcBorders>
              <w:top w:val="single" w:sz="8" w:space="0" w:color="auto"/>
              <w:left w:val="single" w:sz="8" w:space="0" w:color="auto"/>
              <w:bottom w:val="single" w:sz="8" w:space="0" w:color="auto"/>
              <w:right w:val="single" w:sz="8" w:space="0" w:color="auto"/>
            </w:tcBorders>
          </w:tcPr>
          <w:p w14:paraId="0CDFD8EA"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Comparaciones de precios</w:t>
            </w:r>
          </w:p>
        </w:tc>
        <w:tc>
          <w:tcPr>
            <w:tcW w:w="2371" w:type="dxa"/>
            <w:tcBorders>
              <w:top w:val="single" w:sz="8" w:space="0" w:color="auto"/>
              <w:left w:val="single" w:sz="8" w:space="0" w:color="auto"/>
              <w:bottom w:val="single" w:sz="8" w:space="0" w:color="auto"/>
              <w:right w:val="single" w:sz="8" w:space="0" w:color="auto"/>
            </w:tcBorders>
          </w:tcPr>
          <w:p w14:paraId="02915211" w14:textId="77777777" w:rsidR="00AA6C52" w:rsidRPr="0025559C" w:rsidRDefault="00AA6C52" w:rsidP="00A143CB">
            <w:pPr>
              <w:spacing w:beforeLines="21" w:before="50" w:afterLines="21" w:after="50"/>
              <w:jc w:val="both"/>
              <w:rPr>
                <w:rFonts w:eastAsiaTheme="minorHAnsi"/>
                <w:color w:val="7F7F7F" w:themeColor="text1" w:themeTint="80"/>
                <w:spacing w:val="20"/>
                <w:highlight w:val="yellow"/>
                <w:lang w:val="es-ES" w:eastAsia="en-US"/>
              </w:rPr>
            </w:pPr>
            <w:r w:rsidRPr="0025559C">
              <w:rPr>
                <w:color w:val="7F7F7F" w:themeColor="text1" w:themeTint="80"/>
                <w:spacing w:val="20"/>
                <w:lang w:val="es-ES" w:eastAsia="en-US"/>
              </w:rPr>
              <w:t>$53,774,523</w:t>
            </w:r>
          </w:p>
        </w:tc>
      </w:tr>
      <w:tr w:rsidR="00AA6C52" w:rsidRPr="0025559C" w14:paraId="0E215681" w14:textId="77777777" w:rsidTr="0077689C">
        <w:trPr>
          <w:trHeight w:val="252"/>
          <w:tblHeader/>
        </w:trPr>
        <w:tc>
          <w:tcPr>
            <w:tcW w:w="2504" w:type="dxa"/>
            <w:tcBorders>
              <w:top w:val="single" w:sz="8" w:space="0" w:color="auto"/>
              <w:left w:val="single" w:sz="8" w:space="0" w:color="auto"/>
              <w:bottom w:val="single" w:sz="8" w:space="0" w:color="auto"/>
              <w:right w:val="single" w:sz="8" w:space="0" w:color="auto"/>
            </w:tcBorders>
          </w:tcPr>
          <w:p w14:paraId="2F3FB6BF"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Licitaciones nacionales</w:t>
            </w:r>
          </w:p>
        </w:tc>
        <w:tc>
          <w:tcPr>
            <w:tcW w:w="2371" w:type="dxa"/>
            <w:tcBorders>
              <w:top w:val="single" w:sz="8" w:space="0" w:color="auto"/>
              <w:left w:val="single" w:sz="8" w:space="0" w:color="auto"/>
              <w:bottom w:val="single" w:sz="8" w:space="0" w:color="auto"/>
              <w:right w:val="single" w:sz="8" w:space="0" w:color="auto"/>
            </w:tcBorders>
          </w:tcPr>
          <w:p w14:paraId="3A529B6C"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$30,429,344</w:t>
            </w:r>
          </w:p>
        </w:tc>
      </w:tr>
      <w:tr w:rsidR="00AA6C52" w:rsidRPr="0025559C" w14:paraId="600937B6" w14:textId="77777777" w:rsidTr="0077689C">
        <w:trPr>
          <w:trHeight w:val="252"/>
          <w:tblHeader/>
        </w:trPr>
        <w:tc>
          <w:tcPr>
            <w:tcW w:w="2504" w:type="dxa"/>
            <w:tcBorders>
              <w:top w:val="single" w:sz="8" w:space="0" w:color="auto"/>
              <w:left w:val="single" w:sz="8" w:space="0" w:color="auto"/>
              <w:bottom w:val="single" w:sz="8" w:space="0" w:color="auto"/>
              <w:right w:val="single" w:sz="8" w:space="0" w:color="auto"/>
            </w:tcBorders>
          </w:tcPr>
          <w:p w14:paraId="3000454B"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Procesos de urgencia</w:t>
            </w:r>
          </w:p>
        </w:tc>
        <w:tc>
          <w:tcPr>
            <w:tcW w:w="2371" w:type="dxa"/>
            <w:tcBorders>
              <w:top w:val="single" w:sz="8" w:space="0" w:color="auto"/>
              <w:left w:val="single" w:sz="8" w:space="0" w:color="auto"/>
              <w:bottom w:val="single" w:sz="8" w:space="0" w:color="auto"/>
              <w:right w:val="single" w:sz="8" w:space="0" w:color="auto"/>
            </w:tcBorders>
          </w:tcPr>
          <w:p w14:paraId="156F0B17"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0.00</w:t>
            </w:r>
          </w:p>
        </w:tc>
      </w:tr>
      <w:tr w:rsidR="00AA6C52" w:rsidRPr="0025559C" w14:paraId="71CF4EDB" w14:textId="77777777" w:rsidTr="0077689C">
        <w:trPr>
          <w:trHeight w:val="240"/>
          <w:tblHeader/>
        </w:trPr>
        <w:tc>
          <w:tcPr>
            <w:tcW w:w="2504" w:type="dxa"/>
            <w:tcBorders>
              <w:top w:val="single" w:sz="8" w:space="0" w:color="auto"/>
              <w:left w:val="single" w:sz="8" w:space="0" w:color="auto"/>
              <w:bottom w:val="single" w:sz="8" w:space="0" w:color="auto"/>
              <w:right w:val="single" w:sz="8" w:space="0" w:color="auto"/>
            </w:tcBorders>
          </w:tcPr>
          <w:p w14:paraId="5CAB3076" w14:textId="77777777" w:rsidR="00AA6C52" w:rsidRPr="0025559C" w:rsidRDefault="00AA6C52" w:rsidP="00A143CB">
            <w:pPr>
              <w:spacing w:beforeLines="21" w:before="50" w:afterLines="21" w:after="50"/>
              <w:jc w:val="both"/>
              <w:rPr>
                <w:rFonts w:eastAsiaTheme="minorHAnsi"/>
                <w:color w:val="7F7F7F" w:themeColor="text1" w:themeTint="80"/>
                <w:spacing w:val="20"/>
                <w:lang w:val="es-ES" w:eastAsia="en-US"/>
              </w:rPr>
            </w:pPr>
            <w:r w:rsidRPr="0025559C">
              <w:rPr>
                <w:color w:val="7F7F7F" w:themeColor="text1" w:themeTint="80"/>
                <w:spacing w:val="20"/>
                <w:lang w:val="es-ES" w:eastAsia="en-US"/>
              </w:rPr>
              <w:t>Procesos por excepción</w:t>
            </w:r>
          </w:p>
        </w:tc>
        <w:tc>
          <w:tcPr>
            <w:tcW w:w="2371" w:type="dxa"/>
            <w:tcBorders>
              <w:top w:val="single" w:sz="8" w:space="0" w:color="auto"/>
              <w:left w:val="single" w:sz="8" w:space="0" w:color="auto"/>
              <w:bottom w:val="single" w:sz="8" w:space="0" w:color="auto"/>
              <w:right w:val="single" w:sz="8" w:space="0" w:color="auto"/>
            </w:tcBorders>
          </w:tcPr>
          <w:p w14:paraId="2E6EF590" w14:textId="77777777" w:rsidR="00AA6C52" w:rsidRPr="0025559C" w:rsidRDefault="00AA6C52" w:rsidP="00A143CB">
            <w:pPr>
              <w:spacing w:beforeLines="21" w:before="50" w:afterLines="21" w:after="50"/>
              <w:jc w:val="both"/>
              <w:rPr>
                <w:rFonts w:eastAsiaTheme="minorHAnsi"/>
                <w:color w:val="7F7F7F" w:themeColor="text1" w:themeTint="80"/>
                <w:spacing w:val="20"/>
                <w:highlight w:val="yellow"/>
                <w:lang w:val="es-ES" w:eastAsia="en-US"/>
              </w:rPr>
            </w:pPr>
            <w:r w:rsidRPr="0025559C">
              <w:rPr>
                <w:rFonts w:eastAsiaTheme="minorHAnsi"/>
                <w:color w:val="7F7F7F" w:themeColor="text1" w:themeTint="80"/>
                <w:spacing w:val="20"/>
                <w:lang w:val="es-ES" w:eastAsia="en-US"/>
                <w14:ligatures w14:val="standardContextual"/>
              </w:rPr>
              <w:t>$89,821,036</w:t>
            </w:r>
          </w:p>
        </w:tc>
      </w:tr>
      <w:bookmarkEnd w:id="54"/>
    </w:tbl>
    <w:p w14:paraId="5F4F56B1" w14:textId="77777777" w:rsidR="00AA6C52" w:rsidRPr="0025559C" w:rsidRDefault="00AA6C52" w:rsidP="00A143CB">
      <w:pPr>
        <w:spacing w:beforeLines="21" w:before="50" w:afterLines="21" w:after="50"/>
        <w:ind w:left="1276" w:hanging="1276"/>
        <w:jc w:val="both"/>
        <w:rPr>
          <w:color w:val="767171" w:themeColor="background2" w:themeShade="80"/>
          <w:spacing w:val="20"/>
          <w:lang w:eastAsia="en-US"/>
        </w:rPr>
      </w:pPr>
    </w:p>
    <w:p w14:paraId="01BDB7D8" w14:textId="77777777" w:rsidR="00AA6C52" w:rsidRPr="0025559C" w:rsidRDefault="00AA6C52" w:rsidP="00A143CB">
      <w:pPr>
        <w:pStyle w:val="Textonotasalpie"/>
        <w:spacing w:beforeLines="21" w:before="50" w:afterLines="21" w:after="50"/>
        <w:ind w:left="1418"/>
        <w:rPr>
          <w:b/>
          <w:bCs/>
          <w:color w:val="767171" w:themeColor="background2" w:themeShade="80"/>
          <w:spacing w:val="20"/>
          <w:sz w:val="24"/>
          <w:lang w:eastAsia="en-US"/>
        </w:rPr>
      </w:pPr>
      <w:r w:rsidRPr="0025559C">
        <w:rPr>
          <w:b/>
          <w:bCs/>
          <w:color w:val="767171" w:themeColor="background2" w:themeShade="80"/>
          <w:spacing w:val="20"/>
          <w:sz w:val="24"/>
          <w:lang w:eastAsia="en-US"/>
        </w:rPr>
        <w:t>Servicios generales</w:t>
      </w:r>
    </w:p>
    <w:p w14:paraId="5F648434" w14:textId="402DF0F1" w:rsidR="0077689C"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 xml:space="preserve">Con una inversión de </w:t>
      </w:r>
      <w:r w:rsidRPr="0025559C">
        <w:rPr>
          <w:color w:val="7F7F7F" w:themeColor="text1" w:themeTint="80"/>
          <w:spacing w:val="20"/>
          <w:lang w:eastAsia="en-US"/>
        </w:rPr>
        <w:t xml:space="preserve">aproximadamente </w:t>
      </w:r>
      <w:r w:rsidRPr="0025559C">
        <w:rPr>
          <w:b/>
          <w:bCs/>
          <w:color w:val="7F7F7F" w:themeColor="text1" w:themeTint="80"/>
          <w:spacing w:val="20"/>
          <w:lang w:eastAsia="en-US"/>
        </w:rPr>
        <w:t>RD$</w:t>
      </w:r>
      <w:r w:rsidRPr="0025559C">
        <w:rPr>
          <w:rFonts w:eastAsiaTheme="minorHAnsi"/>
          <w:color w:val="7F7F7F" w:themeColor="text1" w:themeTint="80"/>
          <w:spacing w:val="20"/>
          <w:lang w:val="es-ES" w:eastAsia="en-US"/>
        </w:rPr>
        <w:t xml:space="preserve"> </w:t>
      </w:r>
      <w:r w:rsidRPr="0025559C">
        <w:rPr>
          <w:b/>
          <w:bCs/>
          <w:color w:val="7F7F7F" w:themeColor="text1" w:themeTint="80"/>
          <w:spacing w:val="20"/>
          <w:lang w:eastAsia="en-US"/>
        </w:rPr>
        <w:t>17,019,365.89</w:t>
      </w:r>
      <w:r w:rsidRPr="0025559C">
        <w:rPr>
          <w:color w:val="7F7F7F" w:themeColor="text1" w:themeTint="80"/>
          <w:spacing w:val="20"/>
          <w:lang w:eastAsia="en-US"/>
        </w:rPr>
        <w:t xml:space="preserve">, </w:t>
      </w:r>
      <w:r w:rsidRPr="0025559C">
        <w:rPr>
          <w:color w:val="767171" w:themeColor="background2" w:themeShade="80"/>
          <w:spacing w:val="20"/>
          <w:lang w:eastAsia="en-US"/>
        </w:rPr>
        <w:t xml:space="preserve">el Ministerio de Cultura a través de su departamento de Servicios Generales, realizaron diversos trabajos correspondientes a mayordomía, mantenimiento, reparaciones de equipo, soporte en la entrega de mobiliarios y suministros. </w:t>
      </w:r>
    </w:p>
    <w:p w14:paraId="22AA2BA4" w14:textId="03D36208"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t>En ese sentido, se destacan los siguientes trabajos</w:t>
      </w:r>
      <w:r w:rsidRPr="0025559C">
        <w:rPr>
          <w:b/>
          <w:bCs/>
          <w:color w:val="767171" w:themeColor="background2" w:themeShade="80"/>
          <w:spacing w:val="20"/>
          <w:lang w:eastAsia="en-US"/>
        </w:rPr>
        <w:t xml:space="preserve">: </w:t>
      </w:r>
    </w:p>
    <w:p w14:paraId="7558FEDA"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Fumigación y Control de plagas mensual </w:t>
      </w:r>
    </w:p>
    <w:p w14:paraId="7235EDF3"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Limpieza</w:t>
      </w:r>
    </w:p>
    <w:p w14:paraId="19F66DC1"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Pintura</w:t>
      </w:r>
    </w:p>
    <w:p w14:paraId="1DDD3CF0"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Jardinería</w:t>
      </w:r>
    </w:p>
    <w:p w14:paraId="4B778307"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Trabajos de Herrería en la SEDE </w:t>
      </w:r>
    </w:p>
    <w:p w14:paraId="42EA7417"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Instalación de detectores de metal </w:t>
      </w:r>
    </w:p>
    <w:p w14:paraId="37747A50"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lastRenderedPageBreak/>
        <w:t xml:space="preserve">Revisión de sensores </w:t>
      </w:r>
    </w:p>
    <w:p w14:paraId="0A850E61"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Adquisición de cortinas</w:t>
      </w:r>
    </w:p>
    <w:p w14:paraId="2D85655F"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Mantenimiento Preventivo a los aires acondicionados en operación </w:t>
      </w:r>
    </w:p>
    <w:p w14:paraId="718EC7F3"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Mantenimiento Preventivo de las Plantas Eléctricas Operativas </w:t>
      </w:r>
    </w:p>
    <w:p w14:paraId="0D999856"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Mantenimiento preventivo a los Extintores de los museos, SEDE y Dependencias.</w:t>
      </w:r>
    </w:p>
    <w:p w14:paraId="5875D3D0"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Mantenimiento Preventivo y Reparación de Ascensores Plomería</w:t>
      </w:r>
    </w:p>
    <w:p w14:paraId="3B4BB1B9"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Eléctrico</w:t>
      </w:r>
    </w:p>
    <w:p w14:paraId="61EDD3E8"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Reparación de Equipos, tales como: motores eléctricos de aires acondicionados, </w:t>
      </w:r>
      <w:proofErr w:type="spellStart"/>
      <w:r w:rsidRPr="0025559C">
        <w:rPr>
          <w:rFonts w:ascii="Times New Roman" w:eastAsia="Times New Roman" w:hAnsi="Times New Roman"/>
          <w:color w:val="767171" w:themeColor="background2" w:themeShade="80"/>
          <w:spacing w:val="20"/>
          <w:sz w:val="24"/>
          <w:szCs w:val="24"/>
        </w:rPr>
        <w:t>trimmer</w:t>
      </w:r>
      <w:proofErr w:type="spellEnd"/>
      <w:r w:rsidRPr="0025559C">
        <w:rPr>
          <w:rFonts w:ascii="Times New Roman" w:eastAsia="Times New Roman" w:hAnsi="Times New Roman"/>
          <w:color w:val="767171" w:themeColor="background2" w:themeShade="80"/>
          <w:spacing w:val="20"/>
          <w:sz w:val="24"/>
          <w:szCs w:val="24"/>
        </w:rPr>
        <w:t xml:space="preserve"> del Faro a Colón, equipos de jardinera</w:t>
      </w:r>
    </w:p>
    <w:p w14:paraId="7BE752FB"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Entrega de herramientas </w:t>
      </w:r>
    </w:p>
    <w:p w14:paraId="74675001"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Entrega mobiliarios</w:t>
      </w:r>
    </w:p>
    <w:p w14:paraId="3A753B10"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Suministros semanales de botellones</w:t>
      </w:r>
    </w:p>
    <w:p w14:paraId="3E67A2AA" w14:textId="77777777" w:rsidR="00AA6C52" w:rsidRPr="0025559C" w:rsidRDefault="00AA6C52" w:rsidP="00A143CB">
      <w:pPr>
        <w:pStyle w:val="Prrafodelista"/>
        <w:numPr>
          <w:ilvl w:val="0"/>
          <w:numId w:val="28"/>
        </w:numPr>
        <w:spacing w:beforeLines="21" w:before="50" w:afterLines="21" w:after="50" w:line="360" w:lineRule="auto"/>
        <w:jc w:val="both"/>
        <w:rPr>
          <w:rFonts w:ascii="Times New Roman" w:eastAsia="Times New Roman" w:hAnsi="Times New Roman"/>
          <w:color w:val="767171" w:themeColor="background2" w:themeShade="80"/>
          <w:spacing w:val="20"/>
          <w:sz w:val="24"/>
          <w:szCs w:val="24"/>
        </w:rPr>
      </w:pPr>
      <w:r w:rsidRPr="0025559C">
        <w:rPr>
          <w:rFonts w:ascii="Times New Roman" w:eastAsia="Times New Roman" w:hAnsi="Times New Roman"/>
          <w:color w:val="767171" w:themeColor="background2" w:themeShade="80"/>
          <w:spacing w:val="20"/>
          <w:sz w:val="24"/>
          <w:szCs w:val="24"/>
        </w:rPr>
        <w:t xml:space="preserve">Entre otros soportes </w:t>
      </w:r>
    </w:p>
    <w:p w14:paraId="76187AFF" w14:textId="24920463" w:rsidR="00AA6C52" w:rsidRPr="0025559C" w:rsidRDefault="00AA6C52" w:rsidP="00A143CB">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 xml:space="preserve">A continuación, se detalla la inversión en gastos de servicios generales: </w:t>
      </w:r>
    </w:p>
    <w:p w14:paraId="50EE5787" w14:textId="77777777" w:rsidR="00887225" w:rsidRPr="0025559C" w:rsidRDefault="00887225" w:rsidP="00A143CB">
      <w:pPr>
        <w:spacing w:beforeLines="21" w:before="50" w:afterLines="21" w:after="50"/>
        <w:ind w:left="1418"/>
        <w:jc w:val="both"/>
        <w:rPr>
          <w:color w:val="767171" w:themeColor="background2" w:themeShade="80"/>
          <w:spacing w:val="20"/>
          <w:lang w:eastAsia="en-US"/>
        </w:rPr>
      </w:pPr>
    </w:p>
    <w:p w14:paraId="455E08D7" w14:textId="5618FAC1" w:rsidR="00887225" w:rsidRPr="0025559C" w:rsidRDefault="00887225" w:rsidP="00A143CB">
      <w:pPr>
        <w:spacing w:beforeLines="21" w:before="50" w:afterLines="21" w:after="50"/>
        <w:ind w:left="1418"/>
        <w:jc w:val="both"/>
        <w:rPr>
          <w:b/>
          <w:bCs/>
          <w:color w:val="767171" w:themeColor="background2" w:themeShade="80"/>
          <w:spacing w:val="20"/>
          <w:lang w:eastAsia="en-US"/>
        </w:rPr>
      </w:pPr>
      <w:r w:rsidRPr="0025559C">
        <w:rPr>
          <w:b/>
          <w:bCs/>
          <w:color w:val="767171" w:themeColor="background2" w:themeShade="80"/>
          <w:spacing w:val="20"/>
          <w:lang w:eastAsia="en-US"/>
        </w:rPr>
        <w:t xml:space="preserve">Tabla </w:t>
      </w:r>
      <w:r w:rsidR="006C6C5B" w:rsidRPr="0025559C">
        <w:rPr>
          <w:b/>
          <w:bCs/>
          <w:color w:val="767171" w:themeColor="background2" w:themeShade="80"/>
          <w:spacing w:val="20"/>
          <w:lang w:eastAsia="en-US"/>
        </w:rPr>
        <w:t>No. 10. Inversión en gastos</w:t>
      </w:r>
      <w:r w:rsidR="00132079" w:rsidRPr="0025559C">
        <w:rPr>
          <w:b/>
          <w:bCs/>
          <w:color w:val="767171" w:themeColor="background2" w:themeShade="80"/>
          <w:spacing w:val="20"/>
          <w:lang w:eastAsia="en-US"/>
        </w:rPr>
        <w:t xml:space="preserve"> según tipo de servicio</w:t>
      </w:r>
    </w:p>
    <w:tbl>
      <w:tblPr>
        <w:tblW w:w="5238" w:type="dxa"/>
        <w:tblInd w:w="1550" w:type="dxa"/>
        <w:tblCellMar>
          <w:left w:w="0" w:type="dxa"/>
          <w:right w:w="0" w:type="dxa"/>
        </w:tblCellMar>
        <w:tblLook w:val="04A0" w:firstRow="1" w:lastRow="0" w:firstColumn="1" w:lastColumn="0" w:noHBand="0" w:noVBand="1"/>
      </w:tblPr>
      <w:tblGrid>
        <w:gridCol w:w="2992"/>
        <w:gridCol w:w="2246"/>
      </w:tblGrid>
      <w:tr w:rsidR="00AA6C52" w:rsidRPr="0025559C" w14:paraId="2010B627" w14:textId="77777777" w:rsidTr="00E141FD">
        <w:trPr>
          <w:trHeight w:val="507"/>
          <w:tblHeader/>
        </w:trPr>
        <w:tc>
          <w:tcPr>
            <w:tcW w:w="2992" w:type="dxa"/>
            <w:tcBorders>
              <w:top w:val="single" w:sz="8" w:space="0" w:color="auto"/>
              <w:left w:val="single" w:sz="8" w:space="0" w:color="auto"/>
              <w:bottom w:val="single" w:sz="8" w:space="0" w:color="auto"/>
              <w:right w:val="single" w:sz="8" w:space="0" w:color="auto"/>
            </w:tcBorders>
            <w:shd w:val="clear" w:color="auto" w:fill="011C50"/>
            <w:noWrap/>
            <w:tcMar>
              <w:top w:w="0" w:type="dxa"/>
              <w:left w:w="70" w:type="dxa"/>
              <w:bottom w:w="0" w:type="dxa"/>
              <w:right w:w="70" w:type="dxa"/>
            </w:tcMar>
            <w:vAlign w:val="bottom"/>
            <w:hideMark/>
          </w:tcPr>
          <w:p w14:paraId="24337895" w14:textId="77777777" w:rsidR="00AA6C52" w:rsidRPr="003D2CED" w:rsidRDefault="00AA6C52" w:rsidP="00A143CB">
            <w:pPr>
              <w:spacing w:beforeLines="21" w:before="50" w:afterLines="21" w:after="50"/>
              <w:jc w:val="both"/>
              <w:rPr>
                <w:rFonts w:eastAsiaTheme="minorHAnsi"/>
                <w:color w:val="FFFFFF" w:themeColor="background1"/>
                <w:spacing w:val="20"/>
                <w:lang w:eastAsia="es-DO"/>
              </w:rPr>
            </w:pPr>
            <w:r w:rsidRPr="003D2CED">
              <w:rPr>
                <w:rFonts w:eastAsiaTheme="minorHAnsi"/>
                <w:color w:val="FFFFFF" w:themeColor="background1"/>
                <w:spacing w:val="20"/>
                <w:lang w:eastAsia="es-DO"/>
              </w:rPr>
              <w:t xml:space="preserve">Descripción </w:t>
            </w:r>
          </w:p>
        </w:tc>
        <w:tc>
          <w:tcPr>
            <w:tcW w:w="2246"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bottom"/>
            <w:hideMark/>
          </w:tcPr>
          <w:p w14:paraId="65A5ADFD" w14:textId="77777777" w:rsidR="00AA6C52" w:rsidRPr="003D2CED" w:rsidRDefault="00AA6C52" w:rsidP="00A143CB">
            <w:pPr>
              <w:spacing w:beforeLines="21" w:before="50" w:afterLines="21" w:after="50"/>
              <w:jc w:val="both"/>
              <w:rPr>
                <w:rFonts w:eastAsiaTheme="minorHAnsi"/>
                <w:color w:val="FFFFFF" w:themeColor="background1"/>
                <w:spacing w:val="20"/>
                <w:lang w:eastAsia="es-DO"/>
              </w:rPr>
            </w:pPr>
            <w:r w:rsidRPr="003D2CED">
              <w:rPr>
                <w:rFonts w:eastAsiaTheme="minorHAnsi"/>
                <w:color w:val="FFFFFF" w:themeColor="background1"/>
                <w:spacing w:val="20"/>
                <w:lang w:eastAsia="es-DO"/>
              </w:rPr>
              <w:t xml:space="preserve">Monto </w:t>
            </w:r>
          </w:p>
        </w:tc>
      </w:tr>
      <w:tr w:rsidR="00AA6C52" w:rsidRPr="0025559C" w14:paraId="01448018"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C28B795"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Adquisición de equipos de protección personal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179890" w14:textId="0814A150"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$752,062.03</w:t>
            </w:r>
          </w:p>
        </w:tc>
      </w:tr>
      <w:tr w:rsidR="00AA6C52" w:rsidRPr="0025559C" w14:paraId="3AC1F08A"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BF2B98A"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Herrería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C4B789" w14:textId="08FBD216" w:rsidR="00AA6C52" w:rsidRPr="0025559C" w:rsidRDefault="00EA4918"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w:t>
            </w:r>
            <w:r w:rsidR="00AA6C52" w:rsidRPr="0025559C">
              <w:rPr>
                <w:color w:val="7F7F7F" w:themeColor="text1" w:themeTint="80"/>
                <w:spacing w:val="20"/>
                <w:lang w:eastAsia="en-US"/>
              </w:rPr>
              <w:t>923,491.97</w:t>
            </w:r>
          </w:p>
        </w:tc>
      </w:tr>
      <w:tr w:rsidR="00AA6C52" w:rsidRPr="0025559C" w14:paraId="022FC096"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3D35BBF2"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Ferretería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77F646" w14:textId="740EE355"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$4,144,914.09</w:t>
            </w:r>
          </w:p>
        </w:tc>
      </w:tr>
      <w:tr w:rsidR="00AA6C52" w:rsidRPr="0025559C" w14:paraId="3C9C13A5"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CFBF635"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lastRenderedPageBreak/>
              <w:t xml:space="preserve">Electrodomésticos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21468A" w14:textId="3322F558"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$940,698.99</w:t>
            </w:r>
          </w:p>
        </w:tc>
      </w:tr>
      <w:tr w:rsidR="00AA6C52" w:rsidRPr="0025559C" w14:paraId="5FAAA1C2"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AAA6FEA"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Adquisición de Mobiliarios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944F16" w14:textId="5F2AF48D"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$9,349,397.5</w:t>
            </w:r>
          </w:p>
        </w:tc>
      </w:tr>
      <w:tr w:rsidR="00AA6C52" w:rsidRPr="0025559C" w14:paraId="695E9ABA"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00C741B"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Adquisición de material gastable</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8CF0779" w14:textId="0DF4BF49"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$1,832,293.28</w:t>
            </w:r>
          </w:p>
        </w:tc>
      </w:tr>
      <w:tr w:rsidR="00AA6C52" w:rsidRPr="0025559C" w14:paraId="55C49398"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6D62AF61"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Mantenimiento Extintores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DEF05F5" w14:textId="015B02E1"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 xml:space="preserve">$109,976.00 </w:t>
            </w:r>
          </w:p>
        </w:tc>
      </w:tr>
      <w:tr w:rsidR="00AA6C52" w:rsidRPr="0025559C" w14:paraId="30B2557F"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15F1757"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Fumigación</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0F5EBD" w14:textId="1B8A1D6D"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$1,377,971.70</w:t>
            </w:r>
          </w:p>
        </w:tc>
      </w:tr>
      <w:tr w:rsidR="00AA6C52" w:rsidRPr="0025559C" w14:paraId="1D896037" w14:textId="77777777" w:rsidTr="00E141FD">
        <w:trPr>
          <w:trHeight w:val="317"/>
        </w:trPr>
        <w:tc>
          <w:tcPr>
            <w:tcW w:w="299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486C500"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Mantenimiento de vehículo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405F01" w14:textId="1C978E1B"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$2,625,086.60</w:t>
            </w:r>
          </w:p>
        </w:tc>
      </w:tr>
      <w:tr w:rsidR="00AA6C52" w:rsidRPr="0025559C" w14:paraId="69BC5908" w14:textId="77777777" w:rsidTr="00E141FD">
        <w:trPr>
          <w:trHeight w:val="951"/>
        </w:trPr>
        <w:tc>
          <w:tcPr>
            <w:tcW w:w="29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3A3CCFF6" w14:textId="77777777" w:rsidR="00AA6C52" w:rsidRPr="0025559C" w:rsidRDefault="00AA6C52" w:rsidP="00A143CB">
            <w:pPr>
              <w:spacing w:beforeLines="21" w:before="50" w:afterLines="21" w:after="50"/>
              <w:jc w:val="both"/>
              <w:rPr>
                <w:color w:val="767171" w:themeColor="background2" w:themeShade="80"/>
                <w:spacing w:val="20"/>
                <w:lang w:eastAsia="en-US"/>
              </w:rPr>
            </w:pPr>
            <w:r w:rsidRPr="0025559C">
              <w:rPr>
                <w:color w:val="767171" w:themeColor="background2" w:themeShade="80"/>
                <w:spacing w:val="20"/>
                <w:lang w:eastAsia="en-US"/>
              </w:rPr>
              <w:t xml:space="preserve">Mantenimiento de aire acondicionado /mantenimiento planta eléctrica o mantenimiento Ascensores </w:t>
            </w:r>
          </w:p>
        </w:tc>
        <w:tc>
          <w:tcPr>
            <w:tcW w:w="224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02D543" w14:textId="7D3366ED" w:rsidR="00AA6C52" w:rsidRPr="0025559C" w:rsidRDefault="00AA6C52" w:rsidP="00A143CB">
            <w:pPr>
              <w:spacing w:beforeLines="21" w:before="50" w:afterLines="21" w:after="50"/>
              <w:jc w:val="both"/>
              <w:rPr>
                <w:color w:val="7F7F7F" w:themeColor="text1" w:themeTint="80"/>
                <w:spacing w:val="20"/>
                <w:lang w:eastAsia="en-US"/>
              </w:rPr>
            </w:pPr>
            <w:r w:rsidRPr="0025559C">
              <w:rPr>
                <w:color w:val="7F7F7F" w:themeColor="text1" w:themeTint="80"/>
                <w:spacing w:val="20"/>
                <w:lang w:eastAsia="en-US"/>
              </w:rPr>
              <w:t>$1,405,661.31</w:t>
            </w:r>
          </w:p>
        </w:tc>
      </w:tr>
    </w:tbl>
    <w:p w14:paraId="79B0851C" w14:textId="77777777" w:rsidR="00AA6C52" w:rsidRPr="0025559C" w:rsidRDefault="00AA6C52" w:rsidP="00A143CB">
      <w:pPr>
        <w:spacing w:beforeLines="21" w:before="50" w:afterLines="21" w:after="50"/>
        <w:jc w:val="both"/>
        <w:rPr>
          <w:b/>
          <w:bCs/>
          <w:color w:val="767171" w:themeColor="background2" w:themeShade="80"/>
          <w:spacing w:val="20"/>
          <w:lang w:eastAsia="en-US"/>
        </w:rPr>
      </w:pPr>
    </w:p>
    <w:p w14:paraId="03EF7105" w14:textId="77777777" w:rsidR="00AA6C52" w:rsidRPr="0025559C" w:rsidRDefault="00AA6C52" w:rsidP="00A143CB">
      <w:pPr>
        <w:spacing w:beforeLines="21" w:before="50" w:afterLines="21" w:after="50"/>
        <w:ind w:left="1418"/>
        <w:jc w:val="both"/>
        <w:rPr>
          <w:b/>
          <w:bCs/>
          <w:color w:val="767171" w:themeColor="background2" w:themeShade="80"/>
          <w:spacing w:val="20"/>
          <w:lang w:eastAsia="en-US"/>
        </w:rPr>
      </w:pPr>
      <w:r w:rsidRPr="0025559C">
        <w:rPr>
          <w:b/>
          <w:bCs/>
          <w:color w:val="767171" w:themeColor="background2" w:themeShade="80"/>
          <w:spacing w:val="20"/>
          <w:lang w:eastAsia="en-US"/>
        </w:rPr>
        <w:t>Archivo y Correspondencia</w:t>
      </w:r>
    </w:p>
    <w:p w14:paraId="13CF8B62" w14:textId="26469E16" w:rsidR="00AA6C52" w:rsidRPr="0025559C" w:rsidRDefault="00AA6C52" w:rsidP="00A143CB">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 xml:space="preserve">Durante </w:t>
      </w:r>
      <w:r w:rsidR="0077689C" w:rsidRPr="0025559C">
        <w:rPr>
          <w:color w:val="767171" w:themeColor="background2" w:themeShade="80"/>
          <w:spacing w:val="20"/>
          <w:lang w:eastAsia="en-US"/>
        </w:rPr>
        <w:t xml:space="preserve">el año 2024 </w:t>
      </w:r>
      <w:r w:rsidRPr="0025559C">
        <w:rPr>
          <w:color w:val="767171" w:themeColor="background2" w:themeShade="80"/>
          <w:spacing w:val="20"/>
          <w:lang w:eastAsia="en-US"/>
        </w:rPr>
        <w:t xml:space="preserve">se realizó la digitalización y organización de todos los expedientes de los años 2020-2024 de los cheques, libramientos y transferencias, digitalizando un total de 14,472 expedientes. </w:t>
      </w:r>
    </w:p>
    <w:p w14:paraId="1C22FBC8" w14:textId="77777777" w:rsidR="00AA6C52" w:rsidRPr="0025559C" w:rsidRDefault="00AA6C52" w:rsidP="00A143CB">
      <w:pPr>
        <w:spacing w:beforeLines="21" w:before="50" w:afterLines="21" w:after="50"/>
        <w:ind w:left="1418"/>
        <w:jc w:val="both"/>
        <w:rPr>
          <w:color w:val="767171" w:themeColor="background2" w:themeShade="80"/>
          <w:spacing w:val="20"/>
          <w:lang w:eastAsia="en-US"/>
        </w:rPr>
      </w:pPr>
      <w:r w:rsidRPr="0025559C">
        <w:rPr>
          <w:color w:val="767171" w:themeColor="background2" w:themeShade="80"/>
          <w:spacing w:val="20"/>
          <w:lang w:eastAsia="en-US"/>
        </w:rPr>
        <w:t>Las correspondencias recibidas entregadas en la sede por las distintas áreas como las que envían las demás instituciones para ser entregada al despacho (sede) fueron un total de 5,489.</w:t>
      </w:r>
    </w:p>
    <w:p w14:paraId="7F64B312" w14:textId="6F9B04DD" w:rsidR="00AA6C52" w:rsidRPr="0025559C" w:rsidRDefault="00AA6C52" w:rsidP="00A143CB">
      <w:pPr>
        <w:spacing w:beforeLines="21" w:before="50" w:afterLines="21" w:after="50"/>
        <w:ind w:left="1418"/>
        <w:jc w:val="both"/>
        <w:rPr>
          <w:rFonts w:eastAsiaTheme="minorHAnsi"/>
          <w:spacing w:val="20"/>
          <w:lang w:val="es-ES" w:eastAsia="en-US"/>
        </w:rPr>
      </w:pPr>
      <w:r w:rsidRPr="0025559C">
        <w:rPr>
          <w:color w:val="767171" w:themeColor="background2" w:themeShade="80"/>
          <w:spacing w:val="20"/>
          <w:lang w:eastAsia="en-US"/>
        </w:rPr>
        <w:lastRenderedPageBreak/>
        <w:t xml:space="preserve">En este año también se clasificó y organizó 7,125 documentos correspondiente a la Dirección de Patrimonio Subacuático y se organizó toda la documentación del Archivo Muerto ubicado en la </w:t>
      </w:r>
      <w:r w:rsidRPr="0025559C">
        <w:rPr>
          <w:rFonts w:eastAsiaTheme="minorHAnsi"/>
          <w:spacing w:val="20"/>
          <w:lang w:val="es-ES" w:eastAsia="en-US"/>
        </w:rPr>
        <w:t>Casona.</w:t>
      </w:r>
    </w:p>
    <w:p w14:paraId="60EAA392" w14:textId="6DB3E54E" w:rsidR="00AA6C52" w:rsidRPr="0025559C" w:rsidRDefault="00AA6C52" w:rsidP="00A143CB">
      <w:pPr>
        <w:pStyle w:val="Textonotasalpie"/>
        <w:spacing w:beforeLines="21" w:before="50" w:afterLines="21" w:after="50"/>
        <w:ind w:left="1418"/>
        <w:rPr>
          <w:rFonts w:eastAsiaTheme="minorHAnsi"/>
          <w:b/>
          <w:bCs/>
          <w:spacing w:val="20"/>
          <w:sz w:val="24"/>
          <w:lang w:val="es-ES" w:eastAsia="en-US"/>
        </w:rPr>
      </w:pPr>
      <w:r w:rsidRPr="0025559C">
        <w:rPr>
          <w:rFonts w:eastAsiaTheme="minorHAnsi"/>
          <w:b/>
          <w:bCs/>
          <w:spacing w:val="20"/>
          <w:sz w:val="24"/>
          <w:lang w:val="es-ES" w:eastAsia="en-US"/>
        </w:rPr>
        <w:t>Infraestructura cultural</w:t>
      </w:r>
    </w:p>
    <w:p w14:paraId="464C764D" w14:textId="204F316E" w:rsidR="00AA6C52" w:rsidRPr="0025559C" w:rsidRDefault="00AA6C52" w:rsidP="00A143CB">
      <w:pPr>
        <w:spacing w:beforeLines="21" w:before="50" w:afterLines="21" w:after="50"/>
        <w:ind w:left="1418"/>
        <w:jc w:val="both"/>
        <w:rPr>
          <w:rFonts w:eastAsiaTheme="minorHAnsi"/>
          <w:spacing w:val="20"/>
          <w:lang w:val="es-ES" w:eastAsia="en-US"/>
        </w:rPr>
      </w:pPr>
      <w:r w:rsidRPr="0025559C">
        <w:rPr>
          <w:rFonts w:eastAsiaTheme="minorHAnsi"/>
          <w:spacing w:val="20"/>
          <w:lang w:val="es-ES" w:eastAsia="en-US"/>
        </w:rPr>
        <w:t>Los avances y resultados</w:t>
      </w:r>
      <w:r w:rsidR="00022843" w:rsidRPr="0025559C">
        <w:rPr>
          <w:rFonts w:eastAsiaTheme="minorHAnsi"/>
          <w:spacing w:val="20"/>
          <w:lang w:val="es-ES" w:eastAsia="en-US"/>
        </w:rPr>
        <w:t xml:space="preserve"> en el año 2024 </w:t>
      </w:r>
      <w:r w:rsidRPr="0025559C">
        <w:rPr>
          <w:rFonts w:eastAsiaTheme="minorHAnsi"/>
          <w:spacing w:val="20"/>
          <w:lang w:val="es-ES" w:eastAsia="en-US"/>
        </w:rPr>
        <w:t>se han obtenido en respuesta a las metas propuestas para el año en curso, en atención a las necesidades propias de infraestructuras y a los requerimientos de las diferentes dependencias que operan para esta Institución. De igual manera, existen otras participaciones que no fueron incluidas en la planificación anual; sin embargo, han sido consideradas en el presente informe, como parte de las necesidades emergentes y de los cambios de algunos proyectos contratados.</w:t>
      </w:r>
    </w:p>
    <w:p w14:paraId="3FDDE5E0" w14:textId="381249D2" w:rsidR="00AA6C52" w:rsidRPr="0025559C" w:rsidRDefault="00AA6C52" w:rsidP="00A143CB">
      <w:pPr>
        <w:spacing w:beforeLines="21" w:before="50" w:afterLines="21" w:after="50"/>
        <w:ind w:left="1418"/>
        <w:jc w:val="both"/>
        <w:rPr>
          <w:rFonts w:eastAsiaTheme="minorHAnsi"/>
          <w:spacing w:val="20"/>
          <w:lang w:val="es-ES" w:eastAsia="en-US"/>
        </w:rPr>
      </w:pPr>
      <w:r w:rsidRPr="0025559C">
        <w:rPr>
          <w:rFonts w:eastAsiaTheme="minorHAnsi"/>
          <w:spacing w:val="20"/>
          <w:lang w:val="es-ES" w:eastAsia="en-US"/>
        </w:rPr>
        <w:t xml:space="preserve">Durante este periodo, con aras de conservar y salvaguardar el Patrimonio, el Ministerio de Cultura ha invertido la suma de </w:t>
      </w:r>
      <w:r w:rsidRPr="0025559C">
        <w:rPr>
          <w:rFonts w:eastAsiaTheme="minorHAnsi"/>
          <w:b/>
          <w:bCs/>
          <w:color w:val="7F7F7F" w:themeColor="text1" w:themeTint="80"/>
          <w:spacing w:val="20"/>
          <w:lang w:val="es-ES" w:eastAsia="en-US"/>
        </w:rPr>
        <w:t xml:space="preserve">RD$58,336,151.46 </w:t>
      </w:r>
      <w:r w:rsidRPr="0025559C">
        <w:rPr>
          <w:rFonts w:eastAsiaTheme="minorHAnsi"/>
          <w:spacing w:val="20"/>
          <w:lang w:val="es-ES" w:eastAsia="en-US"/>
        </w:rPr>
        <w:t xml:space="preserve">en la rehabilitación y/o reparaciones de diez (10) infraestructuras culturales. De igual manera, ha recibido la colaboración de entidades públicas y privadas (MINERD, CPADP y MERCASID), cuyos aportes ascienden a un monto de </w:t>
      </w:r>
      <w:r w:rsidRPr="0025559C">
        <w:rPr>
          <w:rFonts w:eastAsiaTheme="minorHAnsi"/>
          <w:b/>
          <w:bCs/>
          <w:color w:val="7F7F7F" w:themeColor="text1" w:themeTint="80"/>
          <w:spacing w:val="20"/>
          <w:lang w:val="es-ES" w:eastAsia="en-US"/>
        </w:rPr>
        <w:t>RD$219,691,406.20</w:t>
      </w:r>
      <w:r w:rsidRPr="0025559C">
        <w:rPr>
          <w:rFonts w:eastAsiaTheme="minorHAnsi"/>
          <w:spacing w:val="20"/>
          <w:lang w:val="es-ES" w:eastAsia="en-US"/>
        </w:rPr>
        <w:t>. Estas mejoras se llevan a cabo con el objetivo de preservar y promover los espacios destinados a actividades culturales. A continuación, se describen los proyectos e intervenciones, concluidos y en proceso de ejecución, que corresponden al periodo en cuestión:</w:t>
      </w:r>
    </w:p>
    <w:p w14:paraId="49E61A70" w14:textId="77777777" w:rsidR="003E5D54" w:rsidRPr="0025559C" w:rsidRDefault="003E5D54" w:rsidP="00A143CB">
      <w:pPr>
        <w:spacing w:beforeLines="21" w:before="50" w:afterLines="21" w:after="50"/>
        <w:ind w:left="1418"/>
        <w:jc w:val="both"/>
        <w:rPr>
          <w:rFonts w:eastAsiaTheme="minorHAnsi"/>
          <w:b/>
          <w:bCs/>
          <w:spacing w:val="20"/>
          <w:u w:val="single"/>
          <w:lang w:val="es-ES" w:eastAsia="en-US"/>
        </w:rPr>
      </w:pPr>
    </w:p>
    <w:p w14:paraId="2A2BD56E" w14:textId="77777777" w:rsidR="003E5D54" w:rsidRPr="0025559C" w:rsidRDefault="003E5D54" w:rsidP="00A143CB">
      <w:pPr>
        <w:spacing w:beforeLines="21" w:before="50" w:afterLines="21" w:after="50"/>
        <w:ind w:left="1418"/>
        <w:jc w:val="both"/>
        <w:rPr>
          <w:rFonts w:eastAsiaTheme="minorHAnsi"/>
          <w:b/>
          <w:bCs/>
          <w:spacing w:val="20"/>
          <w:u w:val="single"/>
          <w:lang w:val="es-ES" w:eastAsia="en-US"/>
        </w:rPr>
      </w:pPr>
    </w:p>
    <w:p w14:paraId="3EC88F07" w14:textId="1B912457" w:rsidR="00AA6C52" w:rsidRPr="0025559C" w:rsidRDefault="00AA6C52" w:rsidP="00A143CB">
      <w:pPr>
        <w:spacing w:beforeLines="21" w:before="50" w:afterLines="21" w:after="50"/>
        <w:ind w:left="1418"/>
        <w:jc w:val="both"/>
        <w:rPr>
          <w:rFonts w:eastAsiaTheme="minorHAnsi"/>
          <w:spacing w:val="20"/>
          <w:lang w:val="es-ES" w:eastAsia="en-US"/>
        </w:rPr>
      </w:pPr>
      <w:r w:rsidRPr="0025559C">
        <w:rPr>
          <w:rFonts w:eastAsiaTheme="minorHAnsi"/>
          <w:b/>
          <w:bCs/>
          <w:spacing w:val="20"/>
          <w:u w:val="single"/>
          <w:lang w:val="es-ES" w:eastAsia="en-US"/>
        </w:rPr>
        <w:lastRenderedPageBreak/>
        <w:t>Concluidos:</w:t>
      </w:r>
    </w:p>
    <w:p w14:paraId="2F23D26A"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Impermeabilización de techo y rehabilitación del sistema de climatización del </w:t>
      </w:r>
      <w:r w:rsidRPr="0025559C">
        <w:rPr>
          <w:rFonts w:eastAsia="Calibri"/>
          <w:b/>
          <w:bCs/>
          <w:lang w:val="es-ES" w:eastAsia="en-US"/>
        </w:rPr>
        <w:t>Palacio de Bellas Artes</w:t>
      </w:r>
      <w:r w:rsidRPr="0025559C">
        <w:rPr>
          <w:rFonts w:eastAsia="Calibri"/>
          <w:lang w:val="es-ES" w:eastAsia="en-US"/>
        </w:rPr>
        <w:t xml:space="preserve">, provincia </w:t>
      </w:r>
      <w:r w:rsidRPr="0025559C">
        <w:rPr>
          <w:rFonts w:eastAsia="Calibri"/>
          <w:b/>
          <w:bCs/>
          <w:lang w:val="es-ES" w:eastAsia="en-US"/>
        </w:rPr>
        <w:t>Santo Domingo</w:t>
      </w:r>
      <w:r w:rsidRPr="0025559C">
        <w:rPr>
          <w:rFonts w:eastAsia="Calibri"/>
          <w:lang w:val="es-ES" w:eastAsia="en-US"/>
        </w:rPr>
        <w:t>.</w:t>
      </w:r>
    </w:p>
    <w:p w14:paraId="0C4C024E"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Habilitación del Auditorio del </w:t>
      </w:r>
      <w:r w:rsidRPr="0025559C">
        <w:rPr>
          <w:rFonts w:eastAsia="Calibri"/>
          <w:b/>
          <w:bCs/>
          <w:lang w:val="es-ES" w:eastAsia="en-US"/>
        </w:rPr>
        <w:t>Museo del Hombre Dominicano</w:t>
      </w:r>
      <w:r w:rsidRPr="0025559C">
        <w:rPr>
          <w:rFonts w:eastAsia="Calibri"/>
          <w:lang w:val="es-ES" w:eastAsia="en-US"/>
        </w:rPr>
        <w:t xml:space="preserve">, ubicado en la Plaza de la Cultura Juan Pablo Duarte de </w:t>
      </w:r>
      <w:r w:rsidRPr="0025559C">
        <w:rPr>
          <w:rFonts w:eastAsia="Calibri"/>
          <w:b/>
          <w:bCs/>
          <w:lang w:val="es-ES" w:eastAsia="en-US"/>
        </w:rPr>
        <w:t>Santo Domingo</w:t>
      </w:r>
      <w:r w:rsidRPr="0025559C">
        <w:rPr>
          <w:rFonts w:eastAsia="Calibri"/>
          <w:lang w:val="es-ES" w:eastAsia="en-US"/>
        </w:rPr>
        <w:t>.</w:t>
      </w:r>
    </w:p>
    <w:p w14:paraId="5B011CFC"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Embellecimiento del </w:t>
      </w:r>
      <w:r w:rsidRPr="0025559C">
        <w:rPr>
          <w:rFonts w:eastAsia="Calibri"/>
          <w:b/>
          <w:bCs/>
          <w:lang w:val="es-ES" w:eastAsia="en-US"/>
        </w:rPr>
        <w:t>Camino Verde de la Plaza de la Cultura Juan Pablo Duarte</w:t>
      </w:r>
      <w:r w:rsidRPr="0025559C">
        <w:rPr>
          <w:rFonts w:eastAsia="Calibri"/>
          <w:lang w:val="es-ES" w:eastAsia="en-US"/>
        </w:rPr>
        <w:t xml:space="preserve"> de </w:t>
      </w:r>
      <w:r w:rsidRPr="0025559C">
        <w:rPr>
          <w:rFonts w:eastAsia="Calibri"/>
          <w:b/>
          <w:bCs/>
          <w:lang w:val="es-ES" w:eastAsia="en-US"/>
        </w:rPr>
        <w:t>Santo Domingo</w:t>
      </w:r>
      <w:r w:rsidRPr="0025559C">
        <w:rPr>
          <w:rFonts w:eastAsia="Calibri"/>
          <w:lang w:val="es-ES" w:eastAsia="en-US"/>
        </w:rPr>
        <w:t>.</w:t>
      </w:r>
    </w:p>
    <w:p w14:paraId="2DE0F864" w14:textId="243EA55C"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Construcción del </w:t>
      </w:r>
      <w:r w:rsidRPr="0025559C">
        <w:rPr>
          <w:rFonts w:eastAsia="Calibri"/>
          <w:b/>
          <w:bCs/>
          <w:lang w:val="es-ES" w:eastAsia="en-US"/>
        </w:rPr>
        <w:t>Parque Infantil de la Plaza de la Cultura Juan Pablo Duarte</w:t>
      </w:r>
      <w:r w:rsidRPr="0025559C">
        <w:rPr>
          <w:rFonts w:eastAsia="Calibri"/>
          <w:lang w:val="es-ES" w:eastAsia="en-US"/>
        </w:rPr>
        <w:t xml:space="preserve"> de </w:t>
      </w:r>
      <w:r w:rsidRPr="0025559C">
        <w:rPr>
          <w:rFonts w:eastAsia="Calibri"/>
          <w:b/>
          <w:bCs/>
          <w:lang w:val="es-ES" w:eastAsia="en-US"/>
        </w:rPr>
        <w:t>Santo Domingo</w:t>
      </w:r>
      <w:r w:rsidRPr="0025559C">
        <w:rPr>
          <w:rFonts w:eastAsia="Calibri"/>
          <w:lang w:val="es-ES" w:eastAsia="en-US"/>
        </w:rPr>
        <w:t>, auspiciado por MERCASID, bajo el diseño y la supervisión de esta Institución.</w:t>
      </w:r>
    </w:p>
    <w:p w14:paraId="2AA5DE6F"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Mantenimiento y reparaciones del </w:t>
      </w:r>
      <w:r w:rsidRPr="0025559C">
        <w:rPr>
          <w:rFonts w:eastAsia="Calibri"/>
          <w:b/>
          <w:bCs/>
          <w:lang w:val="es-ES" w:eastAsia="en-US"/>
        </w:rPr>
        <w:t>Pabellón Editoriales</w:t>
      </w:r>
      <w:r w:rsidRPr="0025559C">
        <w:rPr>
          <w:rFonts w:eastAsia="Calibri"/>
          <w:lang w:val="es-ES" w:eastAsia="en-US"/>
        </w:rPr>
        <w:t>, ubicado en</w:t>
      </w:r>
      <w:r w:rsidRPr="0025559C">
        <w:rPr>
          <w:rFonts w:eastAsia="Calibri"/>
          <w:b/>
          <w:bCs/>
          <w:lang w:val="es-ES" w:eastAsia="en-US"/>
        </w:rPr>
        <w:t xml:space="preserve"> </w:t>
      </w:r>
      <w:r w:rsidRPr="0025559C">
        <w:rPr>
          <w:rFonts w:eastAsia="Calibri"/>
          <w:lang w:val="es-ES" w:eastAsia="en-US"/>
        </w:rPr>
        <w:t xml:space="preserve">la Plaza de la Cultura Juan Pablo Duarte de </w:t>
      </w:r>
      <w:r w:rsidRPr="0025559C">
        <w:rPr>
          <w:rFonts w:eastAsia="Calibri"/>
          <w:b/>
          <w:bCs/>
          <w:lang w:val="es-ES" w:eastAsia="en-US"/>
        </w:rPr>
        <w:t>Santo Domingo</w:t>
      </w:r>
      <w:r w:rsidRPr="0025559C">
        <w:rPr>
          <w:rFonts w:eastAsia="Calibri"/>
          <w:lang w:val="es-ES" w:eastAsia="en-US"/>
        </w:rPr>
        <w:t>, previo al montaje de la Exposición Inmersiva “Van Gogh”.</w:t>
      </w:r>
    </w:p>
    <w:p w14:paraId="38531474"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Instalación y reparación de puertas y ventanas del </w:t>
      </w:r>
      <w:r w:rsidRPr="0025559C">
        <w:rPr>
          <w:rFonts w:eastAsia="Calibri"/>
          <w:b/>
          <w:bCs/>
          <w:lang w:val="es-ES" w:eastAsia="en-US"/>
        </w:rPr>
        <w:t>Edificio La Casona</w:t>
      </w:r>
      <w:r w:rsidRPr="0025559C">
        <w:rPr>
          <w:rFonts w:eastAsia="Calibri"/>
          <w:lang w:val="es-ES" w:eastAsia="en-US"/>
        </w:rPr>
        <w:t xml:space="preserve">, ubicado en la Ciudad Colonial de la provincia </w:t>
      </w:r>
      <w:r w:rsidRPr="0025559C">
        <w:rPr>
          <w:rFonts w:eastAsia="Calibri"/>
          <w:b/>
          <w:bCs/>
          <w:lang w:val="es-ES" w:eastAsia="en-US"/>
        </w:rPr>
        <w:t>Santo Domingo</w:t>
      </w:r>
      <w:r w:rsidRPr="0025559C">
        <w:rPr>
          <w:rFonts w:eastAsia="Calibri"/>
          <w:lang w:val="es-ES" w:eastAsia="en-US"/>
        </w:rPr>
        <w:t>.</w:t>
      </w:r>
    </w:p>
    <w:p w14:paraId="66446E98"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Instalación y reparación de puertas del </w:t>
      </w:r>
      <w:r w:rsidRPr="0025559C">
        <w:rPr>
          <w:rFonts w:eastAsia="Calibri"/>
          <w:b/>
          <w:bCs/>
          <w:lang w:val="es-ES" w:eastAsia="en-US"/>
        </w:rPr>
        <w:t>Centro Cultural Narciso González</w:t>
      </w:r>
      <w:r w:rsidRPr="0025559C">
        <w:rPr>
          <w:rFonts w:eastAsia="Calibri"/>
          <w:lang w:val="es-ES" w:eastAsia="en-US"/>
        </w:rPr>
        <w:t xml:space="preserve">, provincia </w:t>
      </w:r>
      <w:r w:rsidRPr="0025559C">
        <w:rPr>
          <w:rFonts w:eastAsia="Calibri"/>
          <w:b/>
          <w:bCs/>
          <w:lang w:val="es-ES" w:eastAsia="en-US"/>
        </w:rPr>
        <w:t>Santo Domingo</w:t>
      </w:r>
      <w:r w:rsidRPr="0025559C">
        <w:rPr>
          <w:rFonts w:eastAsia="Calibri"/>
          <w:lang w:val="es-ES" w:eastAsia="en-US"/>
        </w:rPr>
        <w:t>.</w:t>
      </w:r>
    </w:p>
    <w:p w14:paraId="6A53AFDB"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Fumigación, limpieza profunda de pisos e instalación de puerta, ventanas y protectores de ventanas en la</w:t>
      </w:r>
      <w:r w:rsidRPr="0025559C">
        <w:rPr>
          <w:rFonts w:eastAsia="Calibri"/>
          <w:b/>
          <w:bCs/>
          <w:lang w:val="es-ES" w:eastAsia="en-US"/>
        </w:rPr>
        <w:t xml:space="preserve"> Casa Atarazana #7 (Manos Dominicanas)</w:t>
      </w:r>
      <w:r w:rsidRPr="0025559C">
        <w:rPr>
          <w:rFonts w:eastAsia="Calibri"/>
          <w:lang w:val="es-ES" w:eastAsia="en-US"/>
        </w:rPr>
        <w:t xml:space="preserve">, ubicada en la Ciudad Colonial de la provincia </w:t>
      </w:r>
      <w:r w:rsidRPr="0025559C">
        <w:rPr>
          <w:rFonts w:eastAsia="Calibri"/>
          <w:b/>
          <w:bCs/>
          <w:lang w:val="es-ES" w:eastAsia="en-US"/>
        </w:rPr>
        <w:t>Santo Domingo</w:t>
      </w:r>
      <w:r w:rsidRPr="0025559C">
        <w:rPr>
          <w:rFonts w:eastAsia="Calibri"/>
          <w:lang w:val="es-ES" w:eastAsia="en-US"/>
        </w:rPr>
        <w:t>.</w:t>
      </w:r>
    </w:p>
    <w:p w14:paraId="278E6151"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Reparación del edificio de la </w:t>
      </w:r>
      <w:r w:rsidRPr="0025559C">
        <w:rPr>
          <w:rFonts w:eastAsia="Calibri"/>
          <w:b/>
          <w:bCs/>
          <w:lang w:val="es-ES" w:eastAsia="en-US"/>
        </w:rPr>
        <w:t>Escuela de Bellas Artes</w:t>
      </w:r>
      <w:r w:rsidRPr="0025559C">
        <w:rPr>
          <w:rFonts w:eastAsia="Calibri"/>
          <w:lang w:val="es-ES" w:eastAsia="en-US"/>
        </w:rPr>
        <w:t xml:space="preserve"> de </w:t>
      </w:r>
      <w:r w:rsidRPr="0025559C">
        <w:rPr>
          <w:rFonts w:eastAsia="Calibri"/>
          <w:b/>
          <w:bCs/>
          <w:lang w:val="es-ES" w:eastAsia="en-US"/>
        </w:rPr>
        <w:t>Puerto Plata</w:t>
      </w:r>
      <w:r w:rsidRPr="0025559C">
        <w:rPr>
          <w:rFonts w:eastAsia="Calibri"/>
          <w:lang w:val="es-ES" w:eastAsia="en-US"/>
        </w:rPr>
        <w:t>.</w:t>
      </w:r>
    </w:p>
    <w:p w14:paraId="1C382477"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Rehabilitación de diecisiete (17) edificaciones existentes y reparación del área exterior en el </w:t>
      </w:r>
      <w:r w:rsidRPr="0025559C">
        <w:rPr>
          <w:rFonts w:eastAsia="Calibri"/>
          <w:b/>
          <w:bCs/>
          <w:lang w:val="es-ES" w:eastAsia="en-US"/>
        </w:rPr>
        <w:t>Parque Histórico y Arqueológico La Isabela</w:t>
      </w:r>
      <w:r w:rsidRPr="0025559C">
        <w:rPr>
          <w:rFonts w:eastAsia="Calibri"/>
          <w:lang w:val="es-ES" w:eastAsia="en-US"/>
        </w:rPr>
        <w:t xml:space="preserve"> de </w:t>
      </w:r>
      <w:r w:rsidRPr="0025559C">
        <w:rPr>
          <w:rFonts w:eastAsia="Calibri"/>
          <w:b/>
          <w:bCs/>
          <w:lang w:val="es-ES" w:eastAsia="en-US"/>
        </w:rPr>
        <w:t>Puerto Plata</w:t>
      </w:r>
      <w:r w:rsidRPr="0025559C">
        <w:rPr>
          <w:rFonts w:eastAsia="Calibri"/>
          <w:lang w:val="es-ES" w:eastAsia="en-US"/>
        </w:rPr>
        <w:t xml:space="preserve">, trabajos que </w:t>
      </w:r>
      <w:r w:rsidRPr="0025559C">
        <w:rPr>
          <w:rFonts w:eastAsia="Calibri"/>
          <w:lang w:val="es-ES" w:eastAsia="en-US"/>
        </w:rPr>
        <w:lastRenderedPageBreak/>
        <w:t>fueron supervisaros por la Comisión Presidencial de Apoyo al Desarrollo Provincial (CPADP).</w:t>
      </w:r>
    </w:p>
    <w:p w14:paraId="30DB9A03" w14:textId="77777777" w:rsidR="00AA6C52" w:rsidRPr="0025559C" w:rsidRDefault="00AA6C52" w:rsidP="00A143CB">
      <w:pPr>
        <w:numPr>
          <w:ilvl w:val="0"/>
          <w:numId w:val="3"/>
        </w:numPr>
        <w:spacing w:beforeLines="21" w:before="50" w:afterLines="21" w:after="50"/>
        <w:contextualSpacing/>
        <w:jc w:val="both"/>
        <w:rPr>
          <w:rFonts w:eastAsia="Calibri"/>
          <w:b/>
          <w:bCs/>
          <w:lang w:val="es-ES" w:eastAsia="en-US"/>
        </w:rPr>
      </w:pPr>
      <w:r w:rsidRPr="0025559C">
        <w:rPr>
          <w:rFonts w:eastAsia="Calibri"/>
          <w:lang w:val="es-ES" w:eastAsia="en-US"/>
        </w:rPr>
        <w:t xml:space="preserve">Habilitación de oficinas de la </w:t>
      </w:r>
      <w:r w:rsidRPr="0025559C">
        <w:rPr>
          <w:rFonts w:eastAsia="Calibri"/>
          <w:b/>
          <w:bCs/>
          <w:lang w:val="es-ES" w:eastAsia="en-US"/>
        </w:rPr>
        <w:t>Gobernación de la Plaza de la Cultura Juan Pablo Duarte</w:t>
      </w:r>
      <w:r w:rsidRPr="0025559C">
        <w:rPr>
          <w:rFonts w:eastAsia="Calibri"/>
          <w:lang w:val="es-ES" w:eastAsia="en-US"/>
        </w:rPr>
        <w:t xml:space="preserve">, ubicada en el 1er. Nivel del Museo Nacional de Historia y Geografía (MNHG), de la </w:t>
      </w:r>
      <w:r w:rsidRPr="0025559C">
        <w:rPr>
          <w:rFonts w:eastAsia="Calibri"/>
          <w:b/>
          <w:bCs/>
          <w:lang w:val="es-ES" w:eastAsia="en-US"/>
        </w:rPr>
        <w:t>Santo Domingo.</w:t>
      </w:r>
    </w:p>
    <w:p w14:paraId="73B02214" w14:textId="77777777" w:rsidR="00AA6C52" w:rsidRPr="0025559C" w:rsidRDefault="00AA6C52" w:rsidP="00A143CB">
      <w:pPr>
        <w:numPr>
          <w:ilvl w:val="0"/>
          <w:numId w:val="3"/>
        </w:numPr>
        <w:spacing w:beforeLines="21" w:before="50" w:afterLines="21" w:after="50"/>
        <w:contextualSpacing/>
        <w:jc w:val="both"/>
        <w:rPr>
          <w:rFonts w:eastAsia="Calibri"/>
          <w:b/>
          <w:bCs/>
          <w:lang w:val="es-ES" w:eastAsia="en-US"/>
        </w:rPr>
      </w:pPr>
      <w:r w:rsidRPr="0025559C">
        <w:rPr>
          <w:rFonts w:eastAsia="Calibri"/>
          <w:lang w:val="es-ES" w:eastAsia="en-US"/>
        </w:rPr>
        <w:t>Instalación del sistema de climatización y rehabilitación del sistema eléctrico de la</w:t>
      </w:r>
      <w:r w:rsidRPr="0025559C">
        <w:rPr>
          <w:rFonts w:eastAsia="Calibri"/>
          <w:b/>
          <w:bCs/>
          <w:lang w:val="es-ES" w:eastAsia="en-US"/>
        </w:rPr>
        <w:t xml:space="preserve"> Sede Central del Ministerio de Cultura</w:t>
      </w:r>
      <w:r w:rsidRPr="0025559C">
        <w:rPr>
          <w:rFonts w:eastAsia="Calibri"/>
          <w:lang w:val="es-ES" w:eastAsia="en-US"/>
        </w:rPr>
        <w:t>, provincia</w:t>
      </w:r>
      <w:r w:rsidRPr="0025559C">
        <w:rPr>
          <w:rFonts w:eastAsia="Calibri"/>
          <w:b/>
          <w:bCs/>
          <w:lang w:val="es-ES" w:eastAsia="en-US"/>
        </w:rPr>
        <w:t xml:space="preserve"> Santo Domingo.</w:t>
      </w:r>
    </w:p>
    <w:p w14:paraId="471853EC" w14:textId="77777777" w:rsidR="00AA6C52"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 xml:space="preserve">Remozamiento del </w:t>
      </w:r>
      <w:r w:rsidRPr="0025559C">
        <w:rPr>
          <w:rFonts w:eastAsia="Calibri"/>
          <w:b/>
          <w:bCs/>
          <w:lang w:val="es-ES" w:eastAsia="en-US"/>
        </w:rPr>
        <w:t xml:space="preserve">Conservatorio Nacional de Música </w:t>
      </w:r>
      <w:r w:rsidRPr="0025559C">
        <w:rPr>
          <w:rFonts w:eastAsia="Calibri"/>
          <w:lang w:val="es-ES" w:eastAsia="en-US"/>
        </w:rPr>
        <w:t xml:space="preserve">de la provincia </w:t>
      </w:r>
      <w:r w:rsidRPr="0025559C">
        <w:rPr>
          <w:rFonts w:eastAsia="Calibri"/>
          <w:b/>
          <w:bCs/>
          <w:lang w:val="es-ES" w:eastAsia="en-US"/>
        </w:rPr>
        <w:t>Santo Domingo</w:t>
      </w:r>
      <w:r w:rsidRPr="0025559C">
        <w:rPr>
          <w:rFonts w:eastAsia="Calibri"/>
          <w:lang w:val="es-ES" w:eastAsia="en-US"/>
        </w:rPr>
        <w:t>, por fondos del Ministerio de Educación (MINERD).</w:t>
      </w:r>
    </w:p>
    <w:p w14:paraId="3AB1929C" w14:textId="4A28C376" w:rsidR="00B71F2C" w:rsidRPr="0025559C" w:rsidRDefault="00AA6C52" w:rsidP="00A143CB">
      <w:pPr>
        <w:numPr>
          <w:ilvl w:val="0"/>
          <w:numId w:val="3"/>
        </w:numPr>
        <w:spacing w:beforeLines="21" w:before="50" w:afterLines="21" w:after="50"/>
        <w:contextualSpacing/>
        <w:jc w:val="both"/>
        <w:rPr>
          <w:rFonts w:eastAsia="Calibri"/>
          <w:lang w:val="es-ES" w:eastAsia="en-US"/>
        </w:rPr>
      </w:pPr>
      <w:r w:rsidRPr="0025559C">
        <w:rPr>
          <w:rFonts w:eastAsia="Calibri"/>
          <w:lang w:val="es-ES" w:eastAsia="en-US"/>
        </w:rPr>
        <w:t>Rehabilitación del sistema de climatización del Gran Teatro del Cibao, provincia Santiago.</w:t>
      </w:r>
    </w:p>
    <w:p w14:paraId="3347AA18" w14:textId="77777777" w:rsidR="00022843" w:rsidRPr="0025559C" w:rsidRDefault="00022843" w:rsidP="00A143CB">
      <w:pPr>
        <w:spacing w:beforeLines="21" w:before="50" w:afterLines="21" w:after="50"/>
        <w:jc w:val="both"/>
        <w:rPr>
          <w:b/>
          <w:bCs/>
        </w:rPr>
      </w:pPr>
    </w:p>
    <w:p w14:paraId="399F5EE0" w14:textId="19281F5B" w:rsidR="002D7D31" w:rsidRPr="0025559C" w:rsidRDefault="00201F85" w:rsidP="00A143CB">
      <w:pPr>
        <w:spacing w:beforeLines="21" w:before="50" w:afterLines="21" w:after="50"/>
        <w:ind w:left="1440"/>
        <w:jc w:val="both"/>
        <w:rPr>
          <w:b/>
          <w:bCs/>
        </w:rPr>
      </w:pPr>
      <w:r w:rsidRPr="0025559C">
        <w:rPr>
          <w:b/>
          <w:bCs/>
        </w:rPr>
        <w:t xml:space="preserve">Inventario de bienes </w:t>
      </w:r>
      <w:r w:rsidR="002D7D31" w:rsidRPr="0025559C">
        <w:rPr>
          <w:b/>
          <w:bCs/>
        </w:rPr>
        <w:t xml:space="preserve">SEDE y Dependencias </w:t>
      </w:r>
    </w:p>
    <w:p w14:paraId="12A92546" w14:textId="57B66BB7" w:rsidR="009862E2" w:rsidRPr="0025559C" w:rsidRDefault="00F03F4B" w:rsidP="00A143CB">
      <w:pPr>
        <w:spacing w:beforeLines="21" w:before="50" w:afterLines="21" w:after="50"/>
        <w:ind w:left="1440"/>
        <w:jc w:val="both"/>
      </w:pPr>
      <w:r w:rsidRPr="0025559C">
        <w:t>El Ministerio de Cultura</w:t>
      </w:r>
      <w:r w:rsidR="00660E3D" w:rsidRPr="0025559C">
        <w:t xml:space="preserve"> ha desarrollado el proyecto </w:t>
      </w:r>
      <w:r w:rsidR="006F26A7" w:rsidRPr="0025559C">
        <w:t>Inventario Sede y sus Dependencias con</w:t>
      </w:r>
      <w:r w:rsidRPr="0025559C">
        <w:t xml:space="preserve"> el</w:t>
      </w:r>
      <w:r w:rsidR="00684565" w:rsidRPr="0025559C">
        <w:t xml:space="preserve"> objetivo de realizar </w:t>
      </w:r>
      <w:r w:rsidR="00676F5C" w:rsidRPr="0025559C">
        <w:t xml:space="preserve">un </w:t>
      </w:r>
      <w:r w:rsidR="002C6E64" w:rsidRPr="0025559C">
        <w:t>diagnóstico</w:t>
      </w:r>
      <w:r w:rsidR="00676F5C" w:rsidRPr="0025559C">
        <w:t xml:space="preserve"> sobre el estado del patrimonio en la SEDE y sus dependencias, </w:t>
      </w:r>
      <w:r w:rsidR="002C6E64" w:rsidRPr="0025559C">
        <w:t>cuáles</w:t>
      </w:r>
      <w:r w:rsidR="00676F5C" w:rsidRPr="0025559C">
        <w:t xml:space="preserve"> son las necesidades </w:t>
      </w:r>
      <w:r w:rsidR="002C6E64" w:rsidRPr="0025559C">
        <w:t xml:space="preserve">y las oportunidades de dichos espacios. En el marco de este proyecto </w:t>
      </w:r>
      <w:r w:rsidR="000000F0" w:rsidRPr="0025559C">
        <w:t>se han levantado un total de 15,886 activos, entre la sede principal y 49 dependencias desde enero hasta junio 202</w:t>
      </w:r>
      <w:r w:rsidR="0066778D" w:rsidRPr="0025559C">
        <w:t>4</w:t>
      </w:r>
      <w:r w:rsidR="000000F0" w:rsidRPr="0025559C">
        <w:t xml:space="preserve">. </w:t>
      </w:r>
    </w:p>
    <w:p w14:paraId="725C4898" w14:textId="5959E9BA" w:rsidR="00AA1BE9" w:rsidRPr="0025559C" w:rsidRDefault="00FE7A14" w:rsidP="00A143CB">
      <w:pPr>
        <w:spacing w:beforeLines="21" w:before="50" w:afterLines="21" w:after="50"/>
        <w:ind w:left="1440"/>
        <w:jc w:val="both"/>
        <w:rPr>
          <w:b/>
          <w:bCs/>
        </w:rPr>
      </w:pPr>
      <w:r w:rsidRPr="0025559C">
        <w:rPr>
          <w:b/>
          <w:bCs/>
        </w:rPr>
        <w:t xml:space="preserve">Cuentas por </w:t>
      </w:r>
      <w:r w:rsidR="00F94751" w:rsidRPr="0025559C">
        <w:rPr>
          <w:b/>
          <w:bCs/>
        </w:rPr>
        <w:t>p</w:t>
      </w:r>
      <w:r w:rsidRPr="0025559C">
        <w:rPr>
          <w:b/>
          <w:bCs/>
        </w:rPr>
        <w:t>agar</w:t>
      </w:r>
    </w:p>
    <w:p w14:paraId="661A8333" w14:textId="3D0F69D3" w:rsidR="00AA1BE9" w:rsidRPr="0025559C" w:rsidRDefault="00AA1BE9" w:rsidP="00A143CB">
      <w:pPr>
        <w:spacing w:beforeLines="21" w:before="50" w:afterLines="21" w:after="50"/>
        <w:ind w:left="1440"/>
        <w:jc w:val="both"/>
      </w:pPr>
      <w:r w:rsidRPr="0025559C">
        <w:t xml:space="preserve">Al 30 de junio de 2024, nuestras cuentas por pagar ascienden a </w:t>
      </w:r>
      <w:r w:rsidRPr="0025559C">
        <w:rPr>
          <w:b/>
          <w:bCs/>
        </w:rPr>
        <w:t>RD$23,614,028.02</w:t>
      </w:r>
      <w:r w:rsidRPr="0025559C">
        <w:t xml:space="preserve">, de los cuales </w:t>
      </w:r>
      <w:r w:rsidRPr="0025559C">
        <w:rPr>
          <w:b/>
          <w:bCs/>
        </w:rPr>
        <w:t>RD$5,278,751.82</w:t>
      </w:r>
      <w:r w:rsidRPr="0025559C">
        <w:t xml:space="preserve"> corresponden a pasivos corrientes y </w:t>
      </w:r>
      <w:r w:rsidRPr="0025559C">
        <w:rPr>
          <w:b/>
          <w:bCs/>
        </w:rPr>
        <w:t>RD$18,335,276.20</w:t>
      </w:r>
      <w:r w:rsidRPr="0025559C">
        <w:t xml:space="preserve"> a pasivos no corrientes. En este mes fueron procesados un total de </w:t>
      </w:r>
      <w:r w:rsidRPr="0025559C">
        <w:rPr>
          <w:b/>
          <w:bCs/>
        </w:rPr>
        <w:t>RD$5,422,541.15</w:t>
      </w:r>
      <w:r w:rsidRPr="0025559C">
        <w:t xml:space="preserve"> pagos a proveedores.</w:t>
      </w:r>
    </w:p>
    <w:p w14:paraId="7AFB9873" w14:textId="69685DCF" w:rsidR="00AA1BE9" w:rsidRPr="0025559C" w:rsidRDefault="00AA1BE9" w:rsidP="00A143CB">
      <w:pPr>
        <w:spacing w:beforeLines="21" w:before="50" w:afterLines="21" w:after="50"/>
        <w:ind w:left="1440"/>
        <w:jc w:val="both"/>
        <w:rPr>
          <w:b/>
          <w:bCs/>
        </w:rPr>
      </w:pPr>
      <w:r w:rsidRPr="0025559C">
        <w:rPr>
          <w:b/>
          <w:bCs/>
        </w:rPr>
        <w:t>Conciliaciones Bancarias</w:t>
      </w:r>
    </w:p>
    <w:p w14:paraId="15B21386" w14:textId="0C4F38A8" w:rsidR="00AA1BE9" w:rsidRPr="0025559C" w:rsidRDefault="00AA1BE9" w:rsidP="00A143CB">
      <w:pPr>
        <w:spacing w:beforeLines="21" w:before="50" w:afterLines="21" w:after="50"/>
        <w:ind w:left="1440"/>
        <w:jc w:val="both"/>
      </w:pPr>
      <w:r w:rsidRPr="0025559C">
        <w:lastRenderedPageBreak/>
        <w:t>Nuestras conciliaciones bancarias, constan de un total de 13 cuentas, descritas a continuación:</w:t>
      </w:r>
    </w:p>
    <w:p w14:paraId="03AB1C0D" w14:textId="6C28E8FC" w:rsidR="00EB7120" w:rsidRPr="0025559C" w:rsidRDefault="00EB7120" w:rsidP="00A143CB">
      <w:pPr>
        <w:spacing w:beforeLines="21" w:before="50" w:afterLines="21" w:after="50"/>
        <w:ind w:left="1440"/>
        <w:jc w:val="both"/>
        <w:rPr>
          <w:b/>
          <w:bCs/>
        </w:rPr>
      </w:pPr>
      <w:r w:rsidRPr="0025559C">
        <w:rPr>
          <w:b/>
          <w:bCs/>
        </w:rPr>
        <w:t xml:space="preserve">Tabla </w:t>
      </w:r>
      <w:r w:rsidR="00132079" w:rsidRPr="0025559C">
        <w:rPr>
          <w:b/>
          <w:bCs/>
        </w:rPr>
        <w:t xml:space="preserve">No. </w:t>
      </w:r>
      <w:r w:rsidRPr="0025559C">
        <w:rPr>
          <w:b/>
          <w:bCs/>
        </w:rPr>
        <w:t>1</w:t>
      </w:r>
      <w:r w:rsidR="00132079" w:rsidRPr="0025559C">
        <w:rPr>
          <w:b/>
          <w:bCs/>
        </w:rPr>
        <w:t>1</w:t>
      </w:r>
      <w:r w:rsidRPr="0025559C">
        <w:rPr>
          <w:b/>
          <w:bCs/>
        </w:rPr>
        <w:t>. Conciliaciones Bancarias</w:t>
      </w:r>
    </w:p>
    <w:tbl>
      <w:tblPr>
        <w:tblW w:w="6520" w:type="dxa"/>
        <w:tblInd w:w="1408" w:type="dxa"/>
        <w:tblCellMar>
          <w:left w:w="70" w:type="dxa"/>
          <w:right w:w="70" w:type="dxa"/>
        </w:tblCellMar>
        <w:tblLook w:val="04A0" w:firstRow="1" w:lastRow="0" w:firstColumn="1" w:lastColumn="0" w:noHBand="0" w:noVBand="1"/>
      </w:tblPr>
      <w:tblGrid>
        <w:gridCol w:w="1843"/>
        <w:gridCol w:w="4677"/>
      </w:tblGrid>
      <w:tr w:rsidR="00DA07AA" w:rsidRPr="0025559C" w14:paraId="18146C38" w14:textId="77777777" w:rsidTr="00E23FEB">
        <w:trPr>
          <w:trHeight w:val="324"/>
          <w:tblHeader/>
        </w:trPr>
        <w:tc>
          <w:tcPr>
            <w:tcW w:w="1843"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3FA35DEC" w14:textId="2C27630E" w:rsidR="00DA07AA" w:rsidRPr="0096356E" w:rsidRDefault="005E3961" w:rsidP="00A143CB">
            <w:pPr>
              <w:spacing w:beforeLines="21" w:before="50" w:afterLines="21" w:after="50"/>
              <w:jc w:val="both"/>
              <w:rPr>
                <w:color w:val="FFFFFF"/>
                <w:lang w:eastAsia="es-DO"/>
              </w:rPr>
            </w:pPr>
            <w:r w:rsidRPr="0096356E">
              <w:rPr>
                <w:color w:val="FFFFFF" w:themeColor="background1"/>
                <w:lang w:eastAsia="es-DO"/>
              </w:rPr>
              <w:t>Cta. No.</w:t>
            </w:r>
          </w:p>
        </w:tc>
        <w:tc>
          <w:tcPr>
            <w:tcW w:w="4677" w:type="dxa"/>
            <w:tcBorders>
              <w:top w:val="single" w:sz="8" w:space="0" w:color="auto"/>
              <w:left w:val="nil"/>
              <w:bottom w:val="single" w:sz="8" w:space="0" w:color="auto"/>
              <w:right w:val="single" w:sz="8" w:space="0" w:color="auto"/>
            </w:tcBorders>
            <w:shd w:val="clear" w:color="auto" w:fill="011C50"/>
            <w:noWrap/>
            <w:vAlign w:val="center"/>
            <w:hideMark/>
          </w:tcPr>
          <w:p w14:paraId="7956F57B" w14:textId="3D403315" w:rsidR="00DA07AA" w:rsidRPr="0096356E" w:rsidRDefault="00132079" w:rsidP="00A143CB">
            <w:pPr>
              <w:spacing w:beforeLines="21" w:before="50" w:afterLines="21" w:after="50"/>
              <w:jc w:val="both"/>
              <w:rPr>
                <w:color w:val="FFFFFF"/>
                <w:lang w:eastAsia="es-DO"/>
              </w:rPr>
            </w:pPr>
            <w:r w:rsidRPr="0096356E">
              <w:rPr>
                <w:color w:val="FFFFFF" w:themeColor="background1"/>
                <w:lang w:eastAsia="es-DO"/>
              </w:rPr>
              <w:t>Descripción</w:t>
            </w:r>
          </w:p>
        </w:tc>
      </w:tr>
      <w:tr w:rsidR="00DA07AA" w:rsidRPr="0025559C" w14:paraId="5D073CE1" w14:textId="77777777" w:rsidTr="004C4839">
        <w:trPr>
          <w:trHeight w:val="948"/>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62884F9F" w14:textId="77777777" w:rsidR="00DA07AA" w:rsidRPr="0025559C" w:rsidRDefault="00DA07AA" w:rsidP="00A143CB">
            <w:pPr>
              <w:spacing w:beforeLines="21" w:before="50" w:afterLines="21" w:after="50"/>
              <w:jc w:val="both"/>
              <w:rPr>
                <w:lang w:eastAsia="es-DO"/>
              </w:rPr>
            </w:pPr>
            <w:r w:rsidRPr="0025559C">
              <w:rPr>
                <w:lang w:eastAsia="es-DO"/>
              </w:rPr>
              <w:t>240-006825-3</w:t>
            </w:r>
          </w:p>
        </w:tc>
        <w:tc>
          <w:tcPr>
            <w:tcW w:w="4677" w:type="dxa"/>
            <w:tcBorders>
              <w:top w:val="nil"/>
              <w:left w:val="nil"/>
              <w:bottom w:val="single" w:sz="8" w:space="0" w:color="auto"/>
              <w:right w:val="single" w:sz="8" w:space="0" w:color="auto"/>
            </w:tcBorders>
            <w:shd w:val="clear" w:color="auto" w:fill="auto"/>
            <w:vAlign w:val="center"/>
            <w:hideMark/>
          </w:tcPr>
          <w:p w14:paraId="22637835" w14:textId="77777777" w:rsidR="00DA07AA" w:rsidRPr="0025559C" w:rsidRDefault="00DA07AA" w:rsidP="00A143CB">
            <w:pPr>
              <w:spacing w:beforeLines="21" w:before="50" w:afterLines="21" w:after="50"/>
              <w:jc w:val="both"/>
              <w:rPr>
                <w:lang w:eastAsia="es-DO"/>
              </w:rPr>
            </w:pPr>
            <w:r w:rsidRPr="0025559C">
              <w:rPr>
                <w:lang w:eastAsia="es-DO"/>
              </w:rPr>
              <w:t>MINC FONDEO DESDE CUENTA COLECTORA</w:t>
            </w:r>
          </w:p>
        </w:tc>
      </w:tr>
      <w:tr w:rsidR="00DA07AA" w:rsidRPr="0025559C" w14:paraId="277D23BC" w14:textId="77777777" w:rsidTr="004C4839">
        <w:trPr>
          <w:trHeight w:val="636"/>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79B76358" w14:textId="77777777" w:rsidR="00DA07AA" w:rsidRPr="0025559C" w:rsidRDefault="00DA07AA" w:rsidP="00A143CB">
            <w:pPr>
              <w:spacing w:beforeLines="21" w:before="50" w:afterLines="21" w:after="50"/>
              <w:jc w:val="both"/>
              <w:rPr>
                <w:lang w:eastAsia="es-DO"/>
              </w:rPr>
            </w:pPr>
            <w:r w:rsidRPr="0025559C">
              <w:rPr>
                <w:lang w:eastAsia="es-DO"/>
              </w:rPr>
              <w:t>010-240664-2</w:t>
            </w:r>
          </w:p>
        </w:tc>
        <w:tc>
          <w:tcPr>
            <w:tcW w:w="4677" w:type="dxa"/>
            <w:tcBorders>
              <w:top w:val="nil"/>
              <w:left w:val="nil"/>
              <w:bottom w:val="single" w:sz="8" w:space="0" w:color="auto"/>
              <w:right w:val="single" w:sz="8" w:space="0" w:color="auto"/>
            </w:tcBorders>
            <w:shd w:val="clear" w:color="auto" w:fill="auto"/>
            <w:vAlign w:val="center"/>
            <w:hideMark/>
          </w:tcPr>
          <w:p w14:paraId="0B6B1E7C" w14:textId="77777777" w:rsidR="00DA07AA" w:rsidRPr="0025559C" w:rsidRDefault="00DA07AA" w:rsidP="00A143CB">
            <w:pPr>
              <w:spacing w:beforeLines="21" w:before="50" w:afterLines="21" w:after="50"/>
              <w:jc w:val="both"/>
              <w:rPr>
                <w:lang w:eastAsia="es-DO"/>
              </w:rPr>
            </w:pPr>
            <w:r w:rsidRPr="0025559C">
              <w:rPr>
                <w:lang w:eastAsia="es-DO"/>
              </w:rPr>
              <w:t>PROYECTOS CULTURALES</w:t>
            </w:r>
          </w:p>
        </w:tc>
      </w:tr>
      <w:tr w:rsidR="00DA07AA" w:rsidRPr="0025559C" w14:paraId="2D7CB705" w14:textId="77777777" w:rsidTr="004C4839">
        <w:trPr>
          <w:trHeight w:val="126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06D0AEFA" w14:textId="77777777" w:rsidR="00DA07AA" w:rsidRPr="0025559C" w:rsidRDefault="00DA07AA" w:rsidP="00A143CB">
            <w:pPr>
              <w:spacing w:beforeLines="21" w:before="50" w:afterLines="21" w:after="50"/>
              <w:jc w:val="both"/>
              <w:rPr>
                <w:lang w:eastAsia="es-DO"/>
              </w:rPr>
            </w:pPr>
            <w:r w:rsidRPr="0025559C">
              <w:rPr>
                <w:lang w:eastAsia="es-DO"/>
              </w:rPr>
              <w:t>030-010662-9</w:t>
            </w:r>
          </w:p>
        </w:tc>
        <w:tc>
          <w:tcPr>
            <w:tcW w:w="4677" w:type="dxa"/>
            <w:tcBorders>
              <w:top w:val="nil"/>
              <w:left w:val="nil"/>
              <w:bottom w:val="single" w:sz="8" w:space="0" w:color="auto"/>
              <w:right w:val="single" w:sz="8" w:space="0" w:color="auto"/>
            </w:tcBorders>
            <w:shd w:val="clear" w:color="auto" w:fill="auto"/>
            <w:noWrap/>
            <w:vAlign w:val="center"/>
            <w:hideMark/>
          </w:tcPr>
          <w:p w14:paraId="0ED571D5" w14:textId="77777777" w:rsidR="00DA07AA" w:rsidRPr="0025559C" w:rsidRDefault="00DA07AA" w:rsidP="00A143CB">
            <w:pPr>
              <w:spacing w:beforeLines="21" w:before="50" w:afterLines="21" w:after="50"/>
              <w:jc w:val="both"/>
              <w:rPr>
                <w:lang w:eastAsia="es-DO"/>
              </w:rPr>
            </w:pPr>
            <w:r w:rsidRPr="0025559C">
              <w:rPr>
                <w:lang w:eastAsia="es-DO"/>
              </w:rPr>
              <w:t>CENTRO CULTURAL NARCISO GONZALEZ</w:t>
            </w:r>
          </w:p>
        </w:tc>
      </w:tr>
      <w:tr w:rsidR="00DA07AA" w:rsidRPr="0025559C" w14:paraId="74CB5D16" w14:textId="77777777" w:rsidTr="004C4839">
        <w:trPr>
          <w:trHeight w:val="324"/>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24860EF6" w14:textId="77777777" w:rsidR="00DA07AA" w:rsidRPr="0025559C" w:rsidRDefault="00DA07AA" w:rsidP="00A143CB">
            <w:pPr>
              <w:spacing w:beforeLines="21" w:before="50" w:afterLines="21" w:after="50"/>
              <w:jc w:val="both"/>
              <w:rPr>
                <w:lang w:eastAsia="es-DO"/>
              </w:rPr>
            </w:pPr>
            <w:r w:rsidRPr="0025559C">
              <w:rPr>
                <w:lang w:eastAsia="es-DO"/>
              </w:rPr>
              <w:t>240-012516-8</w:t>
            </w:r>
          </w:p>
        </w:tc>
        <w:tc>
          <w:tcPr>
            <w:tcW w:w="4677" w:type="dxa"/>
            <w:tcBorders>
              <w:top w:val="nil"/>
              <w:left w:val="nil"/>
              <w:bottom w:val="single" w:sz="8" w:space="0" w:color="auto"/>
              <w:right w:val="single" w:sz="8" w:space="0" w:color="auto"/>
            </w:tcBorders>
            <w:shd w:val="clear" w:color="auto" w:fill="auto"/>
            <w:vAlign w:val="center"/>
            <w:hideMark/>
          </w:tcPr>
          <w:p w14:paraId="45F8CC88" w14:textId="77777777" w:rsidR="00DA07AA" w:rsidRPr="0025559C" w:rsidRDefault="00DA07AA" w:rsidP="00A143CB">
            <w:pPr>
              <w:spacing w:beforeLines="21" w:before="50" w:afterLines="21" w:after="50"/>
              <w:jc w:val="both"/>
              <w:rPr>
                <w:lang w:eastAsia="es-DO"/>
              </w:rPr>
            </w:pPr>
            <w:r w:rsidRPr="0025559C">
              <w:rPr>
                <w:lang w:eastAsia="es-DO"/>
              </w:rPr>
              <w:t>MINC OPERATIVA</w:t>
            </w:r>
          </w:p>
        </w:tc>
      </w:tr>
      <w:tr w:rsidR="00DA07AA" w:rsidRPr="0025559C" w14:paraId="587C97A5" w14:textId="77777777" w:rsidTr="004C4839">
        <w:trPr>
          <w:trHeight w:val="636"/>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38BF1379" w14:textId="77777777" w:rsidR="00DA07AA" w:rsidRPr="0025559C" w:rsidRDefault="00DA07AA" w:rsidP="00A143CB">
            <w:pPr>
              <w:spacing w:beforeLines="21" w:before="50" w:afterLines="21" w:after="50"/>
              <w:jc w:val="both"/>
              <w:rPr>
                <w:lang w:eastAsia="es-DO"/>
              </w:rPr>
            </w:pPr>
            <w:r w:rsidRPr="0025559C">
              <w:rPr>
                <w:lang w:eastAsia="es-DO"/>
              </w:rPr>
              <w:t>240-006767-2</w:t>
            </w:r>
          </w:p>
        </w:tc>
        <w:tc>
          <w:tcPr>
            <w:tcW w:w="4677" w:type="dxa"/>
            <w:tcBorders>
              <w:top w:val="nil"/>
              <w:left w:val="nil"/>
              <w:bottom w:val="single" w:sz="8" w:space="0" w:color="auto"/>
              <w:right w:val="single" w:sz="8" w:space="0" w:color="auto"/>
            </w:tcBorders>
            <w:shd w:val="clear" w:color="auto" w:fill="auto"/>
            <w:vAlign w:val="center"/>
            <w:hideMark/>
          </w:tcPr>
          <w:p w14:paraId="155AD3D0" w14:textId="77777777" w:rsidR="00DA07AA" w:rsidRPr="0025559C" w:rsidRDefault="00DA07AA" w:rsidP="00A143CB">
            <w:pPr>
              <w:spacing w:beforeLines="21" w:before="50" w:afterLines="21" w:after="50"/>
              <w:jc w:val="both"/>
              <w:rPr>
                <w:lang w:eastAsia="es-DO"/>
              </w:rPr>
            </w:pPr>
            <w:r w:rsidRPr="0025559C">
              <w:rPr>
                <w:lang w:eastAsia="es-DO"/>
              </w:rPr>
              <w:t>MINISTERIO DE CULTURA</w:t>
            </w:r>
          </w:p>
        </w:tc>
      </w:tr>
      <w:tr w:rsidR="00DA07AA" w:rsidRPr="0025559C" w14:paraId="529F4972" w14:textId="77777777" w:rsidTr="004C4839">
        <w:trPr>
          <w:trHeight w:val="636"/>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3ED280EA" w14:textId="77777777" w:rsidR="00DA07AA" w:rsidRPr="0025559C" w:rsidRDefault="00DA07AA" w:rsidP="00A143CB">
            <w:pPr>
              <w:spacing w:beforeLines="21" w:before="50" w:afterLines="21" w:after="50"/>
              <w:jc w:val="both"/>
              <w:rPr>
                <w:lang w:eastAsia="es-DO"/>
              </w:rPr>
            </w:pPr>
            <w:r w:rsidRPr="0025559C">
              <w:rPr>
                <w:lang w:eastAsia="es-DO"/>
              </w:rPr>
              <w:t>960-242687-0</w:t>
            </w:r>
          </w:p>
        </w:tc>
        <w:tc>
          <w:tcPr>
            <w:tcW w:w="4677" w:type="dxa"/>
            <w:tcBorders>
              <w:top w:val="nil"/>
              <w:left w:val="nil"/>
              <w:bottom w:val="single" w:sz="8" w:space="0" w:color="auto"/>
              <w:right w:val="single" w:sz="8" w:space="0" w:color="auto"/>
            </w:tcBorders>
            <w:shd w:val="clear" w:color="auto" w:fill="auto"/>
            <w:noWrap/>
            <w:vAlign w:val="center"/>
            <w:hideMark/>
          </w:tcPr>
          <w:p w14:paraId="2CA86108" w14:textId="77777777" w:rsidR="00DA07AA" w:rsidRPr="0025559C" w:rsidRDefault="00DA07AA" w:rsidP="00A143CB">
            <w:pPr>
              <w:spacing w:beforeLines="21" w:before="50" w:afterLines="21" w:after="50"/>
              <w:jc w:val="both"/>
              <w:rPr>
                <w:lang w:eastAsia="es-DO"/>
              </w:rPr>
            </w:pPr>
            <w:r w:rsidRPr="0025559C">
              <w:rPr>
                <w:lang w:eastAsia="es-DO"/>
              </w:rPr>
              <w:t>CARNAVAL NACIONAL</w:t>
            </w:r>
          </w:p>
        </w:tc>
      </w:tr>
      <w:tr w:rsidR="00DA07AA" w:rsidRPr="0025559C" w14:paraId="1422A386" w14:textId="77777777" w:rsidTr="004C4839">
        <w:trPr>
          <w:trHeight w:val="948"/>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43D17693" w14:textId="77777777" w:rsidR="00DA07AA" w:rsidRPr="0025559C" w:rsidRDefault="00DA07AA" w:rsidP="00A143CB">
            <w:pPr>
              <w:spacing w:beforeLines="21" w:before="50" w:afterLines="21" w:after="50"/>
              <w:jc w:val="both"/>
              <w:rPr>
                <w:lang w:eastAsia="es-DO"/>
              </w:rPr>
            </w:pPr>
            <w:r w:rsidRPr="0025559C">
              <w:rPr>
                <w:lang w:eastAsia="es-DO"/>
              </w:rPr>
              <w:t>960-242739-6</w:t>
            </w:r>
          </w:p>
        </w:tc>
        <w:tc>
          <w:tcPr>
            <w:tcW w:w="4677" w:type="dxa"/>
            <w:tcBorders>
              <w:top w:val="nil"/>
              <w:left w:val="nil"/>
              <w:bottom w:val="single" w:sz="8" w:space="0" w:color="auto"/>
              <w:right w:val="single" w:sz="8" w:space="0" w:color="auto"/>
            </w:tcBorders>
            <w:shd w:val="clear" w:color="auto" w:fill="auto"/>
            <w:noWrap/>
            <w:vAlign w:val="center"/>
            <w:hideMark/>
          </w:tcPr>
          <w:p w14:paraId="55BECF46" w14:textId="77777777" w:rsidR="00DA07AA" w:rsidRPr="0025559C" w:rsidRDefault="00DA07AA" w:rsidP="00A143CB">
            <w:pPr>
              <w:spacing w:beforeLines="21" w:before="50" w:afterLines="21" w:after="50"/>
              <w:jc w:val="both"/>
              <w:rPr>
                <w:lang w:eastAsia="es-DO"/>
              </w:rPr>
            </w:pPr>
            <w:r w:rsidRPr="0025559C">
              <w:rPr>
                <w:lang w:eastAsia="es-DO"/>
              </w:rPr>
              <w:t>FERIA INTERNACIONAL DEL LIBRO</w:t>
            </w:r>
          </w:p>
        </w:tc>
      </w:tr>
      <w:tr w:rsidR="00DA07AA" w:rsidRPr="0025559C" w14:paraId="41346B48" w14:textId="77777777" w:rsidTr="004C4839">
        <w:trPr>
          <w:trHeight w:val="948"/>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0FE7FF29" w14:textId="77777777" w:rsidR="00DA07AA" w:rsidRPr="0025559C" w:rsidRDefault="00DA07AA" w:rsidP="00A143CB">
            <w:pPr>
              <w:spacing w:beforeLines="21" w:before="50" w:afterLines="21" w:after="50"/>
              <w:jc w:val="both"/>
              <w:rPr>
                <w:lang w:eastAsia="es-DO"/>
              </w:rPr>
            </w:pPr>
            <w:r w:rsidRPr="0025559C">
              <w:rPr>
                <w:lang w:eastAsia="es-DO"/>
              </w:rPr>
              <w:t>960-242741-7</w:t>
            </w:r>
          </w:p>
        </w:tc>
        <w:tc>
          <w:tcPr>
            <w:tcW w:w="4677" w:type="dxa"/>
            <w:tcBorders>
              <w:top w:val="nil"/>
              <w:left w:val="nil"/>
              <w:bottom w:val="single" w:sz="8" w:space="0" w:color="auto"/>
              <w:right w:val="single" w:sz="8" w:space="0" w:color="auto"/>
            </w:tcBorders>
            <w:shd w:val="clear" w:color="auto" w:fill="auto"/>
            <w:noWrap/>
            <w:vAlign w:val="center"/>
            <w:hideMark/>
          </w:tcPr>
          <w:p w14:paraId="52347334" w14:textId="77777777" w:rsidR="00DA07AA" w:rsidRPr="0025559C" w:rsidRDefault="00DA07AA" w:rsidP="00A143CB">
            <w:pPr>
              <w:spacing w:beforeLines="21" w:before="50" w:afterLines="21" w:after="50"/>
              <w:jc w:val="both"/>
              <w:rPr>
                <w:lang w:eastAsia="es-DO"/>
              </w:rPr>
            </w:pPr>
            <w:r w:rsidRPr="0025559C">
              <w:rPr>
                <w:lang w:eastAsia="es-DO"/>
              </w:rPr>
              <w:t>JORNADA NACIONAL DE TEATRO</w:t>
            </w:r>
          </w:p>
        </w:tc>
      </w:tr>
      <w:tr w:rsidR="00DA07AA" w:rsidRPr="0025559C" w14:paraId="0BB48D0A" w14:textId="77777777" w:rsidTr="004C4839">
        <w:trPr>
          <w:trHeight w:val="636"/>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13047762" w14:textId="77777777" w:rsidR="00DA07AA" w:rsidRPr="0025559C" w:rsidRDefault="00DA07AA" w:rsidP="00A143CB">
            <w:pPr>
              <w:spacing w:beforeLines="21" w:before="50" w:afterLines="21" w:after="50"/>
              <w:jc w:val="both"/>
              <w:rPr>
                <w:lang w:eastAsia="es-DO"/>
              </w:rPr>
            </w:pPr>
            <w:r w:rsidRPr="0025559C">
              <w:rPr>
                <w:lang w:eastAsia="es-DO"/>
              </w:rPr>
              <w:t>960-242742-7</w:t>
            </w:r>
          </w:p>
        </w:tc>
        <w:tc>
          <w:tcPr>
            <w:tcW w:w="4677" w:type="dxa"/>
            <w:tcBorders>
              <w:top w:val="nil"/>
              <w:left w:val="nil"/>
              <w:bottom w:val="single" w:sz="8" w:space="0" w:color="auto"/>
              <w:right w:val="single" w:sz="8" w:space="0" w:color="auto"/>
            </w:tcBorders>
            <w:shd w:val="clear" w:color="auto" w:fill="auto"/>
            <w:noWrap/>
            <w:vAlign w:val="center"/>
            <w:hideMark/>
          </w:tcPr>
          <w:p w14:paraId="2D64B65B" w14:textId="77777777" w:rsidR="00DA07AA" w:rsidRPr="0025559C" w:rsidRDefault="00DA07AA" w:rsidP="00A143CB">
            <w:pPr>
              <w:spacing w:beforeLines="21" w:before="50" w:afterLines="21" w:after="50"/>
              <w:jc w:val="both"/>
              <w:rPr>
                <w:lang w:eastAsia="es-DO"/>
              </w:rPr>
            </w:pPr>
            <w:r w:rsidRPr="0025559C">
              <w:rPr>
                <w:lang w:eastAsia="es-DO"/>
              </w:rPr>
              <w:t>FERIA REGIONAL DEL LIBRO 2020</w:t>
            </w:r>
          </w:p>
        </w:tc>
      </w:tr>
      <w:tr w:rsidR="00DA07AA" w:rsidRPr="0025559C" w14:paraId="3B23FC95" w14:textId="77777777" w:rsidTr="004C4839">
        <w:trPr>
          <w:trHeight w:val="948"/>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28937327" w14:textId="77777777" w:rsidR="00DA07AA" w:rsidRPr="0025559C" w:rsidRDefault="00DA07AA" w:rsidP="00A143CB">
            <w:pPr>
              <w:spacing w:beforeLines="21" w:before="50" w:afterLines="21" w:after="50"/>
              <w:jc w:val="both"/>
              <w:rPr>
                <w:lang w:eastAsia="es-DO"/>
              </w:rPr>
            </w:pPr>
            <w:r w:rsidRPr="0025559C">
              <w:rPr>
                <w:lang w:eastAsia="es-DO"/>
              </w:rPr>
              <w:t>240-014725-0</w:t>
            </w:r>
          </w:p>
        </w:tc>
        <w:tc>
          <w:tcPr>
            <w:tcW w:w="4677" w:type="dxa"/>
            <w:tcBorders>
              <w:top w:val="nil"/>
              <w:left w:val="nil"/>
              <w:bottom w:val="single" w:sz="8" w:space="0" w:color="auto"/>
              <w:right w:val="single" w:sz="8" w:space="0" w:color="auto"/>
            </w:tcBorders>
            <w:shd w:val="clear" w:color="auto" w:fill="auto"/>
            <w:noWrap/>
            <w:vAlign w:val="center"/>
            <w:hideMark/>
          </w:tcPr>
          <w:p w14:paraId="3BB573B0" w14:textId="77777777" w:rsidR="00DA07AA" w:rsidRPr="0025559C" w:rsidRDefault="00DA07AA" w:rsidP="00A143CB">
            <w:pPr>
              <w:spacing w:beforeLines="21" w:before="50" w:afterLines="21" w:after="50"/>
              <w:jc w:val="both"/>
              <w:rPr>
                <w:lang w:eastAsia="es-DO"/>
              </w:rPr>
            </w:pPr>
            <w:r w:rsidRPr="0025559C">
              <w:rPr>
                <w:lang w:eastAsia="es-DO"/>
              </w:rPr>
              <w:t>TRIENAL INTERNACIONAL DEL CARIBE</w:t>
            </w:r>
          </w:p>
        </w:tc>
      </w:tr>
      <w:tr w:rsidR="00DA07AA" w:rsidRPr="0025559C" w14:paraId="5DD02C35" w14:textId="77777777" w:rsidTr="004C4839">
        <w:trPr>
          <w:trHeight w:val="1260"/>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6E9DAB34" w14:textId="77777777" w:rsidR="00DA07AA" w:rsidRPr="0025559C" w:rsidRDefault="00DA07AA" w:rsidP="00A143CB">
            <w:pPr>
              <w:spacing w:beforeLines="21" w:before="50" w:afterLines="21" w:after="50"/>
              <w:jc w:val="both"/>
              <w:rPr>
                <w:lang w:eastAsia="es-DO"/>
              </w:rPr>
            </w:pPr>
            <w:r w:rsidRPr="0025559C">
              <w:rPr>
                <w:lang w:eastAsia="es-DO"/>
              </w:rPr>
              <w:t>240-000903-0</w:t>
            </w:r>
          </w:p>
        </w:tc>
        <w:tc>
          <w:tcPr>
            <w:tcW w:w="4677" w:type="dxa"/>
            <w:tcBorders>
              <w:top w:val="nil"/>
              <w:left w:val="nil"/>
              <w:bottom w:val="single" w:sz="8" w:space="0" w:color="auto"/>
              <w:right w:val="single" w:sz="8" w:space="0" w:color="auto"/>
            </w:tcBorders>
            <w:shd w:val="clear" w:color="auto" w:fill="auto"/>
            <w:noWrap/>
            <w:vAlign w:val="center"/>
            <w:hideMark/>
          </w:tcPr>
          <w:p w14:paraId="31BDEA3E" w14:textId="77777777" w:rsidR="00DA07AA" w:rsidRPr="0025559C" w:rsidRDefault="00DA07AA" w:rsidP="00A143CB">
            <w:pPr>
              <w:spacing w:beforeLines="21" w:before="50" w:afterLines="21" w:after="50"/>
              <w:jc w:val="both"/>
              <w:rPr>
                <w:lang w:eastAsia="es-DO"/>
              </w:rPr>
            </w:pPr>
            <w:r w:rsidRPr="0025559C">
              <w:rPr>
                <w:lang w:eastAsia="es-DO"/>
              </w:rPr>
              <w:t>USD DONACIONES RECIBIDAS DE ORGANISMOS ITLES</w:t>
            </w:r>
          </w:p>
        </w:tc>
      </w:tr>
      <w:tr w:rsidR="00DA07AA" w:rsidRPr="0025559C" w14:paraId="451E133B" w14:textId="77777777" w:rsidTr="004C4839">
        <w:trPr>
          <w:trHeight w:val="948"/>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163CC55F" w14:textId="77777777" w:rsidR="00DA07AA" w:rsidRPr="0025559C" w:rsidRDefault="00DA07AA" w:rsidP="00A143CB">
            <w:pPr>
              <w:spacing w:beforeLines="21" w:before="50" w:afterLines="21" w:after="50"/>
              <w:jc w:val="both"/>
              <w:rPr>
                <w:lang w:eastAsia="es-DO"/>
              </w:rPr>
            </w:pPr>
            <w:r w:rsidRPr="0025559C">
              <w:rPr>
                <w:lang w:eastAsia="es-DO"/>
              </w:rPr>
              <w:t>240-007003-7</w:t>
            </w:r>
          </w:p>
        </w:tc>
        <w:tc>
          <w:tcPr>
            <w:tcW w:w="4677" w:type="dxa"/>
            <w:tcBorders>
              <w:top w:val="nil"/>
              <w:left w:val="nil"/>
              <w:bottom w:val="single" w:sz="8" w:space="0" w:color="auto"/>
              <w:right w:val="single" w:sz="8" w:space="0" w:color="auto"/>
            </w:tcBorders>
            <w:shd w:val="clear" w:color="auto" w:fill="auto"/>
            <w:noWrap/>
            <w:vAlign w:val="center"/>
            <w:hideMark/>
          </w:tcPr>
          <w:p w14:paraId="346C985E" w14:textId="77777777" w:rsidR="00DA07AA" w:rsidRPr="0025559C" w:rsidRDefault="00DA07AA" w:rsidP="00A143CB">
            <w:pPr>
              <w:spacing w:beforeLines="21" w:before="50" w:afterLines="21" w:after="50"/>
              <w:jc w:val="both"/>
              <w:rPr>
                <w:lang w:eastAsia="es-DO"/>
              </w:rPr>
            </w:pPr>
            <w:r w:rsidRPr="0025559C">
              <w:rPr>
                <w:lang w:eastAsia="es-DO"/>
              </w:rPr>
              <w:t>CASA DE LA CULTURA NEW YORK</w:t>
            </w:r>
          </w:p>
        </w:tc>
      </w:tr>
      <w:tr w:rsidR="00DA07AA" w:rsidRPr="0025559C" w14:paraId="7EF5E35F" w14:textId="77777777" w:rsidTr="004C4839">
        <w:trPr>
          <w:trHeight w:val="636"/>
        </w:trPr>
        <w:tc>
          <w:tcPr>
            <w:tcW w:w="1843" w:type="dxa"/>
            <w:tcBorders>
              <w:top w:val="nil"/>
              <w:left w:val="single" w:sz="8" w:space="0" w:color="auto"/>
              <w:bottom w:val="single" w:sz="8" w:space="0" w:color="auto"/>
              <w:right w:val="single" w:sz="8" w:space="0" w:color="auto"/>
            </w:tcBorders>
            <w:shd w:val="clear" w:color="auto" w:fill="auto"/>
            <w:noWrap/>
            <w:vAlign w:val="center"/>
            <w:hideMark/>
          </w:tcPr>
          <w:p w14:paraId="2DD4AA68" w14:textId="77777777" w:rsidR="00DA07AA" w:rsidRPr="0025559C" w:rsidRDefault="00DA07AA" w:rsidP="00A143CB">
            <w:pPr>
              <w:spacing w:beforeLines="21" w:before="50" w:afterLines="21" w:after="50"/>
              <w:jc w:val="both"/>
              <w:rPr>
                <w:lang w:eastAsia="es-DO"/>
              </w:rPr>
            </w:pPr>
            <w:r w:rsidRPr="0025559C">
              <w:rPr>
                <w:lang w:eastAsia="es-DO"/>
              </w:rPr>
              <w:lastRenderedPageBreak/>
              <w:t>102-5082-67</w:t>
            </w:r>
          </w:p>
        </w:tc>
        <w:tc>
          <w:tcPr>
            <w:tcW w:w="4677" w:type="dxa"/>
            <w:tcBorders>
              <w:top w:val="nil"/>
              <w:left w:val="nil"/>
              <w:bottom w:val="single" w:sz="8" w:space="0" w:color="auto"/>
              <w:right w:val="single" w:sz="8" w:space="0" w:color="auto"/>
            </w:tcBorders>
            <w:shd w:val="clear" w:color="auto" w:fill="auto"/>
            <w:noWrap/>
            <w:vAlign w:val="center"/>
            <w:hideMark/>
          </w:tcPr>
          <w:p w14:paraId="529A27CE" w14:textId="77777777" w:rsidR="00DA07AA" w:rsidRPr="0025559C" w:rsidRDefault="00DA07AA" w:rsidP="00A143CB">
            <w:pPr>
              <w:spacing w:beforeLines="21" w:before="50" w:afterLines="21" w:after="50"/>
              <w:jc w:val="both"/>
              <w:rPr>
                <w:lang w:eastAsia="es-DO"/>
              </w:rPr>
            </w:pPr>
            <w:r w:rsidRPr="0025559C">
              <w:rPr>
                <w:lang w:eastAsia="es-DO"/>
              </w:rPr>
              <w:t>MINISTERIO DE CULTURA</w:t>
            </w:r>
          </w:p>
        </w:tc>
      </w:tr>
    </w:tbl>
    <w:p w14:paraId="3B32110E" w14:textId="77777777" w:rsidR="00DA07AA" w:rsidRPr="0025559C" w:rsidRDefault="00DA07AA" w:rsidP="00A143CB">
      <w:pPr>
        <w:spacing w:beforeLines="21" w:before="50" w:afterLines="21" w:after="50"/>
        <w:jc w:val="both"/>
        <w:rPr>
          <w:spacing w:val="20"/>
          <w:lang w:eastAsia="en-US"/>
        </w:rPr>
      </w:pPr>
    </w:p>
    <w:p w14:paraId="14FB5633" w14:textId="3AEC281A" w:rsidR="00DF33EA" w:rsidRPr="0025559C" w:rsidRDefault="00DF33EA" w:rsidP="00A143CB">
      <w:pPr>
        <w:pStyle w:val="Textonotasalpie"/>
        <w:spacing w:beforeLines="21" w:before="50" w:afterLines="21" w:after="50"/>
        <w:ind w:left="1440"/>
        <w:jc w:val="both"/>
        <w:rPr>
          <w:b/>
          <w:bCs/>
          <w:spacing w:val="20"/>
          <w:sz w:val="24"/>
          <w:lang w:eastAsia="en-US"/>
        </w:rPr>
      </w:pPr>
      <w:r w:rsidRPr="0025559C">
        <w:rPr>
          <w:b/>
          <w:bCs/>
          <w:spacing w:val="20"/>
          <w:sz w:val="24"/>
          <w:lang w:eastAsia="en-US"/>
        </w:rPr>
        <w:t xml:space="preserve">Informe de ingresos dependencias </w:t>
      </w:r>
    </w:p>
    <w:p w14:paraId="6D85EA8A" w14:textId="1C87C25D" w:rsidR="008D449A" w:rsidRPr="0025559C" w:rsidRDefault="00DF33EA" w:rsidP="00A143CB">
      <w:pPr>
        <w:spacing w:beforeLines="21" w:before="50" w:afterLines="21" w:after="50"/>
        <w:ind w:left="1440"/>
        <w:jc w:val="both"/>
        <w:rPr>
          <w:spacing w:val="20"/>
          <w:lang w:eastAsia="en-US"/>
        </w:rPr>
      </w:pPr>
      <w:r w:rsidRPr="0025559C">
        <w:rPr>
          <w:spacing w:val="20"/>
          <w:lang w:eastAsia="en-US"/>
        </w:rPr>
        <w:t xml:space="preserve">Con el objetivo de identificar oportunidades de mejora y obtener datos oportunos de los Ingresos de las Dependencias, se realizó un diagnóstico a partir de las informaciones de tipo económico solicitadas a las instituciones del Ministerio de Cultura.  </w:t>
      </w:r>
    </w:p>
    <w:p w14:paraId="2A9A1BEA" w14:textId="00C7CB2E" w:rsidR="00DF33EA" w:rsidRPr="0025559C" w:rsidRDefault="00DF33EA" w:rsidP="00A143CB">
      <w:pPr>
        <w:spacing w:beforeLines="21" w:before="50" w:afterLines="21" w:after="50"/>
        <w:ind w:left="1440"/>
        <w:jc w:val="both"/>
        <w:rPr>
          <w:spacing w:val="20"/>
          <w:lang w:eastAsia="en-US"/>
        </w:rPr>
      </w:pPr>
      <w:r w:rsidRPr="0025559C">
        <w:rPr>
          <w:spacing w:val="20"/>
          <w:lang w:eastAsia="en-US"/>
        </w:rPr>
        <w:t>Objetivos Específicos</w:t>
      </w:r>
      <w:r w:rsidR="009C468D" w:rsidRPr="0025559C">
        <w:rPr>
          <w:spacing w:val="20"/>
          <w:lang w:eastAsia="en-US"/>
        </w:rPr>
        <w:t>:</w:t>
      </w:r>
    </w:p>
    <w:p w14:paraId="752D9E92" w14:textId="77777777" w:rsidR="00DF33EA" w:rsidRPr="0025559C" w:rsidRDefault="00DF33EA" w:rsidP="00A143CB">
      <w:pPr>
        <w:pStyle w:val="Prrafodelista"/>
        <w:numPr>
          <w:ilvl w:val="0"/>
          <w:numId w:val="1"/>
        </w:numPr>
        <w:spacing w:beforeLines="21" w:before="50" w:afterLines="21" w:after="50" w:line="360" w:lineRule="auto"/>
        <w:ind w:left="144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Conocer y observar el funcionamiento de la dependencia en aras de estandarizar los procedimientos que afectan la información contable y financiera.</w:t>
      </w:r>
    </w:p>
    <w:p w14:paraId="72293A93" w14:textId="77777777" w:rsidR="00DF33EA" w:rsidRPr="0025559C" w:rsidRDefault="00DF33EA" w:rsidP="00A143CB">
      <w:pPr>
        <w:pStyle w:val="Prrafodelista"/>
        <w:numPr>
          <w:ilvl w:val="0"/>
          <w:numId w:val="1"/>
        </w:numPr>
        <w:spacing w:beforeLines="21" w:before="50" w:afterLines="21" w:after="50" w:line="360" w:lineRule="auto"/>
        <w:ind w:left="1440"/>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Verificar el flujograma de registro de los ingresos, gastos y forma de reportarlos.</w:t>
      </w:r>
    </w:p>
    <w:p w14:paraId="32B91D34" w14:textId="0BCA50BF" w:rsidR="00DF33EA" w:rsidRPr="0025559C" w:rsidRDefault="00DF33EA" w:rsidP="00A143CB">
      <w:pPr>
        <w:spacing w:beforeLines="21" w:before="50" w:afterLines="21" w:after="50"/>
        <w:ind w:left="1440"/>
        <w:jc w:val="both"/>
        <w:rPr>
          <w:spacing w:val="20"/>
          <w:lang w:eastAsia="en-US"/>
        </w:rPr>
      </w:pPr>
      <w:r w:rsidRPr="0025559C">
        <w:rPr>
          <w:spacing w:val="20"/>
          <w:lang w:eastAsia="en-US"/>
        </w:rPr>
        <w:t>Base Legal</w:t>
      </w:r>
      <w:r w:rsidR="009C468D" w:rsidRPr="0025559C">
        <w:rPr>
          <w:spacing w:val="20"/>
          <w:lang w:eastAsia="en-US"/>
        </w:rPr>
        <w:t>:</w:t>
      </w:r>
    </w:p>
    <w:p w14:paraId="4E8627E1" w14:textId="27E4BA5D" w:rsidR="00F31261" w:rsidRPr="0025559C" w:rsidRDefault="00DF33EA" w:rsidP="00A143CB">
      <w:pPr>
        <w:spacing w:beforeLines="21" w:before="50" w:afterLines="21" w:after="50"/>
        <w:ind w:left="1440"/>
        <w:jc w:val="both"/>
        <w:rPr>
          <w:spacing w:val="20"/>
          <w:lang w:eastAsia="en-US"/>
        </w:rPr>
      </w:pPr>
      <w:r w:rsidRPr="0025559C">
        <w:rPr>
          <w:spacing w:val="20"/>
          <w:lang w:eastAsia="en-US"/>
        </w:rPr>
        <w:t xml:space="preserve">Es parte de nuestra Función Pública, presentar una información financiera confiable y oportuna demostrable en los indicadores de transparencia y para el buen funcionamiento de la entidad.  </w:t>
      </w:r>
    </w:p>
    <w:p w14:paraId="1FECD133" w14:textId="48D5D62C" w:rsidR="00DF33EA" w:rsidRPr="0025559C" w:rsidRDefault="00DF33EA" w:rsidP="00A143CB">
      <w:pPr>
        <w:spacing w:beforeLines="21" w:before="50" w:afterLines="21" w:after="50"/>
        <w:ind w:left="1440"/>
        <w:jc w:val="both"/>
        <w:rPr>
          <w:spacing w:val="20"/>
          <w:lang w:eastAsia="en-US"/>
        </w:rPr>
      </w:pPr>
      <w:r w:rsidRPr="0025559C">
        <w:rPr>
          <w:spacing w:val="20"/>
          <w:lang w:eastAsia="en-US"/>
        </w:rPr>
        <w:t>Las normas aplicables son:</w:t>
      </w:r>
    </w:p>
    <w:p w14:paraId="4D145C28" w14:textId="7A2579C0"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Ley 126-01 que crea la Dirección General de Contabilidad Gubernamental y su Reglamento de aplicación 526-09.</w:t>
      </w:r>
    </w:p>
    <w:p w14:paraId="70F6BF22" w14:textId="6717FDC6"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Ley 498-08, de Presupuesto y Gasto Público.</w:t>
      </w:r>
    </w:p>
    <w:p w14:paraId="7D4EB067" w14:textId="12BF5CEB"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Manual de Clasificadores Presupuestario para el Sector Público. DIGEPRES.</w:t>
      </w:r>
    </w:p>
    <w:p w14:paraId="7643D8BF" w14:textId="7FF203A4"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Manual de Procedimientos Contables. DIGECOG.</w:t>
      </w:r>
    </w:p>
    <w:p w14:paraId="3F53FC4B" w14:textId="511CAA41"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lastRenderedPageBreak/>
        <w:t>Norma Internacional de Contabilidad Aplicable al Sector Público NICSP No. 1 (Presentación de los Estados Financieros).</w:t>
      </w:r>
    </w:p>
    <w:p w14:paraId="4149166B" w14:textId="507D6EE0"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Sistema Integrado de Gestión Financiera (SIGEF), Ley 05-07 del Sistema Integrado de Administración Financiera del Estado (SIAFE).</w:t>
      </w:r>
    </w:p>
    <w:p w14:paraId="623F8631" w14:textId="3A310C89" w:rsidR="00F31261" w:rsidRPr="0025559C" w:rsidRDefault="00DF33EA" w:rsidP="00A143CB">
      <w:pPr>
        <w:autoSpaceDE w:val="0"/>
        <w:autoSpaceDN w:val="0"/>
        <w:adjustRightInd w:val="0"/>
        <w:spacing w:beforeLines="21" w:before="50" w:afterLines="21" w:after="50"/>
        <w:ind w:left="1440" w:right="-426"/>
        <w:jc w:val="both"/>
        <w:rPr>
          <w:spacing w:val="20"/>
          <w:lang w:eastAsia="en-US"/>
        </w:rPr>
      </w:pPr>
      <w:r w:rsidRPr="0025559C">
        <w:rPr>
          <w:spacing w:val="20"/>
          <w:lang w:eastAsia="en-US"/>
        </w:rPr>
        <w:t xml:space="preserve">Informaciones </w:t>
      </w:r>
      <w:r w:rsidR="00F31261" w:rsidRPr="0025559C">
        <w:rPr>
          <w:spacing w:val="20"/>
          <w:lang w:eastAsia="en-US"/>
        </w:rPr>
        <w:t>p</w:t>
      </w:r>
      <w:r w:rsidRPr="0025559C">
        <w:rPr>
          <w:spacing w:val="20"/>
          <w:lang w:eastAsia="en-US"/>
        </w:rPr>
        <w:t>reliminares</w:t>
      </w:r>
    </w:p>
    <w:p w14:paraId="5FF7D61B" w14:textId="1384A1CA" w:rsidR="00DF33EA" w:rsidRPr="0025559C" w:rsidRDefault="00DF33EA" w:rsidP="00A143CB">
      <w:pPr>
        <w:spacing w:beforeLines="21" w:before="50" w:afterLines="21" w:after="50"/>
        <w:ind w:left="1440"/>
        <w:jc w:val="both"/>
        <w:rPr>
          <w:spacing w:val="20"/>
          <w:lang w:eastAsia="en-US"/>
        </w:rPr>
      </w:pPr>
      <w:r w:rsidRPr="0025559C">
        <w:rPr>
          <w:spacing w:val="20"/>
          <w:lang w:eastAsia="en-US"/>
        </w:rPr>
        <w:t>Los ingresos aquí reportados contienen los depósitos realizados en las cuentas colectoras.  El siguiente es el detalle de los conceptos de los ingresos percibidos:</w:t>
      </w:r>
    </w:p>
    <w:p w14:paraId="41DDBA5A"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Boletas - </w:t>
      </w:r>
      <w:proofErr w:type="gramStart"/>
      <w:r w:rsidRPr="0025559C">
        <w:rPr>
          <w:rFonts w:ascii="Times New Roman" w:eastAsia="Times New Roman" w:hAnsi="Times New Roman"/>
          <w:spacing w:val="20"/>
          <w:sz w:val="24"/>
          <w:szCs w:val="24"/>
        </w:rPr>
        <w:t>Tickets</w:t>
      </w:r>
      <w:proofErr w:type="gramEnd"/>
      <w:r w:rsidRPr="0025559C">
        <w:rPr>
          <w:rFonts w:ascii="Times New Roman" w:eastAsia="Times New Roman" w:hAnsi="Times New Roman"/>
          <w:spacing w:val="20"/>
          <w:sz w:val="24"/>
          <w:szCs w:val="24"/>
        </w:rPr>
        <w:t xml:space="preserve"> de Ingreso</w:t>
      </w:r>
    </w:p>
    <w:p w14:paraId="7242E1CA"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Ventas Bar</w:t>
      </w:r>
    </w:p>
    <w:p w14:paraId="0ADCED16"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Ventas Tienda</w:t>
      </w:r>
    </w:p>
    <w:p w14:paraId="58800B48"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Alquiler de Espacios </w:t>
      </w:r>
    </w:p>
    <w:p w14:paraId="433D9C07"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Alquiler de Teatro, Salas</w:t>
      </w:r>
    </w:p>
    <w:p w14:paraId="2D978E56"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Parqueos</w:t>
      </w:r>
    </w:p>
    <w:p w14:paraId="2A3C5242"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Expedición de </w:t>
      </w:r>
      <w:proofErr w:type="gramStart"/>
      <w:r w:rsidRPr="0025559C">
        <w:rPr>
          <w:rFonts w:ascii="Times New Roman" w:eastAsia="Times New Roman" w:hAnsi="Times New Roman"/>
          <w:spacing w:val="20"/>
          <w:sz w:val="24"/>
          <w:szCs w:val="24"/>
        </w:rPr>
        <w:t>Carnet</w:t>
      </w:r>
      <w:proofErr w:type="gramEnd"/>
      <w:r w:rsidRPr="0025559C">
        <w:rPr>
          <w:rFonts w:ascii="Times New Roman" w:eastAsia="Times New Roman" w:hAnsi="Times New Roman"/>
          <w:spacing w:val="20"/>
          <w:sz w:val="24"/>
          <w:szCs w:val="24"/>
        </w:rPr>
        <w:t>, Certificaciones Locutores</w:t>
      </w:r>
    </w:p>
    <w:p w14:paraId="17A84379" w14:textId="362259F9" w:rsidR="00F31261"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Facturación Patrocinios, Servicios</w:t>
      </w:r>
    </w:p>
    <w:p w14:paraId="51CA7846" w14:textId="569C4917" w:rsidR="00F31261" w:rsidRPr="0025559C" w:rsidRDefault="00DF33EA" w:rsidP="00A143CB">
      <w:pPr>
        <w:spacing w:beforeLines="21" w:before="50" w:afterLines="21" w:after="50"/>
        <w:ind w:left="1440"/>
        <w:jc w:val="both"/>
        <w:rPr>
          <w:spacing w:val="20"/>
          <w:lang w:eastAsia="en-US"/>
        </w:rPr>
      </w:pPr>
      <w:r w:rsidRPr="0025559C">
        <w:rPr>
          <w:spacing w:val="20"/>
          <w:lang w:eastAsia="en-US"/>
        </w:rPr>
        <w:t>Detalle de las Cuentas Identificadas y Certificadas</w:t>
      </w:r>
    </w:p>
    <w:p w14:paraId="1C4AD0C8" w14:textId="573A9FAB" w:rsidR="00DF33EA" w:rsidRPr="0025559C" w:rsidRDefault="00DF33EA" w:rsidP="00A143CB">
      <w:pPr>
        <w:spacing w:beforeLines="21" w:before="50" w:afterLines="21" w:after="50"/>
        <w:ind w:left="1440"/>
        <w:jc w:val="both"/>
        <w:rPr>
          <w:spacing w:val="20"/>
          <w:lang w:eastAsia="en-US"/>
        </w:rPr>
      </w:pPr>
      <w:r w:rsidRPr="0025559C">
        <w:rPr>
          <w:spacing w:val="20"/>
          <w:lang w:eastAsia="en-US"/>
        </w:rPr>
        <w:t>Para identificar de la mejor manera los cuadros de ingresos más adelante detallados veremos la relación de las cuentas por dependencias revisadas, es preciso aclarar que en el caso particular de los Museos como parte del Patrimonio Monumental se depositan en una misma Sub</w:t>
      </w:r>
      <w:r w:rsidR="00667E01" w:rsidRPr="0025559C">
        <w:rPr>
          <w:spacing w:val="20"/>
          <w:lang w:eastAsia="en-US"/>
        </w:rPr>
        <w:t xml:space="preserve"> </w:t>
      </w:r>
      <w:r w:rsidRPr="0025559C">
        <w:rPr>
          <w:spacing w:val="20"/>
          <w:lang w:eastAsia="en-US"/>
        </w:rPr>
        <w:t xml:space="preserve">Cuenta en el </w:t>
      </w:r>
      <w:r w:rsidR="00667E01" w:rsidRPr="0025559C">
        <w:rPr>
          <w:spacing w:val="20"/>
          <w:lang w:eastAsia="en-US"/>
        </w:rPr>
        <w:t>SIGEF</w:t>
      </w:r>
      <w:r w:rsidRPr="0025559C">
        <w:rPr>
          <w:spacing w:val="20"/>
          <w:lang w:eastAsia="en-US"/>
        </w:rPr>
        <w:t>, con sus respectivas cuentas colectoras:</w:t>
      </w:r>
    </w:p>
    <w:p w14:paraId="7D3854C8"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 xml:space="preserve">Cuenta Colectora: Es la cuenta bancaria de </w:t>
      </w:r>
      <w:proofErr w:type="spellStart"/>
      <w:r w:rsidRPr="0025559C">
        <w:rPr>
          <w:rFonts w:ascii="Times New Roman" w:eastAsia="Times New Roman" w:hAnsi="Times New Roman"/>
          <w:spacing w:val="20"/>
          <w:sz w:val="24"/>
          <w:szCs w:val="24"/>
        </w:rPr>
        <w:t>Banreservas</w:t>
      </w:r>
      <w:proofErr w:type="spellEnd"/>
      <w:r w:rsidRPr="0025559C">
        <w:rPr>
          <w:rFonts w:ascii="Times New Roman" w:eastAsia="Times New Roman" w:hAnsi="Times New Roman"/>
          <w:spacing w:val="20"/>
          <w:sz w:val="24"/>
          <w:szCs w:val="24"/>
        </w:rPr>
        <w:t xml:space="preserve"> donde se depositan las ventas.</w:t>
      </w:r>
    </w:p>
    <w:p w14:paraId="75196B79" w14:textId="77777777"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t>Sub- Cuenta Destino: Es la cuenta donde se cargan los depósitos y se solicitan los fondos en el SIGEF.</w:t>
      </w:r>
    </w:p>
    <w:p w14:paraId="1C5CEAEC" w14:textId="3EA9ECD9" w:rsidR="00DF33EA" w:rsidRPr="0025559C" w:rsidRDefault="00DF33EA" w:rsidP="00A143CB">
      <w:pPr>
        <w:pStyle w:val="Prrafodelista"/>
        <w:numPr>
          <w:ilvl w:val="0"/>
          <w:numId w:val="2"/>
        </w:numPr>
        <w:autoSpaceDE w:val="0"/>
        <w:autoSpaceDN w:val="0"/>
        <w:adjustRightInd w:val="0"/>
        <w:spacing w:beforeLines="21" w:before="50" w:afterLines="21" w:after="50" w:line="360" w:lineRule="auto"/>
        <w:ind w:left="1440" w:right="-426"/>
        <w:jc w:val="both"/>
        <w:rPr>
          <w:rFonts w:ascii="Times New Roman" w:eastAsia="Times New Roman" w:hAnsi="Times New Roman"/>
          <w:spacing w:val="20"/>
          <w:sz w:val="24"/>
          <w:szCs w:val="24"/>
        </w:rPr>
      </w:pPr>
      <w:r w:rsidRPr="0025559C">
        <w:rPr>
          <w:rFonts w:ascii="Times New Roman" w:eastAsia="Times New Roman" w:hAnsi="Times New Roman"/>
          <w:spacing w:val="20"/>
          <w:sz w:val="24"/>
          <w:szCs w:val="24"/>
        </w:rPr>
        <w:lastRenderedPageBreak/>
        <w:t>Cuenta Operativa: Es la cuenta corriente donde son depositados los fondeos y pagos operativos.</w:t>
      </w:r>
    </w:p>
    <w:p w14:paraId="33AD26B1" w14:textId="1003AC84" w:rsidR="00DF33EA" w:rsidRPr="0025559C" w:rsidRDefault="0026296E" w:rsidP="00A143CB">
      <w:pPr>
        <w:spacing w:beforeLines="21" w:before="50" w:afterLines="21" w:after="50"/>
        <w:ind w:left="1440"/>
        <w:jc w:val="both"/>
        <w:rPr>
          <w:b/>
          <w:bCs/>
          <w:spacing w:val="20"/>
          <w:lang w:eastAsia="en-US"/>
        </w:rPr>
      </w:pPr>
      <w:r w:rsidRPr="0025559C">
        <w:rPr>
          <w:b/>
          <w:bCs/>
          <w:spacing w:val="20"/>
          <w:lang w:eastAsia="en-US"/>
        </w:rPr>
        <w:t xml:space="preserve">Tabla </w:t>
      </w:r>
      <w:r w:rsidR="00132079" w:rsidRPr="0025559C">
        <w:rPr>
          <w:b/>
          <w:bCs/>
          <w:spacing w:val="20"/>
          <w:lang w:eastAsia="en-US"/>
        </w:rPr>
        <w:t>No</w:t>
      </w:r>
      <w:r w:rsidRPr="0025559C">
        <w:rPr>
          <w:b/>
          <w:bCs/>
          <w:spacing w:val="20"/>
          <w:lang w:eastAsia="en-US"/>
        </w:rPr>
        <w:t>.</w:t>
      </w:r>
      <w:r w:rsidR="00893BA7" w:rsidRPr="0025559C">
        <w:rPr>
          <w:b/>
          <w:bCs/>
          <w:spacing w:val="20"/>
          <w:lang w:eastAsia="en-US"/>
        </w:rPr>
        <w:t>12</w:t>
      </w:r>
      <w:r w:rsidRPr="0025559C">
        <w:rPr>
          <w:b/>
          <w:bCs/>
          <w:spacing w:val="20"/>
          <w:lang w:eastAsia="en-US"/>
        </w:rPr>
        <w:t xml:space="preserve"> </w:t>
      </w:r>
      <w:r w:rsidR="00DF33EA" w:rsidRPr="0025559C">
        <w:rPr>
          <w:b/>
          <w:bCs/>
          <w:spacing w:val="20"/>
          <w:lang w:eastAsia="en-US"/>
        </w:rPr>
        <w:t xml:space="preserve">Relación de </w:t>
      </w:r>
      <w:r w:rsidR="00F24508" w:rsidRPr="0025559C">
        <w:rPr>
          <w:b/>
          <w:bCs/>
          <w:spacing w:val="20"/>
          <w:lang w:eastAsia="en-US"/>
        </w:rPr>
        <w:t>c</w:t>
      </w:r>
      <w:r w:rsidR="00DF33EA" w:rsidRPr="0025559C">
        <w:rPr>
          <w:b/>
          <w:bCs/>
          <w:spacing w:val="20"/>
          <w:lang w:eastAsia="en-US"/>
        </w:rPr>
        <w:t xml:space="preserve">uentas </w:t>
      </w:r>
      <w:r w:rsidR="00F24508" w:rsidRPr="0025559C">
        <w:rPr>
          <w:b/>
          <w:bCs/>
          <w:spacing w:val="20"/>
          <w:lang w:eastAsia="en-US"/>
        </w:rPr>
        <w:t>c</w:t>
      </w:r>
      <w:r w:rsidR="00DF33EA" w:rsidRPr="0025559C">
        <w:rPr>
          <w:b/>
          <w:bCs/>
          <w:spacing w:val="20"/>
          <w:lang w:eastAsia="en-US"/>
        </w:rPr>
        <w:t>olectoras a nombre de la Tesorería Nacional – Otras Dependencias</w:t>
      </w:r>
    </w:p>
    <w:tbl>
      <w:tblPr>
        <w:tblW w:w="6392" w:type="dxa"/>
        <w:tblInd w:w="1266" w:type="dxa"/>
        <w:tblCellMar>
          <w:left w:w="70" w:type="dxa"/>
          <w:right w:w="70" w:type="dxa"/>
        </w:tblCellMar>
        <w:tblLook w:val="04A0" w:firstRow="1" w:lastRow="0" w:firstColumn="1" w:lastColumn="0" w:noHBand="0" w:noVBand="1"/>
      </w:tblPr>
      <w:tblGrid>
        <w:gridCol w:w="1529"/>
        <w:gridCol w:w="1102"/>
        <w:gridCol w:w="1102"/>
        <w:gridCol w:w="1374"/>
        <w:gridCol w:w="1529"/>
      </w:tblGrid>
      <w:tr w:rsidR="004D0F10" w:rsidRPr="0025559C" w14:paraId="6F5A954D" w14:textId="77777777" w:rsidTr="00E23FEB">
        <w:trPr>
          <w:trHeight w:val="1694"/>
          <w:tblHeader/>
        </w:trPr>
        <w:tc>
          <w:tcPr>
            <w:tcW w:w="1313"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35C373B9" w14:textId="77777777" w:rsidR="004D0F10" w:rsidRPr="003D2CED" w:rsidRDefault="004D0F10" w:rsidP="00A143CB">
            <w:pPr>
              <w:spacing w:beforeLines="21" w:before="50" w:afterLines="21" w:after="50"/>
              <w:jc w:val="center"/>
              <w:rPr>
                <w:color w:val="FFFFFF"/>
                <w:lang w:eastAsia="es-DO"/>
              </w:rPr>
            </w:pPr>
            <w:r w:rsidRPr="003D2CED">
              <w:rPr>
                <w:color w:val="FFFFFF"/>
                <w:lang w:eastAsia="es-DO"/>
              </w:rPr>
              <w:t>Institución</w:t>
            </w:r>
          </w:p>
        </w:tc>
        <w:tc>
          <w:tcPr>
            <w:tcW w:w="1205" w:type="dxa"/>
            <w:tcBorders>
              <w:top w:val="single" w:sz="8" w:space="0" w:color="auto"/>
              <w:left w:val="nil"/>
              <w:bottom w:val="single" w:sz="8" w:space="0" w:color="auto"/>
              <w:right w:val="single" w:sz="8" w:space="0" w:color="auto"/>
            </w:tcBorders>
            <w:shd w:val="clear" w:color="000000" w:fill="011C50"/>
            <w:vAlign w:val="center"/>
            <w:hideMark/>
          </w:tcPr>
          <w:p w14:paraId="263B4824" w14:textId="77777777" w:rsidR="004D0F10" w:rsidRPr="003D2CED" w:rsidRDefault="004D0F10" w:rsidP="00A143CB">
            <w:pPr>
              <w:spacing w:beforeLines="21" w:before="50" w:afterLines="21" w:after="50"/>
              <w:jc w:val="center"/>
              <w:rPr>
                <w:color w:val="FFFFFF"/>
                <w:lang w:eastAsia="es-DO"/>
              </w:rPr>
            </w:pPr>
            <w:r w:rsidRPr="003D2CED">
              <w:rPr>
                <w:color w:val="FFFFFF"/>
                <w:lang w:eastAsia="es-DO"/>
              </w:rPr>
              <w:t>Cuenta Colectora</w:t>
            </w:r>
          </w:p>
        </w:tc>
        <w:tc>
          <w:tcPr>
            <w:tcW w:w="1095" w:type="dxa"/>
            <w:tcBorders>
              <w:top w:val="single" w:sz="8" w:space="0" w:color="auto"/>
              <w:left w:val="nil"/>
              <w:bottom w:val="single" w:sz="8" w:space="0" w:color="auto"/>
              <w:right w:val="single" w:sz="8" w:space="0" w:color="auto"/>
            </w:tcBorders>
            <w:shd w:val="clear" w:color="000000" w:fill="011C50"/>
            <w:vAlign w:val="center"/>
            <w:hideMark/>
          </w:tcPr>
          <w:p w14:paraId="4B4B4EF1" w14:textId="77777777" w:rsidR="004D0F10" w:rsidRPr="003D2CED" w:rsidRDefault="004D0F10" w:rsidP="00A143CB">
            <w:pPr>
              <w:spacing w:beforeLines="21" w:before="50" w:afterLines="21" w:after="50"/>
              <w:jc w:val="center"/>
              <w:rPr>
                <w:color w:val="FFFFFF"/>
                <w:lang w:eastAsia="es-DO"/>
              </w:rPr>
            </w:pPr>
            <w:r w:rsidRPr="003D2CED">
              <w:rPr>
                <w:color w:val="FFFFFF"/>
                <w:lang w:eastAsia="es-DO"/>
              </w:rPr>
              <w:t>Sub-Cuenta No.</w:t>
            </w:r>
          </w:p>
        </w:tc>
        <w:tc>
          <w:tcPr>
            <w:tcW w:w="1466" w:type="dxa"/>
            <w:tcBorders>
              <w:top w:val="single" w:sz="8" w:space="0" w:color="auto"/>
              <w:left w:val="nil"/>
              <w:bottom w:val="single" w:sz="8" w:space="0" w:color="auto"/>
              <w:right w:val="single" w:sz="8" w:space="0" w:color="auto"/>
            </w:tcBorders>
            <w:shd w:val="clear" w:color="000000" w:fill="011C50"/>
            <w:vAlign w:val="center"/>
            <w:hideMark/>
          </w:tcPr>
          <w:p w14:paraId="2320406E" w14:textId="77777777" w:rsidR="004D0F10" w:rsidRPr="003D2CED" w:rsidRDefault="004D0F10" w:rsidP="00A143CB">
            <w:pPr>
              <w:spacing w:beforeLines="21" w:before="50" w:afterLines="21" w:after="50"/>
              <w:jc w:val="center"/>
              <w:rPr>
                <w:color w:val="FFFFFF"/>
                <w:lang w:eastAsia="es-DO"/>
              </w:rPr>
            </w:pPr>
            <w:r w:rsidRPr="003D2CED">
              <w:rPr>
                <w:color w:val="FFFFFF"/>
                <w:lang w:eastAsia="es-DO"/>
              </w:rPr>
              <w:t>Cuenta Operativa /Transferencia desde colectoras</w:t>
            </w:r>
          </w:p>
        </w:tc>
        <w:tc>
          <w:tcPr>
            <w:tcW w:w="1313" w:type="dxa"/>
            <w:tcBorders>
              <w:top w:val="single" w:sz="8" w:space="0" w:color="auto"/>
              <w:left w:val="nil"/>
              <w:bottom w:val="single" w:sz="8" w:space="0" w:color="auto"/>
              <w:right w:val="single" w:sz="8" w:space="0" w:color="auto"/>
            </w:tcBorders>
            <w:shd w:val="clear" w:color="000000" w:fill="011C50"/>
            <w:vAlign w:val="center"/>
            <w:hideMark/>
          </w:tcPr>
          <w:p w14:paraId="27547D60" w14:textId="77777777" w:rsidR="004D0F10" w:rsidRPr="003D2CED" w:rsidRDefault="004D0F10" w:rsidP="00A143CB">
            <w:pPr>
              <w:spacing w:beforeLines="21" w:before="50" w:afterLines="21" w:after="50"/>
              <w:jc w:val="center"/>
              <w:rPr>
                <w:color w:val="FFFFFF"/>
                <w:lang w:eastAsia="es-DO"/>
              </w:rPr>
            </w:pPr>
            <w:r w:rsidRPr="003D2CED">
              <w:rPr>
                <w:color w:val="FFFFFF"/>
                <w:lang w:eastAsia="es-DO"/>
              </w:rPr>
              <w:t>Nombre de la Sub-Cuenta</w:t>
            </w:r>
          </w:p>
        </w:tc>
      </w:tr>
      <w:tr w:rsidR="00156AA4" w:rsidRPr="0025559C" w14:paraId="797DDAE9" w14:textId="77777777" w:rsidTr="00E23FEB">
        <w:trPr>
          <w:trHeight w:val="313"/>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011EAB7B" w14:textId="77777777" w:rsidR="004D0F10" w:rsidRPr="0025559C" w:rsidRDefault="004D0F10" w:rsidP="00A143CB">
            <w:pPr>
              <w:spacing w:beforeLines="21" w:before="50" w:afterLines="21" w:after="50"/>
              <w:jc w:val="both"/>
              <w:rPr>
                <w:lang w:eastAsia="es-DO"/>
              </w:rPr>
            </w:pPr>
            <w:r w:rsidRPr="0025559C">
              <w:rPr>
                <w:spacing w:val="20"/>
                <w:lang w:eastAsia="en-US"/>
              </w:rPr>
              <w:t>Ministerio de Cultura</w:t>
            </w:r>
          </w:p>
        </w:tc>
        <w:tc>
          <w:tcPr>
            <w:tcW w:w="1205" w:type="dxa"/>
            <w:tcBorders>
              <w:top w:val="nil"/>
              <w:left w:val="nil"/>
              <w:bottom w:val="single" w:sz="8" w:space="0" w:color="auto"/>
              <w:right w:val="single" w:sz="8" w:space="0" w:color="auto"/>
            </w:tcBorders>
            <w:shd w:val="clear" w:color="auto" w:fill="auto"/>
            <w:noWrap/>
            <w:vAlign w:val="center"/>
            <w:hideMark/>
          </w:tcPr>
          <w:p w14:paraId="10A52E95" w14:textId="77777777" w:rsidR="004D0F10" w:rsidRPr="0025559C" w:rsidRDefault="004D0F10" w:rsidP="00A143CB">
            <w:pPr>
              <w:spacing w:beforeLines="21" w:before="50" w:afterLines="21" w:after="50"/>
              <w:jc w:val="both"/>
              <w:rPr>
                <w:lang w:eastAsia="es-DO"/>
              </w:rPr>
            </w:pPr>
            <w:r w:rsidRPr="0025559C">
              <w:rPr>
                <w:spacing w:val="20"/>
                <w:lang w:eastAsia="en-US"/>
              </w:rPr>
              <w:t>240-015395-1</w:t>
            </w:r>
          </w:p>
        </w:tc>
        <w:tc>
          <w:tcPr>
            <w:tcW w:w="1095" w:type="dxa"/>
            <w:tcBorders>
              <w:top w:val="nil"/>
              <w:left w:val="nil"/>
              <w:bottom w:val="single" w:sz="8" w:space="0" w:color="auto"/>
              <w:right w:val="single" w:sz="8" w:space="0" w:color="auto"/>
            </w:tcBorders>
            <w:shd w:val="clear" w:color="auto" w:fill="auto"/>
            <w:noWrap/>
            <w:vAlign w:val="center"/>
            <w:hideMark/>
          </w:tcPr>
          <w:p w14:paraId="2BF8B3A4" w14:textId="77777777" w:rsidR="004D0F10" w:rsidRPr="0025559C" w:rsidRDefault="004D0F10" w:rsidP="00A143CB">
            <w:pPr>
              <w:spacing w:beforeLines="21" w:before="50" w:afterLines="21" w:after="50"/>
              <w:jc w:val="both"/>
              <w:rPr>
                <w:lang w:eastAsia="es-DO"/>
              </w:rPr>
            </w:pPr>
            <w:r w:rsidRPr="0025559C">
              <w:rPr>
                <w:spacing w:val="20"/>
                <w:lang w:eastAsia="en-US"/>
              </w:rPr>
              <w:t>010-001200-0</w:t>
            </w:r>
          </w:p>
        </w:tc>
        <w:tc>
          <w:tcPr>
            <w:tcW w:w="1466" w:type="dxa"/>
            <w:tcBorders>
              <w:top w:val="nil"/>
              <w:left w:val="nil"/>
              <w:bottom w:val="single" w:sz="8" w:space="0" w:color="auto"/>
              <w:right w:val="single" w:sz="8" w:space="0" w:color="auto"/>
            </w:tcBorders>
            <w:shd w:val="clear" w:color="auto" w:fill="auto"/>
            <w:noWrap/>
            <w:vAlign w:val="center"/>
            <w:hideMark/>
          </w:tcPr>
          <w:p w14:paraId="7F1071AE" w14:textId="77777777" w:rsidR="004D0F10" w:rsidRPr="0025559C" w:rsidRDefault="004D0F10" w:rsidP="00A143CB">
            <w:pPr>
              <w:spacing w:beforeLines="21" w:before="50" w:afterLines="21" w:after="50"/>
              <w:jc w:val="both"/>
              <w:rPr>
                <w:lang w:eastAsia="es-DO"/>
              </w:rPr>
            </w:pPr>
            <w:r w:rsidRPr="0025559C">
              <w:rPr>
                <w:spacing w:val="20"/>
                <w:lang w:eastAsia="en-US"/>
              </w:rPr>
              <w:t>240-006825-3</w:t>
            </w:r>
          </w:p>
        </w:tc>
        <w:tc>
          <w:tcPr>
            <w:tcW w:w="1313" w:type="dxa"/>
            <w:tcBorders>
              <w:top w:val="nil"/>
              <w:left w:val="nil"/>
              <w:bottom w:val="single" w:sz="8" w:space="0" w:color="auto"/>
              <w:right w:val="single" w:sz="8" w:space="0" w:color="auto"/>
            </w:tcBorders>
            <w:shd w:val="clear" w:color="auto" w:fill="auto"/>
            <w:vAlign w:val="center"/>
            <w:hideMark/>
          </w:tcPr>
          <w:p w14:paraId="34E61344" w14:textId="77777777" w:rsidR="004D0F10" w:rsidRPr="0025559C" w:rsidRDefault="004D0F10" w:rsidP="00A143CB">
            <w:pPr>
              <w:spacing w:beforeLines="21" w:before="50" w:afterLines="21" w:after="50"/>
              <w:jc w:val="both"/>
              <w:rPr>
                <w:lang w:eastAsia="es-DO"/>
              </w:rPr>
            </w:pPr>
            <w:r w:rsidRPr="0025559C">
              <w:rPr>
                <w:spacing w:val="20"/>
                <w:lang w:eastAsia="en-US"/>
              </w:rPr>
              <w:t>Ministerio de Cultura</w:t>
            </w:r>
          </w:p>
        </w:tc>
      </w:tr>
      <w:tr w:rsidR="00156AA4" w:rsidRPr="0025559C" w14:paraId="6F693060" w14:textId="77777777" w:rsidTr="00E23FEB">
        <w:trPr>
          <w:trHeight w:val="614"/>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6C441A39" w14:textId="77777777" w:rsidR="004D0F10" w:rsidRPr="0025559C" w:rsidRDefault="004D0F10" w:rsidP="00A143CB">
            <w:pPr>
              <w:spacing w:beforeLines="21" w:before="50" w:afterLines="21" w:after="50"/>
              <w:jc w:val="both"/>
              <w:rPr>
                <w:lang w:eastAsia="es-DO"/>
              </w:rPr>
            </w:pPr>
            <w:r w:rsidRPr="0025559C">
              <w:rPr>
                <w:spacing w:val="20"/>
                <w:lang w:eastAsia="en-US"/>
              </w:rPr>
              <w:t>Centro Cultural Narciso González</w:t>
            </w:r>
          </w:p>
        </w:tc>
        <w:tc>
          <w:tcPr>
            <w:tcW w:w="1205" w:type="dxa"/>
            <w:tcBorders>
              <w:top w:val="nil"/>
              <w:left w:val="nil"/>
              <w:bottom w:val="single" w:sz="8" w:space="0" w:color="auto"/>
              <w:right w:val="single" w:sz="8" w:space="0" w:color="auto"/>
            </w:tcBorders>
            <w:shd w:val="clear" w:color="auto" w:fill="auto"/>
            <w:vAlign w:val="center"/>
            <w:hideMark/>
          </w:tcPr>
          <w:p w14:paraId="0BAEE709" w14:textId="77777777" w:rsidR="004D0F10" w:rsidRPr="0025559C" w:rsidRDefault="004D0F10" w:rsidP="00A143CB">
            <w:pPr>
              <w:spacing w:beforeLines="21" w:before="50" w:afterLines="21" w:after="50"/>
              <w:jc w:val="both"/>
              <w:rPr>
                <w:lang w:eastAsia="es-DO"/>
              </w:rPr>
            </w:pPr>
            <w:r w:rsidRPr="0025559C">
              <w:rPr>
                <w:spacing w:val="20"/>
                <w:lang w:eastAsia="en-US"/>
              </w:rPr>
              <w:t>010-252124-7</w:t>
            </w:r>
          </w:p>
        </w:tc>
        <w:tc>
          <w:tcPr>
            <w:tcW w:w="1095" w:type="dxa"/>
            <w:tcBorders>
              <w:top w:val="nil"/>
              <w:left w:val="nil"/>
              <w:bottom w:val="single" w:sz="8" w:space="0" w:color="auto"/>
              <w:right w:val="single" w:sz="8" w:space="0" w:color="auto"/>
            </w:tcBorders>
            <w:shd w:val="clear" w:color="auto" w:fill="auto"/>
            <w:vAlign w:val="center"/>
            <w:hideMark/>
          </w:tcPr>
          <w:p w14:paraId="4FE1EE27" w14:textId="77777777" w:rsidR="004D0F10" w:rsidRPr="0025559C" w:rsidRDefault="004D0F10" w:rsidP="00A143CB">
            <w:pPr>
              <w:spacing w:beforeLines="21" w:before="50" w:afterLines="21" w:after="50"/>
              <w:jc w:val="both"/>
              <w:rPr>
                <w:lang w:eastAsia="es-DO"/>
              </w:rPr>
            </w:pPr>
            <w:r w:rsidRPr="0025559C">
              <w:rPr>
                <w:spacing w:val="20"/>
                <w:lang w:eastAsia="en-US"/>
              </w:rPr>
              <w:t>010-0001800-0</w:t>
            </w:r>
          </w:p>
        </w:tc>
        <w:tc>
          <w:tcPr>
            <w:tcW w:w="1466" w:type="dxa"/>
            <w:tcBorders>
              <w:top w:val="nil"/>
              <w:left w:val="nil"/>
              <w:bottom w:val="single" w:sz="8" w:space="0" w:color="auto"/>
              <w:right w:val="single" w:sz="8" w:space="0" w:color="auto"/>
            </w:tcBorders>
            <w:shd w:val="clear" w:color="auto" w:fill="auto"/>
            <w:noWrap/>
            <w:vAlign w:val="center"/>
            <w:hideMark/>
          </w:tcPr>
          <w:p w14:paraId="297A3C9D" w14:textId="77777777" w:rsidR="004D0F10" w:rsidRPr="0025559C" w:rsidRDefault="004D0F10" w:rsidP="00A143CB">
            <w:pPr>
              <w:spacing w:beforeLines="21" w:before="50" w:afterLines="21" w:after="50"/>
              <w:jc w:val="both"/>
              <w:rPr>
                <w:lang w:eastAsia="es-DO"/>
              </w:rPr>
            </w:pPr>
            <w:r w:rsidRPr="0025559C">
              <w:rPr>
                <w:spacing w:val="20"/>
                <w:lang w:eastAsia="en-US"/>
              </w:rPr>
              <w:t>030-010662-9</w:t>
            </w:r>
          </w:p>
        </w:tc>
        <w:tc>
          <w:tcPr>
            <w:tcW w:w="1313" w:type="dxa"/>
            <w:tcBorders>
              <w:top w:val="nil"/>
              <w:left w:val="nil"/>
              <w:bottom w:val="single" w:sz="8" w:space="0" w:color="auto"/>
              <w:right w:val="single" w:sz="8" w:space="0" w:color="auto"/>
            </w:tcBorders>
            <w:shd w:val="clear" w:color="auto" w:fill="auto"/>
            <w:vAlign w:val="center"/>
            <w:hideMark/>
          </w:tcPr>
          <w:p w14:paraId="517422D5" w14:textId="77777777" w:rsidR="004D0F10" w:rsidRPr="0025559C" w:rsidRDefault="004D0F10" w:rsidP="00A143CB">
            <w:pPr>
              <w:spacing w:beforeLines="21" w:before="50" w:afterLines="21" w:after="50"/>
              <w:jc w:val="both"/>
              <w:rPr>
                <w:lang w:eastAsia="es-DO"/>
              </w:rPr>
            </w:pPr>
            <w:r w:rsidRPr="0025559C">
              <w:rPr>
                <w:spacing w:val="20"/>
                <w:lang w:eastAsia="en-US"/>
              </w:rPr>
              <w:t>Centro Cultural Narciso González</w:t>
            </w:r>
          </w:p>
        </w:tc>
      </w:tr>
      <w:tr w:rsidR="00156AA4" w:rsidRPr="0025559C" w14:paraId="4B4D032E" w14:textId="77777777" w:rsidTr="00E23FEB">
        <w:trPr>
          <w:trHeight w:val="313"/>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3171BB67" w14:textId="77777777" w:rsidR="004D0F10" w:rsidRPr="0025559C" w:rsidRDefault="004D0F10" w:rsidP="00A143CB">
            <w:pPr>
              <w:spacing w:beforeLines="21" w:before="50" w:afterLines="21" w:after="50"/>
              <w:jc w:val="both"/>
              <w:rPr>
                <w:lang w:eastAsia="es-DO"/>
              </w:rPr>
            </w:pPr>
            <w:r w:rsidRPr="0025559C">
              <w:rPr>
                <w:spacing w:val="20"/>
                <w:lang w:eastAsia="en-US"/>
              </w:rPr>
              <w:t>Gran Teatro del Cibao</w:t>
            </w:r>
          </w:p>
        </w:tc>
        <w:tc>
          <w:tcPr>
            <w:tcW w:w="1205" w:type="dxa"/>
            <w:tcBorders>
              <w:top w:val="nil"/>
              <w:left w:val="nil"/>
              <w:bottom w:val="single" w:sz="8" w:space="0" w:color="auto"/>
              <w:right w:val="single" w:sz="8" w:space="0" w:color="auto"/>
            </w:tcBorders>
            <w:shd w:val="clear" w:color="auto" w:fill="auto"/>
            <w:vAlign w:val="center"/>
            <w:hideMark/>
          </w:tcPr>
          <w:p w14:paraId="732F20E0" w14:textId="77777777" w:rsidR="004D0F10" w:rsidRPr="0025559C" w:rsidRDefault="004D0F10" w:rsidP="00A143CB">
            <w:pPr>
              <w:spacing w:beforeLines="21" w:before="50" w:afterLines="21" w:after="50"/>
              <w:jc w:val="both"/>
              <w:rPr>
                <w:lang w:eastAsia="es-DO"/>
              </w:rPr>
            </w:pPr>
            <w:r w:rsidRPr="0025559C">
              <w:rPr>
                <w:spacing w:val="20"/>
                <w:lang w:eastAsia="en-US"/>
              </w:rPr>
              <w:t>010-252302-9</w:t>
            </w:r>
          </w:p>
        </w:tc>
        <w:tc>
          <w:tcPr>
            <w:tcW w:w="1095" w:type="dxa"/>
            <w:tcBorders>
              <w:top w:val="nil"/>
              <w:left w:val="nil"/>
              <w:bottom w:val="single" w:sz="8" w:space="0" w:color="auto"/>
              <w:right w:val="single" w:sz="8" w:space="0" w:color="auto"/>
            </w:tcBorders>
            <w:shd w:val="clear" w:color="auto" w:fill="auto"/>
            <w:vAlign w:val="center"/>
            <w:hideMark/>
          </w:tcPr>
          <w:p w14:paraId="720D35FF" w14:textId="77777777" w:rsidR="004D0F10" w:rsidRPr="0025559C" w:rsidRDefault="004D0F10" w:rsidP="00A143CB">
            <w:pPr>
              <w:spacing w:beforeLines="21" w:before="50" w:afterLines="21" w:after="50"/>
              <w:jc w:val="both"/>
              <w:rPr>
                <w:lang w:eastAsia="es-DO"/>
              </w:rPr>
            </w:pPr>
            <w:r w:rsidRPr="0025559C">
              <w:rPr>
                <w:spacing w:val="20"/>
                <w:lang w:eastAsia="en-US"/>
              </w:rPr>
              <w:t>010-0007100-0</w:t>
            </w:r>
          </w:p>
        </w:tc>
        <w:tc>
          <w:tcPr>
            <w:tcW w:w="1466" w:type="dxa"/>
            <w:tcBorders>
              <w:top w:val="nil"/>
              <w:left w:val="nil"/>
              <w:bottom w:val="single" w:sz="8" w:space="0" w:color="auto"/>
              <w:right w:val="single" w:sz="8" w:space="0" w:color="auto"/>
            </w:tcBorders>
            <w:shd w:val="clear" w:color="auto" w:fill="auto"/>
            <w:noWrap/>
            <w:vAlign w:val="center"/>
            <w:hideMark/>
          </w:tcPr>
          <w:p w14:paraId="7FDD64F4" w14:textId="77777777" w:rsidR="004D0F10" w:rsidRPr="0025559C" w:rsidRDefault="004D0F10" w:rsidP="00A143CB">
            <w:pPr>
              <w:spacing w:beforeLines="21" w:before="50" w:afterLines="21" w:after="50"/>
              <w:jc w:val="both"/>
              <w:rPr>
                <w:lang w:eastAsia="es-DO"/>
              </w:rPr>
            </w:pPr>
            <w:r w:rsidRPr="0025559C">
              <w:rPr>
                <w:spacing w:val="20"/>
                <w:lang w:eastAsia="en-US"/>
              </w:rPr>
              <w:t>250-003141-6</w:t>
            </w:r>
          </w:p>
        </w:tc>
        <w:tc>
          <w:tcPr>
            <w:tcW w:w="1313" w:type="dxa"/>
            <w:tcBorders>
              <w:top w:val="nil"/>
              <w:left w:val="nil"/>
              <w:bottom w:val="single" w:sz="8" w:space="0" w:color="auto"/>
              <w:right w:val="single" w:sz="8" w:space="0" w:color="auto"/>
            </w:tcBorders>
            <w:shd w:val="clear" w:color="auto" w:fill="auto"/>
            <w:vAlign w:val="center"/>
            <w:hideMark/>
          </w:tcPr>
          <w:p w14:paraId="6B76E571" w14:textId="77777777" w:rsidR="004D0F10" w:rsidRPr="0025559C" w:rsidRDefault="004D0F10" w:rsidP="00A143CB">
            <w:pPr>
              <w:spacing w:beforeLines="21" w:before="50" w:afterLines="21" w:after="50"/>
              <w:jc w:val="both"/>
              <w:rPr>
                <w:lang w:eastAsia="es-DO"/>
              </w:rPr>
            </w:pPr>
            <w:r w:rsidRPr="0025559C">
              <w:rPr>
                <w:spacing w:val="20"/>
                <w:lang w:eastAsia="en-US"/>
              </w:rPr>
              <w:t>Gran Teatro del Cibao</w:t>
            </w:r>
          </w:p>
        </w:tc>
      </w:tr>
      <w:tr w:rsidR="00156AA4" w:rsidRPr="0025559C" w14:paraId="7B480591" w14:textId="77777777" w:rsidTr="00E23FEB">
        <w:trPr>
          <w:trHeight w:val="313"/>
        </w:trPr>
        <w:tc>
          <w:tcPr>
            <w:tcW w:w="1313" w:type="dxa"/>
            <w:tcBorders>
              <w:top w:val="nil"/>
              <w:left w:val="single" w:sz="8" w:space="0" w:color="auto"/>
              <w:bottom w:val="single" w:sz="8" w:space="0" w:color="auto"/>
              <w:right w:val="single" w:sz="8" w:space="0" w:color="auto"/>
            </w:tcBorders>
            <w:shd w:val="clear" w:color="auto" w:fill="auto"/>
            <w:noWrap/>
            <w:vAlign w:val="center"/>
            <w:hideMark/>
          </w:tcPr>
          <w:p w14:paraId="647FE189" w14:textId="77777777" w:rsidR="004D0F10" w:rsidRPr="0025559C" w:rsidRDefault="004D0F10" w:rsidP="00A143CB">
            <w:pPr>
              <w:spacing w:beforeLines="21" w:before="50" w:afterLines="21" w:after="50"/>
              <w:jc w:val="both"/>
              <w:rPr>
                <w:lang w:eastAsia="es-DO"/>
              </w:rPr>
            </w:pPr>
            <w:r w:rsidRPr="0025559C">
              <w:rPr>
                <w:spacing w:val="20"/>
                <w:lang w:eastAsia="en-US"/>
              </w:rPr>
              <w:t>Patrimonio Monumental</w:t>
            </w:r>
          </w:p>
        </w:tc>
        <w:tc>
          <w:tcPr>
            <w:tcW w:w="1205" w:type="dxa"/>
            <w:tcBorders>
              <w:top w:val="nil"/>
              <w:left w:val="nil"/>
              <w:bottom w:val="single" w:sz="8" w:space="0" w:color="auto"/>
              <w:right w:val="single" w:sz="8" w:space="0" w:color="auto"/>
            </w:tcBorders>
            <w:shd w:val="clear" w:color="auto" w:fill="auto"/>
            <w:vAlign w:val="center"/>
            <w:hideMark/>
          </w:tcPr>
          <w:p w14:paraId="18FC3F34" w14:textId="77777777" w:rsidR="004D0F10" w:rsidRPr="0025559C" w:rsidRDefault="004D0F10" w:rsidP="00A143CB">
            <w:pPr>
              <w:spacing w:beforeLines="21" w:before="50" w:afterLines="21" w:after="50"/>
              <w:jc w:val="both"/>
              <w:rPr>
                <w:lang w:eastAsia="es-DO"/>
              </w:rPr>
            </w:pPr>
            <w:r w:rsidRPr="0025559C">
              <w:rPr>
                <w:spacing w:val="20"/>
                <w:lang w:eastAsia="en-US"/>
              </w:rPr>
              <w:t>240-015410-9</w:t>
            </w:r>
          </w:p>
        </w:tc>
        <w:tc>
          <w:tcPr>
            <w:tcW w:w="1095" w:type="dxa"/>
            <w:tcBorders>
              <w:top w:val="nil"/>
              <w:left w:val="nil"/>
              <w:bottom w:val="single" w:sz="8" w:space="0" w:color="auto"/>
              <w:right w:val="single" w:sz="8" w:space="0" w:color="auto"/>
            </w:tcBorders>
            <w:shd w:val="clear" w:color="auto" w:fill="auto"/>
            <w:vAlign w:val="center"/>
            <w:hideMark/>
          </w:tcPr>
          <w:p w14:paraId="20118017" w14:textId="77777777" w:rsidR="004D0F10" w:rsidRPr="0025559C" w:rsidRDefault="004D0F10" w:rsidP="00A143CB">
            <w:pPr>
              <w:spacing w:beforeLines="21" w:before="50" w:afterLines="21" w:after="50"/>
              <w:jc w:val="both"/>
              <w:rPr>
                <w:lang w:eastAsia="es-DO"/>
              </w:rPr>
            </w:pPr>
            <w:r w:rsidRPr="0025559C">
              <w:rPr>
                <w:spacing w:val="20"/>
                <w:lang w:eastAsia="en-US"/>
              </w:rPr>
              <w:t>010-027600-0</w:t>
            </w:r>
          </w:p>
        </w:tc>
        <w:tc>
          <w:tcPr>
            <w:tcW w:w="1466" w:type="dxa"/>
            <w:tcBorders>
              <w:top w:val="nil"/>
              <w:left w:val="nil"/>
              <w:bottom w:val="single" w:sz="8" w:space="0" w:color="auto"/>
              <w:right w:val="single" w:sz="8" w:space="0" w:color="auto"/>
            </w:tcBorders>
            <w:shd w:val="clear" w:color="auto" w:fill="auto"/>
            <w:noWrap/>
            <w:vAlign w:val="center"/>
            <w:hideMark/>
          </w:tcPr>
          <w:p w14:paraId="5A6BAFCC" w14:textId="77777777" w:rsidR="004D0F10" w:rsidRPr="0025559C" w:rsidRDefault="004D0F10" w:rsidP="00A143CB">
            <w:pPr>
              <w:spacing w:beforeLines="21" w:before="50" w:afterLines="21" w:after="50"/>
              <w:jc w:val="both"/>
              <w:rPr>
                <w:lang w:eastAsia="es-DO"/>
              </w:rPr>
            </w:pPr>
            <w:r w:rsidRPr="0025559C">
              <w:rPr>
                <w:spacing w:val="20"/>
                <w:lang w:eastAsia="en-US"/>
              </w:rPr>
              <w:t>010-390110-8</w:t>
            </w:r>
          </w:p>
        </w:tc>
        <w:tc>
          <w:tcPr>
            <w:tcW w:w="1313" w:type="dxa"/>
            <w:tcBorders>
              <w:top w:val="nil"/>
              <w:left w:val="nil"/>
              <w:bottom w:val="single" w:sz="8" w:space="0" w:color="auto"/>
              <w:right w:val="single" w:sz="8" w:space="0" w:color="auto"/>
            </w:tcBorders>
            <w:shd w:val="clear" w:color="auto" w:fill="auto"/>
            <w:vAlign w:val="center"/>
            <w:hideMark/>
          </w:tcPr>
          <w:p w14:paraId="7043FCD9" w14:textId="77777777" w:rsidR="004D0F10" w:rsidRPr="0025559C" w:rsidRDefault="004D0F10" w:rsidP="00A143CB">
            <w:pPr>
              <w:spacing w:beforeLines="21" w:before="50" w:afterLines="21" w:after="50"/>
              <w:jc w:val="both"/>
              <w:rPr>
                <w:lang w:eastAsia="es-DO"/>
              </w:rPr>
            </w:pPr>
            <w:r w:rsidRPr="0025559C">
              <w:rPr>
                <w:spacing w:val="20"/>
                <w:lang w:eastAsia="en-US"/>
              </w:rPr>
              <w:t>Patrimonio Monumental</w:t>
            </w:r>
          </w:p>
        </w:tc>
      </w:tr>
      <w:tr w:rsidR="00156AA4" w:rsidRPr="0025559C" w14:paraId="516787AC" w14:textId="77777777" w:rsidTr="00E23FEB">
        <w:trPr>
          <w:trHeight w:val="313"/>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150A8BE2" w14:textId="77777777" w:rsidR="004D0F10" w:rsidRPr="0025559C" w:rsidRDefault="004D0F10" w:rsidP="00A143CB">
            <w:pPr>
              <w:spacing w:beforeLines="21" w:before="50" w:afterLines="21" w:after="50"/>
              <w:jc w:val="both"/>
              <w:rPr>
                <w:lang w:eastAsia="es-DO"/>
              </w:rPr>
            </w:pPr>
            <w:r w:rsidRPr="0025559C">
              <w:rPr>
                <w:spacing w:val="20"/>
                <w:lang w:eastAsia="en-US"/>
              </w:rPr>
              <w:t>Teatro Nacional</w:t>
            </w:r>
          </w:p>
        </w:tc>
        <w:tc>
          <w:tcPr>
            <w:tcW w:w="1205" w:type="dxa"/>
            <w:tcBorders>
              <w:top w:val="nil"/>
              <w:left w:val="nil"/>
              <w:bottom w:val="single" w:sz="8" w:space="0" w:color="auto"/>
              <w:right w:val="single" w:sz="8" w:space="0" w:color="auto"/>
            </w:tcBorders>
            <w:shd w:val="clear" w:color="auto" w:fill="auto"/>
            <w:vAlign w:val="center"/>
            <w:hideMark/>
          </w:tcPr>
          <w:p w14:paraId="50A5087C" w14:textId="77777777" w:rsidR="004D0F10" w:rsidRPr="0025559C" w:rsidRDefault="004D0F10" w:rsidP="00A143CB">
            <w:pPr>
              <w:spacing w:beforeLines="21" w:before="50" w:afterLines="21" w:after="50"/>
              <w:jc w:val="both"/>
              <w:rPr>
                <w:lang w:eastAsia="es-DO"/>
              </w:rPr>
            </w:pPr>
            <w:r w:rsidRPr="0025559C">
              <w:rPr>
                <w:spacing w:val="20"/>
                <w:lang w:eastAsia="en-US"/>
              </w:rPr>
              <w:t>240-0015396-0</w:t>
            </w:r>
          </w:p>
        </w:tc>
        <w:tc>
          <w:tcPr>
            <w:tcW w:w="1095" w:type="dxa"/>
            <w:tcBorders>
              <w:top w:val="nil"/>
              <w:left w:val="nil"/>
              <w:bottom w:val="single" w:sz="8" w:space="0" w:color="auto"/>
              <w:right w:val="single" w:sz="8" w:space="0" w:color="auto"/>
            </w:tcBorders>
            <w:shd w:val="clear" w:color="auto" w:fill="auto"/>
            <w:vAlign w:val="center"/>
            <w:hideMark/>
          </w:tcPr>
          <w:p w14:paraId="66435D67" w14:textId="77777777" w:rsidR="004D0F10" w:rsidRPr="0025559C" w:rsidRDefault="004D0F10" w:rsidP="00A143CB">
            <w:pPr>
              <w:spacing w:beforeLines="21" w:before="50" w:afterLines="21" w:after="50"/>
              <w:jc w:val="both"/>
              <w:rPr>
                <w:lang w:eastAsia="es-DO"/>
              </w:rPr>
            </w:pPr>
            <w:r w:rsidRPr="0025559C">
              <w:rPr>
                <w:spacing w:val="20"/>
                <w:lang w:eastAsia="en-US"/>
              </w:rPr>
              <w:t>010-001400-0</w:t>
            </w:r>
          </w:p>
        </w:tc>
        <w:tc>
          <w:tcPr>
            <w:tcW w:w="1466" w:type="dxa"/>
            <w:tcBorders>
              <w:top w:val="nil"/>
              <w:left w:val="nil"/>
              <w:bottom w:val="single" w:sz="8" w:space="0" w:color="auto"/>
              <w:right w:val="single" w:sz="8" w:space="0" w:color="auto"/>
            </w:tcBorders>
            <w:shd w:val="clear" w:color="auto" w:fill="auto"/>
            <w:noWrap/>
            <w:vAlign w:val="center"/>
            <w:hideMark/>
          </w:tcPr>
          <w:p w14:paraId="416328E3" w14:textId="77777777" w:rsidR="004D0F10" w:rsidRPr="0025559C" w:rsidRDefault="004D0F10" w:rsidP="00A143CB">
            <w:pPr>
              <w:spacing w:beforeLines="21" w:before="50" w:afterLines="21" w:after="50"/>
              <w:jc w:val="both"/>
              <w:rPr>
                <w:lang w:eastAsia="es-DO"/>
              </w:rPr>
            </w:pPr>
            <w:r w:rsidRPr="0025559C">
              <w:rPr>
                <w:spacing w:val="20"/>
                <w:lang w:eastAsia="en-US"/>
              </w:rPr>
              <w:t>010-239593-4</w:t>
            </w:r>
          </w:p>
        </w:tc>
        <w:tc>
          <w:tcPr>
            <w:tcW w:w="1313" w:type="dxa"/>
            <w:tcBorders>
              <w:top w:val="nil"/>
              <w:left w:val="nil"/>
              <w:bottom w:val="single" w:sz="8" w:space="0" w:color="auto"/>
              <w:right w:val="single" w:sz="8" w:space="0" w:color="auto"/>
            </w:tcBorders>
            <w:shd w:val="clear" w:color="auto" w:fill="auto"/>
            <w:vAlign w:val="center"/>
            <w:hideMark/>
          </w:tcPr>
          <w:p w14:paraId="14245898" w14:textId="77777777" w:rsidR="004D0F10" w:rsidRPr="0025559C" w:rsidRDefault="004D0F10" w:rsidP="00A143CB">
            <w:pPr>
              <w:spacing w:beforeLines="21" w:before="50" w:afterLines="21" w:after="50"/>
              <w:jc w:val="both"/>
              <w:rPr>
                <w:lang w:eastAsia="es-DO"/>
              </w:rPr>
            </w:pPr>
            <w:r w:rsidRPr="0025559C">
              <w:rPr>
                <w:spacing w:val="20"/>
                <w:lang w:eastAsia="en-US"/>
              </w:rPr>
              <w:t>Teatro Nacional</w:t>
            </w:r>
          </w:p>
        </w:tc>
      </w:tr>
      <w:tr w:rsidR="00156AA4" w:rsidRPr="0025559C" w14:paraId="394A06E1" w14:textId="77777777" w:rsidTr="00E23FEB">
        <w:trPr>
          <w:trHeight w:val="916"/>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0BCCC421" w14:textId="77777777" w:rsidR="004D0F10" w:rsidRPr="0025559C" w:rsidRDefault="004D0F10" w:rsidP="00A143CB">
            <w:pPr>
              <w:spacing w:beforeLines="21" w:before="50" w:afterLines="21" w:after="50"/>
              <w:jc w:val="both"/>
              <w:rPr>
                <w:lang w:eastAsia="es-DO"/>
              </w:rPr>
            </w:pPr>
            <w:r w:rsidRPr="0025559C">
              <w:rPr>
                <w:spacing w:val="20"/>
                <w:lang w:eastAsia="en-US"/>
              </w:rPr>
              <w:t>Comisión Nacional de Espectáculo</w:t>
            </w:r>
            <w:r w:rsidRPr="0025559C">
              <w:rPr>
                <w:spacing w:val="20"/>
                <w:lang w:eastAsia="en-US"/>
              </w:rPr>
              <w:lastRenderedPageBreak/>
              <w:t>s Públicos y Radiofonías</w:t>
            </w:r>
          </w:p>
        </w:tc>
        <w:tc>
          <w:tcPr>
            <w:tcW w:w="1205" w:type="dxa"/>
            <w:tcBorders>
              <w:top w:val="nil"/>
              <w:left w:val="nil"/>
              <w:bottom w:val="single" w:sz="8" w:space="0" w:color="auto"/>
              <w:right w:val="single" w:sz="8" w:space="0" w:color="auto"/>
            </w:tcBorders>
            <w:shd w:val="clear" w:color="auto" w:fill="auto"/>
            <w:vAlign w:val="center"/>
            <w:hideMark/>
          </w:tcPr>
          <w:p w14:paraId="498CD604" w14:textId="77777777" w:rsidR="004D0F10" w:rsidRPr="0025559C" w:rsidRDefault="004D0F10" w:rsidP="00A143CB">
            <w:pPr>
              <w:spacing w:beforeLines="21" w:before="50" w:afterLines="21" w:after="50"/>
              <w:jc w:val="both"/>
              <w:rPr>
                <w:lang w:eastAsia="es-DO"/>
              </w:rPr>
            </w:pPr>
            <w:r w:rsidRPr="0025559C">
              <w:rPr>
                <w:spacing w:val="20"/>
                <w:lang w:eastAsia="en-US"/>
              </w:rPr>
              <w:lastRenderedPageBreak/>
              <w:t>240-0015424-9</w:t>
            </w:r>
          </w:p>
        </w:tc>
        <w:tc>
          <w:tcPr>
            <w:tcW w:w="1095" w:type="dxa"/>
            <w:tcBorders>
              <w:top w:val="nil"/>
              <w:left w:val="nil"/>
              <w:bottom w:val="single" w:sz="8" w:space="0" w:color="auto"/>
              <w:right w:val="single" w:sz="8" w:space="0" w:color="auto"/>
            </w:tcBorders>
            <w:shd w:val="clear" w:color="auto" w:fill="auto"/>
            <w:vAlign w:val="center"/>
            <w:hideMark/>
          </w:tcPr>
          <w:p w14:paraId="3AFB41DA" w14:textId="77777777" w:rsidR="004D0F10" w:rsidRPr="0025559C" w:rsidRDefault="004D0F10" w:rsidP="00A143CB">
            <w:pPr>
              <w:spacing w:beforeLines="21" w:before="50" w:afterLines="21" w:after="50"/>
              <w:jc w:val="both"/>
              <w:rPr>
                <w:lang w:eastAsia="es-DO"/>
              </w:rPr>
            </w:pPr>
            <w:r w:rsidRPr="0025559C">
              <w:rPr>
                <w:spacing w:val="20"/>
                <w:lang w:eastAsia="en-US"/>
              </w:rPr>
              <w:t>010-002800-0</w:t>
            </w:r>
          </w:p>
        </w:tc>
        <w:tc>
          <w:tcPr>
            <w:tcW w:w="1466" w:type="dxa"/>
            <w:tcBorders>
              <w:top w:val="nil"/>
              <w:left w:val="nil"/>
              <w:bottom w:val="single" w:sz="8" w:space="0" w:color="auto"/>
              <w:right w:val="single" w:sz="8" w:space="0" w:color="auto"/>
            </w:tcBorders>
            <w:shd w:val="clear" w:color="auto" w:fill="auto"/>
            <w:noWrap/>
            <w:vAlign w:val="center"/>
            <w:hideMark/>
          </w:tcPr>
          <w:p w14:paraId="541A1F56" w14:textId="77777777" w:rsidR="004D0F10" w:rsidRPr="0025559C" w:rsidRDefault="004D0F10" w:rsidP="00A143CB">
            <w:pPr>
              <w:spacing w:beforeLines="21" w:before="50" w:afterLines="21" w:after="50"/>
              <w:jc w:val="both"/>
              <w:rPr>
                <w:lang w:eastAsia="es-DO"/>
              </w:rPr>
            </w:pPr>
            <w:r w:rsidRPr="0025559C">
              <w:rPr>
                <w:spacing w:val="20"/>
                <w:lang w:eastAsia="en-US"/>
              </w:rPr>
              <w:t>010-113140-2</w:t>
            </w:r>
          </w:p>
        </w:tc>
        <w:tc>
          <w:tcPr>
            <w:tcW w:w="1313" w:type="dxa"/>
            <w:tcBorders>
              <w:top w:val="nil"/>
              <w:left w:val="nil"/>
              <w:bottom w:val="single" w:sz="8" w:space="0" w:color="auto"/>
              <w:right w:val="single" w:sz="8" w:space="0" w:color="auto"/>
            </w:tcBorders>
            <w:shd w:val="clear" w:color="auto" w:fill="auto"/>
            <w:vAlign w:val="center"/>
            <w:hideMark/>
          </w:tcPr>
          <w:p w14:paraId="0931099A" w14:textId="77777777" w:rsidR="004D0F10" w:rsidRPr="0025559C" w:rsidRDefault="004D0F10" w:rsidP="00A143CB">
            <w:pPr>
              <w:spacing w:beforeLines="21" w:before="50" w:afterLines="21" w:after="50"/>
              <w:jc w:val="both"/>
              <w:rPr>
                <w:lang w:eastAsia="es-DO"/>
              </w:rPr>
            </w:pPr>
            <w:r w:rsidRPr="0025559C">
              <w:rPr>
                <w:spacing w:val="20"/>
                <w:lang w:eastAsia="en-US"/>
              </w:rPr>
              <w:t>Comisión Nacional de Espectáculo</w:t>
            </w:r>
            <w:r w:rsidRPr="0025559C">
              <w:rPr>
                <w:spacing w:val="20"/>
                <w:lang w:eastAsia="en-US"/>
              </w:rPr>
              <w:lastRenderedPageBreak/>
              <w:t>s Públicos y Radiofonías</w:t>
            </w:r>
          </w:p>
        </w:tc>
      </w:tr>
      <w:tr w:rsidR="00156AA4" w:rsidRPr="0025559C" w14:paraId="3ACF4725" w14:textId="77777777" w:rsidTr="00E23FEB">
        <w:trPr>
          <w:trHeight w:val="614"/>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67F6A679" w14:textId="77777777" w:rsidR="004D0F10" w:rsidRPr="0025559C" w:rsidRDefault="004D0F10" w:rsidP="00A143CB">
            <w:pPr>
              <w:spacing w:beforeLines="21" w:before="50" w:afterLines="21" w:after="50"/>
              <w:jc w:val="both"/>
              <w:rPr>
                <w:lang w:eastAsia="es-DO"/>
              </w:rPr>
            </w:pPr>
            <w:r w:rsidRPr="0025559C">
              <w:rPr>
                <w:spacing w:val="20"/>
                <w:lang w:eastAsia="en-US"/>
              </w:rPr>
              <w:lastRenderedPageBreak/>
              <w:t>Dirección de Mecenazgo</w:t>
            </w:r>
          </w:p>
        </w:tc>
        <w:tc>
          <w:tcPr>
            <w:tcW w:w="1205" w:type="dxa"/>
            <w:tcBorders>
              <w:top w:val="nil"/>
              <w:left w:val="nil"/>
              <w:bottom w:val="single" w:sz="8" w:space="0" w:color="auto"/>
              <w:right w:val="single" w:sz="8" w:space="0" w:color="auto"/>
            </w:tcBorders>
            <w:shd w:val="clear" w:color="auto" w:fill="auto"/>
            <w:vAlign w:val="center"/>
            <w:hideMark/>
          </w:tcPr>
          <w:p w14:paraId="7C5D6DC2" w14:textId="77777777" w:rsidR="004D0F10" w:rsidRPr="0025559C" w:rsidRDefault="004D0F10" w:rsidP="00A143CB">
            <w:pPr>
              <w:spacing w:beforeLines="21" w:before="50" w:afterLines="21" w:after="50"/>
              <w:jc w:val="both"/>
              <w:rPr>
                <w:lang w:eastAsia="es-DO"/>
              </w:rPr>
            </w:pPr>
            <w:r w:rsidRPr="0025559C">
              <w:rPr>
                <w:spacing w:val="20"/>
                <w:lang w:eastAsia="en-US"/>
              </w:rPr>
              <w:t>960-575198-2</w:t>
            </w:r>
          </w:p>
        </w:tc>
        <w:tc>
          <w:tcPr>
            <w:tcW w:w="1095" w:type="dxa"/>
            <w:tcBorders>
              <w:top w:val="nil"/>
              <w:left w:val="nil"/>
              <w:bottom w:val="single" w:sz="8" w:space="0" w:color="auto"/>
              <w:right w:val="single" w:sz="8" w:space="0" w:color="auto"/>
            </w:tcBorders>
            <w:shd w:val="clear" w:color="auto" w:fill="auto"/>
            <w:vAlign w:val="center"/>
            <w:hideMark/>
          </w:tcPr>
          <w:p w14:paraId="2748AAB5" w14:textId="77777777" w:rsidR="004D0F10" w:rsidRPr="0025559C" w:rsidRDefault="004D0F10" w:rsidP="00A143CB">
            <w:pPr>
              <w:spacing w:beforeLines="21" w:before="50" w:afterLines="21" w:after="50"/>
              <w:jc w:val="both"/>
              <w:rPr>
                <w:lang w:eastAsia="es-DO"/>
              </w:rPr>
            </w:pPr>
            <w:r w:rsidRPr="0025559C">
              <w:rPr>
                <w:spacing w:val="20"/>
                <w:lang w:eastAsia="en-US"/>
              </w:rPr>
              <w:t>010-028500-0</w:t>
            </w:r>
          </w:p>
        </w:tc>
        <w:tc>
          <w:tcPr>
            <w:tcW w:w="1466" w:type="dxa"/>
            <w:tcBorders>
              <w:top w:val="nil"/>
              <w:left w:val="nil"/>
              <w:bottom w:val="single" w:sz="8" w:space="0" w:color="auto"/>
              <w:right w:val="single" w:sz="8" w:space="0" w:color="auto"/>
            </w:tcBorders>
            <w:shd w:val="clear" w:color="auto" w:fill="auto"/>
            <w:noWrap/>
            <w:vAlign w:val="center"/>
            <w:hideMark/>
          </w:tcPr>
          <w:p w14:paraId="29C9A5B7" w14:textId="77777777" w:rsidR="004D0F10" w:rsidRPr="0025559C" w:rsidRDefault="004D0F10" w:rsidP="00A143CB">
            <w:pPr>
              <w:spacing w:beforeLines="21" w:before="50" w:afterLines="21" w:after="50"/>
              <w:jc w:val="both"/>
              <w:rPr>
                <w:lang w:eastAsia="es-DO"/>
              </w:rPr>
            </w:pPr>
            <w:r w:rsidRPr="0025559C">
              <w:rPr>
                <w:spacing w:val="20"/>
                <w:lang w:eastAsia="en-US"/>
              </w:rPr>
              <w:t>960-580133-8</w:t>
            </w:r>
          </w:p>
        </w:tc>
        <w:tc>
          <w:tcPr>
            <w:tcW w:w="1313" w:type="dxa"/>
            <w:tcBorders>
              <w:top w:val="nil"/>
              <w:left w:val="nil"/>
              <w:bottom w:val="single" w:sz="8" w:space="0" w:color="auto"/>
              <w:right w:val="single" w:sz="8" w:space="0" w:color="auto"/>
            </w:tcBorders>
            <w:shd w:val="clear" w:color="auto" w:fill="auto"/>
            <w:vAlign w:val="center"/>
            <w:hideMark/>
          </w:tcPr>
          <w:p w14:paraId="37E72DA8" w14:textId="77777777" w:rsidR="004D0F10" w:rsidRPr="0025559C" w:rsidRDefault="004D0F10" w:rsidP="00A143CB">
            <w:pPr>
              <w:spacing w:beforeLines="21" w:before="50" w:afterLines="21" w:after="50"/>
              <w:jc w:val="both"/>
              <w:rPr>
                <w:lang w:eastAsia="es-DO"/>
              </w:rPr>
            </w:pPr>
            <w:r w:rsidRPr="0025559C">
              <w:rPr>
                <w:spacing w:val="20"/>
                <w:lang w:eastAsia="en-US"/>
              </w:rPr>
              <w:t>Dirección de Mecenazgo</w:t>
            </w:r>
          </w:p>
        </w:tc>
      </w:tr>
      <w:tr w:rsidR="00156AA4" w:rsidRPr="0025559C" w14:paraId="4213E20D" w14:textId="77777777" w:rsidTr="00E23FEB">
        <w:trPr>
          <w:trHeight w:val="1217"/>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3CE92A5D" w14:textId="77777777" w:rsidR="004D0F10" w:rsidRPr="0025559C" w:rsidRDefault="004D0F10" w:rsidP="00A143CB">
            <w:pPr>
              <w:spacing w:beforeLines="21" w:before="50" w:afterLines="21" w:after="50"/>
              <w:jc w:val="both"/>
              <w:rPr>
                <w:lang w:eastAsia="es-DO"/>
              </w:rPr>
            </w:pPr>
            <w:r w:rsidRPr="0025559C">
              <w:rPr>
                <w:spacing w:val="20"/>
                <w:lang w:eastAsia="en-US"/>
              </w:rPr>
              <w:t>Centro Nacional de Conservación de Documentos (CENACOD)</w:t>
            </w:r>
          </w:p>
        </w:tc>
        <w:tc>
          <w:tcPr>
            <w:tcW w:w="1205" w:type="dxa"/>
            <w:tcBorders>
              <w:top w:val="nil"/>
              <w:left w:val="nil"/>
              <w:bottom w:val="single" w:sz="8" w:space="0" w:color="auto"/>
              <w:right w:val="single" w:sz="8" w:space="0" w:color="auto"/>
            </w:tcBorders>
            <w:shd w:val="clear" w:color="auto" w:fill="auto"/>
            <w:vAlign w:val="center"/>
            <w:hideMark/>
          </w:tcPr>
          <w:p w14:paraId="580AF60B" w14:textId="77777777" w:rsidR="004D0F10" w:rsidRPr="0025559C" w:rsidRDefault="004D0F10" w:rsidP="00A143CB">
            <w:pPr>
              <w:spacing w:beforeLines="21" w:before="50" w:afterLines="21" w:after="50"/>
              <w:jc w:val="both"/>
              <w:rPr>
                <w:lang w:eastAsia="es-DO"/>
              </w:rPr>
            </w:pPr>
            <w:r w:rsidRPr="0025559C">
              <w:rPr>
                <w:spacing w:val="20"/>
                <w:lang w:eastAsia="en-US"/>
              </w:rPr>
              <w:t>960-604087-1</w:t>
            </w:r>
          </w:p>
        </w:tc>
        <w:tc>
          <w:tcPr>
            <w:tcW w:w="1095" w:type="dxa"/>
            <w:tcBorders>
              <w:top w:val="nil"/>
              <w:left w:val="nil"/>
              <w:bottom w:val="single" w:sz="8" w:space="0" w:color="auto"/>
              <w:right w:val="single" w:sz="8" w:space="0" w:color="auto"/>
            </w:tcBorders>
            <w:shd w:val="clear" w:color="auto" w:fill="auto"/>
            <w:vAlign w:val="center"/>
            <w:hideMark/>
          </w:tcPr>
          <w:p w14:paraId="378DF00B" w14:textId="77777777" w:rsidR="004D0F10" w:rsidRPr="0025559C" w:rsidRDefault="004D0F10" w:rsidP="00A143CB">
            <w:pPr>
              <w:spacing w:beforeLines="21" w:before="50" w:afterLines="21" w:after="50"/>
              <w:jc w:val="both"/>
              <w:rPr>
                <w:lang w:eastAsia="es-DO"/>
              </w:rPr>
            </w:pPr>
            <w:r w:rsidRPr="0025559C">
              <w:rPr>
                <w:spacing w:val="20"/>
                <w:lang w:eastAsia="en-US"/>
              </w:rPr>
              <w:t>010-029100-0</w:t>
            </w:r>
          </w:p>
        </w:tc>
        <w:tc>
          <w:tcPr>
            <w:tcW w:w="1466" w:type="dxa"/>
            <w:tcBorders>
              <w:top w:val="nil"/>
              <w:left w:val="nil"/>
              <w:bottom w:val="single" w:sz="8" w:space="0" w:color="auto"/>
              <w:right w:val="single" w:sz="8" w:space="0" w:color="auto"/>
            </w:tcBorders>
            <w:shd w:val="clear" w:color="auto" w:fill="auto"/>
            <w:vAlign w:val="center"/>
            <w:hideMark/>
          </w:tcPr>
          <w:p w14:paraId="5B3EACFD" w14:textId="77777777" w:rsidR="004D0F10" w:rsidRPr="0025559C" w:rsidRDefault="004D0F10" w:rsidP="00A143CB">
            <w:pPr>
              <w:spacing w:beforeLines="21" w:before="50" w:afterLines="21" w:after="50"/>
              <w:jc w:val="both"/>
              <w:rPr>
                <w:lang w:eastAsia="es-DO"/>
              </w:rPr>
            </w:pPr>
            <w:r w:rsidRPr="0025559C">
              <w:rPr>
                <w:spacing w:val="20"/>
                <w:lang w:eastAsia="en-US"/>
              </w:rPr>
              <w:t>010-391552-4</w:t>
            </w:r>
          </w:p>
        </w:tc>
        <w:tc>
          <w:tcPr>
            <w:tcW w:w="1313" w:type="dxa"/>
            <w:tcBorders>
              <w:top w:val="nil"/>
              <w:left w:val="nil"/>
              <w:bottom w:val="single" w:sz="8" w:space="0" w:color="auto"/>
              <w:right w:val="single" w:sz="8" w:space="0" w:color="auto"/>
            </w:tcBorders>
            <w:shd w:val="clear" w:color="auto" w:fill="auto"/>
            <w:vAlign w:val="center"/>
            <w:hideMark/>
          </w:tcPr>
          <w:p w14:paraId="0E7F3B55" w14:textId="77777777" w:rsidR="004D0F10" w:rsidRPr="0025559C" w:rsidRDefault="004D0F10" w:rsidP="00A143CB">
            <w:pPr>
              <w:spacing w:beforeLines="21" w:before="50" w:afterLines="21" w:after="50"/>
              <w:jc w:val="both"/>
              <w:rPr>
                <w:lang w:eastAsia="es-DO"/>
              </w:rPr>
            </w:pPr>
            <w:r w:rsidRPr="0025559C">
              <w:rPr>
                <w:spacing w:val="20"/>
                <w:lang w:eastAsia="en-US"/>
              </w:rPr>
              <w:t>Centro Nacional de Conservación de Documentos (CENACOD)</w:t>
            </w:r>
          </w:p>
        </w:tc>
      </w:tr>
      <w:tr w:rsidR="00156AA4" w:rsidRPr="0025559C" w14:paraId="2272AD91" w14:textId="77777777" w:rsidTr="00E23FEB">
        <w:trPr>
          <w:trHeight w:val="614"/>
        </w:trPr>
        <w:tc>
          <w:tcPr>
            <w:tcW w:w="1313" w:type="dxa"/>
            <w:tcBorders>
              <w:top w:val="nil"/>
              <w:left w:val="single" w:sz="8" w:space="0" w:color="auto"/>
              <w:bottom w:val="single" w:sz="8" w:space="0" w:color="auto"/>
              <w:right w:val="single" w:sz="8" w:space="0" w:color="auto"/>
            </w:tcBorders>
            <w:shd w:val="clear" w:color="auto" w:fill="auto"/>
            <w:vAlign w:val="center"/>
            <w:hideMark/>
          </w:tcPr>
          <w:p w14:paraId="0FD3F314" w14:textId="77777777" w:rsidR="004D0F10" w:rsidRPr="0025559C" w:rsidRDefault="004D0F10" w:rsidP="00A143CB">
            <w:pPr>
              <w:spacing w:beforeLines="21" w:before="50" w:afterLines="21" w:after="50"/>
              <w:jc w:val="both"/>
              <w:rPr>
                <w:lang w:eastAsia="es-DO"/>
              </w:rPr>
            </w:pPr>
            <w:r w:rsidRPr="0025559C">
              <w:rPr>
                <w:spacing w:val="20"/>
                <w:lang w:eastAsia="en-US"/>
              </w:rPr>
              <w:t>Centro de Cultura Ercilia Pepín</w:t>
            </w:r>
          </w:p>
        </w:tc>
        <w:tc>
          <w:tcPr>
            <w:tcW w:w="1205" w:type="dxa"/>
            <w:tcBorders>
              <w:top w:val="nil"/>
              <w:left w:val="nil"/>
              <w:bottom w:val="single" w:sz="8" w:space="0" w:color="auto"/>
              <w:right w:val="single" w:sz="8" w:space="0" w:color="auto"/>
            </w:tcBorders>
            <w:shd w:val="clear" w:color="auto" w:fill="auto"/>
            <w:vAlign w:val="center"/>
            <w:hideMark/>
          </w:tcPr>
          <w:p w14:paraId="5120FE63" w14:textId="77777777" w:rsidR="004D0F10" w:rsidRPr="0025559C" w:rsidRDefault="004D0F10" w:rsidP="00A143CB">
            <w:pPr>
              <w:spacing w:beforeLines="21" w:before="50" w:afterLines="21" w:after="50"/>
              <w:jc w:val="both"/>
              <w:rPr>
                <w:lang w:eastAsia="es-DO"/>
              </w:rPr>
            </w:pPr>
            <w:r w:rsidRPr="0025559C">
              <w:rPr>
                <w:spacing w:val="20"/>
                <w:lang w:eastAsia="en-US"/>
              </w:rPr>
              <w:t>960-604248-7</w:t>
            </w:r>
          </w:p>
        </w:tc>
        <w:tc>
          <w:tcPr>
            <w:tcW w:w="1095" w:type="dxa"/>
            <w:tcBorders>
              <w:top w:val="nil"/>
              <w:left w:val="nil"/>
              <w:bottom w:val="single" w:sz="8" w:space="0" w:color="auto"/>
              <w:right w:val="single" w:sz="8" w:space="0" w:color="auto"/>
            </w:tcBorders>
            <w:shd w:val="clear" w:color="auto" w:fill="auto"/>
            <w:vAlign w:val="center"/>
            <w:hideMark/>
          </w:tcPr>
          <w:p w14:paraId="79CBF7AD" w14:textId="77777777" w:rsidR="004D0F10" w:rsidRPr="0025559C" w:rsidRDefault="004D0F10" w:rsidP="00A143CB">
            <w:pPr>
              <w:spacing w:beforeLines="21" w:before="50" w:afterLines="21" w:after="50"/>
              <w:jc w:val="both"/>
              <w:rPr>
                <w:lang w:eastAsia="es-DO"/>
              </w:rPr>
            </w:pPr>
            <w:r w:rsidRPr="0025559C">
              <w:rPr>
                <w:spacing w:val="20"/>
                <w:lang w:eastAsia="en-US"/>
              </w:rPr>
              <w:t>010-029000-0</w:t>
            </w:r>
          </w:p>
        </w:tc>
        <w:tc>
          <w:tcPr>
            <w:tcW w:w="1466" w:type="dxa"/>
            <w:tcBorders>
              <w:top w:val="nil"/>
              <w:left w:val="nil"/>
              <w:bottom w:val="single" w:sz="8" w:space="0" w:color="auto"/>
              <w:right w:val="single" w:sz="8" w:space="0" w:color="auto"/>
            </w:tcBorders>
            <w:shd w:val="clear" w:color="auto" w:fill="auto"/>
            <w:vAlign w:val="center"/>
            <w:hideMark/>
          </w:tcPr>
          <w:p w14:paraId="20E98E47" w14:textId="77777777" w:rsidR="004D0F10" w:rsidRPr="0025559C" w:rsidRDefault="004D0F10" w:rsidP="00A143CB">
            <w:pPr>
              <w:spacing w:beforeLines="21" w:before="50" w:afterLines="21" w:after="50"/>
              <w:jc w:val="both"/>
              <w:rPr>
                <w:lang w:eastAsia="es-DO"/>
              </w:rPr>
            </w:pPr>
            <w:r w:rsidRPr="0025559C">
              <w:rPr>
                <w:spacing w:val="20"/>
                <w:lang w:eastAsia="en-US"/>
              </w:rPr>
              <w:t>120-300117-4</w:t>
            </w:r>
          </w:p>
        </w:tc>
        <w:tc>
          <w:tcPr>
            <w:tcW w:w="1313" w:type="dxa"/>
            <w:tcBorders>
              <w:top w:val="nil"/>
              <w:left w:val="nil"/>
              <w:bottom w:val="single" w:sz="8" w:space="0" w:color="auto"/>
              <w:right w:val="single" w:sz="8" w:space="0" w:color="auto"/>
            </w:tcBorders>
            <w:shd w:val="clear" w:color="auto" w:fill="auto"/>
            <w:vAlign w:val="center"/>
            <w:hideMark/>
          </w:tcPr>
          <w:p w14:paraId="3B03F8F5" w14:textId="77777777" w:rsidR="004D0F10" w:rsidRPr="0025559C" w:rsidRDefault="004D0F10" w:rsidP="00A143CB">
            <w:pPr>
              <w:spacing w:beforeLines="21" w:before="50" w:afterLines="21" w:after="50"/>
              <w:jc w:val="both"/>
              <w:rPr>
                <w:lang w:eastAsia="es-DO"/>
              </w:rPr>
            </w:pPr>
            <w:r w:rsidRPr="0025559C">
              <w:rPr>
                <w:spacing w:val="20"/>
                <w:lang w:eastAsia="en-US"/>
              </w:rPr>
              <w:t>Centro de Cultura Ercilia Pepín</w:t>
            </w:r>
          </w:p>
        </w:tc>
      </w:tr>
    </w:tbl>
    <w:p w14:paraId="7636414C" w14:textId="77777777" w:rsidR="004D0F10" w:rsidRPr="0025559C" w:rsidRDefault="004D0F10" w:rsidP="00A143CB">
      <w:pPr>
        <w:spacing w:beforeLines="21" w:before="50" w:afterLines="21" w:after="50"/>
        <w:jc w:val="both"/>
        <w:rPr>
          <w:spacing w:val="20"/>
          <w:lang w:eastAsia="en-US"/>
        </w:rPr>
      </w:pPr>
    </w:p>
    <w:p w14:paraId="470CB0CC" w14:textId="4B4AFDC5" w:rsidR="00A9005E" w:rsidRPr="0025559C" w:rsidRDefault="00156AA4" w:rsidP="00A143CB">
      <w:pPr>
        <w:spacing w:beforeLines="21" w:before="50" w:afterLines="21" w:after="50"/>
        <w:ind w:left="1440"/>
        <w:jc w:val="both"/>
        <w:rPr>
          <w:b/>
          <w:bCs/>
          <w:spacing w:val="20"/>
          <w:lang w:eastAsia="en-US"/>
        </w:rPr>
      </w:pPr>
      <w:r w:rsidRPr="0025559C">
        <w:rPr>
          <w:b/>
          <w:bCs/>
          <w:spacing w:val="20"/>
          <w:lang w:eastAsia="en-US"/>
        </w:rPr>
        <w:t xml:space="preserve">Tabla </w:t>
      </w:r>
      <w:r w:rsidR="00893BA7" w:rsidRPr="0025559C">
        <w:rPr>
          <w:b/>
          <w:bCs/>
          <w:spacing w:val="20"/>
          <w:lang w:eastAsia="en-US"/>
        </w:rPr>
        <w:t>No.13</w:t>
      </w:r>
      <w:r w:rsidRPr="0025559C">
        <w:rPr>
          <w:b/>
          <w:bCs/>
          <w:spacing w:val="20"/>
          <w:lang w:eastAsia="en-US"/>
        </w:rPr>
        <w:t xml:space="preserve"> </w:t>
      </w:r>
      <w:r w:rsidR="00DF33EA" w:rsidRPr="0025559C">
        <w:rPr>
          <w:b/>
          <w:bCs/>
          <w:spacing w:val="20"/>
          <w:lang w:eastAsia="en-US"/>
        </w:rPr>
        <w:t>Relación de Cuenta Colectora a nombre de la Tesorería Nacional – Ministerio de Cultura</w:t>
      </w:r>
    </w:p>
    <w:tbl>
      <w:tblPr>
        <w:tblW w:w="6823" w:type="dxa"/>
        <w:tblInd w:w="1408" w:type="dxa"/>
        <w:tblCellMar>
          <w:left w:w="70" w:type="dxa"/>
          <w:right w:w="70" w:type="dxa"/>
        </w:tblCellMar>
        <w:tblLook w:val="04A0" w:firstRow="1" w:lastRow="0" w:firstColumn="1" w:lastColumn="0" w:noHBand="0" w:noVBand="1"/>
      </w:tblPr>
      <w:tblGrid>
        <w:gridCol w:w="1432"/>
        <w:gridCol w:w="1500"/>
        <w:gridCol w:w="1416"/>
        <w:gridCol w:w="1401"/>
        <w:gridCol w:w="1354"/>
      </w:tblGrid>
      <w:tr w:rsidR="00835825" w:rsidRPr="0025559C" w14:paraId="246763B6" w14:textId="77777777" w:rsidTr="005E3961">
        <w:trPr>
          <w:trHeight w:val="858"/>
        </w:trPr>
        <w:tc>
          <w:tcPr>
            <w:tcW w:w="1340"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54DE62BF" w14:textId="77777777" w:rsidR="00835825" w:rsidRPr="0025559C" w:rsidRDefault="00835825" w:rsidP="00A143CB">
            <w:pPr>
              <w:spacing w:beforeLines="21" w:before="50" w:afterLines="21" w:after="50"/>
              <w:jc w:val="both"/>
              <w:rPr>
                <w:b/>
                <w:bCs/>
                <w:color w:val="FFFFFF"/>
                <w:sz w:val="28"/>
                <w:szCs w:val="28"/>
                <w:lang w:eastAsia="es-DO"/>
              </w:rPr>
            </w:pPr>
            <w:r w:rsidRPr="0025559C">
              <w:rPr>
                <w:b/>
                <w:bCs/>
                <w:color w:val="FFFFFF"/>
                <w:sz w:val="28"/>
                <w:szCs w:val="28"/>
                <w:lang w:eastAsia="es-DO"/>
              </w:rPr>
              <w:t>Institución</w:t>
            </w:r>
          </w:p>
        </w:tc>
        <w:tc>
          <w:tcPr>
            <w:tcW w:w="1500" w:type="dxa"/>
            <w:tcBorders>
              <w:top w:val="single" w:sz="8" w:space="0" w:color="auto"/>
              <w:left w:val="nil"/>
              <w:bottom w:val="single" w:sz="8" w:space="0" w:color="auto"/>
              <w:right w:val="single" w:sz="8" w:space="0" w:color="auto"/>
            </w:tcBorders>
            <w:shd w:val="clear" w:color="000000" w:fill="011C50"/>
            <w:noWrap/>
            <w:vAlign w:val="center"/>
            <w:hideMark/>
          </w:tcPr>
          <w:p w14:paraId="727F17A5" w14:textId="77777777" w:rsidR="00835825" w:rsidRPr="0025559C" w:rsidRDefault="00835825" w:rsidP="00A143CB">
            <w:pPr>
              <w:spacing w:beforeLines="21" w:before="50" w:afterLines="21" w:after="50"/>
              <w:jc w:val="both"/>
              <w:rPr>
                <w:b/>
                <w:bCs/>
                <w:color w:val="FFFFFF"/>
                <w:sz w:val="28"/>
                <w:szCs w:val="28"/>
                <w:lang w:eastAsia="es-DO"/>
              </w:rPr>
            </w:pPr>
            <w:r w:rsidRPr="0025559C">
              <w:rPr>
                <w:b/>
                <w:bCs/>
                <w:color w:val="FFFFFF"/>
                <w:sz w:val="28"/>
                <w:szCs w:val="28"/>
                <w:lang w:eastAsia="es-DO"/>
              </w:rPr>
              <w:t>Cuenta Colectora</w:t>
            </w:r>
          </w:p>
        </w:tc>
        <w:tc>
          <w:tcPr>
            <w:tcW w:w="1400" w:type="dxa"/>
            <w:tcBorders>
              <w:top w:val="single" w:sz="8" w:space="0" w:color="auto"/>
              <w:left w:val="nil"/>
              <w:bottom w:val="single" w:sz="8" w:space="0" w:color="auto"/>
              <w:right w:val="single" w:sz="8" w:space="0" w:color="auto"/>
            </w:tcBorders>
            <w:shd w:val="clear" w:color="000000" w:fill="011C50"/>
            <w:noWrap/>
            <w:vAlign w:val="center"/>
            <w:hideMark/>
          </w:tcPr>
          <w:p w14:paraId="10BB021D" w14:textId="77777777" w:rsidR="00835825" w:rsidRPr="0025559C" w:rsidRDefault="00835825" w:rsidP="00A143CB">
            <w:pPr>
              <w:spacing w:beforeLines="21" w:before="50" w:afterLines="21" w:after="50"/>
              <w:jc w:val="both"/>
              <w:rPr>
                <w:b/>
                <w:bCs/>
                <w:color w:val="FFFFFF"/>
                <w:sz w:val="28"/>
                <w:szCs w:val="28"/>
                <w:lang w:eastAsia="es-DO"/>
              </w:rPr>
            </w:pPr>
            <w:proofErr w:type="spellStart"/>
            <w:r w:rsidRPr="0025559C">
              <w:rPr>
                <w:b/>
                <w:bCs/>
                <w:color w:val="FFFFFF"/>
                <w:sz w:val="28"/>
                <w:szCs w:val="28"/>
                <w:lang w:eastAsia="es-DO"/>
              </w:rPr>
              <w:t>Sub-cuenta</w:t>
            </w:r>
            <w:proofErr w:type="spellEnd"/>
            <w:r w:rsidRPr="0025559C">
              <w:rPr>
                <w:b/>
                <w:bCs/>
                <w:color w:val="FFFFFF"/>
                <w:sz w:val="28"/>
                <w:szCs w:val="28"/>
                <w:lang w:eastAsia="es-DO"/>
              </w:rPr>
              <w:t xml:space="preserve"> Disponible</w:t>
            </w:r>
          </w:p>
        </w:tc>
        <w:tc>
          <w:tcPr>
            <w:tcW w:w="1340" w:type="dxa"/>
            <w:tcBorders>
              <w:top w:val="single" w:sz="8" w:space="0" w:color="auto"/>
              <w:left w:val="nil"/>
              <w:bottom w:val="single" w:sz="8" w:space="0" w:color="auto"/>
              <w:right w:val="single" w:sz="8" w:space="0" w:color="auto"/>
            </w:tcBorders>
            <w:shd w:val="clear" w:color="000000" w:fill="011C50"/>
            <w:noWrap/>
            <w:vAlign w:val="center"/>
            <w:hideMark/>
          </w:tcPr>
          <w:p w14:paraId="714CDF09" w14:textId="77777777" w:rsidR="00835825" w:rsidRPr="0025559C" w:rsidRDefault="00835825" w:rsidP="00A143CB">
            <w:pPr>
              <w:spacing w:beforeLines="21" w:before="50" w:afterLines="21" w:after="50"/>
              <w:jc w:val="both"/>
              <w:rPr>
                <w:b/>
                <w:bCs/>
                <w:color w:val="FFFFFF"/>
                <w:sz w:val="28"/>
                <w:szCs w:val="28"/>
                <w:lang w:eastAsia="es-DO"/>
              </w:rPr>
            </w:pPr>
            <w:r w:rsidRPr="0025559C">
              <w:rPr>
                <w:b/>
                <w:bCs/>
                <w:color w:val="FFFFFF"/>
                <w:sz w:val="28"/>
                <w:szCs w:val="28"/>
                <w:lang w:eastAsia="es-DO"/>
              </w:rPr>
              <w:t>Nombre de la Subcuenta</w:t>
            </w:r>
          </w:p>
        </w:tc>
        <w:tc>
          <w:tcPr>
            <w:tcW w:w="1243" w:type="dxa"/>
            <w:tcBorders>
              <w:top w:val="single" w:sz="8" w:space="0" w:color="auto"/>
              <w:left w:val="nil"/>
              <w:bottom w:val="single" w:sz="8" w:space="0" w:color="auto"/>
              <w:right w:val="single" w:sz="8" w:space="0" w:color="auto"/>
            </w:tcBorders>
            <w:shd w:val="clear" w:color="000000" w:fill="011C50"/>
            <w:noWrap/>
            <w:vAlign w:val="center"/>
            <w:hideMark/>
          </w:tcPr>
          <w:p w14:paraId="2D154791" w14:textId="77777777" w:rsidR="00835825" w:rsidRPr="0025559C" w:rsidRDefault="00835825" w:rsidP="00A143CB">
            <w:pPr>
              <w:spacing w:beforeLines="21" w:before="50" w:afterLines="21" w:after="50"/>
              <w:jc w:val="both"/>
              <w:rPr>
                <w:b/>
                <w:bCs/>
                <w:color w:val="FFFFFF"/>
                <w:sz w:val="28"/>
                <w:szCs w:val="28"/>
                <w:lang w:eastAsia="es-DO"/>
              </w:rPr>
            </w:pPr>
            <w:r w:rsidRPr="0025559C">
              <w:rPr>
                <w:b/>
                <w:bCs/>
                <w:color w:val="FFFFFF"/>
                <w:sz w:val="28"/>
                <w:szCs w:val="28"/>
                <w:lang w:eastAsia="es-DO"/>
              </w:rPr>
              <w:t>Cuenta Operativa</w:t>
            </w:r>
          </w:p>
        </w:tc>
      </w:tr>
      <w:tr w:rsidR="00835825" w:rsidRPr="0025559C" w14:paraId="73A784BB" w14:textId="77777777" w:rsidTr="005E3961">
        <w:trPr>
          <w:trHeight w:val="771"/>
        </w:trPr>
        <w:tc>
          <w:tcPr>
            <w:tcW w:w="1340" w:type="dxa"/>
            <w:tcBorders>
              <w:top w:val="nil"/>
              <w:left w:val="single" w:sz="8" w:space="0" w:color="auto"/>
              <w:bottom w:val="single" w:sz="8" w:space="0" w:color="auto"/>
              <w:right w:val="single" w:sz="8" w:space="0" w:color="auto"/>
            </w:tcBorders>
            <w:shd w:val="clear" w:color="auto" w:fill="auto"/>
            <w:noWrap/>
            <w:vAlign w:val="center"/>
            <w:hideMark/>
          </w:tcPr>
          <w:p w14:paraId="2D691562" w14:textId="77777777" w:rsidR="00835825" w:rsidRPr="0025559C" w:rsidRDefault="00835825" w:rsidP="00A143CB">
            <w:pPr>
              <w:spacing w:beforeLines="21" w:before="50" w:afterLines="21" w:after="50"/>
              <w:jc w:val="both"/>
              <w:rPr>
                <w:lang w:eastAsia="es-DO"/>
              </w:rPr>
            </w:pPr>
            <w:r w:rsidRPr="0025559C">
              <w:rPr>
                <w:spacing w:val="20"/>
                <w:lang w:eastAsia="en-US"/>
              </w:rPr>
              <w:lastRenderedPageBreak/>
              <w:t>Ministerio de Cultura</w:t>
            </w:r>
          </w:p>
        </w:tc>
        <w:tc>
          <w:tcPr>
            <w:tcW w:w="1500" w:type="dxa"/>
            <w:tcBorders>
              <w:top w:val="nil"/>
              <w:left w:val="nil"/>
              <w:bottom w:val="single" w:sz="8" w:space="0" w:color="auto"/>
              <w:right w:val="single" w:sz="8" w:space="0" w:color="auto"/>
            </w:tcBorders>
            <w:shd w:val="clear" w:color="auto" w:fill="auto"/>
            <w:noWrap/>
            <w:vAlign w:val="center"/>
            <w:hideMark/>
          </w:tcPr>
          <w:p w14:paraId="33662965" w14:textId="77777777" w:rsidR="00835825" w:rsidRPr="0025559C" w:rsidRDefault="00835825" w:rsidP="00A143CB">
            <w:pPr>
              <w:spacing w:beforeLines="21" w:before="50" w:afterLines="21" w:after="50"/>
              <w:jc w:val="both"/>
              <w:rPr>
                <w:lang w:eastAsia="es-DO"/>
              </w:rPr>
            </w:pPr>
            <w:r w:rsidRPr="0025559C">
              <w:rPr>
                <w:spacing w:val="20"/>
                <w:lang w:eastAsia="en-US"/>
              </w:rPr>
              <w:t>240015395-1</w:t>
            </w:r>
          </w:p>
        </w:tc>
        <w:tc>
          <w:tcPr>
            <w:tcW w:w="1400" w:type="dxa"/>
            <w:tcBorders>
              <w:top w:val="nil"/>
              <w:left w:val="nil"/>
              <w:bottom w:val="single" w:sz="8" w:space="0" w:color="auto"/>
              <w:right w:val="single" w:sz="8" w:space="0" w:color="auto"/>
            </w:tcBorders>
            <w:shd w:val="clear" w:color="auto" w:fill="auto"/>
            <w:noWrap/>
            <w:vAlign w:val="center"/>
            <w:hideMark/>
          </w:tcPr>
          <w:p w14:paraId="714EC488" w14:textId="77777777" w:rsidR="00835825" w:rsidRPr="0025559C" w:rsidRDefault="00835825" w:rsidP="00A143CB">
            <w:pPr>
              <w:spacing w:beforeLines="21" w:before="50" w:afterLines="21" w:after="50"/>
              <w:jc w:val="both"/>
              <w:rPr>
                <w:lang w:eastAsia="es-DO"/>
              </w:rPr>
            </w:pPr>
            <w:r w:rsidRPr="0025559C">
              <w:rPr>
                <w:spacing w:val="20"/>
                <w:lang w:eastAsia="en-US"/>
              </w:rPr>
              <w:t>100012000</w:t>
            </w:r>
          </w:p>
        </w:tc>
        <w:tc>
          <w:tcPr>
            <w:tcW w:w="1340" w:type="dxa"/>
            <w:tcBorders>
              <w:top w:val="nil"/>
              <w:left w:val="nil"/>
              <w:bottom w:val="single" w:sz="8" w:space="0" w:color="auto"/>
              <w:right w:val="single" w:sz="8" w:space="0" w:color="auto"/>
            </w:tcBorders>
            <w:shd w:val="clear" w:color="auto" w:fill="auto"/>
            <w:noWrap/>
            <w:vAlign w:val="center"/>
            <w:hideMark/>
          </w:tcPr>
          <w:p w14:paraId="75D68220" w14:textId="77777777" w:rsidR="00835825" w:rsidRPr="0025559C" w:rsidRDefault="00835825" w:rsidP="00A143CB">
            <w:pPr>
              <w:spacing w:beforeLines="21" w:before="50" w:afterLines="21" w:after="50"/>
              <w:jc w:val="both"/>
              <w:rPr>
                <w:lang w:eastAsia="es-DO"/>
              </w:rPr>
            </w:pPr>
            <w:r w:rsidRPr="0025559C">
              <w:rPr>
                <w:spacing w:val="20"/>
                <w:lang w:eastAsia="en-US"/>
              </w:rPr>
              <w:t>Ministerio de Cultura</w:t>
            </w:r>
          </w:p>
        </w:tc>
        <w:tc>
          <w:tcPr>
            <w:tcW w:w="1243" w:type="dxa"/>
            <w:tcBorders>
              <w:top w:val="nil"/>
              <w:left w:val="nil"/>
              <w:bottom w:val="single" w:sz="8" w:space="0" w:color="auto"/>
              <w:right w:val="single" w:sz="8" w:space="0" w:color="auto"/>
            </w:tcBorders>
            <w:shd w:val="clear" w:color="auto" w:fill="auto"/>
            <w:noWrap/>
            <w:vAlign w:val="center"/>
            <w:hideMark/>
          </w:tcPr>
          <w:p w14:paraId="414AF50B" w14:textId="77777777" w:rsidR="00835825" w:rsidRPr="0025559C" w:rsidRDefault="00835825" w:rsidP="00A143CB">
            <w:pPr>
              <w:spacing w:beforeLines="21" w:before="50" w:afterLines="21" w:after="50"/>
              <w:jc w:val="both"/>
              <w:rPr>
                <w:lang w:eastAsia="es-DO"/>
              </w:rPr>
            </w:pPr>
            <w:r w:rsidRPr="0025559C">
              <w:rPr>
                <w:spacing w:val="20"/>
                <w:lang w:eastAsia="en-US"/>
              </w:rPr>
              <w:t>240-006825-3</w:t>
            </w:r>
          </w:p>
        </w:tc>
      </w:tr>
    </w:tbl>
    <w:p w14:paraId="5B76F0AD" w14:textId="41B31860" w:rsidR="00DF33EA" w:rsidRPr="0025559C" w:rsidRDefault="00FE1100" w:rsidP="00A143CB">
      <w:pPr>
        <w:spacing w:beforeLines="21" w:before="50" w:afterLines="21" w:after="50"/>
        <w:ind w:left="1418"/>
        <w:jc w:val="both"/>
        <w:rPr>
          <w:spacing w:val="20"/>
          <w:lang w:eastAsia="en-US"/>
        </w:rPr>
      </w:pPr>
      <w:r w:rsidRPr="0025559C">
        <w:rPr>
          <w:spacing w:val="20"/>
          <w:lang w:eastAsia="en-US"/>
        </w:rPr>
        <w:t>Ingresos dependencias</w:t>
      </w:r>
    </w:p>
    <w:p w14:paraId="1C96DE1D" w14:textId="19748740" w:rsidR="00FE1100" w:rsidRPr="0025559C" w:rsidRDefault="00DF33EA" w:rsidP="00A143CB">
      <w:pPr>
        <w:spacing w:beforeLines="21" w:before="50" w:afterLines="21" w:after="50"/>
        <w:ind w:left="1440"/>
        <w:jc w:val="both"/>
        <w:rPr>
          <w:spacing w:val="20"/>
          <w:lang w:eastAsia="en-US"/>
        </w:rPr>
      </w:pPr>
      <w:r w:rsidRPr="0025559C">
        <w:rPr>
          <w:spacing w:val="20"/>
          <w:lang w:eastAsia="en-US"/>
        </w:rPr>
        <w:t>En los siguientes cuadros se detallan los ingresos de las dependencias que fueron reportados desde la cuenta Subcuenta.</w:t>
      </w:r>
    </w:p>
    <w:p w14:paraId="54FE201A" w14:textId="79354E96" w:rsidR="00F10430" w:rsidRPr="0025559C" w:rsidRDefault="00835825" w:rsidP="00A143CB">
      <w:pPr>
        <w:spacing w:beforeLines="21" w:before="50" w:afterLines="21" w:after="50"/>
        <w:ind w:left="1440"/>
        <w:jc w:val="both"/>
        <w:rPr>
          <w:b/>
          <w:bCs/>
          <w:spacing w:val="20"/>
          <w:lang w:eastAsia="en-US"/>
        </w:rPr>
      </w:pPr>
      <w:r w:rsidRPr="0025559C">
        <w:rPr>
          <w:b/>
          <w:bCs/>
          <w:spacing w:val="20"/>
          <w:lang w:eastAsia="en-US"/>
        </w:rPr>
        <w:t xml:space="preserve">Tabla </w:t>
      </w:r>
      <w:r w:rsidR="00893BA7" w:rsidRPr="0025559C">
        <w:rPr>
          <w:b/>
          <w:bCs/>
          <w:spacing w:val="20"/>
          <w:lang w:eastAsia="en-US"/>
        </w:rPr>
        <w:t>No.14</w:t>
      </w:r>
      <w:r w:rsidRPr="0025559C">
        <w:rPr>
          <w:b/>
          <w:bCs/>
          <w:spacing w:val="20"/>
          <w:lang w:eastAsia="en-US"/>
        </w:rPr>
        <w:t xml:space="preserve"> </w:t>
      </w:r>
      <w:r w:rsidR="00DF33EA" w:rsidRPr="0025559C">
        <w:rPr>
          <w:b/>
          <w:bCs/>
          <w:spacing w:val="20"/>
          <w:lang w:eastAsia="en-US"/>
        </w:rPr>
        <w:t>BR 0100012000 – SUBCUENTA RECURSOS DIRECTOS MINISTERIO DE CULTURA AÑO 20</w:t>
      </w:r>
      <w:r w:rsidRPr="0025559C">
        <w:rPr>
          <w:b/>
          <w:bCs/>
          <w:spacing w:val="20"/>
          <w:lang w:eastAsia="en-US"/>
        </w:rPr>
        <w:t>24</w:t>
      </w:r>
      <w:r w:rsidR="00DF33EA" w:rsidRPr="0025559C">
        <w:rPr>
          <w:b/>
          <w:bCs/>
          <w:spacing w:val="20"/>
          <w:lang w:eastAsia="en-US"/>
        </w:rPr>
        <w:t>.</w:t>
      </w:r>
    </w:p>
    <w:tbl>
      <w:tblPr>
        <w:tblW w:w="6505" w:type="dxa"/>
        <w:tblInd w:w="1423" w:type="dxa"/>
        <w:tblCellMar>
          <w:left w:w="70" w:type="dxa"/>
          <w:right w:w="70" w:type="dxa"/>
        </w:tblCellMar>
        <w:tblLook w:val="04A0" w:firstRow="1" w:lastRow="0" w:firstColumn="1" w:lastColumn="0" w:noHBand="0" w:noVBand="1"/>
      </w:tblPr>
      <w:tblGrid>
        <w:gridCol w:w="2359"/>
        <w:gridCol w:w="1852"/>
        <w:gridCol w:w="2294"/>
      </w:tblGrid>
      <w:tr w:rsidR="00ED5CC8" w:rsidRPr="0025559C" w14:paraId="003C2172" w14:textId="77777777" w:rsidTr="00ED5CC8">
        <w:trPr>
          <w:trHeight w:val="363"/>
          <w:tblHeader/>
        </w:trPr>
        <w:tc>
          <w:tcPr>
            <w:tcW w:w="2695" w:type="dxa"/>
            <w:tcBorders>
              <w:top w:val="single" w:sz="8" w:space="0" w:color="auto"/>
              <w:left w:val="single" w:sz="8" w:space="0" w:color="auto"/>
              <w:bottom w:val="single" w:sz="8" w:space="0" w:color="auto"/>
              <w:right w:val="single" w:sz="8" w:space="0" w:color="auto"/>
            </w:tcBorders>
            <w:shd w:val="clear" w:color="000000" w:fill="011C50"/>
            <w:vAlign w:val="center"/>
            <w:hideMark/>
          </w:tcPr>
          <w:p w14:paraId="126CB6F6" w14:textId="77777777" w:rsidR="00ED5CC8" w:rsidRPr="003D2CED" w:rsidRDefault="00ED5CC8" w:rsidP="00A143CB">
            <w:pPr>
              <w:spacing w:beforeLines="21" w:before="50" w:afterLines="21" w:after="50"/>
              <w:jc w:val="center"/>
              <w:rPr>
                <w:color w:val="FFFFFF"/>
                <w:lang w:eastAsia="es-DO"/>
              </w:rPr>
            </w:pPr>
            <w:r w:rsidRPr="003D2CED">
              <w:rPr>
                <w:color w:val="FFFFFF"/>
                <w:lang w:eastAsia="es-DO"/>
              </w:rPr>
              <w:t>Nombre</w:t>
            </w:r>
          </w:p>
        </w:tc>
        <w:tc>
          <w:tcPr>
            <w:tcW w:w="1852" w:type="dxa"/>
            <w:tcBorders>
              <w:top w:val="single" w:sz="8" w:space="0" w:color="auto"/>
              <w:left w:val="nil"/>
              <w:bottom w:val="single" w:sz="8" w:space="0" w:color="auto"/>
              <w:right w:val="single" w:sz="8" w:space="0" w:color="auto"/>
            </w:tcBorders>
            <w:shd w:val="clear" w:color="000000" w:fill="011C50"/>
            <w:noWrap/>
            <w:vAlign w:val="center"/>
            <w:hideMark/>
          </w:tcPr>
          <w:p w14:paraId="6FB3BD4D" w14:textId="77777777" w:rsidR="00ED5CC8" w:rsidRPr="003D2CED" w:rsidRDefault="00ED5CC8" w:rsidP="00A143CB">
            <w:pPr>
              <w:spacing w:beforeLines="21" w:before="50" w:afterLines="21" w:after="50"/>
              <w:jc w:val="center"/>
              <w:rPr>
                <w:color w:val="FFFFFF"/>
                <w:lang w:eastAsia="es-DO"/>
              </w:rPr>
            </w:pPr>
            <w:r w:rsidRPr="003D2CED">
              <w:rPr>
                <w:color w:val="FFFFFF"/>
                <w:lang w:eastAsia="es-DO"/>
              </w:rPr>
              <w:t>Cuenta</w:t>
            </w:r>
          </w:p>
        </w:tc>
        <w:tc>
          <w:tcPr>
            <w:tcW w:w="1958" w:type="dxa"/>
            <w:tcBorders>
              <w:top w:val="single" w:sz="8" w:space="0" w:color="auto"/>
              <w:left w:val="nil"/>
              <w:bottom w:val="single" w:sz="8" w:space="0" w:color="auto"/>
              <w:right w:val="single" w:sz="8" w:space="0" w:color="auto"/>
            </w:tcBorders>
            <w:shd w:val="clear" w:color="000000" w:fill="011C50"/>
            <w:noWrap/>
            <w:vAlign w:val="center"/>
            <w:hideMark/>
          </w:tcPr>
          <w:p w14:paraId="5D722D2E" w14:textId="0D14C216" w:rsidR="00ED5CC8" w:rsidRPr="003D2CED" w:rsidRDefault="00ED5CC8" w:rsidP="00A143CB">
            <w:pPr>
              <w:spacing w:beforeLines="21" w:before="50" w:afterLines="21" w:after="50"/>
              <w:jc w:val="center"/>
              <w:rPr>
                <w:color w:val="FFFFFF"/>
                <w:lang w:eastAsia="es-DO"/>
              </w:rPr>
            </w:pPr>
            <w:r w:rsidRPr="003D2CED">
              <w:rPr>
                <w:color w:val="FFFFFF"/>
                <w:lang w:eastAsia="es-DO"/>
              </w:rPr>
              <w:t>Total</w:t>
            </w:r>
          </w:p>
        </w:tc>
      </w:tr>
      <w:tr w:rsidR="00ED5CC8" w:rsidRPr="0025559C" w14:paraId="5C1437B0" w14:textId="77777777" w:rsidTr="00ED5CC8">
        <w:trPr>
          <w:trHeight w:val="326"/>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1DDBBCD3" w14:textId="77777777" w:rsidR="00ED5CC8" w:rsidRPr="0025559C" w:rsidRDefault="00ED5CC8" w:rsidP="00A143CB">
            <w:pPr>
              <w:spacing w:beforeLines="21" w:before="50" w:afterLines="21" w:after="50"/>
              <w:jc w:val="both"/>
              <w:rPr>
                <w:lang w:eastAsia="es-DO"/>
              </w:rPr>
            </w:pPr>
            <w:r w:rsidRPr="0025559C">
              <w:rPr>
                <w:spacing w:val="20"/>
                <w:lang w:eastAsia="en-US"/>
              </w:rPr>
              <w:t>Ministerio de Cultura</w:t>
            </w:r>
          </w:p>
        </w:tc>
        <w:tc>
          <w:tcPr>
            <w:tcW w:w="1852" w:type="dxa"/>
            <w:tcBorders>
              <w:top w:val="nil"/>
              <w:left w:val="nil"/>
              <w:bottom w:val="single" w:sz="8" w:space="0" w:color="auto"/>
              <w:right w:val="single" w:sz="8" w:space="0" w:color="auto"/>
            </w:tcBorders>
            <w:shd w:val="clear" w:color="auto" w:fill="auto"/>
            <w:noWrap/>
            <w:vAlign w:val="center"/>
            <w:hideMark/>
          </w:tcPr>
          <w:p w14:paraId="11E7BD27" w14:textId="77777777" w:rsidR="00ED5CC8" w:rsidRPr="0025559C" w:rsidRDefault="00ED5CC8" w:rsidP="00A143CB">
            <w:pPr>
              <w:spacing w:beforeLines="21" w:before="50" w:afterLines="21" w:after="50"/>
              <w:jc w:val="both"/>
              <w:rPr>
                <w:lang w:eastAsia="es-DO"/>
              </w:rPr>
            </w:pPr>
            <w:r w:rsidRPr="0025559C">
              <w:rPr>
                <w:spacing w:val="20"/>
                <w:lang w:eastAsia="en-US"/>
              </w:rPr>
              <w:t>240-015395-1</w:t>
            </w:r>
          </w:p>
        </w:tc>
        <w:tc>
          <w:tcPr>
            <w:tcW w:w="1958" w:type="dxa"/>
            <w:tcBorders>
              <w:top w:val="nil"/>
              <w:left w:val="nil"/>
              <w:bottom w:val="single" w:sz="8" w:space="0" w:color="auto"/>
              <w:right w:val="single" w:sz="8" w:space="0" w:color="auto"/>
            </w:tcBorders>
            <w:shd w:val="clear" w:color="auto" w:fill="auto"/>
            <w:noWrap/>
            <w:vAlign w:val="center"/>
            <w:hideMark/>
          </w:tcPr>
          <w:p w14:paraId="02504282" w14:textId="1B3B7A24" w:rsidR="00ED5CC8" w:rsidRPr="0025559C" w:rsidRDefault="00ED5CC8" w:rsidP="00A143CB">
            <w:pPr>
              <w:spacing w:beforeLines="21" w:before="50" w:afterLines="21" w:after="50"/>
              <w:jc w:val="both"/>
              <w:rPr>
                <w:lang w:eastAsia="es-DO"/>
              </w:rPr>
            </w:pPr>
            <w:r w:rsidRPr="0025559C">
              <w:rPr>
                <w:spacing w:val="20"/>
                <w:lang w:eastAsia="en-US"/>
              </w:rPr>
              <w:t>RD$994,509.05</w:t>
            </w:r>
          </w:p>
        </w:tc>
      </w:tr>
      <w:tr w:rsidR="00ED5CC8" w:rsidRPr="0025559C" w14:paraId="25C333E3" w14:textId="77777777" w:rsidTr="00ED5CC8">
        <w:trPr>
          <w:trHeight w:val="326"/>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0EA93934" w14:textId="77777777" w:rsidR="00ED5CC8" w:rsidRPr="0025559C" w:rsidRDefault="00ED5CC8" w:rsidP="00A143CB">
            <w:pPr>
              <w:spacing w:beforeLines="21" w:before="50" w:afterLines="21" w:after="50"/>
              <w:jc w:val="both"/>
              <w:rPr>
                <w:lang w:eastAsia="es-DO"/>
              </w:rPr>
            </w:pPr>
            <w:r w:rsidRPr="0025559C">
              <w:rPr>
                <w:spacing w:val="20"/>
                <w:lang w:eastAsia="en-US"/>
              </w:rPr>
              <w:t>Ministerio de Cultura</w:t>
            </w:r>
          </w:p>
        </w:tc>
        <w:tc>
          <w:tcPr>
            <w:tcW w:w="1852" w:type="dxa"/>
            <w:tcBorders>
              <w:top w:val="nil"/>
              <w:left w:val="nil"/>
              <w:bottom w:val="single" w:sz="8" w:space="0" w:color="auto"/>
              <w:right w:val="single" w:sz="8" w:space="0" w:color="auto"/>
            </w:tcBorders>
            <w:shd w:val="clear" w:color="auto" w:fill="auto"/>
            <w:noWrap/>
            <w:vAlign w:val="center"/>
            <w:hideMark/>
          </w:tcPr>
          <w:p w14:paraId="0D043757" w14:textId="77777777" w:rsidR="00ED5CC8" w:rsidRPr="0025559C" w:rsidRDefault="00ED5CC8" w:rsidP="00A143CB">
            <w:pPr>
              <w:spacing w:beforeLines="21" w:before="50" w:afterLines="21" w:after="50"/>
              <w:jc w:val="both"/>
              <w:rPr>
                <w:lang w:eastAsia="es-DO"/>
              </w:rPr>
            </w:pPr>
            <w:r w:rsidRPr="0025559C">
              <w:rPr>
                <w:spacing w:val="20"/>
                <w:lang w:eastAsia="en-US"/>
              </w:rPr>
              <w:t>240-012516-8</w:t>
            </w:r>
          </w:p>
        </w:tc>
        <w:tc>
          <w:tcPr>
            <w:tcW w:w="1958" w:type="dxa"/>
            <w:tcBorders>
              <w:top w:val="nil"/>
              <w:left w:val="nil"/>
              <w:bottom w:val="single" w:sz="8" w:space="0" w:color="auto"/>
              <w:right w:val="single" w:sz="8" w:space="0" w:color="auto"/>
            </w:tcBorders>
            <w:shd w:val="clear" w:color="auto" w:fill="auto"/>
            <w:noWrap/>
            <w:vAlign w:val="center"/>
            <w:hideMark/>
          </w:tcPr>
          <w:p w14:paraId="75CBC7F7" w14:textId="1017B4A6" w:rsidR="00ED5CC8" w:rsidRPr="0025559C" w:rsidRDefault="00ED5CC8" w:rsidP="00A143CB">
            <w:pPr>
              <w:spacing w:beforeLines="21" w:before="50" w:afterLines="21" w:after="50"/>
              <w:jc w:val="both"/>
              <w:rPr>
                <w:lang w:eastAsia="es-DO"/>
              </w:rPr>
            </w:pPr>
            <w:r w:rsidRPr="0025559C">
              <w:rPr>
                <w:spacing w:val="20"/>
                <w:lang w:eastAsia="en-US"/>
              </w:rPr>
              <w:t>RD$3,247,331.14</w:t>
            </w:r>
          </w:p>
        </w:tc>
      </w:tr>
      <w:tr w:rsidR="00ED5CC8" w:rsidRPr="0025559C" w14:paraId="74B2D504" w14:textId="77777777" w:rsidTr="00ED5CC8">
        <w:trPr>
          <w:trHeight w:val="641"/>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4CAA4755" w14:textId="77777777" w:rsidR="00ED5CC8" w:rsidRPr="0025559C" w:rsidRDefault="00ED5CC8" w:rsidP="00A143CB">
            <w:pPr>
              <w:spacing w:beforeLines="21" w:before="50" w:afterLines="21" w:after="50"/>
              <w:jc w:val="both"/>
              <w:rPr>
                <w:lang w:eastAsia="es-DO"/>
              </w:rPr>
            </w:pPr>
            <w:r w:rsidRPr="0025559C">
              <w:rPr>
                <w:spacing w:val="20"/>
                <w:lang w:eastAsia="en-US"/>
              </w:rPr>
              <w:t>Centro Cultura Narciso González</w:t>
            </w:r>
          </w:p>
        </w:tc>
        <w:tc>
          <w:tcPr>
            <w:tcW w:w="1852" w:type="dxa"/>
            <w:tcBorders>
              <w:top w:val="nil"/>
              <w:left w:val="nil"/>
              <w:bottom w:val="single" w:sz="8" w:space="0" w:color="auto"/>
              <w:right w:val="single" w:sz="8" w:space="0" w:color="auto"/>
            </w:tcBorders>
            <w:shd w:val="clear" w:color="auto" w:fill="auto"/>
            <w:noWrap/>
            <w:vAlign w:val="center"/>
            <w:hideMark/>
          </w:tcPr>
          <w:p w14:paraId="3B7F66BD" w14:textId="77777777" w:rsidR="00ED5CC8" w:rsidRPr="0025559C" w:rsidRDefault="00ED5CC8" w:rsidP="00A143CB">
            <w:pPr>
              <w:spacing w:beforeLines="21" w:before="50" w:afterLines="21" w:after="50"/>
              <w:jc w:val="both"/>
              <w:rPr>
                <w:lang w:eastAsia="es-DO"/>
              </w:rPr>
            </w:pPr>
            <w:r w:rsidRPr="0025559C">
              <w:rPr>
                <w:spacing w:val="20"/>
                <w:lang w:eastAsia="en-US"/>
              </w:rPr>
              <w:t>010-252124-7</w:t>
            </w:r>
          </w:p>
        </w:tc>
        <w:tc>
          <w:tcPr>
            <w:tcW w:w="1958" w:type="dxa"/>
            <w:tcBorders>
              <w:top w:val="nil"/>
              <w:left w:val="nil"/>
              <w:bottom w:val="single" w:sz="8" w:space="0" w:color="auto"/>
              <w:right w:val="single" w:sz="8" w:space="0" w:color="auto"/>
            </w:tcBorders>
            <w:shd w:val="clear" w:color="auto" w:fill="auto"/>
            <w:noWrap/>
            <w:vAlign w:val="center"/>
            <w:hideMark/>
          </w:tcPr>
          <w:p w14:paraId="219538DA" w14:textId="5F35795F" w:rsidR="00ED5CC8" w:rsidRPr="0025559C" w:rsidRDefault="00ED5CC8" w:rsidP="00A143CB">
            <w:pPr>
              <w:spacing w:beforeLines="21" w:before="50" w:afterLines="21" w:after="50"/>
              <w:jc w:val="both"/>
              <w:rPr>
                <w:lang w:eastAsia="es-DO"/>
              </w:rPr>
            </w:pPr>
            <w:r w:rsidRPr="0025559C">
              <w:rPr>
                <w:spacing w:val="20"/>
                <w:lang w:eastAsia="en-US"/>
              </w:rPr>
              <w:t>RD$942,250.00</w:t>
            </w:r>
          </w:p>
        </w:tc>
      </w:tr>
      <w:tr w:rsidR="00ED5CC8" w:rsidRPr="0025559C" w14:paraId="03F5C776" w14:textId="77777777" w:rsidTr="00ED5CC8">
        <w:trPr>
          <w:trHeight w:val="326"/>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0BA2E1C8" w14:textId="77777777" w:rsidR="00ED5CC8" w:rsidRPr="0025559C" w:rsidRDefault="00ED5CC8" w:rsidP="00A143CB">
            <w:pPr>
              <w:spacing w:beforeLines="21" w:before="50" w:afterLines="21" w:after="50"/>
              <w:jc w:val="both"/>
              <w:rPr>
                <w:lang w:eastAsia="es-DO"/>
              </w:rPr>
            </w:pPr>
            <w:r w:rsidRPr="0025559C">
              <w:rPr>
                <w:spacing w:val="20"/>
                <w:lang w:eastAsia="en-US"/>
              </w:rPr>
              <w:t>Gran Teatro del Cibao</w:t>
            </w:r>
          </w:p>
        </w:tc>
        <w:tc>
          <w:tcPr>
            <w:tcW w:w="1852" w:type="dxa"/>
            <w:tcBorders>
              <w:top w:val="nil"/>
              <w:left w:val="nil"/>
              <w:bottom w:val="single" w:sz="8" w:space="0" w:color="auto"/>
              <w:right w:val="single" w:sz="8" w:space="0" w:color="auto"/>
            </w:tcBorders>
            <w:shd w:val="clear" w:color="auto" w:fill="auto"/>
            <w:noWrap/>
            <w:vAlign w:val="center"/>
            <w:hideMark/>
          </w:tcPr>
          <w:p w14:paraId="02BC7BB8" w14:textId="77777777" w:rsidR="00ED5CC8" w:rsidRPr="0025559C" w:rsidRDefault="00ED5CC8" w:rsidP="00A143CB">
            <w:pPr>
              <w:spacing w:beforeLines="21" w:before="50" w:afterLines="21" w:after="50"/>
              <w:jc w:val="both"/>
              <w:rPr>
                <w:lang w:eastAsia="es-DO"/>
              </w:rPr>
            </w:pPr>
            <w:r w:rsidRPr="0025559C">
              <w:rPr>
                <w:spacing w:val="20"/>
                <w:lang w:eastAsia="en-US"/>
              </w:rPr>
              <w:t>010-252302-9</w:t>
            </w:r>
          </w:p>
        </w:tc>
        <w:tc>
          <w:tcPr>
            <w:tcW w:w="1958" w:type="dxa"/>
            <w:tcBorders>
              <w:top w:val="nil"/>
              <w:left w:val="nil"/>
              <w:bottom w:val="single" w:sz="8" w:space="0" w:color="auto"/>
              <w:right w:val="single" w:sz="8" w:space="0" w:color="auto"/>
            </w:tcBorders>
            <w:shd w:val="clear" w:color="auto" w:fill="auto"/>
            <w:noWrap/>
            <w:vAlign w:val="center"/>
            <w:hideMark/>
          </w:tcPr>
          <w:p w14:paraId="13E2EEF4" w14:textId="7F7CEF73" w:rsidR="00ED5CC8" w:rsidRPr="0025559C" w:rsidRDefault="00ED5CC8" w:rsidP="00A143CB">
            <w:pPr>
              <w:spacing w:beforeLines="21" w:before="50" w:afterLines="21" w:after="50"/>
              <w:jc w:val="both"/>
              <w:rPr>
                <w:lang w:eastAsia="es-DO"/>
              </w:rPr>
            </w:pPr>
            <w:r w:rsidRPr="0025559C">
              <w:rPr>
                <w:spacing w:val="20"/>
                <w:lang w:eastAsia="en-US"/>
              </w:rPr>
              <w:t>RD$3,073,165.00</w:t>
            </w:r>
          </w:p>
        </w:tc>
      </w:tr>
      <w:tr w:rsidR="00ED5CC8" w:rsidRPr="0025559C" w14:paraId="6CED4131" w14:textId="77777777" w:rsidTr="00ED5CC8">
        <w:trPr>
          <w:trHeight w:val="955"/>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06F1A28F" w14:textId="77777777" w:rsidR="00ED5CC8" w:rsidRPr="0025559C" w:rsidRDefault="00ED5CC8" w:rsidP="00A143CB">
            <w:pPr>
              <w:spacing w:beforeLines="21" w:before="50" w:afterLines="21" w:after="50"/>
              <w:jc w:val="both"/>
              <w:rPr>
                <w:lang w:eastAsia="es-DO"/>
              </w:rPr>
            </w:pPr>
            <w:r w:rsidRPr="0025559C">
              <w:rPr>
                <w:spacing w:val="20"/>
                <w:lang w:eastAsia="en-US"/>
              </w:rPr>
              <w:t>Centro Nacional de Conservación de Documento</w:t>
            </w:r>
          </w:p>
        </w:tc>
        <w:tc>
          <w:tcPr>
            <w:tcW w:w="1852" w:type="dxa"/>
            <w:tcBorders>
              <w:top w:val="nil"/>
              <w:left w:val="nil"/>
              <w:bottom w:val="single" w:sz="8" w:space="0" w:color="auto"/>
              <w:right w:val="single" w:sz="8" w:space="0" w:color="auto"/>
            </w:tcBorders>
            <w:shd w:val="clear" w:color="auto" w:fill="auto"/>
            <w:noWrap/>
            <w:vAlign w:val="center"/>
            <w:hideMark/>
          </w:tcPr>
          <w:p w14:paraId="7EF5ED43" w14:textId="77777777" w:rsidR="00ED5CC8" w:rsidRPr="0025559C" w:rsidRDefault="00ED5CC8" w:rsidP="00A143CB">
            <w:pPr>
              <w:spacing w:beforeLines="21" w:before="50" w:afterLines="21" w:after="50"/>
              <w:jc w:val="both"/>
              <w:rPr>
                <w:lang w:eastAsia="es-DO"/>
              </w:rPr>
            </w:pPr>
            <w:r w:rsidRPr="0025559C">
              <w:rPr>
                <w:spacing w:val="20"/>
                <w:lang w:eastAsia="en-US"/>
              </w:rPr>
              <w:t>010-391552-4</w:t>
            </w:r>
          </w:p>
        </w:tc>
        <w:tc>
          <w:tcPr>
            <w:tcW w:w="1958" w:type="dxa"/>
            <w:tcBorders>
              <w:top w:val="nil"/>
              <w:left w:val="nil"/>
              <w:bottom w:val="single" w:sz="8" w:space="0" w:color="auto"/>
              <w:right w:val="single" w:sz="8" w:space="0" w:color="auto"/>
            </w:tcBorders>
            <w:shd w:val="clear" w:color="auto" w:fill="auto"/>
            <w:noWrap/>
            <w:vAlign w:val="center"/>
            <w:hideMark/>
          </w:tcPr>
          <w:p w14:paraId="3B9C0EB6" w14:textId="29195E47" w:rsidR="00ED5CC8" w:rsidRPr="0025559C" w:rsidRDefault="00ED5CC8" w:rsidP="00A143CB">
            <w:pPr>
              <w:spacing w:beforeLines="21" w:before="50" w:afterLines="21" w:after="50"/>
              <w:jc w:val="both"/>
              <w:rPr>
                <w:lang w:eastAsia="es-DO"/>
              </w:rPr>
            </w:pPr>
            <w:r w:rsidRPr="0025559C">
              <w:rPr>
                <w:spacing w:val="20"/>
                <w:lang w:eastAsia="en-US"/>
              </w:rPr>
              <w:t>RD$124,072.74</w:t>
            </w:r>
          </w:p>
        </w:tc>
      </w:tr>
      <w:tr w:rsidR="00ED5CC8" w:rsidRPr="0025559C" w14:paraId="12112012" w14:textId="77777777" w:rsidTr="00ED5CC8">
        <w:trPr>
          <w:trHeight w:val="326"/>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64EAF646" w14:textId="77777777" w:rsidR="00ED5CC8" w:rsidRPr="0025559C" w:rsidRDefault="00ED5CC8" w:rsidP="00A143CB">
            <w:pPr>
              <w:spacing w:beforeLines="21" w:before="50" w:afterLines="21" w:after="50"/>
              <w:jc w:val="both"/>
              <w:rPr>
                <w:lang w:eastAsia="es-DO"/>
              </w:rPr>
            </w:pPr>
            <w:r w:rsidRPr="0025559C">
              <w:rPr>
                <w:spacing w:val="20"/>
                <w:lang w:eastAsia="en-US"/>
              </w:rPr>
              <w:t>Teatro Nacional</w:t>
            </w:r>
          </w:p>
        </w:tc>
        <w:tc>
          <w:tcPr>
            <w:tcW w:w="1852" w:type="dxa"/>
            <w:tcBorders>
              <w:top w:val="nil"/>
              <w:left w:val="nil"/>
              <w:bottom w:val="single" w:sz="8" w:space="0" w:color="auto"/>
              <w:right w:val="single" w:sz="8" w:space="0" w:color="auto"/>
            </w:tcBorders>
            <w:shd w:val="clear" w:color="auto" w:fill="auto"/>
            <w:noWrap/>
            <w:vAlign w:val="center"/>
            <w:hideMark/>
          </w:tcPr>
          <w:p w14:paraId="24F6D6D7" w14:textId="77777777" w:rsidR="00ED5CC8" w:rsidRPr="0025559C" w:rsidRDefault="00ED5CC8" w:rsidP="00A143CB">
            <w:pPr>
              <w:spacing w:beforeLines="21" w:before="50" w:afterLines="21" w:after="50"/>
              <w:jc w:val="both"/>
              <w:rPr>
                <w:lang w:eastAsia="es-DO"/>
              </w:rPr>
            </w:pPr>
            <w:r w:rsidRPr="0025559C">
              <w:rPr>
                <w:spacing w:val="20"/>
                <w:lang w:eastAsia="en-US"/>
              </w:rPr>
              <w:t>240-015396-0</w:t>
            </w:r>
          </w:p>
        </w:tc>
        <w:tc>
          <w:tcPr>
            <w:tcW w:w="1958" w:type="dxa"/>
            <w:tcBorders>
              <w:top w:val="nil"/>
              <w:left w:val="nil"/>
              <w:bottom w:val="single" w:sz="8" w:space="0" w:color="auto"/>
              <w:right w:val="single" w:sz="8" w:space="0" w:color="auto"/>
            </w:tcBorders>
            <w:shd w:val="clear" w:color="auto" w:fill="auto"/>
            <w:noWrap/>
            <w:vAlign w:val="center"/>
            <w:hideMark/>
          </w:tcPr>
          <w:p w14:paraId="2C9CAFCD" w14:textId="1B718C5F" w:rsidR="00ED5CC8" w:rsidRPr="0025559C" w:rsidRDefault="00ED5CC8" w:rsidP="00A143CB">
            <w:pPr>
              <w:spacing w:beforeLines="21" w:before="50" w:afterLines="21" w:after="50"/>
              <w:jc w:val="both"/>
              <w:rPr>
                <w:lang w:eastAsia="es-DO"/>
              </w:rPr>
            </w:pPr>
            <w:r w:rsidRPr="0025559C">
              <w:rPr>
                <w:spacing w:val="20"/>
                <w:lang w:eastAsia="en-US"/>
              </w:rPr>
              <w:t>RD$14,163,937.55</w:t>
            </w:r>
          </w:p>
        </w:tc>
      </w:tr>
      <w:tr w:rsidR="00ED5CC8" w:rsidRPr="0025559C" w14:paraId="485C1155" w14:textId="77777777" w:rsidTr="00ED5CC8">
        <w:trPr>
          <w:trHeight w:val="326"/>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360808CA" w14:textId="77777777" w:rsidR="00ED5CC8" w:rsidRPr="0025559C" w:rsidRDefault="00ED5CC8" w:rsidP="00A143CB">
            <w:pPr>
              <w:spacing w:beforeLines="21" w:before="50" w:afterLines="21" w:after="50"/>
              <w:jc w:val="both"/>
              <w:rPr>
                <w:lang w:eastAsia="es-DO"/>
              </w:rPr>
            </w:pPr>
            <w:r w:rsidRPr="0025559C">
              <w:rPr>
                <w:spacing w:val="20"/>
                <w:lang w:eastAsia="en-US"/>
              </w:rPr>
              <w:t>Patrimonio Monumental</w:t>
            </w:r>
          </w:p>
        </w:tc>
        <w:tc>
          <w:tcPr>
            <w:tcW w:w="1852" w:type="dxa"/>
            <w:tcBorders>
              <w:top w:val="nil"/>
              <w:left w:val="nil"/>
              <w:bottom w:val="single" w:sz="8" w:space="0" w:color="auto"/>
              <w:right w:val="single" w:sz="8" w:space="0" w:color="auto"/>
            </w:tcBorders>
            <w:shd w:val="clear" w:color="auto" w:fill="auto"/>
            <w:noWrap/>
            <w:vAlign w:val="center"/>
            <w:hideMark/>
          </w:tcPr>
          <w:p w14:paraId="6D45F456" w14:textId="77777777" w:rsidR="00ED5CC8" w:rsidRPr="0025559C" w:rsidRDefault="00ED5CC8" w:rsidP="00A143CB">
            <w:pPr>
              <w:spacing w:beforeLines="21" w:before="50" w:afterLines="21" w:after="50"/>
              <w:jc w:val="both"/>
              <w:rPr>
                <w:lang w:eastAsia="es-DO"/>
              </w:rPr>
            </w:pPr>
            <w:r w:rsidRPr="0025559C">
              <w:rPr>
                <w:spacing w:val="20"/>
                <w:lang w:eastAsia="en-US"/>
              </w:rPr>
              <w:t>240-015410-9</w:t>
            </w:r>
          </w:p>
        </w:tc>
        <w:tc>
          <w:tcPr>
            <w:tcW w:w="1958" w:type="dxa"/>
            <w:tcBorders>
              <w:top w:val="nil"/>
              <w:left w:val="nil"/>
              <w:bottom w:val="single" w:sz="8" w:space="0" w:color="auto"/>
              <w:right w:val="single" w:sz="8" w:space="0" w:color="auto"/>
            </w:tcBorders>
            <w:shd w:val="clear" w:color="auto" w:fill="auto"/>
            <w:noWrap/>
            <w:vAlign w:val="center"/>
            <w:hideMark/>
          </w:tcPr>
          <w:p w14:paraId="2FBB87F8" w14:textId="2A1F0FED" w:rsidR="00ED5CC8" w:rsidRPr="0025559C" w:rsidRDefault="00ED5CC8" w:rsidP="00A143CB">
            <w:pPr>
              <w:spacing w:beforeLines="21" w:before="50" w:afterLines="21" w:after="50"/>
              <w:jc w:val="both"/>
              <w:rPr>
                <w:lang w:eastAsia="es-DO"/>
              </w:rPr>
            </w:pPr>
            <w:r w:rsidRPr="0025559C">
              <w:rPr>
                <w:spacing w:val="20"/>
                <w:lang w:eastAsia="en-US"/>
              </w:rPr>
              <w:t>RD$899,400.00</w:t>
            </w:r>
          </w:p>
        </w:tc>
      </w:tr>
      <w:tr w:rsidR="00ED5CC8" w:rsidRPr="0025559C" w14:paraId="4EF994A0" w14:textId="77777777" w:rsidTr="00ED5CC8">
        <w:trPr>
          <w:trHeight w:val="641"/>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0F11B45C" w14:textId="77777777" w:rsidR="00ED5CC8" w:rsidRPr="0025559C" w:rsidRDefault="00ED5CC8" w:rsidP="00A143CB">
            <w:pPr>
              <w:spacing w:beforeLines="21" w:before="50" w:afterLines="21" w:after="50"/>
              <w:jc w:val="both"/>
              <w:rPr>
                <w:lang w:eastAsia="es-DO"/>
              </w:rPr>
            </w:pPr>
            <w:r w:rsidRPr="0025559C">
              <w:rPr>
                <w:spacing w:val="20"/>
                <w:lang w:eastAsia="en-US"/>
              </w:rPr>
              <w:t>Centro de la Cultura Ercilia Pepín</w:t>
            </w:r>
          </w:p>
        </w:tc>
        <w:tc>
          <w:tcPr>
            <w:tcW w:w="1852" w:type="dxa"/>
            <w:tcBorders>
              <w:top w:val="nil"/>
              <w:left w:val="nil"/>
              <w:bottom w:val="single" w:sz="8" w:space="0" w:color="auto"/>
              <w:right w:val="single" w:sz="8" w:space="0" w:color="auto"/>
            </w:tcBorders>
            <w:shd w:val="clear" w:color="auto" w:fill="auto"/>
            <w:noWrap/>
            <w:vAlign w:val="center"/>
            <w:hideMark/>
          </w:tcPr>
          <w:p w14:paraId="3540F607" w14:textId="77777777" w:rsidR="00ED5CC8" w:rsidRPr="0025559C" w:rsidRDefault="00ED5CC8" w:rsidP="00A143CB">
            <w:pPr>
              <w:spacing w:beforeLines="21" w:before="50" w:afterLines="21" w:after="50"/>
              <w:jc w:val="both"/>
              <w:rPr>
                <w:lang w:eastAsia="es-DO"/>
              </w:rPr>
            </w:pPr>
            <w:r w:rsidRPr="0025559C">
              <w:rPr>
                <w:spacing w:val="20"/>
                <w:lang w:eastAsia="en-US"/>
              </w:rPr>
              <w:t>120-300117-4</w:t>
            </w:r>
          </w:p>
        </w:tc>
        <w:tc>
          <w:tcPr>
            <w:tcW w:w="1958" w:type="dxa"/>
            <w:tcBorders>
              <w:top w:val="nil"/>
              <w:left w:val="nil"/>
              <w:bottom w:val="single" w:sz="8" w:space="0" w:color="auto"/>
              <w:right w:val="single" w:sz="8" w:space="0" w:color="auto"/>
            </w:tcBorders>
            <w:shd w:val="clear" w:color="auto" w:fill="auto"/>
            <w:noWrap/>
            <w:vAlign w:val="center"/>
            <w:hideMark/>
          </w:tcPr>
          <w:p w14:paraId="182B44C2" w14:textId="77777777" w:rsidR="00ED5CC8" w:rsidRPr="0025559C" w:rsidRDefault="00ED5CC8" w:rsidP="00A143CB">
            <w:pPr>
              <w:spacing w:beforeLines="21" w:before="50" w:afterLines="21" w:after="50"/>
              <w:jc w:val="both"/>
              <w:rPr>
                <w:lang w:eastAsia="es-DO"/>
              </w:rPr>
            </w:pPr>
            <w:r w:rsidRPr="0025559C">
              <w:rPr>
                <w:spacing w:val="20"/>
                <w:lang w:eastAsia="en-US"/>
              </w:rPr>
              <w:t xml:space="preserve">                               -  </w:t>
            </w:r>
          </w:p>
        </w:tc>
      </w:tr>
      <w:tr w:rsidR="00ED5CC8" w:rsidRPr="0025559C" w14:paraId="4A3D8A43" w14:textId="77777777" w:rsidTr="00ED5CC8">
        <w:trPr>
          <w:trHeight w:val="641"/>
        </w:trPr>
        <w:tc>
          <w:tcPr>
            <w:tcW w:w="2695" w:type="dxa"/>
            <w:tcBorders>
              <w:top w:val="nil"/>
              <w:left w:val="single" w:sz="8" w:space="0" w:color="auto"/>
              <w:bottom w:val="single" w:sz="8" w:space="0" w:color="auto"/>
              <w:right w:val="single" w:sz="8" w:space="0" w:color="auto"/>
            </w:tcBorders>
            <w:shd w:val="clear" w:color="auto" w:fill="auto"/>
            <w:vAlign w:val="center"/>
            <w:hideMark/>
          </w:tcPr>
          <w:p w14:paraId="57C7A945" w14:textId="77777777" w:rsidR="00ED5CC8" w:rsidRPr="0025559C" w:rsidRDefault="00ED5CC8" w:rsidP="00A143CB">
            <w:pPr>
              <w:spacing w:beforeLines="21" w:before="50" w:afterLines="21" w:after="50"/>
              <w:jc w:val="both"/>
              <w:rPr>
                <w:lang w:eastAsia="es-DO"/>
              </w:rPr>
            </w:pPr>
            <w:r w:rsidRPr="0025559C">
              <w:rPr>
                <w:spacing w:val="20"/>
                <w:lang w:eastAsia="en-US"/>
              </w:rPr>
              <w:lastRenderedPageBreak/>
              <w:t>Comisión Nacional de Espectáculos Públicos</w:t>
            </w:r>
          </w:p>
        </w:tc>
        <w:tc>
          <w:tcPr>
            <w:tcW w:w="1852" w:type="dxa"/>
            <w:tcBorders>
              <w:top w:val="nil"/>
              <w:left w:val="nil"/>
              <w:bottom w:val="single" w:sz="8" w:space="0" w:color="auto"/>
              <w:right w:val="single" w:sz="8" w:space="0" w:color="auto"/>
            </w:tcBorders>
            <w:shd w:val="clear" w:color="auto" w:fill="auto"/>
            <w:noWrap/>
            <w:vAlign w:val="center"/>
            <w:hideMark/>
          </w:tcPr>
          <w:p w14:paraId="21B5B288" w14:textId="77777777" w:rsidR="00ED5CC8" w:rsidRPr="0025559C" w:rsidRDefault="00ED5CC8" w:rsidP="00A143CB">
            <w:pPr>
              <w:spacing w:beforeLines="21" w:before="50" w:afterLines="21" w:after="50"/>
              <w:jc w:val="both"/>
              <w:rPr>
                <w:lang w:eastAsia="es-DO"/>
              </w:rPr>
            </w:pPr>
            <w:r w:rsidRPr="0025559C">
              <w:rPr>
                <w:spacing w:val="20"/>
                <w:lang w:eastAsia="en-US"/>
              </w:rPr>
              <w:t>240-015424-9</w:t>
            </w:r>
          </w:p>
        </w:tc>
        <w:tc>
          <w:tcPr>
            <w:tcW w:w="1958" w:type="dxa"/>
            <w:tcBorders>
              <w:top w:val="nil"/>
              <w:left w:val="nil"/>
              <w:bottom w:val="single" w:sz="8" w:space="0" w:color="auto"/>
              <w:right w:val="single" w:sz="8" w:space="0" w:color="auto"/>
            </w:tcBorders>
            <w:shd w:val="clear" w:color="auto" w:fill="auto"/>
            <w:noWrap/>
            <w:vAlign w:val="center"/>
            <w:hideMark/>
          </w:tcPr>
          <w:p w14:paraId="528EC58D" w14:textId="0474DD2A" w:rsidR="00ED5CC8" w:rsidRPr="0025559C" w:rsidRDefault="00ED5CC8" w:rsidP="00A143CB">
            <w:pPr>
              <w:spacing w:beforeLines="21" w:before="50" w:afterLines="21" w:after="50"/>
              <w:jc w:val="both"/>
              <w:rPr>
                <w:lang w:eastAsia="es-DO"/>
              </w:rPr>
            </w:pPr>
            <w:r w:rsidRPr="0025559C">
              <w:rPr>
                <w:spacing w:val="20"/>
                <w:lang w:eastAsia="en-US"/>
              </w:rPr>
              <w:t>RD$544,900.00</w:t>
            </w:r>
          </w:p>
        </w:tc>
      </w:tr>
    </w:tbl>
    <w:p w14:paraId="134DAEC1" w14:textId="77777777" w:rsidR="00604AAF" w:rsidRPr="0025559C" w:rsidRDefault="00604AAF" w:rsidP="00A143CB">
      <w:pPr>
        <w:spacing w:beforeLines="21" w:before="50" w:afterLines="21" w:after="50"/>
        <w:jc w:val="both"/>
        <w:rPr>
          <w:spacing w:val="20"/>
          <w:lang w:eastAsia="en-US"/>
        </w:rPr>
      </w:pPr>
    </w:p>
    <w:p w14:paraId="6AB00A25" w14:textId="3C82D846" w:rsidR="004C700F" w:rsidRPr="0025559C" w:rsidRDefault="0059302F" w:rsidP="00A143CB">
      <w:pPr>
        <w:pStyle w:val="Ttulo2"/>
        <w:spacing w:beforeLines="21" w:before="50" w:afterLines="21" w:after="50"/>
        <w:ind w:left="1440"/>
        <w:jc w:val="both"/>
        <w:rPr>
          <w:b w:val="0"/>
          <w:bCs w:val="0"/>
          <w:i/>
          <w:iCs w:val="0"/>
          <w:szCs w:val="24"/>
        </w:rPr>
      </w:pPr>
      <w:bookmarkStart w:id="55" w:name="_Toc139293884"/>
      <w:bookmarkStart w:id="56" w:name="_Toc187310064"/>
      <w:r w:rsidRPr="0025559C">
        <w:rPr>
          <w:b w:val="0"/>
          <w:bCs w:val="0"/>
          <w:i/>
          <w:iCs w:val="0"/>
          <w:szCs w:val="24"/>
        </w:rPr>
        <w:t>4</w:t>
      </w:r>
      <w:r w:rsidR="00C5240E" w:rsidRPr="0025559C">
        <w:rPr>
          <w:b w:val="0"/>
          <w:bCs w:val="0"/>
          <w:i/>
          <w:iCs w:val="0"/>
          <w:szCs w:val="24"/>
        </w:rPr>
        <w:t>.</w:t>
      </w:r>
      <w:r w:rsidR="00C83C1C" w:rsidRPr="0025559C">
        <w:rPr>
          <w:b w:val="0"/>
          <w:bCs w:val="0"/>
          <w:i/>
          <w:iCs w:val="0"/>
          <w:szCs w:val="24"/>
        </w:rPr>
        <w:t>2</w:t>
      </w:r>
      <w:r w:rsidR="00C5240E" w:rsidRPr="0025559C">
        <w:rPr>
          <w:b w:val="0"/>
          <w:bCs w:val="0"/>
          <w:i/>
          <w:iCs w:val="0"/>
          <w:szCs w:val="24"/>
        </w:rPr>
        <w:t xml:space="preserve"> Desempeño de los recursos humanos</w:t>
      </w:r>
      <w:bookmarkEnd w:id="55"/>
      <w:bookmarkEnd w:id="56"/>
      <w:r w:rsidR="00C5240E" w:rsidRPr="0025559C">
        <w:rPr>
          <w:b w:val="0"/>
          <w:bCs w:val="0"/>
          <w:i/>
          <w:iCs w:val="0"/>
          <w:szCs w:val="24"/>
        </w:rPr>
        <w:t xml:space="preserve"> </w:t>
      </w:r>
    </w:p>
    <w:p w14:paraId="3B08494E" w14:textId="3A917CCC" w:rsidR="00B66A5F" w:rsidRPr="0025559C" w:rsidRDefault="00B66A5F" w:rsidP="00A143CB">
      <w:pPr>
        <w:shd w:val="clear" w:color="auto" w:fill="FFFFFF" w:themeFill="background1"/>
        <w:spacing w:beforeLines="21" w:before="50" w:afterLines="21" w:after="50"/>
        <w:ind w:left="1440"/>
        <w:contextualSpacing/>
        <w:jc w:val="both"/>
      </w:pPr>
      <w:r w:rsidRPr="0025559C">
        <w:t>Resultados de la Gestión</w:t>
      </w:r>
    </w:p>
    <w:p w14:paraId="77F91FF2" w14:textId="77777777" w:rsidR="005C22D7" w:rsidRPr="0025559C" w:rsidRDefault="005C22D7" w:rsidP="00A143CB">
      <w:pPr>
        <w:shd w:val="clear" w:color="auto" w:fill="FFFFFF" w:themeFill="background1"/>
        <w:spacing w:beforeLines="21" w:before="50" w:afterLines="21" w:after="50"/>
        <w:ind w:left="1440"/>
        <w:contextualSpacing/>
        <w:jc w:val="both"/>
      </w:pPr>
      <w:r w:rsidRPr="0025559C">
        <w:t xml:space="preserve">En el año 2024, se lograron los siguientes resultados: </w:t>
      </w:r>
    </w:p>
    <w:p w14:paraId="06501DFB" w14:textId="19CD35E1" w:rsidR="00B66A5F" w:rsidRPr="0025559C" w:rsidRDefault="005C22D7" w:rsidP="00A143CB">
      <w:pPr>
        <w:pStyle w:val="Prrafodelista"/>
        <w:numPr>
          <w:ilvl w:val="0"/>
          <w:numId w:val="16"/>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Implementación d</w:t>
      </w:r>
      <w:r w:rsidR="00B66A5F" w:rsidRPr="0025559C">
        <w:rPr>
          <w:rFonts w:ascii="Times New Roman" w:eastAsia="Times New Roman" w:hAnsi="Times New Roman"/>
          <w:sz w:val="24"/>
          <w:szCs w:val="24"/>
          <w:lang w:eastAsia="es-MX"/>
        </w:rPr>
        <w:t xml:space="preserve">el control de asistencia de Acceso Biométrico por reconocimiento facial, a través de </w:t>
      </w:r>
      <w:proofErr w:type="spellStart"/>
      <w:r w:rsidR="00B66A5F" w:rsidRPr="0025559C">
        <w:rPr>
          <w:rFonts w:ascii="Times New Roman" w:eastAsia="Times New Roman" w:hAnsi="Times New Roman"/>
          <w:sz w:val="24"/>
          <w:szCs w:val="24"/>
          <w:lang w:eastAsia="es-MX"/>
        </w:rPr>
        <w:t>Biotime</w:t>
      </w:r>
      <w:proofErr w:type="spellEnd"/>
      <w:r w:rsidR="00B66A5F" w:rsidRPr="0025559C">
        <w:rPr>
          <w:rFonts w:ascii="Times New Roman" w:eastAsia="Times New Roman" w:hAnsi="Times New Roman"/>
          <w:sz w:val="24"/>
          <w:szCs w:val="24"/>
          <w:lang w:eastAsia="es-MX"/>
        </w:rPr>
        <w:t xml:space="preserve"> Pro.</w:t>
      </w:r>
    </w:p>
    <w:p w14:paraId="3074E763" w14:textId="51BFE8D5" w:rsidR="00B66A5F" w:rsidRPr="0025559C" w:rsidRDefault="00B66A5F" w:rsidP="00A143CB">
      <w:pPr>
        <w:pStyle w:val="Prrafodelista"/>
        <w:numPr>
          <w:ilvl w:val="0"/>
          <w:numId w:val="16"/>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Recaudación de RD$ 1,166,812.21 por concepto de Maternidad y RD$ 1,446,264.37 por concepto de Enfermedad Común; sumando un total de RD$ 2,613,076.58 en pago de facturas de la TSS.</w:t>
      </w:r>
    </w:p>
    <w:p w14:paraId="0FDD9CD5" w14:textId="561B177C" w:rsidR="00B66A5F" w:rsidRPr="0025559C" w:rsidRDefault="00B66A5F" w:rsidP="00A143CB">
      <w:pPr>
        <w:pStyle w:val="Prrafodelista"/>
        <w:numPr>
          <w:ilvl w:val="0"/>
          <w:numId w:val="16"/>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Levantamiento y oficialización de políticas de gestión de Recursos Humanos.</w:t>
      </w:r>
    </w:p>
    <w:p w14:paraId="43D63F04" w14:textId="671379C5" w:rsidR="00B66A5F" w:rsidRPr="0025559C" w:rsidRDefault="00B66A5F" w:rsidP="00A143CB">
      <w:pPr>
        <w:pStyle w:val="Prrafodelista"/>
        <w:numPr>
          <w:ilvl w:val="0"/>
          <w:numId w:val="16"/>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 xml:space="preserve">Elaboración del plan de comunicación interna. </w:t>
      </w:r>
    </w:p>
    <w:p w14:paraId="0D3C59AB" w14:textId="5ACC5959" w:rsidR="00B66A5F" w:rsidRPr="0025559C" w:rsidRDefault="00B66A5F" w:rsidP="00A143CB">
      <w:pPr>
        <w:pStyle w:val="Prrafodelista"/>
        <w:numPr>
          <w:ilvl w:val="0"/>
          <w:numId w:val="16"/>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Creación de comunidades digitales para mayor difusión de las capacitaciones ofrecidas a los colaboradores, optimizando el acceso a las mismas.</w:t>
      </w:r>
    </w:p>
    <w:p w14:paraId="5F48A719" w14:textId="6598BDC2" w:rsidR="00B66A5F" w:rsidRPr="0025559C" w:rsidRDefault="00B66A5F" w:rsidP="00A143CB">
      <w:pPr>
        <w:pStyle w:val="Prrafodelista"/>
        <w:numPr>
          <w:ilvl w:val="0"/>
          <w:numId w:val="16"/>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 xml:space="preserve">Realización de jornadas de salud preventiva, así como de otros tipos, que benefician a los colaboradores. </w:t>
      </w:r>
    </w:p>
    <w:p w14:paraId="013F49D8" w14:textId="77777777" w:rsidR="00B66A5F" w:rsidRPr="0025559C" w:rsidRDefault="00B66A5F" w:rsidP="00A143CB">
      <w:pPr>
        <w:shd w:val="clear" w:color="auto" w:fill="FFFFFF" w:themeFill="background1"/>
        <w:spacing w:beforeLines="21" w:before="50" w:afterLines="21" w:after="50"/>
        <w:ind w:left="1440"/>
        <w:contextualSpacing/>
        <w:jc w:val="both"/>
      </w:pPr>
    </w:p>
    <w:p w14:paraId="19C13434" w14:textId="01AD74AB" w:rsidR="00E23FEB"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Gestión de personal</w:t>
      </w:r>
    </w:p>
    <w:p w14:paraId="598ABAC4" w14:textId="52B8BC13"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La organización y claridad es indispensable al momento de elaborar políticas internas apegadas a la realidad en favor de la colectividad y la eficiencia institucional, para una plantilla de personal de unos MIL TRESCIENTOS CINCUENTA Y OCHO (1,358) colaboradores, de los cuales SEISCIENTOS DOCE (612) son </w:t>
      </w:r>
      <w:r w:rsidRPr="0025559C">
        <w:lastRenderedPageBreak/>
        <w:t>mujeres y SETECIENTOS CUARENTA Y SEIS (746) son hombres, segregados como se indica a continuación:</w:t>
      </w:r>
    </w:p>
    <w:p w14:paraId="76D515D7" w14:textId="77777777" w:rsidR="00446C91" w:rsidRPr="0025559C" w:rsidRDefault="00446C91" w:rsidP="00A143CB">
      <w:pPr>
        <w:shd w:val="clear" w:color="auto" w:fill="FFFFFF" w:themeFill="background1"/>
        <w:spacing w:beforeLines="21" w:before="50" w:afterLines="21" w:after="50"/>
        <w:ind w:left="1440"/>
        <w:contextualSpacing/>
        <w:jc w:val="both"/>
      </w:pPr>
    </w:p>
    <w:p w14:paraId="286B29F4" w14:textId="75421EEE" w:rsidR="00893BA7" w:rsidRPr="0025559C" w:rsidRDefault="00893BA7" w:rsidP="00A143CB">
      <w:pPr>
        <w:shd w:val="clear" w:color="auto" w:fill="FFFFFF" w:themeFill="background1"/>
        <w:spacing w:beforeLines="21" w:before="50" w:afterLines="21" w:after="50"/>
        <w:ind w:left="1440"/>
        <w:contextualSpacing/>
        <w:jc w:val="both"/>
        <w:rPr>
          <w:b/>
          <w:bCs/>
        </w:rPr>
      </w:pPr>
      <w:r w:rsidRPr="0025559C">
        <w:rPr>
          <w:b/>
          <w:bCs/>
        </w:rPr>
        <w:t xml:space="preserve">Tabla No. 15 </w:t>
      </w:r>
      <w:r w:rsidR="00845D02" w:rsidRPr="0025559C">
        <w:rPr>
          <w:b/>
          <w:bCs/>
        </w:rPr>
        <w:t xml:space="preserve">Cantidad de empleados según </w:t>
      </w:r>
      <w:r w:rsidR="00446C91" w:rsidRPr="0025559C">
        <w:rPr>
          <w:b/>
          <w:bCs/>
        </w:rPr>
        <w:t xml:space="preserve">tipo de contrato </w:t>
      </w:r>
    </w:p>
    <w:tbl>
      <w:tblPr>
        <w:tblStyle w:val="Tablaconcuadrcula"/>
        <w:tblW w:w="7088" w:type="dxa"/>
        <w:tblInd w:w="1271" w:type="dxa"/>
        <w:tblLayout w:type="fixed"/>
        <w:tblLook w:val="04A0" w:firstRow="1" w:lastRow="0" w:firstColumn="1" w:lastColumn="0" w:noHBand="0" w:noVBand="1"/>
      </w:tblPr>
      <w:tblGrid>
        <w:gridCol w:w="850"/>
        <w:gridCol w:w="868"/>
        <w:gridCol w:w="833"/>
        <w:gridCol w:w="709"/>
        <w:gridCol w:w="1134"/>
        <w:gridCol w:w="1276"/>
        <w:gridCol w:w="709"/>
        <w:gridCol w:w="709"/>
      </w:tblGrid>
      <w:tr w:rsidR="00DD03C5" w:rsidRPr="0025559C" w14:paraId="046DC15A" w14:textId="77777777" w:rsidTr="003E5D54">
        <w:trPr>
          <w:trHeight w:val="1924"/>
          <w:tblHeader/>
        </w:trPr>
        <w:tc>
          <w:tcPr>
            <w:tcW w:w="850" w:type="dxa"/>
            <w:shd w:val="clear" w:color="auto" w:fill="011C50"/>
            <w:vAlign w:val="center"/>
          </w:tcPr>
          <w:p w14:paraId="06CAFE34" w14:textId="45E406F6" w:rsidR="005C22D7" w:rsidRPr="003D2CED" w:rsidRDefault="00933DB2" w:rsidP="00A143CB">
            <w:pPr>
              <w:spacing w:beforeLines="21" w:before="50" w:afterLines="21" w:after="50"/>
              <w:contextualSpacing/>
              <w:jc w:val="both"/>
              <w:rPr>
                <w:color w:val="FFFFFF" w:themeColor="background1"/>
              </w:rPr>
            </w:pPr>
            <w:r w:rsidRPr="003D2CED">
              <w:rPr>
                <w:color w:val="FFFFFF" w:themeColor="background1"/>
              </w:rPr>
              <w:t>Género</w:t>
            </w:r>
          </w:p>
        </w:tc>
        <w:tc>
          <w:tcPr>
            <w:tcW w:w="868" w:type="dxa"/>
            <w:shd w:val="clear" w:color="auto" w:fill="011C50"/>
            <w:vAlign w:val="center"/>
          </w:tcPr>
          <w:p w14:paraId="3486CDF5" w14:textId="1304921B"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Fijo</w:t>
            </w:r>
          </w:p>
        </w:tc>
        <w:tc>
          <w:tcPr>
            <w:tcW w:w="833" w:type="dxa"/>
            <w:shd w:val="clear" w:color="auto" w:fill="011C50"/>
            <w:vAlign w:val="center"/>
          </w:tcPr>
          <w:p w14:paraId="32980B45" w14:textId="1E0C78CF"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Per</w:t>
            </w:r>
            <w:r w:rsidR="00E25260" w:rsidRPr="003D2CED">
              <w:rPr>
                <w:color w:val="FFFFFF" w:themeColor="background1"/>
              </w:rPr>
              <w:t>í</w:t>
            </w:r>
            <w:r w:rsidRPr="003D2CED">
              <w:rPr>
                <w:color w:val="FFFFFF" w:themeColor="background1"/>
              </w:rPr>
              <w:t>odo Probatorio</w:t>
            </w:r>
          </w:p>
        </w:tc>
        <w:tc>
          <w:tcPr>
            <w:tcW w:w="709" w:type="dxa"/>
            <w:shd w:val="clear" w:color="auto" w:fill="011C50"/>
            <w:vAlign w:val="center"/>
          </w:tcPr>
          <w:p w14:paraId="0DF512B0" w14:textId="2924247A"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Seguridad</w:t>
            </w:r>
          </w:p>
        </w:tc>
        <w:tc>
          <w:tcPr>
            <w:tcW w:w="1134" w:type="dxa"/>
            <w:shd w:val="clear" w:color="auto" w:fill="011C50"/>
            <w:vAlign w:val="center"/>
          </w:tcPr>
          <w:p w14:paraId="0DDA9B65" w14:textId="6A982BE4"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Temporales</w:t>
            </w:r>
          </w:p>
        </w:tc>
        <w:tc>
          <w:tcPr>
            <w:tcW w:w="1276" w:type="dxa"/>
            <w:shd w:val="clear" w:color="auto" w:fill="011C50"/>
            <w:vAlign w:val="center"/>
          </w:tcPr>
          <w:p w14:paraId="168820AD" w14:textId="6AD8C648"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Trámite de pensión</w:t>
            </w:r>
          </w:p>
        </w:tc>
        <w:tc>
          <w:tcPr>
            <w:tcW w:w="709" w:type="dxa"/>
            <w:shd w:val="clear" w:color="auto" w:fill="011C50"/>
            <w:vAlign w:val="center"/>
          </w:tcPr>
          <w:p w14:paraId="7F5A3C0D" w14:textId="193BAD0C"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Totales</w:t>
            </w:r>
          </w:p>
        </w:tc>
        <w:tc>
          <w:tcPr>
            <w:tcW w:w="709" w:type="dxa"/>
            <w:shd w:val="clear" w:color="auto" w:fill="011C50"/>
            <w:vAlign w:val="center"/>
          </w:tcPr>
          <w:p w14:paraId="43BEA932" w14:textId="216A66A0" w:rsidR="005C22D7" w:rsidRPr="003D2CED" w:rsidRDefault="005C22D7" w:rsidP="00A143CB">
            <w:pPr>
              <w:spacing w:beforeLines="21" w:before="50" w:afterLines="21" w:after="50"/>
              <w:contextualSpacing/>
              <w:jc w:val="both"/>
              <w:rPr>
                <w:color w:val="FFFFFF" w:themeColor="background1"/>
              </w:rPr>
            </w:pPr>
            <w:r w:rsidRPr="003D2CED">
              <w:rPr>
                <w:color w:val="FFFFFF" w:themeColor="background1"/>
              </w:rPr>
              <w:t>(%)</w:t>
            </w:r>
          </w:p>
        </w:tc>
      </w:tr>
      <w:tr w:rsidR="00DD03C5" w:rsidRPr="0025559C" w14:paraId="7DA1866B" w14:textId="77777777" w:rsidTr="003E5D54">
        <w:trPr>
          <w:trHeight w:val="771"/>
        </w:trPr>
        <w:tc>
          <w:tcPr>
            <w:tcW w:w="850" w:type="dxa"/>
            <w:vAlign w:val="center"/>
          </w:tcPr>
          <w:p w14:paraId="019F598A" w14:textId="49802460" w:rsidR="005C22D7" w:rsidRPr="0025559C" w:rsidRDefault="005C22D7" w:rsidP="00A143CB">
            <w:pPr>
              <w:spacing w:beforeLines="21" w:before="50" w:afterLines="21" w:after="50"/>
              <w:contextualSpacing/>
              <w:jc w:val="both"/>
            </w:pPr>
            <w:r w:rsidRPr="0025559C">
              <w:t>Femenino</w:t>
            </w:r>
          </w:p>
        </w:tc>
        <w:tc>
          <w:tcPr>
            <w:tcW w:w="868" w:type="dxa"/>
            <w:vAlign w:val="center"/>
          </w:tcPr>
          <w:p w14:paraId="593AAD51" w14:textId="54004FD0" w:rsidR="005C22D7" w:rsidRPr="0025559C" w:rsidRDefault="005C22D7" w:rsidP="00A143CB">
            <w:pPr>
              <w:spacing w:beforeLines="21" w:before="50" w:afterLines="21" w:after="50"/>
              <w:contextualSpacing/>
              <w:jc w:val="both"/>
            </w:pPr>
            <w:r w:rsidRPr="0025559C">
              <w:t>435</w:t>
            </w:r>
          </w:p>
        </w:tc>
        <w:tc>
          <w:tcPr>
            <w:tcW w:w="833" w:type="dxa"/>
            <w:vAlign w:val="center"/>
          </w:tcPr>
          <w:p w14:paraId="3B17E062" w14:textId="2B02CFB5" w:rsidR="005C22D7" w:rsidRPr="0025559C" w:rsidRDefault="005C22D7" w:rsidP="00A143CB">
            <w:pPr>
              <w:spacing w:beforeLines="21" w:before="50" w:afterLines="21" w:after="50"/>
              <w:contextualSpacing/>
              <w:jc w:val="both"/>
            </w:pPr>
            <w:r w:rsidRPr="0025559C">
              <w:t>1</w:t>
            </w:r>
          </w:p>
        </w:tc>
        <w:tc>
          <w:tcPr>
            <w:tcW w:w="709" w:type="dxa"/>
            <w:vAlign w:val="center"/>
          </w:tcPr>
          <w:p w14:paraId="1E07DA62" w14:textId="25E710DF" w:rsidR="005C22D7" w:rsidRPr="0025559C" w:rsidRDefault="005C22D7" w:rsidP="00A143CB">
            <w:pPr>
              <w:spacing w:beforeLines="21" w:before="50" w:afterLines="21" w:after="50"/>
              <w:contextualSpacing/>
              <w:jc w:val="both"/>
            </w:pPr>
            <w:r w:rsidRPr="0025559C">
              <w:t>27</w:t>
            </w:r>
          </w:p>
        </w:tc>
        <w:tc>
          <w:tcPr>
            <w:tcW w:w="1134" w:type="dxa"/>
            <w:vAlign w:val="center"/>
          </w:tcPr>
          <w:p w14:paraId="2E519FB8" w14:textId="2C7F04BE" w:rsidR="005C22D7" w:rsidRPr="0025559C" w:rsidRDefault="005C22D7" w:rsidP="00A143CB">
            <w:pPr>
              <w:spacing w:beforeLines="21" w:before="50" w:afterLines="21" w:after="50"/>
              <w:contextualSpacing/>
              <w:jc w:val="both"/>
            </w:pPr>
            <w:r w:rsidRPr="0025559C">
              <w:t>142</w:t>
            </w:r>
          </w:p>
        </w:tc>
        <w:tc>
          <w:tcPr>
            <w:tcW w:w="1276" w:type="dxa"/>
            <w:vAlign w:val="center"/>
          </w:tcPr>
          <w:p w14:paraId="0C691F94" w14:textId="1FE5BCAD" w:rsidR="005C22D7" w:rsidRPr="0025559C" w:rsidRDefault="005C22D7" w:rsidP="00A143CB">
            <w:pPr>
              <w:spacing w:beforeLines="21" w:before="50" w:afterLines="21" w:after="50"/>
              <w:contextualSpacing/>
              <w:jc w:val="both"/>
            </w:pPr>
            <w:r w:rsidRPr="0025559C">
              <w:t>7</w:t>
            </w:r>
          </w:p>
        </w:tc>
        <w:tc>
          <w:tcPr>
            <w:tcW w:w="709" w:type="dxa"/>
            <w:vAlign w:val="center"/>
          </w:tcPr>
          <w:p w14:paraId="37ED1A0D" w14:textId="4B83EF8C" w:rsidR="005C22D7" w:rsidRPr="0025559C" w:rsidRDefault="005C22D7" w:rsidP="00A143CB">
            <w:pPr>
              <w:spacing w:beforeLines="21" w:before="50" w:afterLines="21" w:after="50"/>
              <w:contextualSpacing/>
              <w:jc w:val="both"/>
            </w:pPr>
            <w:r w:rsidRPr="0025559C">
              <w:t>612</w:t>
            </w:r>
          </w:p>
        </w:tc>
        <w:tc>
          <w:tcPr>
            <w:tcW w:w="709" w:type="dxa"/>
            <w:vAlign w:val="center"/>
          </w:tcPr>
          <w:p w14:paraId="1E0D41C9" w14:textId="1F899844" w:rsidR="005C22D7" w:rsidRPr="0025559C" w:rsidRDefault="005C22D7" w:rsidP="00A143CB">
            <w:pPr>
              <w:spacing w:beforeLines="21" w:before="50" w:afterLines="21" w:after="50"/>
              <w:contextualSpacing/>
              <w:jc w:val="both"/>
            </w:pPr>
            <w:r w:rsidRPr="0025559C">
              <w:t>45 %</w:t>
            </w:r>
          </w:p>
        </w:tc>
      </w:tr>
      <w:tr w:rsidR="00DD03C5" w:rsidRPr="0025559C" w14:paraId="6D949729" w14:textId="77777777" w:rsidTr="003E5D54">
        <w:trPr>
          <w:trHeight w:val="771"/>
        </w:trPr>
        <w:tc>
          <w:tcPr>
            <w:tcW w:w="850" w:type="dxa"/>
            <w:vAlign w:val="center"/>
          </w:tcPr>
          <w:p w14:paraId="38AEC53C" w14:textId="7CA32A56" w:rsidR="005C22D7" w:rsidRPr="0025559C" w:rsidRDefault="005C22D7" w:rsidP="00A143CB">
            <w:pPr>
              <w:spacing w:beforeLines="21" w:before="50" w:afterLines="21" w:after="50"/>
              <w:contextualSpacing/>
              <w:jc w:val="both"/>
            </w:pPr>
            <w:r w:rsidRPr="0025559C">
              <w:t>Masculino</w:t>
            </w:r>
          </w:p>
        </w:tc>
        <w:tc>
          <w:tcPr>
            <w:tcW w:w="868" w:type="dxa"/>
            <w:vAlign w:val="center"/>
          </w:tcPr>
          <w:p w14:paraId="23D16D22" w14:textId="1A9C29F1" w:rsidR="005C22D7" w:rsidRPr="0025559C" w:rsidRDefault="005C22D7" w:rsidP="00A143CB">
            <w:pPr>
              <w:spacing w:beforeLines="21" w:before="50" w:afterLines="21" w:after="50"/>
              <w:contextualSpacing/>
              <w:jc w:val="both"/>
            </w:pPr>
            <w:r w:rsidRPr="0025559C">
              <w:t>455</w:t>
            </w:r>
          </w:p>
        </w:tc>
        <w:tc>
          <w:tcPr>
            <w:tcW w:w="833" w:type="dxa"/>
            <w:vAlign w:val="center"/>
          </w:tcPr>
          <w:p w14:paraId="34547F21" w14:textId="7401D066" w:rsidR="005C22D7" w:rsidRPr="0025559C" w:rsidRDefault="005C22D7" w:rsidP="00A143CB">
            <w:pPr>
              <w:spacing w:beforeLines="21" w:before="50" w:afterLines="21" w:after="50"/>
              <w:contextualSpacing/>
              <w:jc w:val="both"/>
            </w:pPr>
            <w:r w:rsidRPr="0025559C">
              <w:t>2</w:t>
            </w:r>
          </w:p>
        </w:tc>
        <w:tc>
          <w:tcPr>
            <w:tcW w:w="709" w:type="dxa"/>
            <w:vAlign w:val="center"/>
          </w:tcPr>
          <w:p w14:paraId="289DDD4C" w14:textId="04A4CEB2" w:rsidR="005C22D7" w:rsidRPr="0025559C" w:rsidRDefault="005C22D7" w:rsidP="00A143CB">
            <w:pPr>
              <w:spacing w:beforeLines="21" w:before="50" w:afterLines="21" w:after="50"/>
              <w:contextualSpacing/>
              <w:jc w:val="both"/>
            </w:pPr>
            <w:r w:rsidRPr="0025559C">
              <w:t>154</w:t>
            </w:r>
          </w:p>
        </w:tc>
        <w:tc>
          <w:tcPr>
            <w:tcW w:w="1134" w:type="dxa"/>
            <w:vAlign w:val="center"/>
          </w:tcPr>
          <w:p w14:paraId="4B3F6AF3" w14:textId="419A3D09" w:rsidR="005C22D7" w:rsidRPr="0025559C" w:rsidRDefault="005C22D7" w:rsidP="00A143CB">
            <w:pPr>
              <w:spacing w:beforeLines="21" w:before="50" w:afterLines="21" w:after="50"/>
              <w:contextualSpacing/>
              <w:jc w:val="both"/>
            </w:pPr>
            <w:r w:rsidRPr="0025559C">
              <w:t>127</w:t>
            </w:r>
          </w:p>
        </w:tc>
        <w:tc>
          <w:tcPr>
            <w:tcW w:w="1276" w:type="dxa"/>
            <w:vAlign w:val="center"/>
          </w:tcPr>
          <w:p w14:paraId="5AF6CAE9" w14:textId="552448DA" w:rsidR="005C22D7" w:rsidRPr="0025559C" w:rsidRDefault="005C22D7" w:rsidP="00A143CB">
            <w:pPr>
              <w:spacing w:beforeLines="21" w:before="50" w:afterLines="21" w:after="50"/>
              <w:contextualSpacing/>
              <w:jc w:val="both"/>
            </w:pPr>
            <w:r w:rsidRPr="0025559C">
              <w:t>8</w:t>
            </w:r>
          </w:p>
        </w:tc>
        <w:tc>
          <w:tcPr>
            <w:tcW w:w="709" w:type="dxa"/>
            <w:vAlign w:val="center"/>
          </w:tcPr>
          <w:p w14:paraId="48D3364B" w14:textId="6C0BB114" w:rsidR="005C22D7" w:rsidRPr="0025559C" w:rsidRDefault="005C22D7" w:rsidP="00A143CB">
            <w:pPr>
              <w:spacing w:beforeLines="21" w:before="50" w:afterLines="21" w:after="50"/>
              <w:contextualSpacing/>
              <w:jc w:val="both"/>
            </w:pPr>
            <w:r w:rsidRPr="0025559C">
              <w:t>746</w:t>
            </w:r>
          </w:p>
        </w:tc>
        <w:tc>
          <w:tcPr>
            <w:tcW w:w="709" w:type="dxa"/>
            <w:vAlign w:val="center"/>
          </w:tcPr>
          <w:p w14:paraId="69D6B96E" w14:textId="17953CF6" w:rsidR="005C22D7" w:rsidRPr="0025559C" w:rsidRDefault="005C22D7" w:rsidP="00A143CB">
            <w:pPr>
              <w:spacing w:beforeLines="21" w:before="50" w:afterLines="21" w:after="50"/>
              <w:contextualSpacing/>
              <w:jc w:val="both"/>
            </w:pPr>
            <w:r w:rsidRPr="0025559C">
              <w:t>55 %</w:t>
            </w:r>
          </w:p>
        </w:tc>
      </w:tr>
      <w:tr w:rsidR="00DD03C5" w:rsidRPr="0025559C" w14:paraId="7A6E0A4A" w14:textId="77777777" w:rsidTr="003E5D54">
        <w:trPr>
          <w:trHeight w:val="1151"/>
        </w:trPr>
        <w:tc>
          <w:tcPr>
            <w:tcW w:w="850" w:type="dxa"/>
            <w:shd w:val="clear" w:color="auto" w:fill="011C50"/>
            <w:vAlign w:val="center"/>
          </w:tcPr>
          <w:p w14:paraId="7877F6CD" w14:textId="736D063C"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Total</w:t>
            </w:r>
          </w:p>
        </w:tc>
        <w:tc>
          <w:tcPr>
            <w:tcW w:w="868" w:type="dxa"/>
            <w:shd w:val="clear" w:color="auto" w:fill="011C50"/>
            <w:vAlign w:val="center"/>
          </w:tcPr>
          <w:p w14:paraId="2D4420DE" w14:textId="4E1A8FBA"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890</w:t>
            </w:r>
          </w:p>
        </w:tc>
        <w:tc>
          <w:tcPr>
            <w:tcW w:w="833" w:type="dxa"/>
            <w:shd w:val="clear" w:color="auto" w:fill="011C50"/>
            <w:vAlign w:val="center"/>
          </w:tcPr>
          <w:p w14:paraId="29ADAB02" w14:textId="6C089FF8"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3</w:t>
            </w:r>
          </w:p>
        </w:tc>
        <w:tc>
          <w:tcPr>
            <w:tcW w:w="709" w:type="dxa"/>
            <w:shd w:val="clear" w:color="auto" w:fill="011C50"/>
            <w:vAlign w:val="center"/>
          </w:tcPr>
          <w:p w14:paraId="068634B6" w14:textId="21EDDF49"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181</w:t>
            </w:r>
          </w:p>
        </w:tc>
        <w:tc>
          <w:tcPr>
            <w:tcW w:w="1134" w:type="dxa"/>
            <w:shd w:val="clear" w:color="auto" w:fill="011C50"/>
            <w:vAlign w:val="center"/>
          </w:tcPr>
          <w:p w14:paraId="65A0DA72" w14:textId="3D9BC677"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269</w:t>
            </w:r>
          </w:p>
        </w:tc>
        <w:tc>
          <w:tcPr>
            <w:tcW w:w="1276" w:type="dxa"/>
            <w:shd w:val="clear" w:color="auto" w:fill="011C50"/>
            <w:vAlign w:val="center"/>
          </w:tcPr>
          <w:p w14:paraId="66E92752" w14:textId="1C199FFF"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15</w:t>
            </w:r>
          </w:p>
        </w:tc>
        <w:tc>
          <w:tcPr>
            <w:tcW w:w="709" w:type="dxa"/>
            <w:shd w:val="clear" w:color="auto" w:fill="011C50"/>
            <w:vAlign w:val="center"/>
          </w:tcPr>
          <w:p w14:paraId="199661D0" w14:textId="1E1BA82B"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1,358</w:t>
            </w:r>
          </w:p>
        </w:tc>
        <w:tc>
          <w:tcPr>
            <w:tcW w:w="709" w:type="dxa"/>
            <w:shd w:val="clear" w:color="auto" w:fill="011C50"/>
            <w:vAlign w:val="center"/>
          </w:tcPr>
          <w:p w14:paraId="3933270E" w14:textId="260F4BBF" w:rsidR="005C22D7" w:rsidRPr="0025559C" w:rsidRDefault="005C22D7" w:rsidP="00A143CB">
            <w:pPr>
              <w:spacing w:beforeLines="21" w:before="50" w:afterLines="21" w:after="50"/>
              <w:contextualSpacing/>
              <w:jc w:val="both"/>
              <w:rPr>
                <w:color w:val="FFFFFF" w:themeColor="background1"/>
              </w:rPr>
            </w:pPr>
            <w:r w:rsidRPr="0025559C">
              <w:rPr>
                <w:color w:val="FFFFFF" w:themeColor="background1"/>
              </w:rPr>
              <w:t>100 %</w:t>
            </w:r>
          </w:p>
        </w:tc>
      </w:tr>
    </w:tbl>
    <w:p w14:paraId="08B11B49" w14:textId="77777777" w:rsidR="005C22D7" w:rsidRPr="0025559C" w:rsidRDefault="005C22D7" w:rsidP="00A143CB">
      <w:pPr>
        <w:shd w:val="clear" w:color="auto" w:fill="FFFFFF" w:themeFill="background1"/>
        <w:spacing w:beforeLines="21" w:before="50" w:afterLines="21" w:after="50"/>
        <w:contextualSpacing/>
        <w:jc w:val="both"/>
      </w:pPr>
    </w:p>
    <w:p w14:paraId="3C3679D3" w14:textId="77777777"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Acciones formativas</w:t>
      </w:r>
    </w:p>
    <w:p w14:paraId="10EC6600"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Con el objetivo de fomentar el desarrollo de los colaboradores y mejorar el desempeño en las distintas áreas del Ministerio, se ha implementado el Plan de Capacitación hasta el tercer trimestre. Este programa de formación aprobado incluye un total de ciento quince (115) capacitaciones, destinadas a fortalecer las competencias del personal. Hasta el momento, se han realizado un total de noventa (90) capacitaciones, generando un impacto directo en el número de servidores que se detalla a continuación por año:</w:t>
      </w:r>
    </w:p>
    <w:p w14:paraId="5811D960" w14:textId="77777777" w:rsidR="00B66A5F" w:rsidRPr="0025559C" w:rsidRDefault="00B66A5F" w:rsidP="00A143CB">
      <w:pPr>
        <w:shd w:val="clear" w:color="auto" w:fill="FFFFFF" w:themeFill="background1"/>
        <w:spacing w:beforeLines="21" w:before="50" w:afterLines="21" w:after="50"/>
        <w:ind w:left="1440"/>
        <w:contextualSpacing/>
        <w:jc w:val="both"/>
      </w:pPr>
    </w:p>
    <w:p w14:paraId="3FCD2DBD" w14:textId="05A8430E" w:rsidR="00B66A5F" w:rsidRPr="0025559C" w:rsidRDefault="00F1615D" w:rsidP="00A143CB">
      <w:pPr>
        <w:shd w:val="clear" w:color="auto" w:fill="FFFFFF" w:themeFill="background1"/>
        <w:spacing w:beforeLines="21" w:before="50" w:afterLines="21" w:after="50"/>
        <w:ind w:left="1440"/>
        <w:contextualSpacing/>
        <w:jc w:val="both"/>
        <w:rPr>
          <w:b/>
          <w:bCs/>
        </w:rPr>
      </w:pPr>
      <w:r w:rsidRPr="0025559C">
        <w:rPr>
          <w:b/>
          <w:bCs/>
        </w:rPr>
        <w:t xml:space="preserve">Tabla No. 16 </w:t>
      </w:r>
      <w:r w:rsidR="00B66A5F" w:rsidRPr="0025559C">
        <w:rPr>
          <w:b/>
          <w:bCs/>
        </w:rPr>
        <w:t>Ejecución del Plan de Capacitación</w:t>
      </w:r>
    </w:p>
    <w:tbl>
      <w:tblPr>
        <w:tblStyle w:val="TableNormal"/>
        <w:tblW w:w="3759"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9"/>
        <w:gridCol w:w="2299"/>
        <w:gridCol w:w="1115"/>
        <w:gridCol w:w="1154"/>
        <w:gridCol w:w="811"/>
      </w:tblGrid>
      <w:tr w:rsidR="003E5D54" w:rsidRPr="0025559C" w14:paraId="02B79614" w14:textId="77777777" w:rsidTr="003E5D54">
        <w:trPr>
          <w:cantSplit/>
          <w:trHeight w:val="1134"/>
          <w:tblHeader/>
          <w:jc w:val="right"/>
        </w:trPr>
        <w:tc>
          <w:tcPr>
            <w:tcW w:w="478" w:type="pct"/>
            <w:shd w:val="clear" w:color="auto" w:fill="001C50"/>
            <w:vAlign w:val="center"/>
          </w:tcPr>
          <w:p w14:paraId="6DC50015" w14:textId="4D937653" w:rsidR="00933DB2" w:rsidRPr="003D2CED" w:rsidRDefault="00933DB2" w:rsidP="00A143CB">
            <w:pPr>
              <w:widowControl/>
              <w:autoSpaceDE/>
              <w:autoSpaceDN/>
              <w:spacing w:beforeLines="21" w:before="50" w:afterLines="21" w:after="50"/>
              <w:contextualSpacing/>
              <w:jc w:val="both"/>
              <w:rPr>
                <w:color w:val="FFFFFF" w:themeColor="background1"/>
                <w:lang w:val="es-DO"/>
              </w:rPr>
            </w:pPr>
            <w:r w:rsidRPr="003D2CED">
              <w:rPr>
                <w:color w:val="FFFFFF" w:themeColor="background1"/>
                <w:lang w:val="es-DO"/>
              </w:rPr>
              <w:lastRenderedPageBreak/>
              <w:t>No.</w:t>
            </w:r>
          </w:p>
        </w:tc>
        <w:tc>
          <w:tcPr>
            <w:tcW w:w="1933" w:type="pct"/>
            <w:shd w:val="clear" w:color="auto" w:fill="001C50"/>
            <w:vAlign w:val="center"/>
          </w:tcPr>
          <w:p w14:paraId="39A112A6" w14:textId="77777777" w:rsidR="00933DB2" w:rsidRPr="003D2CED" w:rsidRDefault="00933DB2" w:rsidP="00A143CB">
            <w:pPr>
              <w:widowControl/>
              <w:autoSpaceDE/>
              <w:autoSpaceDN/>
              <w:spacing w:beforeLines="21" w:before="50" w:afterLines="21" w:after="50"/>
              <w:ind w:right="79"/>
              <w:contextualSpacing/>
              <w:jc w:val="both"/>
              <w:rPr>
                <w:color w:val="FFFFFF" w:themeColor="background1"/>
                <w:lang w:val="es-DO"/>
              </w:rPr>
            </w:pPr>
            <w:r w:rsidRPr="003D2CED">
              <w:rPr>
                <w:color w:val="FFFFFF" w:themeColor="background1"/>
                <w:lang w:val="es-DO"/>
              </w:rPr>
              <w:t>Capacitaciones       Ejecutadas</w:t>
            </w:r>
          </w:p>
        </w:tc>
        <w:tc>
          <w:tcPr>
            <w:tcW w:w="937" w:type="pct"/>
            <w:shd w:val="clear" w:color="auto" w:fill="001C50"/>
            <w:vAlign w:val="center"/>
          </w:tcPr>
          <w:p w14:paraId="73554F3B" w14:textId="77777777" w:rsidR="00933DB2" w:rsidRPr="003D2CED" w:rsidRDefault="00933DB2" w:rsidP="00A143CB">
            <w:pPr>
              <w:widowControl/>
              <w:autoSpaceDE/>
              <w:autoSpaceDN/>
              <w:spacing w:beforeLines="21" w:before="50" w:afterLines="21" w:after="50"/>
              <w:ind w:right="90"/>
              <w:contextualSpacing/>
              <w:jc w:val="both"/>
              <w:rPr>
                <w:color w:val="FFFFFF" w:themeColor="background1"/>
                <w:lang w:val="es-DO"/>
              </w:rPr>
            </w:pPr>
            <w:r w:rsidRPr="003D2CED">
              <w:rPr>
                <w:color w:val="FFFFFF" w:themeColor="background1"/>
                <w:lang w:val="es-DO"/>
              </w:rPr>
              <w:t>Femenino</w:t>
            </w:r>
          </w:p>
        </w:tc>
        <w:tc>
          <w:tcPr>
            <w:tcW w:w="970" w:type="pct"/>
            <w:shd w:val="clear" w:color="auto" w:fill="001C50"/>
            <w:vAlign w:val="center"/>
          </w:tcPr>
          <w:p w14:paraId="2ACD7DFA" w14:textId="77777777" w:rsidR="00933DB2" w:rsidRPr="003D2CED" w:rsidRDefault="00933DB2" w:rsidP="00A143CB">
            <w:pPr>
              <w:widowControl/>
              <w:autoSpaceDE/>
              <w:autoSpaceDN/>
              <w:spacing w:beforeLines="21" w:before="50" w:afterLines="21" w:after="50"/>
              <w:ind w:right="77"/>
              <w:contextualSpacing/>
              <w:jc w:val="both"/>
              <w:rPr>
                <w:color w:val="FFFFFF" w:themeColor="background1"/>
                <w:lang w:val="es-DO"/>
              </w:rPr>
            </w:pPr>
            <w:r w:rsidRPr="003D2CED">
              <w:rPr>
                <w:color w:val="FFFFFF" w:themeColor="background1"/>
                <w:lang w:val="es-DO"/>
              </w:rPr>
              <w:t>Masculino</w:t>
            </w:r>
          </w:p>
        </w:tc>
        <w:tc>
          <w:tcPr>
            <w:tcW w:w="682" w:type="pct"/>
            <w:shd w:val="clear" w:color="auto" w:fill="001C50"/>
            <w:vAlign w:val="center"/>
          </w:tcPr>
          <w:p w14:paraId="286696E5" w14:textId="57C4DCAF" w:rsidR="00933DB2" w:rsidRPr="003D2CED" w:rsidRDefault="00933DB2" w:rsidP="00A143CB">
            <w:pPr>
              <w:widowControl/>
              <w:tabs>
                <w:tab w:val="left" w:pos="1797"/>
              </w:tabs>
              <w:autoSpaceDE/>
              <w:autoSpaceDN/>
              <w:spacing w:beforeLines="21" w:before="50" w:afterLines="21" w:after="50"/>
              <w:ind w:right="93"/>
              <w:contextualSpacing/>
              <w:jc w:val="both"/>
              <w:rPr>
                <w:color w:val="FFFFFF" w:themeColor="background1"/>
                <w:lang w:val="es-DO"/>
              </w:rPr>
            </w:pPr>
            <w:r w:rsidRPr="003D2CED">
              <w:rPr>
                <w:color w:val="FFFFFF" w:themeColor="background1"/>
                <w:lang w:val="es-DO"/>
              </w:rPr>
              <w:t>Total</w:t>
            </w:r>
          </w:p>
        </w:tc>
      </w:tr>
      <w:tr w:rsidR="003E5D54" w:rsidRPr="0025559C" w14:paraId="2B435133" w14:textId="77777777" w:rsidTr="003E5D54">
        <w:trPr>
          <w:cantSplit/>
          <w:trHeight w:val="1134"/>
          <w:jc w:val="right"/>
        </w:trPr>
        <w:tc>
          <w:tcPr>
            <w:tcW w:w="478" w:type="pct"/>
            <w:vAlign w:val="center"/>
          </w:tcPr>
          <w:p w14:paraId="58052A4C"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1933" w:type="pct"/>
            <w:vAlign w:val="center"/>
          </w:tcPr>
          <w:p w14:paraId="593485D2" w14:textId="77777777" w:rsidR="00933DB2" w:rsidRPr="0025559C" w:rsidRDefault="00933DB2" w:rsidP="00A143CB">
            <w:pPr>
              <w:spacing w:beforeLines="21" w:before="50" w:afterLines="21" w:after="50"/>
              <w:ind w:left="107"/>
              <w:jc w:val="both"/>
              <w:rPr>
                <w:lang w:val="es-DO"/>
              </w:rPr>
            </w:pPr>
            <w:r w:rsidRPr="0025559C">
              <w:rPr>
                <w:lang w:val="es-DO"/>
              </w:rPr>
              <w:t>Charla sobre Deducción de Gastos Educativos</w:t>
            </w:r>
          </w:p>
        </w:tc>
        <w:tc>
          <w:tcPr>
            <w:tcW w:w="937" w:type="pct"/>
            <w:vAlign w:val="center"/>
          </w:tcPr>
          <w:p w14:paraId="4EFE9C75"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970" w:type="pct"/>
            <w:vAlign w:val="center"/>
          </w:tcPr>
          <w:p w14:paraId="18C5262C"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682" w:type="pct"/>
            <w:vAlign w:val="center"/>
          </w:tcPr>
          <w:p w14:paraId="5E562E83" w14:textId="77777777" w:rsidR="00933DB2" w:rsidRPr="0025559C" w:rsidRDefault="00933DB2" w:rsidP="00A143CB">
            <w:pPr>
              <w:spacing w:beforeLines="21" w:before="50" w:afterLines="21" w:after="50"/>
              <w:jc w:val="both"/>
              <w:rPr>
                <w:lang w:val="es-DO"/>
              </w:rPr>
            </w:pPr>
            <w:r w:rsidRPr="0025559C">
              <w:rPr>
                <w:lang w:val="es-DO"/>
              </w:rPr>
              <w:t>20</w:t>
            </w:r>
          </w:p>
        </w:tc>
      </w:tr>
      <w:tr w:rsidR="003E5D54" w:rsidRPr="0025559C" w14:paraId="2E107D7B" w14:textId="77777777" w:rsidTr="003E5D54">
        <w:trPr>
          <w:cantSplit/>
          <w:trHeight w:val="1134"/>
          <w:jc w:val="right"/>
        </w:trPr>
        <w:tc>
          <w:tcPr>
            <w:tcW w:w="478" w:type="pct"/>
            <w:vAlign w:val="center"/>
          </w:tcPr>
          <w:p w14:paraId="508EE3CC"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1933" w:type="pct"/>
            <w:vAlign w:val="center"/>
          </w:tcPr>
          <w:p w14:paraId="14C5F3E3"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Charla Internet Segura</w:t>
            </w:r>
          </w:p>
        </w:tc>
        <w:tc>
          <w:tcPr>
            <w:tcW w:w="937" w:type="pct"/>
            <w:vAlign w:val="center"/>
          </w:tcPr>
          <w:p w14:paraId="0929F8BA"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970" w:type="pct"/>
            <w:vAlign w:val="center"/>
          </w:tcPr>
          <w:p w14:paraId="2A379FF5"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3300502C" w14:textId="77777777" w:rsidR="00933DB2" w:rsidRPr="0025559C" w:rsidRDefault="00933DB2" w:rsidP="00A143CB">
            <w:pPr>
              <w:spacing w:beforeLines="21" w:before="50" w:afterLines="21" w:after="50"/>
              <w:ind w:left="109"/>
              <w:jc w:val="both"/>
              <w:rPr>
                <w:lang w:val="es-DO"/>
              </w:rPr>
            </w:pPr>
            <w:r w:rsidRPr="0025559C">
              <w:rPr>
                <w:lang w:val="es-DO"/>
              </w:rPr>
              <w:t>7</w:t>
            </w:r>
          </w:p>
        </w:tc>
      </w:tr>
      <w:tr w:rsidR="003E5D54" w:rsidRPr="0025559C" w14:paraId="48D69CE4" w14:textId="77777777" w:rsidTr="003E5D54">
        <w:trPr>
          <w:cantSplit/>
          <w:trHeight w:val="1134"/>
          <w:jc w:val="right"/>
        </w:trPr>
        <w:tc>
          <w:tcPr>
            <w:tcW w:w="478" w:type="pct"/>
            <w:vAlign w:val="center"/>
          </w:tcPr>
          <w:p w14:paraId="49AA94D3"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1933" w:type="pct"/>
            <w:vAlign w:val="center"/>
          </w:tcPr>
          <w:p w14:paraId="301C44E2"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Charla sobre el Uso Racional de la Energía</w:t>
            </w:r>
          </w:p>
        </w:tc>
        <w:tc>
          <w:tcPr>
            <w:tcW w:w="937" w:type="pct"/>
            <w:vAlign w:val="center"/>
          </w:tcPr>
          <w:p w14:paraId="478B70F6" w14:textId="77777777" w:rsidR="00933DB2" w:rsidRPr="0025559C" w:rsidRDefault="00933DB2" w:rsidP="00A143CB">
            <w:pPr>
              <w:spacing w:beforeLines="21" w:before="50" w:afterLines="21" w:after="50"/>
              <w:ind w:left="108"/>
              <w:jc w:val="both"/>
              <w:rPr>
                <w:lang w:val="es-DO"/>
              </w:rPr>
            </w:pPr>
            <w:r w:rsidRPr="0025559C">
              <w:rPr>
                <w:lang w:val="es-DO"/>
              </w:rPr>
              <w:t>12</w:t>
            </w:r>
          </w:p>
        </w:tc>
        <w:tc>
          <w:tcPr>
            <w:tcW w:w="970" w:type="pct"/>
            <w:vAlign w:val="center"/>
          </w:tcPr>
          <w:p w14:paraId="4B79658F"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682" w:type="pct"/>
            <w:vAlign w:val="center"/>
          </w:tcPr>
          <w:p w14:paraId="0B39F0C6" w14:textId="77777777" w:rsidR="00933DB2" w:rsidRPr="0025559C" w:rsidRDefault="00933DB2" w:rsidP="00A143CB">
            <w:pPr>
              <w:spacing w:beforeLines="21" w:before="50" w:afterLines="21" w:after="50"/>
              <w:ind w:left="109"/>
              <w:jc w:val="both"/>
              <w:rPr>
                <w:lang w:val="es-DO"/>
              </w:rPr>
            </w:pPr>
            <w:r w:rsidRPr="0025559C">
              <w:rPr>
                <w:lang w:val="es-DO"/>
              </w:rPr>
              <w:t>22</w:t>
            </w:r>
          </w:p>
        </w:tc>
      </w:tr>
      <w:tr w:rsidR="003E5D54" w:rsidRPr="0025559C" w14:paraId="7A7D5F4B" w14:textId="77777777" w:rsidTr="003E5D54">
        <w:trPr>
          <w:cantSplit/>
          <w:trHeight w:val="1134"/>
          <w:jc w:val="right"/>
        </w:trPr>
        <w:tc>
          <w:tcPr>
            <w:tcW w:w="478" w:type="pct"/>
            <w:vAlign w:val="center"/>
          </w:tcPr>
          <w:p w14:paraId="6C4DC32C"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1933" w:type="pct"/>
            <w:vAlign w:val="center"/>
          </w:tcPr>
          <w:p w14:paraId="7E4561D9"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Charla sobre Seguridad Social, Ley No. 87-01</w:t>
            </w:r>
          </w:p>
        </w:tc>
        <w:tc>
          <w:tcPr>
            <w:tcW w:w="937" w:type="pct"/>
            <w:vAlign w:val="center"/>
          </w:tcPr>
          <w:p w14:paraId="46C7AD34" w14:textId="77777777" w:rsidR="00933DB2" w:rsidRPr="0025559C" w:rsidRDefault="00933DB2" w:rsidP="00A143CB">
            <w:pPr>
              <w:spacing w:beforeLines="21" w:before="50" w:afterLines="21" w:after="50"/>
              <w:ind w:left="108"/>
              <w:jc w:val="both"/>
              <w:rPr>
                <w:lang w:val="es-DO"/>
              </w:rPr>
            </w:pPr>
            <w:r w:rsidRPr="0025559C">
              <w:rPr>
                <w:lang w:val="es-DO"/>
              </w:rPr>
              <w:t>14</w:t>
            </w:r>
          </w:p>
        </w:tc>
        <w:tc>
          <w:tcPr>
            <w:tcW w:w="970" w:type="pct"/>
            <w:vAlign w:val="center"/>
          </w:tcPr>
          <w:p w14:paraId="754C88F7" w14:textId="77777777" w:rsidR="00933DB2" w:rsidRPr="0025559C" w:rsidRDefault="00933DB2" w:rsidP="00A143CB">
            <w:pPr>
              <w:spacing w:beforeLines="21" w:before="50" w:afterLines="21" w:after="50"/>
              <w:ind w:left="108"/>
              <w:jc w:val="both"/>
              <w:rPr>
                <w:lang w:val="es-DO"/>
              </w:rPr>
            </w:pPr>
            <w:r w:rsidRPr="0025559C">
              <w:rPr>
                <w:lang w:val="es-DO"/>
              </w:rPr>
              <w:t>18</w:t>
            </w:r>
          </w:p>
        </w:tc>
        <w:tc>
          <w:tcPr>
            <w:tcW w:w="682" w:type="pct"/>
            <w:vAlign w:val="center"/>
          </w:tcPr>
          <w:p w14:paraId="142F6D36" w14:textId="77777777" w:rsidR="00933DB2" w:rsidRPr="0025559C" w:rsidRDefault="00933DB2" w:rsidP="00A143CB">
            <w:pPr>
              <w:spacing w:beforeLines="21" w:before="50" w:afterLines="21" w:after="50"/>
              <w:ind w:left="109"/>
              <w:jc w:val="both"/>
              <w:rPr>
                <w:lang w:val="es-DO"/>
              </w:rPr>
            </w:pPr>
            <w:r w:rsidRPr="0025559C">
              <w:rPr>
                <w:lang w:val="es-DO"/>
              </w:rPr>
              <w:t>32</w:t>
            </w:r>
          </w:p>
        </w:tc>
      </w:tr>
      <w:tr w:rsidR="003E5D54" w:rsidRPr="0025559C" w14:paraId="6BF1D34F" w14:textId="77777777" w:rsidTr="003E5D54">
        <w:trPr>
          <w:cantSplit/>
          <w:trHeight w:val="1134"/>
          <w:jc w:val="right"/>
        </w:trPr>
        <w:tc>
          <w:tcPr>
            <w:tcW w:w="478" w:type="pct"/>
            <w:vAlign w:val="center"/>
          </w:tcPr>
          <w:p w14:paraId="36BDC6AB" w14:textId="77777777" w:rsidR="00933DB2" w:rsidRPr="0025559C" w:rsidRDefault="00933DB2" w:rsidP="00A143CB">
            <w:pPr>
              <w:spacing w:beforeLines="21" w:before="50" w:afterLines="21" w:after="50"/>
              <w:ind w:left="108"/>
              <w:jc w:val="both"/>
              <w:rPr>
                <w:lang w:val="es-DO"/>
              </w:rPr>
            </w:pPr>
            <w:r w:rsidRPr="0025559C">
              <w:rPr>
                <w:lang w:val="es-DO"/>
              </w:rPr>
              <w:t>5</w:t>
            </w:r>
          </w:p>
        </w:tc>
        <w:tc>
          <w:tcPr>
            <w:tcW w:w="1933" w:type="pct"/>
            <w:vAlign w:val="center"/>
          </w:tcPr>
          <w:p w14:paraId="297B62DE"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Introducción a la Administración Pública</w:t>
            </w:r>
          </w:p>
        </w:tc>
        <w:tc>
          <w:tcPr>
            <w:tcW w:w="937" w:type="pct"/>
            <w:vAlign w:val="center"/>
          </w:tcPr>
          <w:p w14:paraId="7D8CA2D4"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970" w:type="pct"/>
            <w:vAlign w:val="center"/>
          </w:tcPr>
          <w:p w14:paraId="174FAA76"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664B25B1" w14:textId="77777777" w:rsidR="00933DB2" w:rsidRPr="0025559C" w:rsidRDefault="00933DB2" w:rsidP="00A143CB">
            <w:pPr>
              <w:spacing w:beforeLines="21" w:before="50" w:afterLines="21" w:after="50"/>
              <w:ind w:left="109"/>
              <w:jc w:val="both"/>
              <w:rPr>
                <w:lang w:val="es-DO"/>
              </w:rPr>
            </w:pPr>
            <w:r w:rsidRPr="0025559C">
              <w:rPr>
                <w:lang w:val="es-DO"/>
              </w:rPr>
              <w:t>13</w:t>
            </w:r>
          </w:p>
        </w:tc>
      </w:tr>
      <w:tr w:rsidR="003E5D54" w:rsidRPr="0025559C" w14:paraId="000C509D" w14:textId="77777777" w:rsidTr="003E5D54">
        <w:trPr>
          <w:cantSplit/>
          <w:trHeight w:val="1134"/>
          <w:jc w:val="right"/>
        </w:trPr>
        <w:tc>
          <w:tcPr>
            <w:tcW w:w="478" w:type="pct"/>
            <w:vAlign w:val="center"/>
          </w:tcPr>
          <w:p w14:paraId="37448000"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1933" w:type="pct"/>
            <w:vAlign w:val="center"/>
          </w:tcPr>
          <w:p w14:paraId="59EF550B"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Diplomado en Teoría y Práctica de la Contratación Pública</w:t>
            </w:r>
          </w:p>
        </w:tc>
        <w:tc>
          <w:tcPr>
            <w:tcW w:w="937" w:type="pct"/>
            <w:vAlign w:val="center"/>
          </w:tcPr>
          <w:p w14:paraId="4D9E670E"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970" w:type="pct"/>
            <w:vAlign w:val="center"/>
          </w:tcPr>
          <w:p w14:paraId="50E458AE"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632AE7D2" w14:textId="77777777" w:rsidR="00933DB2" w:rsidRPr="0025559C" w:rsidRDefault="00933DB2" w:rsidP="00A143CB">
            <w:pPr>
              <w:spacing w:beforeLines="21" w:before="50" w:afterLines="21" w:after="50"/>
              <w:ind w:left="109"/>
              <w:jc w:val="both"/>
              <w:rPr>
                <w:lang w:val="es-DO"/>
              </w:rPr>
            </w:pPr>
            <w:r w:rsidRPr="0025559C">
              <w:rPr>
                <w:lang w:val="es-DO"/>
              </w:rPr>
              <w:t>9</w:t>
            </w:r>
          </w:p>
        </w:tc>
      </w:tr>
      <w:tr w:rsidR="003E5D54" w:rsidRPr="0025559C" w14:paraId="09754DBD" w14:textId="77777777" w:rsidTr="003E5D54">
        <w:trPr>
          <w:cantSplit/>
          <w:trHeight w:val="1134"/>
          <w:jc w:val="right"/>
        </w:trPr>
        <w:tc>
          <w:tcPr>
            <w:tcW w:w="478" w:type="pct"/>
            <w:vAlign w:val="center"/>
          </w:tcPr>
          <w:p w14:paraId="737D4B08"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1933" w:type="pct"/>
            <w:vAlign w:val="center"/>
          </w:tcPr>
          <w:p w14:paraId="28B4745C"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Comunicación escrita (Ortografía y Redacción)</w:t>
            </w:r>
          </w:p>
        </w:tc>
        <w:tc>
          <w:tcPr>
            <w:tcW w:w="937" w:type="pct"/>
            <w:vAlign w:val="center"/>
          </w:tcPr>
          <w:p w14:paraId="2DE0B7AD"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970" w:type="pct"/>
            <w:vAlign w:val="center"/>
          </w:tcPr>
          <w:p w14:paraId="20F341EA"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2F346E39"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5C52E5E9" w14:textId="77777777" w:rsidTr="003E5D54">
        <w:trPr>
          <w:cantSplit/>
          <w:trHeight w:val="1134"/>
          <w:jc w:val="right"/>
        </w:trPr>
        <w:tc>
          <w:tcPr>
            <w:tcW w:w="478" w:type="pct"/>
            <w:vAlign w:val="center"/>
          </w:tcPr>
          <w:p w14:paraId="7433F4A5"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1933" w:type="pct"/>
            <w:vAlign w:val="center"/>
          </w:tcPr>
          <w:p w14:paraId="083D457F"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Atención al Ciudadano y Calidad en el Servicio</w:t>
            </w:r>
          </w:p>
        </w:tc>
        <w:tc>
          <w:tcPr>
            <w:tcW w:w="937" w:type="pct"/>
            <w:vAlign w:val="center"/>
          </w:tcPr>
          <w:p w14:paraId="319FCDD0"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5AA772A3"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682" w:type="pct"/>
            <w:vAlign w:val="center"/>
          </w:tcPr>
          <w:p w14:paraId="64E5BB64" w14:textId="77777777" w:rsidR="00933DB2" w:rsidRPr="0025559C" w:rsidRDefault="00933DB2" w:rsidP="00A143CB">
            <w:pPr>
              <w:spacing w:beforeLines="21" w:before="50" w:afterLines="21" w:after="50"/>
              <w:ind w:left="109"/>
              <w:jc w:val="both"/>
              <w:rPr>
                <w:lang w:val="es-DO"/>
              </w:rPr>
            </w:pPr>
            <w:r w:rsidRPr="0025559C">
              <w:rPr>
                <w:lang w:val="es-DO"/>
              </w:rPr>
              <w:t>31</w:t>
            </w:r>
          </w:p>
        </w:tc>
      </w:tr>
      <w:tr w:rsidR="003E5D54" w:rsidRPr="0025559C" w14:paraId="447C9D17" w14:textId="77777777" w:rsidTr="003E5D54">
        <w:trPr>
          <w:cantSplit/>
          <w:trHeight w:val="1134"/>
          <w:jc w:val="right"/>
        </w:trPr>
        <w:tc>
          <w:tcPr>
            <w:tcW w:w="478" w:type="pct"/>
            <w:vAlign w:val="center"/>
          </w:tcPr>
          <w:p w14:paraId="734AFBC6" w14:textId="77777777" w:rsidR="00933DB2" w:rsidRPr="0025559C" w:rsidRDefault="00933DB2" w:rsidP="00A143CB">
            <w:pPr>
              <w:spacing w:beforeLines="21" w:before="50" w:afterLines="21" w:after="50"/>
              <w:ind w:left="108"/>
              <w:jc w:val="both"/>
              <w:rPr>
                <w:lang w:val="es-DO"/>
              </w:rPr>
            </w:pPr>
            <w:r w:rsidRPr="0025559C">
              <w:rPr>
                <w:lang w:val="es-DO"/>
              </w:rPr>
              <w:t>9</w:t>
            </w:r>
          </w:p>
        </w:tc>
        <w:tc>
          <w:tcPr>
            <w:tcW w:w="1933" w:type="pct"/>
            <w:vAlign w:val="center"/>
          </w:tcPr>
          <w:p w14:paraId="1EA9DCDC"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Taller de Primeros Auxilios</w:t>
            </w:r>
          </w:p>
        </w:tc>
        <w:tc>
          <w:tcPr>
            <w:tcW w:w="937" w:type="pct"/>
            <w:vAlign w:val="center"/>
          </w:tcPr>
          <w:p w14:paraId="758A9632"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970" w:type="pct"/>
            <w:vAlign w:val="center"/>
          </w:tcPr>
          <w:p w14:paraId="60B0F7CB" w14:textId="77777777" w:rsidR="00933DB2" w:rsidRPr="0025559C" w:rsidRDefault="00933DB2" w:rsidP="00A143CB">
            <w:pPr>
              <w:spacing w:beforeLines="21" w:before="50" w:afterLines="21" w:after="50"/>
              <w:ind w:left="108"/>
              <w:jc w:val="both"/>
              <w:rPr>
                <w:lang w:val="es-DO"/>
              </w:rPr>
            </w:pPr>
            <w:r w:rsidRPr="0025559C">
              <w:rPr>
                <w:lang w:val="es-DO"/>
              </w:rPr>
              <w:t>20</w:t>
            </w:r>
          </w:p>
        </w:tc>
        <w:tc>
          <w:tcPr>
            <w:tcW w:w="682" w:type="pct"/>
            <w:vAlign w:val="center"/>
          </w:tcPr>
          <w:p w14:paraId="001F1BDD" w14:textId="77777777" w:rsidR="00933DB2" w:rsidRPr="0025559C" w:rsidRDefault="00933DB2" w:rsidP="00A143CB">
            <w:pPr>
              <w:spacing w:beforeLines="21" w:before="50" w:afterLines="21" w:after="50"/>
              <w:ind w:left="109"/>
              <w:jc w:val="both"/>
              <w:rPr>
                <w:lang w:val="es-DO"/>
              </w:rPr>
            </w:pPr>
            <w:r w:rsidRPr="0025559C">
              <w:rPr>
                <w:lang w:val="es-DO"/>
              </w:rPr>
              <w:t>27</w:t>
            </w:r>
          </w:p>
        </w:tc>
      </w:tr>
      <w:tr w:rsidR="003E5D54" w:rsidRPr="0025559C" w14:paraId="7194EA91" w14:textId="77777777" w:rsidTr="003E5D54">
        <w:trPr>
          <w:cantSplit/>
          <w:trHeight w:val="1134"/>
          <w:jc w:val="right"/>
        </w:trPr>
        <w:tc>
          <w:tcPr>
            <w:tcW w:w="478" w:type="pct"/>
            <w:vAlign w:val="center"/>
          </w:tcPr>
          <w:p w14:paraId="7BA350D9" w14:textId="77777777" w:rsidR="00933DB2" w:rsidRPr="0025559C" w:rsidRDefault="00933DB2" w:rsidP="00A143CB">
            <w:pPr>
              <w:spacing w:beforeLines="21" w:before="50" w:afterLines="21" w:after="50"/>
              <w:ind w:left="108"/>
              <w:jc w:val="both"/>
              <w:rPr>
                <w:lang w:val="es-DO"/>
              </w:rPr>
            </w:pPr>
            <w:r w:rsidRPr="0025559C">
              <w:rPr>
                <w:lang w:val="es-DO"/>
              </w:rPr>
              <w:lastRenderedPageBreak/>
              <w:t>10</w:t>
            </w:r>
          </w:p>
        </w:tc>
        <w:tc>
          <w:tcPr>
            <w:tcW w:w="1933" w:type="pct"/>
            <w:vAlign w:val="center"/>
          </w:tcPr>
          <w:p w14:paraId="436186B9"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Inducción a la Administración Pública para el nivel 2</w:t>
            </w:r>
          </w:p>
        </w:tc>
        <w:tc>
          <w:tcPr>
            <w:tcW w:w="937" w:type="pct"/>
            <w:vAlign w:val="center"/>
          </w:tcPr>
          <w:p w14:paraId="0F7A44A5"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970" w:type="pct"/>
            <w:vAlign w:val="center"/>
          </w:tcPr>
          <w:p w14:paraId="60A834D2" w14:textId="77777777" w:rsidR="00933DB2" w:rsidRPr="0025559C" w:rsidRDefault="00933DB2" w:rsidP="00A143CB">
            <w:pPr>
              <w:spacing w:beforeLines="21" w:before="50" w:afterLines="21" w:after="50"/>
              <w:ind w:left="108"/>
              <w:jc w:val="both"/>
              <w:rPr>
                <w:lang w:val="es-DO"/>
              </w:rPr>
            </w:pPr>
            <w:r w:rsidRPr="0025559C">
              <w:rPr>
                <w:lang w:val="es-DO"/>
              </w:rPr>
              <w:t>9</w:t>
            </w:r>
          </w:p>
        </w:tc>
        <w:tc>
          <w:tcPr>
            <w:tcW w:w="682" w:type="pct"/>
            <w:vAlign w:val="center"/>
          </w:tcPr>
          <w:p w14:paraId="2FFF560D" w14:textId="77777777" w:rsidR="00933DB2" w:rsidRPr="0025559C" w:rsidRDefault="00933DB2" w:rsidP="00A143CB">
            <w:pPr>
              <w:spacing w:beforeLines="21" w:before="50" w:afterLines="21" w:after="50"/>
              <w:ind w:left="109"/>
              <w:jc w:val="both"/>
              <w:rPr>
                <w:lang w:val="es-DO"/>
              </w:rPr>
            </w:pPr>
            <w:r w:rsidRPr="0025559C">
              <w:rPr>
                <w:lang w:val="es-DO"/>
              </w:rPr>
              <w:t>26</w:t>
            </w:r>
          </w:p>
        </w:tc>
      </w:tr>
      <w:tr w:rsidR="003E5D54" w:rsidRPr="0025559C" w14:paraId="571C75AB" w14:textId="77777777" w:rsidTr="003E5D54">
        <w:trPr>
          <w:cantSplit/>
          <w:trHeight w:val="1134"/>
          <w:jc w:val="right"/>
        </w:trPr>
        <w:tc>
          <w:tcPr>
            <w:tcW w:w="478" w:type="pct"/>
            <w:vAlign w:val="center"/>
          </w:tcPr>
          <w:p w14:paraId="78F79F34"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1933" w:type="pct"/>
            <w:vAlign w:val="center"/>
          </w:tcPr>
          <w:p w14:paraId="4EA388B3"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Gestión de la Calidad en la Administración Pública aplicando (CAF)</w:t>
            </w:r>
          </w:p>
        </w:tc>
        <w:tc>
          <w:tcPr>
            <w:tcW w:w="937" w:type="pct"/>
            <w:vAlign w:val="center"/>
          </w:tcPr>
          <w:p w14:paraId="72C009C6" w14:textId="77777777" w:rsidR="00933DB2" w:rsidRPr="0025559C" w:rsidRDefault="00933DB2" w:rsidP="00A143CB">
            <w:pPr>
              <w:spacing w:beforeLines="21" w:before="50" w:afterLines="21" w:after="50"/>
              <w:ind w:left="108"/>
              <w:jc w:val="both"/>
              <w:rPr>
                <w:lang w:val="es-DO"/>
              </w:rPr>
            </w:pPr>
            <w:r w:rsidRPr="0025559C">
              <w:rPr>
                <w:lang w:val="es-DO"/>
              </w:rPr>
              <w:t>27</w:t>
            </w:r>
          </w:p>
        </w:tc>
        <w:tc>
          <w:tcPr>
            <w:tcW w:w="970" w:type="pct"/>
            <w:vAlign w:val="center"/>
          </w:tcPr>
          <w:p w14:paraId="4C43ED76"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682" w:type="pct"/>
            <w:vAlign w:val="center"/>
          </w:tcPr>
          <w:p w14:paraId="64F99D82"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17637890" w14:textId="77777777" w:rsidTr="003E5D54">
        <w:trPr>
          <w:cantSplit/>
          <w:trHeight w:val="1134"/>
          <w:jc w:val="right"/>
        </w:trPr>
        <w:tc>
          <w:tcPr>
            <w:tcW w:w="478" w:type="pct"/>
            <w:vAlign w:val="center"/>
          </w:tcPr>
          <w:p w14:paraId="79DAFB1B" w14:textId="77777777" w:rsidR="00933DB2" w:rsidRPr="0025559C" w:rsidRDefault="00933DB2" w:rsidP="00A143CB">
            <w:pPr>
              <w:spacing w:beforeLines="21" w:before="50" w:afterLines="21" w:after="50"/>
              <w:ind w:left="108"/>
              <w:jc w:val="both"/>
              <w:rPr>
                <w:lang w:val="es-DO"/>
              </w:rPr>
            </w:pPr>
            <w:r w:rsidRPr="0025559C">
              <w:rPr>
                <w:lang w:val="es-DO"/>
              </w:rPr>
              <w:t>12</w:t>
            </w:r>
          </w:p>
        </w:tc>
        <w:tc>
          <w:tcPr>
            <w:tcW w:w="1933" w:type="pct"/>
            <w:vAlign w:val="center"/>
          </w:tcPr>
          <w:p w14:paraId="60E040C7"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Introducción al Sistema Dominicano para la Calidad (SIDOCAL)</w:t>
            </w:r>
          </w:p>
        </w:tc>
        <w:tc>
          <w:tcPr>
            <w:tcW w:w="937" w:type="pct"/>
            <w:vAlign w:val="center"/>
          </w:tcPr>
          <w:p w14:paraId="162209CE" w14:textId="77777777" w:rsidR="00933DB2" w:rsidRPr="0025559C" w:rsidRDefault="00933DB2" w:rsidP="00A143CB">
            <w:pPr>
              <w:spacing w:beforeLines="21" w:before="50" w:afterLines="21" w:after="50"/>
              <w:ind w:left="108"/>
              <w:jc w:val="both"/>
              <w:rPr>
                <w:lang w:val="es-DO"/>
              </w:rPr>
            </w:pPr>
            <w:r w:rsidRPr="0025559C">
              <w:rPr>
                <w:lang w:val="es-DO"/>
              </w:rPr>
              <w:t>22</w:t>
            </w:r>
          </w:p>
        </w:tc>
        <w:tc>
          <w:tcPr>
            <w:tcW w:w="970" w:type="pct"/>
            <w:vAlign w:val="center"/>
          </w:tcPr>
          <w:p w14:paraId="32DEF2D0"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682" w:type="pct"/>
            <w:vAlign w:val="center"/>
          </w:tcPr>
          <w:p w14:paraId="2E15DA46" w14:textId="77777777" w:rsidR="00933DB2" w:rsidRPr="0025559C" w:rsidRDefault="00933DB2" w:rsidP="00A143CB">
            <w:pPr>
              <w:spacing w:beforeLines="21" w:before="50" w:afterLines="21" w:after="50"/>
              <w:ind w:left="109"/>
              <w:jc w:val="both"/>
              <w:rPr>
                <w:lang w:val="es-DO"/>
              </w:rPr>
            </w:pPr>
            <w:r w:rsidRPr="0025559C">
              <w:rPr>
                <w:lang w:val="es-DO"/>
              </w:rPr>
              <w:t>33</w:t>
            </w:r>
          </w:p>
        </w:tc>
      </w:tr>
      <w:tr w:rsidR="003E5D54" w:rsidRPr="0025559C" w14:paraId="69D91D8A" w14:textId="77777777" w:rsidTr="003E5D54">
        <w:trPr>
          <w:cantSplit/>
          <w:trHeight w:val="1134"/>
          <w:jc w:val="right"/>
        </w:trPr>
        <w:tc>
          <w:tcPr>
            <w:tcW w:w="478" w:type="pct"/>
            <w:vAlign w:val="center"/>
          </w:tcPr>
          <w:p w14:paraId="5E14EA94" w14:textId="77777777" w:rsidR="00933DB2" w:rsidRPr="0025559C" w:rsidRDefault="00933DB2" w:rsidP="00A143CB">
            <w:pPr>
              <w:spacing w:beforeLines="21" w:before="50" w:afterLines="21" w:after="50"/>
              <w:ind w:left="108"/>
              <w:jc w:val="both"/>
              <w:rPr>
                <w:lang w:val="es-DO"/>
              </w:rPr>
            </w:pPr>
            <w:r w:rsidRPr="0025559C">
              <w:rPr>
                <w:lang w:val="es-DO"/>
              </w:rPr>
              <w:t>13</w:t>
            </w:r>
          </w:p>
        </w:tc>
        <w:tc>
          <w:tcPr>
            <w:tcW w:w="1933" w:type="pct"/>
            <w:vAlign w:val="center"/>
          </w:tcPr>
          <w:p w14:paraId="6378076E"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Derecho del Arte</w:t>
            </w:r>
          </w:p>
        </w:tc>
        <w:tc>
          <w:tcPr>
            <w:tcW w:w="937" w:type="pct"/>
            <w:vAlign w:val="center"/>
          </w:tcPr>
          <w:p w14:paraId="0EC1F4BC"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970" w:type="pct"/>
            <w:vAlign w:val="center"/>
          </w:tcPr>
          <w:p w14:paraId="41D687BE"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5E226DBF" w14:textId="77777777" w:rsidR="00933DB2" w:rsidRPr="0025559C" w:rsidRDefault="00933DB2" w:rsidP="00A143CB">
            <w:pPr>
              <w:spacing w:beforeLines="21" w:before="50" w:afterLines="21" w:after="50"/>
              <w:ind w:left="109"/>
              <w:jc w:val="both"/>
              <w:rPr>
                <w:lang w:val="es-DO"/>
              </w:rPr>
            </w:pPr>
            <w:r w:rsidRPr="0025559C">
              <w:rPr>
                <w:lang w:val="es-DO"/>
              </w:rPr>
              <w:t>5</w:t>
            </w:r>
          </w:p>
        </w:tc>
      </w:tr>
      <w:tr w:rsidR="003E5D54" w:rsidRPr="0025559C" w14:paraId="187AB120" w14:textId="77777777" w:rsidTr="003E5D54">
        <w:trPr>
          <w:cantSplit/>
          <w:trHeight w:val="1134"/>
          <w:jc w:val="right"/>
        </w:trPr>
        <w:tc>
          <w:tcPr>
            <w:tcW w:w="478" w:type="pct"/>
            <w:vAlign w:val="center"/>
          </w:tcPr>
          <w:p w14:paraId="494F1937" w14:textId="77777777" w:rsidR="00933DB2" w:rsidRPr="0025559C" w:rsidRDefault="00933DB2" w:rsidP="00A143CB">
            <w:pPr>
              <w:spacing w:beforeLines="21" w:before="50" w:afterLines="21" w:after="50"/>
              <w:ind w:left="108"/>
              <w:jc w:val="both"/>
              <w:rPr>
                <w:lang w:val="es-DO"/>
              </w:rPr>
            </w:pPr>
            <w:r w:rsidRPr="0025559C">
              <w:rPr>
                <w:lang w:val="es-DO"/>
              </w:rPr>
              <w:t>14</w:t>
            </w:r>
          </w:p>
        </w:tc>
        <w:tc>
          <w:tcPr>
            <w:tcW w:w="1933" w:type="pct"/>
            <w:vAlign w:val="center"/>
          </w:tcPr>
          <w:p w14:paraId="7A8723E6"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Ética Profesional</w:t>
            </w:r>
          </w:p>
        </w:tc>
        <w:tc>
          <w:tcPr>
            <w:tcW w:w="937" w:type="pct"/>
            <w:vAlign w:val="center"/>
          </w:tcPr>
          <w:p w14:paraId="2D79355A" w14:textId="77777777" w:rsidR="00933DB2" w:rsidRPr="0025559C" w:rsidRDefault="00933DB2" w:rsidP="00A143CB">
            <w:pPr>
              <w:spacing w:beforeLines="21" w:before="50" w:afterLines="21" w:after="50"/>
              <w:ind w:left="108"/>
              <w:jc w:val="both"/>
              <w:rPr>
                <w:lang w:val="es-DO"/>
              </w:rPr>
            </w:pPr>
            <w:r w:rsidRPr="0025559C">
              <w:rPr>
                <w:lang w:val="es-DO"/>
              </w:rPr>
              <w:t>20</w:t>
            </w:r>
          </w:p>
        </w:tc>
        <w:tc>
          <w:tcPr>
            <w:tcW w:w="970" w:type="pct"/>
            <w:vAlign w:val="center"/>
          </w:tcPr>
          <w:p w14:paraId="1E008ED8" w14:textId="77777777" w:rsidR="00933DB2" w:rsidRPr="0025559C" w:rsidRDefault="00933DB2" w:rsidP="00A143CB">
            <w:pPr>
              <w:spacing w:beforeLines="21" w:before="50" w:afterLines="21" w:after="50"/>
              <w:ind w:left="108"/>
              <w:jc w:val="both"/>
              <w:rPr>
                <w:lang w:val="es-DO"/>
              </w:rPr>
            </w:pPr>
            <w:r w:rsidRPr="0025559C">
              <w:rPr>
                <w:lang w:val="es-DO"/>
              </w:rPr>
              <w:t>5</w:t>
            </w:r>
          </w:p>
        </w:tc>
        <w:tc>
          <w:tcPr>
            <w:tcW w:w="682" w:type="pct"/>
            <w:vAlign w:val="center"/>
          </w:tcPr>
          <w:p w14:paraId="1674C372" w14:textId="77777777" w:rsidR="00933DB2" w:rsidRPr="0025559C" w:rsidRDefault="00933DB2" w:rsidP="00A143CB">
            <w:pPr>
              <w:spacing w:beforeLines="21" w:before="50" w:afterLines="21" w:after="50"/>
              <w:ind w:left="109"/>
              <w:jc w:val="both"/>
              <w:rPr>
                <w:lang w:val="es-DO"/>
              </w:rPr>
            </w:pPr>
            <w:r w:rsidRPr="0025559C">
              <w:rPr>
                <w:lang w:val="es-DO"/>
              </w:rPr>
              <w:t>25</w:t>
            </w:r>
          </w:p>
        </w:tc>
      </w:tr>
      <w:tr w:rsidR="003E5D54" w:rsidRPr="0025559C" w14:paraId="07CE890A" w14:textId="77777777" w:rsidTr="003E5D54">
        <w:trPr>
          <w:cantSplit/>
          <w:trHeight w:val="1134"/>
          <w:jc w:val="right"/>
        </w:trPr>
        <w:tc>
          <w:tcPr>
            <w:tcW w:w="478" w:type="pct"/>
            <w:vAlign w:val="center"/>
          </w:tcPr>
          <w:p w14:paraId="35E9E1C2" w14:textId="77777777" w:rsidR="00933DB2" w:rsidRPr="0025559C" w:rsidRDefault="00933DB2" w:rsidP="00A143CB">
            <w:pPr>
              <w:spacing w:beforeLines="21" w:before="50" w:afterLines="21" w:after="50"/>
              <w:ind w:left="108"/>
              <w:jc w:val="both"/>
              <w:rPr>
                <w:lang w:val="es-DO"/>
              </w:rPr>
            </w:pPr>
            <w:r w:rsidRPr="0025559C">
              <w:rPr>
                <w:lang w:val="es-DO"/>
              </w:rPr>
              <w:t>15</w:t>
            </w:r>
          </w:p>
        </w:tc>
        <w:tc>
          <w:tcPr>
            <w:tcW w:w="1933" w:type="pct"/>
            <w:vAlign w:val="center"/>
          </w:tcPr>
          <w:p w14:paraId="68868DBD"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Integración Experiencial y Desarrollo de Líderes</w:t>
            </w:r>
          </w:p>
        </w:tc>
        <w:tc>
          <w:tcPr>
            <w:tcW w:w="937" w:type="pct"/>
            <w:vAlign w:val="center"/>
          </w:tcPr>
          <w:p w14:paraId="0CF889B1" w14:textId="77777777" w:rsidR="00933DB2" w:rsidRPr="0025559C" w:rsidRDefault="00933DB2" w:rsidP="00A143CB">
            <w:pPr>
              <w:spacing w:beforeLines="21" w:before="50" w:afterLines="21" w:after="50"/>
              <w:ind w:left="108"/>
              <w:jc w:val="both"/>
              <w:rPr>
                <w:lang w:val="es-DO"/>
              </w:rPr>
            </w:pPr>
            <w:r w:rsidRPr="0025559C">
              <w:rPr>
                <w:lang w:val="es-DO"/>
              </w:rPr>
              <w:t>9</w:t>
            </w:r>
          </w:p>
        </w:tc>
        <w:tc>
          <w:tcPr>
            <w:tcW w:w="970" w:type="pct"/>
            <w:vAlign w:val="center"/>
          </w:tcPr>
          <w:p w14:paraId="35C712B5"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682" w:type="pct"/>
            <w:vAlign w:val="center"/>
          </w:tcPr>
          <w:p w14:paraId="31258791" w14:textId="77777777" w:rsidR="00933DB2" w:rsidRPr="0025559C" w:rsidRDefault="00933DB2" w:rsidP="00A143CB">
            <w:pPr>
              <w:spacing w:beforeLines="21" w:before="50" w:afterLines="21" w:after="50"/>
              <w:ind w:left="109"/>
              <w:jc w:val="both"/>
              <w:rPr>
                <w:lang w:val="es-DO"/>
              </w:rPr>
            </w:pPr>
            <w:r w:rsidRPr="0025559C">
              <w:rPr>
                <w:lang w:val="es-DO"/>
              </w:rPr>
              <w:t>16</w:t>
            </w:r>
          </w:p>
        </w:tc>
      </w:tr>
      <w:tr w:rsidR="003E5D54" w:rsidRPr="0025559C" w14:paraId="23DEADF3" w14:textId="77777777" w:rsidTr="003E5D54">
        <w:trPr>
          <w:cantSplit/>
          <w:trHeight w:val="1134"/>
          <w:jc w:val="right"/>
        </w:trPr>
        <w:tc>
          <w:tcPr>
            <w:tcW w:w="478" w:type="pct"/>
            <w:vAlign w:val="center"/>
          </w:tcPr>
          <w:p w14:paraId="196C036D" w14:textId="77777777" w:rsidR="00933DB2" w:rsidRPr="0025559C" w:rsidRDefault="00933DB2" w:rsidP="00A143CB">
            <w:pPr>
              <w:spacing w:beforeLines="21" w:before="50" w:afterLines="21" w:after="50"/>
              <w:ind w:left="108"/>
              <w:jc w:val="both"/>
              <w:rPr>
                <w:lang w:val="es-DO"/>
              </w:rPr>
            </w:pPr>
            <w:r w:rsidRPr="0025559C">
              <w:rPr>
                <w:lang w:val="es-DO"/>
              </w:rPr>
              <w:t>16</w:t>
            </w:r>
          </w:p>
        </w:tc>
        <w:tc>
          <w:tcPr>
            <w:tcW w:w="1933" w:type="pct"/>
            <w:vAlign w:val="center"/>
          </w:tcPr>
          <w:p w14:paraId="5FCC2850"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Introducción a la Administración Pública</w:t>
            </w:r>
          </w:p>
        </w:tc>
        <w:tc>
          <w:tcPr>
            <w:tcW w:w="937" w:type="pct"/>
            <w:vAlign w:val="center"/>
          </w:tcPr>
          <w:p w14:paraId="36337C59" w14:textId="77777777" w:rsidR="00933DB2" w:rsidRPr="0025559C" w:rsidRDefault="00933DB2" w:rsidP="00A143CB">
            <w:pPr>
              <w:spacing w:beforeLines="21" w:before="50" w:afterLines="21" w:after="50"/>
              <w:ind w:left="108"/>
              <w:jc w:val="both"/>
              <w:rPr>
                <w:lang w:val="es-DO"/>
              </w:rPr>
            </w:pPr>
            <w:r w:rsidRPr="0025559C">
              <w:rPr>
                <w:lang w:val="es-DO"/>
              </w:rPr>
              <w:t>40</w:t>
            </w:r>
          </w:p>
        </w:tc>
        <w:tc>
          <w:tcPr>
            <w:tcW w:w="970" w:type="pct"/>
            <w:vAlign w:val="center"/>
          </w:tcPr>
          <w:p w14:paraId="703642C3" w14:textId="77777777" w:rsidR="00933DB2" w:rsidRPr="0025559C" w:rsidRDefault="00933DB2" w:rsidP="00A143CB">
            <w:pPr>
              <w:spacing w:beforeLines="21" w:before="50" w:afterLines="21" w:after="50"/>
              <w:ind w:left="108"/>
              <w:jc w:val="both"/>
              <w:rPr>
                <w:lang w:val="es-DO"/>
              </w:rPr>
            </w:pPr>
            <w:r w:rsidRPr="0025559C">
              <w:rPr>
                <w:lang w:val="es-DO"/>
              </w:rPr>
              <w:t>15</w:t>
            </w:r>
          </w:p>
        </w:tc>
        <w:tc>
          <w:tcPr>
            <w:tcW w:w="682" w:type="pct"/>
            <w:vAlign w:val="center"/>
          </w:tcPr>
          <w:p w14:paraId="6CAC2A46" w14:textId="77777777" w:rsidR="00933DB2" w:rsidRPr="0025559C" w:rsidRDefault="00933DB2" w:rsidP="00A143CB">
            <w:pPr>
              <w:spacing w:beforeLines="21" w:before="50" w:afterLines="21" w:after="50"/>
              <w:ind w:left="109"/>
              <w:jc w:val="both"/>
              <w:rPr>
                <w:lang w:val="es-DO"/>
              </w:rPr>
            </w:pPr>
            <w:r w:rsidRPr="0025559C">
              <w:rPr>
                <w:lang w:val="es-DO"/>
              </w:rPr>
              <w:t>55</w:t>
            </w:r>
          </w:p>
        </w:tc>
      </w:tr>
      <w:tr w:rsidR="003E5D54" w:rsidRPr="0025559C" w14:paraId="0EFFC749" w14:textId="77777777" w:rsidTr="003E5D54">
        <w:trPr>
          <w:cantSplit/>
          <w:trHeight w:val="1134"/>
          <w:jc w:val="right"/>
        </w:trPr>
        <w:tc>
          <w:tcPr>
            <w:tcW w:w="478" w:type="pct"/>
            <w:vAlign w:val="center"/>
          </w:tcPr>
          <w:p w14:paraId="30C41A1F"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1933" w:type="pct"/>
            <w:vAlign w:val="center"/>
          </w:tcPr>
          <w:p w14:paraId="6E2ADEBE"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Taller cuidando en equilibrio</w:t>
            </w:r>
          </w:p>
        </w:tc>
        <w:tc>
          <w:tcPr>
            <w:tcW w:w="937" w:type="pct"/>
            <w:vAlign w:val="center"/>
          </w:tcPr>
          <w:p w14:paraId="7DB003CC" w14:textId="77777777" w:rsidR="00933DB2" w:rsidRPr="0025559C" w:rsidRDefault="00933DB2" w:rsidP="00A143CB">
            <w:pPr>
              <w:spacing w:beforeLines="21" w:before="50" w:afterLines="21" w:after="50"/>
              <w:ind w:left="108"/>
              <w:jc w:val="both"/>
              <w:rPr>
                <w:lang w:val="es-DO"/>
              </w:rPr>
            </w:pPr>
            <w:r w:rsidRPr="0025559C">
              <w:rPr>
                <w:lang w:val="es-DO"/>
              </w:rPr>
              <w:t>16</w:t>
            </w:r>
          </w:p>
        </w:tc>
        <w:tc>
          <w:tcPr>
            <w:tcW w:w="970" w:type="pct"/>
            <w:vAlign w:val="center"/>
          </w:tcPr>
          <w:p w14:paraId="648EB526" w14:textId="77777777" w:rsidR="00933DB2" w:rsidRPr="0025559C" w:rsidRDefault="00933DB2" w:rsidP="00A143CB">
            <w:pPr>
              <w:spacing w:beforeLines="21" w:before="50" w:afterLines="21" w:after="50"/>
              <w:ind w:left="108"/>
              <w:jc w:val="both"/>
              <w:rPr>
                <w:lang w:val="es-DO"/>
              </w:rPr>
            </w:pPr>
            <w:r w:rsidRPr="0025559C">
              <w:rPr>
                <w:lang w:val="es-DO"/>
              </w:rPr>
              <w:t>5</w:t>
            </w:r>
          </w:p>
        </w:tc>
        <w:tc>
          <w:tcPr>
            <w:tcW w:w="682" w:type="pct"/>
            <w:vAlign w:val="center"/>
          </w:tcPr>
          <w:p w14:paraId="51C85F60" w14:textId="77777777" w:rsidR="00933DB2" w:rsidRPr="0025559C" w:rsidRDefault="00933DB2" w:rsidP="00A143CB">
            <w:pPr>
              <w:spacing w:beforeLines="21" w:before="50" w:afterLines="21" w:after="50"/>
              <w:ind w:left="109"/>
              <w:jc w:val="both"/>
              <w:rPr>
                <w:lang w:val="es-DO"/>
              </w:rPr>
            </w:pPr>
            <w:r w:rsidRPr="0025559C">
              <w:rPr>
                <w:lang w:val="es-DO"/>
              </w:rPr>
              <w:t>21</w:t>
            </w:r>
          </w:p>
        </w:tc>
      </w:tr>
      <w:tr w:rsidR="003E5D54" w:rsidRPr="0025559C" w14:paraId="6BD440B7" w14:textId="77777777" w:rsidTr="003E5D54">
        <w:trPr>
          <w:cantSplit/>
          <w:trHeight w:val="1134"/>
          <w:jc w:val="right"/>
        </w:trPr>
        <w:tc>
          <w:tcPr>
            <w:tcW w:w="478" w:type="pct"/>
            <w:vAlign w:val="center"/>
          </w:tcPr>
          <w:p w14:paraId="058CF418" w14:textId="77777777" w:rsidR="00933DB2" w:rsidRPr="0025559C" w:rsidRDefault="00933DB2" w:rsidP="00A143CB">
            <w:pPr>
              <w:spacing w:beforeLines="21" w:before="50" w:afterLines="21" w:after="50"/>
              <w:ind w:left="108"/>
              <w:jc w:val="both"/>
              <w:rPr>
                <w:lang w:val="es-DO"/>
              </w:rPr>
            </w:pPr>
            <w:r w:rsidRPr="0025559C">
              <w:rPr>
                <w:lang w:val="es-DO"/>
              </w:rPr>
              <w:lastRenderedPageBreak/>
              <w:t>18</w:t>
            </w:r>
          </w:p>
        </w:tc>
        <w:tc>
          <w:tcPr>
            <w:tcW w:w="1933" w:type="pct"/>
            <w:vAlign w:val="center"/>
          </w:tcPr>
          <w:p w14:paraId="0B7CF585"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Workshop Excel Avanzado</w:t>
            </w:r>
          </w:p>
        </w:tc>
        <w:tc>
          <w:tcPr>
            <w:tcW w:w="937" w:type="pct"/>
            <w:vAlign w:val="center"/>
          </w:tcPr>
          <w:p w14:paraId="53E396A7"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970" w:type="pct"/>
            <w:vAlign w:val="center"/>
          </w:tcPr>
          <w:p w14:paraId="5D176C5E"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66A53AF9"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6C6FCC26" w14:textId="77777777" w:rsidTr="003E5D54">
        <w:trPr>
          <w:cantSplit/>
          <w:trHeight w:val="1134"/>
          <w:jc w:val="right"/>
        </w:trPr>
        <w:tc>
          <w:tcPr>
            <w:tcW w:w="478" w:type="pct"/>
            <w:vAlign w:val="center"/>
          </w:tcPr>
          <w:p w14:paraId="48C399A7" w14:textId="77777777" w:rsidR="00933DB2" w:rsidRPr="0025559C" w:rsidRDefault="00933DB2" w:rsidP="00A143CB">
            <w:pPr>
              <w:spacing w:beforeLines="21" w:before="50" w:afterLines="21" w:after="50"/>
              <w:ind w:left="108"/>
              <w:jc w:val="both"/>
              <w:rPr>
                <w:lang w:val="es-DO"/>
              </w:rPr>
            </w:pPr>
            <w:r w:rsidRPr="0025559C">
              <w:rPr>
                <w:lang w:val="es-DO"/>
              </w:rPr>
              <w:t>19</w:t>
            </w:r>
          </w:p>
        </w:tc>
        <w:tc>
          <w:tcPr>
            <w:tcW w:w="1933" w:type="pct"/>
            <w:vAlign w:val="center"/>
          </w:tcPr>
          <w:p w14:paraId="12EA682C"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Congreso Regional de Auditoría Interna</w:t>
            </w:r>
          </w:p>
        </w:tc>
        <w:tc>
          <w:tcPr>
            <w:tcW w:w="937" w:type="pct"/>
            <w:vAlign w:val="center"/>
          </w:tcPr>
          <w:p w14:paraId="45AB24EB"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970" w:type="pct"/>
            <w:vAlign w:val="center"/>
          </w:tcPr>
          <w:p w14:paraId="51B42968"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07A5530D"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1DD40011" w14:textId="77777777" w:rsidTr="003E5D54">
        <w:trPr>
          <w:cantSplit/>
          <w:trHeight w:val="1134"/>
          <w:jc w:val="right"/>
        </w:trPr>
        <w:tc>
          <w:tcPr>
            <w:tcW w:w="478" w:type="pct"/>
            <w:vAlign w:val="center"/>
          </w:tcPr>
          <w:p w14:paraId="17F7B103" w14:textId="77777777" w:rsidR="00933DB2" w:rsidRPr="0025559C" w:rsidRDefault="00933DB2" w:rsidP="00A143CB">
            <w:pPr>
              <w:spacing w:beforeLines="21" w:before="50" w:afterLines="21" w:after="50"/>
              <w:ind w:left="108"/>
              <w:jc w:val="both"/>
              <w:rPr>
                <w:lang w:val="es-DO"/>
              </w:rPr>
            </w:pPr>
            <w:r w:rsidRPr="0025559C">
              <w:rPr>
                <w:lang w:val="es-DO"/>
              </w:rPr>
              <w:t>20</w:t>
            </w:r>
          </w:p>
        </w:tc>
        <w:tc>
          <w:tcPr>
            <w:tcW w:w="1933" w:type="pct"/>
            <w:vAlign w:val="center"/>
          </w:tcPr>
          <w:p w14:paraId="144E8673"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Elaboración de Pliego de Condiciones y Rol de Peritos Técnicos</w:t>
            </w:r>
          </w:p>
        </w:tc>
        <w:tc>
          <w:tcPr>
            <w:tcW w:w="937" w:type="pct"/>
            <w:vAlign w:val="center"/>
          </w:tcPr>
          <w:p w14:paraId="2388B2C2" w14:textId="77777777" w:rsidR="00933DB2" w:rsidRPr="0025559C" w:rsidRDefault="00933DB2" w:rsidP="00A143CB">
            <w:pPr>
              <w:spacing w:beforeLines="21" w:before="50" w:afterLines="21" w:after="50"/>
              <w:ind w:left="108"/>
              <w:jc w:val="both"/>
              <w:rPr>
                <w:lang w:val="es-DO"/>
              </w:rPr>
            </w:pPr>
            <w:r w:rsidRPr="0025559C">
              <w:rPr>
                <w:lang w:val="es-DO"/>
              </w:rPr>
              <w:t>28</w:t>
            </w:r>
          </w:p>
        </w:tc>
        <w:tc>
          <w:tcPr>
            <w:tcW w:w="970" w:type="pct"/>
            <w:vAlign w:val="center"/>
          </w:tcPr>
          <w:p w14:paraId="4E3E932B"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682" w:type="pct"/>
            <w:vAlign w:val="center"/>
          </w:tcPr>
          <w:p w14:paraId="51A0B887" w14:textId="77777777" w:rsidR="00933DB2" w:rsidRPr="0025559C" w:rsidRDefault="00933DB2" w:rsidP="00A143CB">
            <w:pPr>
              <w:spacing w:beforeLines="21" w:before="50" w:afterLines="21" w:after="50"/>
              <w:ind w:left="109"/>
              <w:jc w:val="both"/>
              <w:rPr>
                <w:lang w:val="es-DO"/>
              </w:rPr>
            </w:pPr>
            <w:r w:rsidRPr="0025559C">
              <w:rPr>
                <w:lang w:val="es-DO"/>
              </w:rPr>
              <w:t>36</w:t>
            </w:r>
          </w:p>
        </w:tc>
      </w:tr>
      <w:tr w:rsidR="003E5D54" w:rsidRPr="0025559C" w14:paraId="0426F1DC" w14:textId="77777777" w:rsidTr="003E5D54">
        <w:trPr>
          <w:cantSplit/>
          <w:trHeight w:val="1134"/>
          <w:jc w:val="right"/>
        </w:trPr>
        <w:tc>
          <w:tcPr>
            <w:tcW w:w="478" w:type="pct"/>
            <w:vAlign w:val="center"/>
          </w:tcPr>
          <w:p w14:paraId="69134AAA" w14:textId="77777777" w:rsidR="00933DB2" w:rsidRPr="0025559C" w:rsidRDefault="00933DB2" w:rsidP="00A143CB">
            <w:pPr>
              <w:spacing w:beforeLines="21" w:before="50" w:afterLines="21" w:after="50"/>
              <w:ind w:left="108"/>
              <w:jc w:val="both"/>
              <w:rPr>
                <w:lang w:val="es-DO"/>
              </w:rPr>
            </w:pPr>
            <w:r w:rsidRPr="0025559C">
              <w:rPr>
                <w:lang w:val="es-DO"/>
              </w:rPr>
              <w:t>21</w:t>
            </w:r>
          </w:p>
        </w:tc>
        <w:tc>
          <w:tcPr>
            <w:tcW w:w="1933" w:type="pct"/>
            <w:vAlign w:val="center"/>
          </w:tcPr>
          <w:p w14:paraId="24244855"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Servicio al Cliente y Atención al Público</w:t>
            </w:r>
          </w:p>
        </w:tc>
        <w:tc>
          <w:tcPr>
            <w:tcW w:w="937" w:type="pct"/>
            <w:vAlign w:val="center"/>
          </w:tcPr>
          <w:p w14:paraId="1EF79FED"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970" w:type="pct"/>
            <w:vAlign w:val="center"/>
          </w:tcPr>
          <w:p w14:paraId="1CBEFFAC"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66632247" w14:textId="77777777" w:rsidR="00933DB2" w:rsidRPr="0025559C" w:rsidRDefault="00933DB2" w:rsidP="00A143CB">
            <w:pPr>
              <w:spacing w:beforeLines="21" w:before="50" w:afterLines="21" w:after="50"/>
              <w:ind w:left="109"/>
              <w:jc w:val="both"/>
              <w:rPr>
                <w:lang w:val="es-DO"/>
              </w:rPr>
            </w:pPr>
            <w:r w:rsidRPr="0025559C">
              <w:rPr>
                <w:lang w:val="es-DO"/>
              </w:rPr>
              <w:t>17</w:t>
            </w:r>
          </w:p>
        </w:tc>
      </w:tr>
      <w:tr w:rsidR="003E5D54" w:rsidRPr="0025559C" w14:paraId="085A6D21" w14:textId="77777777" w:rsidTr="003E5D54">
        <w:trPr>
          <w:cantSplit/>
          <w:trHeight w:val="1134"/>
          <w:jc w:val="right"/>
        </w:trPr>
        <w:tc>
          <w:tcPr>
            <w:tcW w:w="478" w:type="pct"/>
            <w:vAlign w:val="center"/>
          </w:tcPr>
          <w:p w14:paraId="65194642" w14:textId="77777777" w:rsidR="00933DB2" w:rsidRPr="0025559C" w:rsidRDefault="00933DB2" w:rsidP="00A143CB">
            <w:pPr>
              <w:spacing w:beforeLines="21" w:before="50" w:afterLines="21" w:after="50"/>
              <w:ind w:left="108"/>
              <w:jc w:val="both"/>
              <w:rPr>
                <w:lang w:val="es-DO"/>
              </w:rPr>
            </w:pPr>
            <w:r w:rsidRPr="0025559C">
              <w:rPr>
                <w:lang w:val="es-DO"/>
              </w:rPr>
              <w:t>22</w:t>
            </w:r>
          </w:p>
        </w:tc>
        <w:tc>
          <w:tcPr>
            <w:tcW w:w="1933" w:type="pct"/>
            <w:vAlign w:val="center"/>
          </w:tcPr>
          <w:p w14:paraId="15A93ACE"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Taller de Restauración y Conservación de Bienes Patrimoniales</w:t>
            </w:r>
          </w:p>
        </w:tc>
        <w:tc>
          <w:tcPr>
            <w:tcW w:w="937" w:type="pct"/>
            <w:vAlign w:val="center"/>
          </w:tcPr>
          <w:p w14:paraId="1841A8BC" w14:textId="77777777" w:rsidR="00933DB2" w:rsidRPr="0025559C" w:rsidRDefault="00933DB2" w:rsidP="00A143CB">
            <w:pPr>
              <w:spacing w:beforeLines="21" w:before="50" w:afterLines="21" w:after="50"/>
              <w:ind w:left="108"/>
              <w:jc w:val="both"/>
              <w:rPr>
                <w:lang w:val="es-DO"/>
              </w:rPr>
            </w:pPr>
            <w:r w:rsidRPr="0025559C">
              <w:rPr>
                <w:lang w:val="es-DO"/>
              </w:rPr>
              <w:t>18</w:t>
            </w:r>
          </w:p>
        </w:tc>
        <w:tc>
          <w:tcPr>
            <w:tcW w:w="970" w:type="pct"/>
            <w:vAlign w:val="center"/>
          </w:tcPr>
          <w:p w14:paraId="29F2FB1B"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682" w:type="pct"/>
            <w:vAlign w:val="center"/>
          </w:tcPr>
          <w:p w14:paraId="6998073C"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5ED32FC9" w14:textId="77777777" w:rsidTr="003E5D54">
        <w:trPr>
          <w:cantSplit/>
          <w:trHeight w:val="1134"/>
          <w:jc w:val="right"/>
        </w:trPr>
        <w:tc>
          <w:tcPr>
            <w:tcW w:w="478" w:type="pct"/>
            <w:vAlign w:val="center"/>
          </w:tcPr>
          <w:p w14:paraId="101946C9" w14:textId="77777777" w:rsidR="00933DB2" w:rsidRPr="0025559C" w:rsidRDefault="00933DB2" w:rsidP="00A143CB">
            <w:pPr>
              <w:spacing w:beforeLines="21" w:before="50" w:afterLines="21" w:after="50"/>
              <w:ind w:left="108"/>
              <w:jc w:val="both"/>
              <w:rPr>
                <w:lang w:val="es-DO"/>
              </w:rPr>
            </w:pPr>
            <w:r w:rsidRPr="0025559C">
              <w:rPr>
                <w:lang w:val="es-DO"/>
              </w:rPr>
              <w:t>23</w:t>
            </w:r>
          </w:p>
        </w:tc>
        <w:tc>
          <w:tcPr>
            <w:tcW w:w="1933" w:type="pct"/>
            <w:vAlign w:val="center"/>
          </w:tcPr>
          <w:p w14:paraId="34BD3E8C"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Programa Alto Potencial Directivo</w:t>
            </w:r>
          </w:p>
        </w:tc>
        <w:tc>
          <w:tcPr>
            <w:tcW w:w="937" w:type="pct"/>
            <w:vAlign w:val="center"/>
          </w:tcPr>
          <w:p w14:paraId="5B155D2B"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970" w:type="pct"/>
            <w:vAlign w:val="center"/>
          </w:tcPr>
          <w:p w14:paraId="5DA4326E"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7F2F90CE"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0418446B" w14:textId="77777777" w:rsidTr="003E5D54">
        <w:trPr>
          <w:cantSplit/>
          <w:trHeight w:val="1134"/>
          <w:jc w:val="right"/>
        </w:trPr>
        <w:tc>
          <w:tcPr>
            <w:tcW w:w="478" w:type="pct"/>
            <w:vAlign w:val="center"/>
          </w:tcPr>
          <w:p w14:paraId="66DD2316"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1933" w:type="pct"/>
            <w:vAlign w:val="center"/>
          </w:tcPr>
          <w:p w14:paraId="4C97E081"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Seminario Futuro Cultural: Planificación Estratégica para Resultados Sostenibles</w:t>
            </w:r>
          </w:p>
        </w:tc>
        <w:tc>
          <w:tcPr>
            <w:tcW w:w="937" w:type="pct"/>
            <w:vAlign w:val="center"/>
          </w:tcPr>
          <w:p w14:paraId="798C82B6"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1E7F75C2"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682" w:type="pct"/>
            <w:vAlign w:val="center"/>
          </w:tcPr>
          <w:p w14:paraId="1AD54DD9"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65FC3016" w14:textId="77777777" w:rsidTr="003E5D54">
        <w:trPr>
          <w:cantSplit/>
          <w:trHeight w:val="1134"/>
          <w:jc w:val="right"/>
        </w:trPr>
        <w:tc>
          <w:tcPr>
            <w:tcW w:w="478" w:type="pct"/>
            <w:vAlign w:val="center"/>
          </w:tcPr>
          <w:p w14:paraId="32057465" w14:textId="77777777" w:rsidR="00933DB2" w:rsidRPr="0025559C" w:rsidRDefault="00933DB2" w:rsidP="00A143CB">
            <w:pPr>
              <w:spacing w:beforeLines="21" w:before="50" w:afterLines="21" w:after="50"/>
              <w:ind w:left="108"/>
              <w:jc w:val="both"/>
              <w:rPr>
                <w:lang w:val="es-DO"/>
              </w:rPr>
            </w:pPr>
            <w:r w:rsidRPr="0025559C">
              <w:rPr>
                <w:lang w:val="es-DO"/>
              </w:rPr>
              <w:lastRenderedPageBreak/>
              <w:t>25</w:t>
            </w:r>
          </w:p>
        </w:tc>
        <w:tc>
          <w:tcPr>
            <w:tcW w:w="1933" w:type="pct"/>
            <w:vAlign w:val="center"/>
          </w:tcPr>
          <w:p w14:paraId="164F1106"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De los datos a las decisiones: Perspectiva sobre la medición del impacto</w:t>
            </w:r>
          </w:p>
        </w:tc>
        <w:tc>
          <w:tcPr>
            <w:tcW w:w="937" w:type="pct"/>
            <w:vAlign w:val="center"/>
          </w:tcPr>
          <w:p w14:paraId="724CCDD9"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0781E04B"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682" w:type="pct"/>
            <w:vAlign w:val="center"/>
          </w:tcPr>
          <w:p w14:paraId="1C864470"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7999918B" w14:textId="77777777" w:rsidTr="003E5D54">
        <w:trPr>
          <w:cantSplit/>
          <w:trHeight w:val="1134"/>
          <w:jc w:val="right"/>
        </w:trPr>
        <w:tc>
          <w:tcPr>
            <w:tcW w:w="478" w:type="pct"/>
            <w:vAlign w:val="center"/>
          </w:tcPr>
          <w:p w14:paraId="16CDAD10" w14:textId="77777777" w:rsidR="00933DB2" w:rsidRPr="0025559C" w:rsidRDefault="00933DB2" w:rsidP="00A143CB">
            <w:pPr>
              <w:spacing w:beforeLines="21" w:before="50" w:afterLines="21" w:after="50"/>
              <w:ind w:left="108"/>
              <w:jc w:val="both"/>
              <w:rPr>
                <w:lang w:val="es-DO"/>
              </w:rPr>
            </w:pPr>
            <w:r w:rsidRPr="0025559C">
              <w:rPr>
                <w:lang w:val="es-DO"/>
              </w:rPr>
              <w:t>26</w:t>
            </w:r>
          </w:p>
        </w:tc>
        <w:tc>
          <w:tcPr>
            <w:tcW w:w="1933" w:type="pct"/>
            <w:vAlign w:val="center"/>
          </w:tcPr>
          <w:p w14:paraId="6B74F5F5"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Innovación y Creatividad, pensando fuera de la caja</w:t>
            </w:r>
          </w:p>
        </w:tc>
        <w:tc>
          <w:tcPr>
            <w:tcW w:w="937" w:type="pct"/>
            <w:vAlign w:val="center"/>
          </w:tcPr>
          <w:p w14:paraId="010CAC39"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5E37AFB1"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682" w:type="pct"/>
            <w:vAlign w:val="center"/>
          </w:tcPr>
          <w:p w14:paraId="195C00DB"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62BF8749" w14:textId="77777777" w:rsidTr="003E5D54">
        <w:trPr>
          <w:cantSplit/>
          <w:trHeight w:val="1134"/>
          <w:jc w:val="right"/>
        </w:trPr>
        <w:tc>
          <w:tcPr>
            <w:tcW w:w="478" w:type="pct"/>
            <w:vAlign w:val="center"/>
          </w:tcPr>
          <w:p w14:paraId="13718659" w14:textId="77777777" w:rsidR="00933DB2" w:rsidRPr="0025559C" w:rsidRDefault="00933DB2" w:rsidP="00A143CB">
            <w:pPr>
              <w:spacing w:beforeLines="21" w:before="50" w:afterLines="21" w:after="50"/>
              <w:ind w:left="108"/>
              <w:jc w:val="both"/>
              <w:rPr>
                <w:lang w:val="es-DO"/>
              </w:rPr>
            </w:pPr>
            <w:r w:rsidRPr="0025559C">
              <w:rPr>
                <w:lang w:val="es-DO"/>
              </w:rPr>
              <w:t>27</w:t>
            </w:r>
          </w:p>
        </w:tc>
        <w:tc>
          <w:tcPr>
            <w:tcW w:w="1933" w:type="pct"/>
            <w:vAlign w:val="center"/>
          </w:tcPr>
          <w:p w14:paraId="053BB9C3" w14:textId="577AFA51" w:rsidR="00933DB2" w:rsidRPr="0025559C" w:rsidRDefault="00933DB2" w:rsidP="00A143CB">
            <w:pPr>
              <w:tabs>
                <w:tab w:val="left" w:pos="1045"/>
                <w:tab w:val="left" w:pos="1725"/>
              </w:tabs>
              <w:spacing w:beforeLines="21" w:before="50" w:afterLines="21" w:after="50"/>
              <w:ind w:left="107" w:right="96"/>
              <w:jc w:val="both"/>
              <w:rPr>
                <w:lang w:val="es-DO"/>
              </w:rPr>
            </w:pPr>
            <w:proofErr w:type="spellStart"/>
            <w:r w:rsidRPr="0025559C">
              <w:rPr>
                <w:lang w:val="es-DO"/>
              </w:rPr>
              <w:t>Design</w:t>
            </w:r>
            <w:proofErr w:type="spellEnd"/>
            <w:r w:rsidRPr="0025559C">
              <w:rPr>
                <w:lang w:val="es-DO"/>
              </w:rPr>
              <w:t xml:space="preserve"> </w:t>
            </w:r>
            <w:proofErr w:type="spellStart"/>
            <w:r w:rsidRPr="0025559C">
              <w:rPr>
                <w:lang w:val="es-DO"/>
              </w:rPr>
              <w:t>Thinking</w:t>
            </w:r>
            <w:proofErr w:type="spellEnd"/>
            <w:r w:rsidRPr="0025559C">
              <w:rPr>
                <w:lang w:val="es-DO"/>
              </w:rPr>
              <w:t xml:space="preserve"> en proyectos</w:t>
            </w:r>
          </w:p>
        </w:tc>
        <w:tc>
          <w:tcPr>
            <w:tcW w:w="937" w:type="pct"/>
            <w:vAlign w:val="center"/>
          </w:tcPr>
          <w:p w14:paraId="5F520E82"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6A03728E"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682" w:type="pct"/>
            <w:vAlign w:val="center"/>
          </w:tcPr>
          <w:p w14:paraId="214EAFEB"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48BA35E6" w14:textId="77777777" w:rsidTr="003E5D54">
        <w:trPr>
          <w:cantSplit/>
          <w:trHeight w:val="1134"/>
          <w:jc w:val="right"/>
        </w:trPr>
        <w:tc>
          <w:tcPr>
            <w:tcW w:w="478" w:type="pct"/>
            <w:vAlign w:val="center"/>
          </w:tcPr>
          <w:p w14:paraId="68B5EF35" w14:textId="77777777" w:rsidR="00933DB2" w:rsidRPr="0025559C" w:rsidRDefault="00933DB2" w:rsidP="00A143CB">
            <w:pPr>
              <w:spacing w:beforeLines="21" w:before="50" w:afterLines="21" w:after="50"/>
              <w:ind w:left="108"/>
              <w:jc w:val="both"/>
              <w:rPr>
                <w:lang w:val="es-DO"/>
              </w:rPr>
            </w:pPr>
            <w:r w:rsidRPr="0025559C">
              <w:rPr>
                <w:lang w:val="es-DO"/>
              </w:rPr>
              <w:t>28</w:t>
            </w:r>
          </w:p>
        </w:tc>
        <w:tc>
          <w:tcPr>
            <w:tcW w:w="1933" w:type="pct"/>
            <w:vAlign w:val="center"/>
          </w:tcPr>
          <w:p w14:paraId="26A6AF7A"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Construyendo un camino hacia el desarrollo</w:t>
            </w:r>
          </w:p>
        </w:tc>
        <w:tc>
          <w:tcPr>
            <w:tcW w:w="937" w:type="pct"/>
            <w:vAlign w:val="center"/>
          </w:tcPr>
          <w:p w14:paraId="63A6B263"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0D165C5B"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682" w:type="pct"/>
            <w:vAlign w:val="center"/>
          </w:tcPr>
          <w:p w14:paraId="2DE1C11D"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6BD3941A" w14:textId="77777777" w:rsidTr="003E5D54">
        <w:trPr>
          <w:cantSplit/>
          <w:trHeight w:val="1134"/>
          <w:jc w:val="right"/>
        </w:trPr>
        <w:tc>
          <w:tcPr>
            <w:tcW w:w="478" w:type="pct"/>
            <w:vAlign w:val="center"/>
          </w:tcPr>
          <w:p w14:paraId="2AB29385" w14:textId="77777777" w:rsidR="00933DB2" w:rsidRPr="0025559C" w:rsidRDefault="00933DB2" w:rsidP="00A143CB">
            <w:pPr>
              <w:spacing w:beforeLines="21" w:before="50" w:afterLines="21" w:after="50"/>
              <w:ind w:left="108"/>
              <w:jc w:val="both"/>
              <w:rPr>
                <w:lang w:val="es-DO"/>
              </w:rPr>
            </w:pPr>
            <w:r w:rsidRPr="0025559C">
              <w:rPr>
                <w:lang w:val="es-DO"/>
              </w:rPr>
              <w:t>29</w:t>
            </w:r>
          </w:p>
        </w:tc>
        <w:tc>
          <w:tcPr>
            <w:tcW w:w="1933" w:type="pct"/>
            <w:vAlign w:val="center"/>
          </w:tcPr>
          <w:p w14:paraId="1FD21C6D"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Fortinet y seguridad de redes en general</w:t>
            </w:r>
          </w:p>
        </w:tc>
        <w:tc>
          <w:tcPr>
            <w:tcW w:w="937" w:type="pct"/>
            <w:vAlign w:val="center"/>
          </w:tcPr>
          <w:p w14:paraId="5A994389"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970" w:type="pct"/>
            <w:vAlign w:val="center"/>
          </w:tcPr>
          <w:p w14:paraId="44C0B29D"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2F9114B1" w14:textId="77777777" w:rsidR="00933DB2" w:rsidRPr="0025559C" w:rsidRDefault="00933DB2" w:rsidP="00A143CB">
            <w:pPr>
              <w:spacing w:beforeLines="21" w:before="50" w:afterLines="21" w:after="50"/>
              <w:ind w:left="109"/>
              <w:jc w:val="both"/>
              <w:rPr>
                <w:lang w:val="es-DO"/>
              </w:rPr>
            </w:pPr>
            <w:r w:rsidRPr="0025559C">
              <w:rPr>
                <w:lang w:val="es-DO"/>
              </w:rPr>
              <w:t>3</w:t>
            </w:r>
          </w:p>
        </w:tc>
      </w:tr>
      <w:tr w:rsidR="003E5D54" w:rsidRPr="0025559C" w14:paraId="3C36BA2C" w14:textId="77777777" w:rsidTr="003E5D54">
        <w:trPr>
          <w:cantSplit/>
          <w:trHeight w:val="1134"/>
          <w:jc w:val="right"/>
        </w:trPr>
        <w:tc>
          <w:tcPr>
            <w:tcW w:w="478" w:type="pct"/>
            <w:vAlign w:val="center"/>
          </w:tcPr>
          <w:p w14:paraId="2EE5A66D" w14:textId="77777777" w:rsidR="00933DB2" w:rsidRPr="0025559C" w:rsidRDefault="00933DB2" w:rsidP="00A143CB">
            <w:pPr>
              <w:spacing w:beforeLines="21" w:before="50" w:afterLines="21" w:after="50"/>
              <w:ind w:left="108"/>
              <w:jc w:val="both"/>
              <w:rPr>
                <w:lang w:val="es-DO"/>
              </w:rPr>
            </w:pPr>
            <w:r w:rsidRPr="0025559C">
              <w:rPr>
                <w:lang w:val="es-DO"/>
              </w:rPr>
              <w:t>30</w:t>
            </w:r>
          </w:p>
        </w:tc>
        <w:tc>
          <w:tcPr>
            <w:tcW w:w="1933" w:type="pct"/>
            <w:vAlign w:val="center"/>
          </w:tcPr>
          <w:p w14:paraId="3B2E7C8A"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Diplomado en Administración de Recursos Humanos (Gestión Humana)</w:t>
            </w:r>
          </w:p>
        </w:tc>
        <w:tc>
          <w:tcPr>
            <w:tcW w:w="937" w:type="pct"/>
            <w:vAlign w:val="center"/>
          </w:tcPr>
          <w:p w14:paraId="016C84EA"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970" w:type="pct"/>
            <w:vAlign w:val="center"/>
          </w:tcPr>
          <w:p w14:paraId="3B33C320"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4BD16C5B" w14:textId="77777777" w:rsidR="00933DB2" w:rsidRPr="0025559C" w:rsidRDefault="00933DB2" w:rsidP="00A143CB">
            <w:pPr>
              <w:spacing w:beforeLines="21" w:before="50" w:afterLines="21" w:after="50"/>
              <w:ind w:left="109"/>
              <w:jc w:val="both"/>
              <w:rPr>
                <w:lang w:val="es-DO"/>
              </w:rPr>
            </w:pPr>
            <w:r w:rsidRPr="0025559C">
              <w:rPr>
                <w:lang w:val="es-DO"/>
              </w:rPr>
              <w:t>4</w:t>
            </w:r>
          </w:p>
        </w:tc>
      </w:tr>
      <w:tr w:rsidR="003E5D54" w:rsidRPr="0025559C" w14:paraId="0744B956" w14:textId="77777777" w:rsidTr="003E5D54">
        <w:trPr>
          <w:cantSplit/>
          <w:trHeight w:val="1134"/>
          <w:jc w:val="right"/>
        </w:trPr>
        <w:tc>
          <w:tcPr>
            <w:tcW w:w="478" w:type="pct"/>
            <w:vAlign w:val="center"/>
          </w:tcPr>
          <w:p w14:paraId="1A90FF08" w14:textId="77777777" w:rsidR="00933DB2" w:rsidRPr="0025559C" w:rsidRDefault="00933DB2" w:rsidP="00A143CB">
            <w:pPr>
              <w:spacing w:beforeLines="21" w:before="50" w:afterLines="21" w:after="50"/>
              <w:ind w:left="108"/>
              <w:jc w:val="both"/>
              <w:rPr>
                <w:lang w:val="es-DO"/>
              </w:rPr>
            </w:pPr>
            <w:r w:rsidRPr="0025559C">
              <w:rPr>
                <w:lang w:val="es-DO"/>
              </w:rPr>
              <w:t>31</w:t>
            </w:r>
          </w:p>
        </w:tc>
        <w:tc>
          <w:tcPr>
            <w:tcW w:w="1933" w:type="pct"/>
            <w:vAlign w:val="center"/>
          </w:tcPr>
          <w:p w14:paraId="47948F9A"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Curso de Comunicación Efectiva</w:t>
            </w:r>
          </w:p>
        </w:tc>
        <w:tc>
          <w:tcPr>
            <w:tcW w:w="937" w:type="pct"/>
            <w:vAlign w:val="center"/>
          </w:tcPr>
          <w:p w14:paraId="2955DB8B"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5DD419BE"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682" w:type="pct"/>
            <w:vAlign w:val="center"/>
          </w:tcPr>
          <w:p w14:paraId="2CEC7B58" w14:textId="77777777" w:rsidR="00933DB2" w:rsidRPr="0025559C" w:rsidRDefault="00933DB2" w:rsidP="00A143CB">
            <w:pPr>
              <w:spacing w:beforeLines="21" w:before="50" w:afterLines="21" w:after="50"/>
              <w:ind w:left="109"/>
              <w:jc w:val="both"/>
              <w:rPr>
                <w:lang w:val="es-DO"/>
              </w:rPr>
            </w:pPr>
            <w:r w:rsidRPr="0025559C">
              <w:rPr>
                <w:lang w:val="es-DO"/>
              </w:rPr>
              <w:t>31</w:t>
            </w:r>
          </w:p>
        </w:tc>
      </w:tr>
      <w:tr w:rsidR="003E5D54" w:rsidRPr="0025559C" w14:paraId="0CCD858C" w14:textId="77777777" w:rsidTr="003E5D54">
        <w:trPr>
          <w:cantSplit/>
          <w:trHeight w:val="1134"/>
          <w:jc w:val="right"/>
        </w:trPr>
        <w:tc>
          <w:tcPr>
            <w:tcW w:w="478" w:type="pct"/>
            <w:vAlign w:val="center"/>
          </w:tcPr>
          <w:p w14:paraId="7286CDF7" w14:textId="77777777" w:rsidR="00933DB2" w:rsidRPr="0025559C" w:rsidRDefault="00933DB2" w:rsidP="00A143CB">
            <w:pPr>
              <w:spacing w:beforeLines="21" w:before="50" w:afterLines="21" w:after="50"/>
              <w:ind w:left="108"/>
              <w:jc w:val="both"/>
              <w:rPr>
                <w:lang w:val="es-DO"/>
              </w:rPr>
            </w:pPr>
            <w:r w:rsidRPr="0025559C">
              <w:rPr>
                <w:lang w:val="es-DO"/>
              </w:rPr>
              <w:t>32</w:t>
            </w:r>
          </w:p>
        </w:tc>
        <w:tc>
          <w:tcPr>
            <w:tcW w:w="1933" w:type="pct"/>
            <w:vAlign w:val="center"/>
          </w:tcPr>
          <w:p w14:paraId="38985FA3" w14:textId="77777777" w:rsidR="00933DB2" w:rsidRPr="0025559C" w:rsidRDefault="00933DB2" w:rsidP="00A143CB">
            <w:pPr>
              <w:tabs>
                <w:tab w:val="left" w:pos="1045"/>
                <w:tab w:val="left" w:pos="1725"/>
              </w:tabs>
              <w:spacing w:beforeLines="21" w:before="50" w:afterLines="21" w:after="50"/>
              <w:ind w:left="107" w:right="96"/>
              <w:jc w:val="both"/>
              <w:rPr>
                <w:lang w:val="es-DO"/>
              </w:rPr>
            </w:pPr>
            <w:r w:rsidRPr="0025559C">
              <w:rPr>
                <w:lang w:val="es-DO"/>
              </w:rPr>
              <w:t>Charla Bono de Vivienda Bajo Costo</w:t>
            </w:r>
          </w:p>
        </w:tc>
        <w:tc>
          <w:tcPr>
            <w:tcW w:w="937" w:type="pct"/>
            <w:vAlign w:val="center"/>
          </w:tcPr>
          <w:p w14:paraId="4899C110" w14:textId="77777777" w:rsidR="00933DB2" w:rsidRPr="0025559C" w:rsidRDefault="00933DB2" w:rsidP="00A143CB">
            <w:pPr>
              <w:spacing w:beforeLines="21" w:before="50" w:afterLines="21" w:after="50"/>
              <w:ind w:left="108"/>
              <w:jc w:val="both"/>
              <w:rPr>
                <w:lang w:val="es-DO"/>
              </w:rPr>
            </w:pPr>
            <w:r w:rsidRPr="0025559C">
              <w:rPr>
                <w:lang w:val="es-DO"/>
              </w:rPr>
              <w:t>22</w:t>
            </w:r>
          </w:p>
        </w:tc>
        <w:tc>
          <w:tcPr>
            <w:tcW w:w="970" w:type="pct"/>
            <w:vAlign w:val="center"/>
          </w:tcPr>
          <w:p w14:paraId="4D905C47"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682" w:type="pct"/>
            <w:vAlign w:val="center"/>
          </w:tcPr>
          <w:p w14:paraId="3630E4FD" w14:textId="77777777" w:rsidR="00933DB2" w:rsidRPr="0025559C" w:rsidRDefault="00933DB2" w:rsidP="00A143CB">
            <w:pPr>
              <w:spacing w:beforeLines="21" w:before="50" w:afterLines="21" w:after="50"/>
              <w:ind w:left="109"/>
              <w:jc w:val="both"/>
              <w:rPr>
                <w:lang w:val="es-DO"/>
              </w:rPr>
            </w:pPr>
            <w:r w:rsidRPr="0025559C">
              <w:rPr>
                <w:lang w:val="es-DO"/>
              </w:rPr>
              <w:t>30</w:t>
            </w:r>
          </w:p>
        </w:tc>
      </w:tr>
      <w:tr w:rsidR="003E5D54" w:rsidRPr="0025559C" w14:paraId="6786DE5A" w14:textId="77777777" w:rsidTr="003E5D54">
        <w:trPr>
          <w:cantSplit/>
          <w:trHeight w:val="1134"/>
          <w:jc w:val="right"/>
        </w:trPr>
        <w:tc>
          <w:tcPr>
            <w:tcW w:w="478" w:type="pct"/>
            <w:vAlign w:val="center"/>
          </w:tcPr>
          <w:p w14:paraId="4388F1D9" w14:textId="77777777" w:rsidR="00933DB2" w:rsidRPr="0025559C" w:rsidRDefault="00933DB2" w:rsidP="00A143CB">
            <w:pPr>
              <w:spacing w:beforeLines="21" w:before="50" w:afterLines="21" w:after="50"/>
              <w:ind w:left="108"/>
              <w:jc w:val="both"/>
              <w:rPr>
                <w:lang w:val="es-DO"/>
              </w:rPr>
            </w:pPr>
            <w:r w:rsidRPr="0025559C">
              <w:rPr>
                <w:lang w:val="es-DO"/>
              </w:rPr>
              <w:lastRenderedPageBreak/>
              <w:t>33</w:t>
            </w:r>
          </w:p>
        </w:tc>
        <w:tc>
          <w:tcPr>
            <w:tcW w:w="1933" w:type="pct"/>
            <w:vAlign w:val="center"/>
          </w:tcPr>
          <w:p w14:paraId="77B2EF31" w14:textId="2829DD44"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Introducción a la Administración Financiera del Estado</w:t>
            </w:r>
          </w:p>
        </w:tc>
        <w:tc>
          <w:tcPr>
            <w:tcW w:w="937" w:type="pct"/>
            <w:vAlign w:val="center"/>
          </w:tcPr>
          <w:p w14:paraId="268F1114"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970" w:type="pct"/>
            <w:vAlign w:val="center"/>
          </w:tcPr>
          <w:p w14:paraId="598F03DB"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5E93CF5C" w14:textId="77777777" w:rsidR="00933DB2" w:rsidRPr="0025559C" w:rsidRDefault="00933DB2" w:rsidP="00A143CB">
            <w:pPr>
              <w:spacing w:beforeLines="21" w:before="50" w:afterLines="21" w:after="50"/>
              <w:ind w:left="109"/>
              <w:jc w:val="both"/>
              <w:rPr>
                <w:lang w:val="es-DO"/>
              </w:rPr>
            </w:pPr>
            <w:r w:rsidRPr="0025559C">
              <w:rPr>
                <w:lang w:val="es-DO"/>
              </w:rPr>
              <w:t>13</w:t>
            </w:r>
          </w:p>
        </w:tc>
      </w:tr>
      <w:tr w:rsidR="003E5D54" w:rsidRPr="0025559C" w14:paraId="77A47578" w14:textId="77777777" w:rsidTr="003E5D54">
        <w:trPr>
          <w:cantSplit/>
          <w:trHeight w:val="1134"/>
          <w:jc w:val="right"/>
        </w:trPr>
        <w:tc>
          <w:tcPr>
            <w:tcW w:w="478" w:type="pct"/>
            <w:vAlign w:val="center"/>
          </w:tcPr>
          <w:p w14:paraId="3C0D0C0C" w14:textId="77777777" w:rsidR="00933DB2" w:rsidRPr="0025559C" w:rsidRDefault="00933DB2" w:rsidP="00A143CB">
            <w:pPr>
              <w:spacing w:beforeLines="21" w:before="50" w:afterLines="21" w:after="50"/>
              <w:ind w:left="108"/>
              <w:jc w:val="both"/>
              <w:rPr>
                <w:lang w:val="es-DO"/>
              </w:rPr>
            </w:pPr>
            <w:r w:rsidRPr="0025559C">
              <w:rPr>
                <w:lang w:val="es-DO"/>
              </w:rPr>
              <w:t>34</w:t>
            </w:r>
          </w:p>
        </w:tc>
        <w:tc>
          <w:tcPr>
            <w:tcW w:w="1933" w:type="pct"/>
            <w:vAlign w:val="center"/>
          </w:tcPr>
          <w:p w14:paraId="5B93EAAB"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sobre cuidados de la piel</w:t>
            </w:r>
          </w:p>
        </w:tc>
        <w:tc>
          <w:tcPr>
            <w:tcW w:w="937" w:type="pct"/>
            <w:vAlign w:val="center"/>
          </w:tcPr>
          <w:p w14:paraId="549E98CE" w14:textId="77777777" w:rsidR="00933DB2" w:rsidRPr="0025559C" w:rsidRDefault="00933DB2" w:rsidP="00A143CB">
            <w:pPr>
              <w:spacing w:beforeLines="21" w:before="50" w:afterLines="21" w:after="50"/>
              <w:ind w:left="108"/>
              <w:jc w:val="both"/>
              <w:rPr>
                <w:lang w:val="es-DO"/>
              </w:rPr>
            </w:pPr>
            <w:r w:rsidRPr="0025559C">
              <w:rPr>
                <w:lang w:val="es-DO"/>
              </w:rPr>
              <w:t>24</w:t>
            </w:r>
          </w:p>
        </w:tc>
        <w:tc>
          <w:tcPr>
            <w:tcW w:w="970" w:type="pct"/>
            <w:vAlign w:val="center"/>
          </w:tcPr>
          <w:p w14:paraId="63590C3F"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6A37BEED" w14:textId="77777777" w:rsidR="00933DB2" w:rsidRPr="0025559C" w:rsidRDefault="00933DB2" w:rsidP="00A143CB">
            <w:pPr>
              <w:spacing w:beforeLines="21" w:before="50" w:afterLines="21" w:after="50"/>
              <w:ind w:left="109"/>
              <w:jc w:val="both"/>
              <w:rPr>
                <w:lang w:val="es-DO"/>
              </w:rPr>
            </w:pPr>
            <w:r w:rsidRPr="0025559C">
              <w:rPr>
                <w:lang w:val="es-DO"/>
              </w:rPr>
              <w:t>26</w:t>
            </w:r>
          </w:p>
        </w:tc>
      </w:tr>
      <w:tr w:rsidR="003E5D54" w:rsidRPr="0025559C" w14:paraId="1C07BF1B" w14:textId="77777777" w:rsidTr="003E5D54">
        <w:trPr>
          <w:cantSplit/>
          <w:trHeight w:val="1134"/>
          <w:jc w:val="right"/>
        </w:trPr>
        <w:tc>
          <w:tcPr>
            <w:tcW w:w="478" w:type="pct"/>
            <w:vAlign w:val="center"/>
          </w:tcPr>
          <w:p w14:paraId="7B3B6198" w14:textId="77777777" w:rsidR="00933DB2" w:rsidRPr="0025559C" w:rsidRDefault="00933DB2" w:rsidP="00A143CB">
            <w:pPr>
              <w:spacing w:beforeLines="21" w:before="50" w:afterLines="21" w:after="50"/>
              <w:ind w:left="108"/>
              <w:jc w:val="both"/>
              <w:rPr>
                <w:lang w:val="es-DO"/>
              </w:rPr>
            </w:pPr>
            <w:r w:rsidRPr="0025559C">
              <w:rPr>
                <w:lang w:val="es-DO"/>
              </w:rPr>
              <w:t>35</w:t>
            </w:r>
          </w:p>
        </w:tc>
        <w:tc>
          <w:tcPr>
            <w:tcW w:w="1933" w:type="pct"/>
            <w:vAlign w:val="center"/>
          </w:tcPr>
          <w:p w14:paraId="301BFEBA"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sobre Manejo Defensivo</w:t>
            </w:r>
          </w:p>
        </w:tc>
        <w:tc>
          <w:tcPr>
            <w:tcW w:w="937" w:type="pct"/>
            <w:vAlign w:val="center"/>
          </w:tcPr>
          <w:p w14:paraId="3D07FECF"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970" w:type="pct"/>
            <w:vAlign w:val="center"/>
          </w:tcPr>
          <w:p w14:paraId="76C731D9" w14:textId="77777777" w:rsidR="00933DB2" w:rsidRPr="0025559C" w:rsidRDefault="00933DB2" w:rsidP="00A143CB">
            <w:pPr>
              <w:spacing w:beforeLines="21" w:before="50" w:afterLines="21" w:after="50"/>
              <w:ind w:left="108"/>
              <w:jc w:val="both"/>
              <w:rPr>
                <w:lang w:val="es-DO"/>
              </w:rPr>
            </w:pPr>
            <w:r w:rsidRPr="0025559C">
              <w:rPr>
                <w:lang w:val="es-DO"/>
              </w:rPr>
              <w:t>18</w:t>
            </w:r>
          </w:p>
        </w:tc>
        <w:tc>
          <w:tcPr>
            <w:tcW w:w="682" w:type="pct"/>
            <w:vAlign w:val="center"/>
          </w:tcPr>
          <w:p w14:paraId="52D04C30"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03720F81" w14:textId="77777777" w:rsidTr="003E5D54">
        <w:trPr>
          <w:cantSplit/>
          <w:trHeight w:val="1134"/>
          <w:jc w:val="right"/>
        </w:trPr>
        <w:tc>
          <w:tcPr>
            <w:tcW w:w="478" w:type="pct"/>
            <w:vAlign w:val="center"/>
          </w:tcPr>
          <w:p w14:paraId="703B3756" w14:textId="77777777" w:rsidR="00933DB2" w:rsidRPr="0025559C" w:rsidRDefault="00933DB2" w:rsidP="00A143CB">
            <w:pPr>
              <w:spacing w:beforeLines="21" w:before="50" w:afterLines="21" w:after="50"/>
              <w:ind w:left="108"/>
              <w:jc w:val="both"/>
              <w:rPr>
                <w:lang w:val="es-DO"/>
              </w:rPr>
            </w:pPr>
            <w:r w:rsidRPr="0025559C">
              <w:rPr>
                <w:lang w:val="es-DO"/>
              </w:rPr>
              <w:t>36</w:t>
            </w:r>
          </w:p>
        </w:tc>
        <w:tc>
          <w:tcPr>
            <w:tcW w:w="1933" w:type="pct"/>
            <w:vAlign w:val="center"/>
          </w:tcPr>
          <w:p w14:paraId="2AC6D7DA"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Introducción a la Administración Pública</w:t>
            </w:r>
          </w:p>
        </w:tc>
        <w:tc>
          <w:tcPr>
            <w:tcW w:w="937" w:type="pct"/>
            <w:vAlign w:val="center"/>
          </w:tcPr>
          <w:p w14:paraId="2953988B" w14:textId="77777777" w:rsidR="00933DB2" w:rsidRPr="0025559C" w:rsidRDefault="00933DB2" w:rsidP="00A143CB">
            <w:pPr>
              <w:spacing w:beforeLines="21" w:before="50" w:afterLines="21" w:after="50"/>
              <w:ind w:left="108"/>
              <w:jc w:val="both"/>
              <w:rPr>
                <w:lang w:val="es-DO"/>
              </w:rPr>
            </w:pPr>
            <w:r w:rsidRPr="0025559C">
              <w:rPr>
                <w:lang w:val="es-DO"/>
              </w:rPr>
              <w:t>37</w:t>
            </w:r>
          </w:p>
        </w:tc>
        <w:tc>
          <w:tcPr>
            <w:tcW w:w="970" w:type="pct"/>
            <w:vAlign w:val="center"/>
          </w:tcPr>
          <w:p w14:paraId="070FD7E1"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682" w:type="pct"/>
            <w:vAlign w:val="center"/>
          </w:tcPr>
          <w:p w14:paraId="05D97BE1" w14:textId="77777777" w:rsidR="00933DB2" w:rsidRPr="0025559C" w:rsidRDefault="00933DB2" w:rsidP="00A143CB">
            <w:pPr>
              <w:spacing w:beforeLines="21" w:before="50" w:afterLines="21" w:after="50"/>
              <w:ind w:left="109"/>
              <w:jc w:val="both"/>
              <w:rPr>
                <w:lang w:val="es-DO"/>
              </w:rPr>
            </w:pPr>
            <w:r w:rsidRPr="0025559C">
              <w:rPr>
                <w:lang w:val="es-DO"/>
              </w:rPr>
              <w:t>47</w:t>
            </w:r>
          </w:p>
        </w:tc>
      </w:tr>
      <w:tr w:rsidR="003E5D54" w:rsidRPr="0025559C" w14:paraId="693FF187" w14:textId="77777777" w:rsidTr="003E5D54">
        <w:trPr>
          <w:cantSplit/>
          <w:trHeight w:val="1134"/>
          <w:jc w:val="right"/>
        </w:trPr>
        <w:tc>
          <w:tcPr>
            <w:tcW w:w="478" w:type="pct"/>
            <w:vAlign w:val="center"/>
          </w:tcPr>
          <w:p w14:paraId="49C97425" w14:textId="77777777" w:rsidR="00933DB2" w:rsidRPr="0025559C" w:rsidRDefault="00933DB2" w:rsidP="00A143CB">
            <w:pPr>
              <w:spacing w:beforeLines="21" w:before="50" w:afterLines="21" w:after="50"/>
              <w:ind w:left="108"/>
              <w:jc w:val="both"/>
              <w:rPr>
                <w:lang w:val="es-DO"/>
              </w:rPr>
            </w:pPr>
            <w:r w:rsidRPr="0025559C">
              <w:rPr>
                <w:lang w:val="es-DO"/>
              </w:rPr>
              <w:t>37</w:t>
            </w:r>
          </w:p>
        </w:tc>
        <w:tc>
          <w:tcPr>
            <w:tcW w:w="1933" w:type="pct"/>
            <w:vAlign w:val="center"/>
          </w:tcPr>
          <w:p w14:paraId="507996B1"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sobre Acoso Laboral</w:t>
            </w:r>
          </w:p>
        </w:tc>
        <w:tc>
          <w:tcPr>
            <w:tcW w:w="937" w:type="pct"/>
            <w:vAlign w:val="center"/>
          </w:tcPr>
          <w:p w14:paraId="6396E9AD" w14:textId="77777777" w:rsidR="00933DB2" w:rsidRPr="0025559C" w:rsidRDefault="00933DB2" w:rsidP="00A143CB">
            <w:pPr>
              <w:spacing w:beforeLines="21" w:before="50" w:afterLines="21" w:after="50"/>
              <w:ind w:left="108"/>
              <w:jc w:val="both"/>
              <w:rPr>
                <w:lang w:val="es-DO"/>
              </w:rPr>
            </w:pPr>
            <w:r w:rsidRPr="0025559C">
              <w:rPr>
                <w:lang w:val="es-DO"/>
              </w:rPr>
              <w:t>41</w:t>
            </w:r>
          </w:p>
        </w:tc>
        <w:tc>
          <w:tcPr>
            <w:tcW w:w="970" w:type="pct"/>
            <w:vAlign w:val="center"/>
          </w:tcPr>
          <w:p w14:paraId="2F8F88D6" w14:textId="77777777" w:rsidR="00933DB2" w:rsidRPr="0025559C" w:rsidRDefault="00933DB2" w:rsidP="00A143CB">
            <w:pPr>
              <w:spacing w:beforeLines="21" w:before="50" w:afterLines="21" w:after="50"/>
              <w:ind w:left="108"/>
              <w:jc w:val="both"/>
              <w:rPr>
                <w:lang w:val="es-DO"/>
              </w:rPr>
            </w:pPr>
            <w:r w:rsidRPr="0025559C">
              <w:rPr>
                <w:lang w:val="es-DO"/>
              </w:rPr>
              <w:t>13</w:t>
            </w:r>
          </w:p>
        </w:tc>
        <w:tc>
          <w:tcPr>
            <w:tcW w:w="682" w:type="pct"/>
            <w:vAlign w:val="center"/>
          </w:tcPr>
          <w:p w14:paraId="30813E4E" w14:textId="77777777" w:rsidR="00933DB2" w:rsidRPr="0025559C" w:rsidRDefault="00933DB2" w:rsidP="00A143CB">
            <w:pPr>
              <w:spacing w:beforeLines="21" w:before="50" w:afterLines="21" w:after="50"/>
              <w:ind w:left="109"/>
              <w:jc w:val="both"/>
              <w:rPr>
                <w:lang w:val="es-DO"/>
              </w:rPr>
            </w:pPr>
            <w:r w:rsidRPr="0025559C">
              <w:rPr>
                <w:lang w:val="es-DO"/>
              </w:rPr>
              <w:t>54</w:t>
            </w:r>
          </w:p>
        </w:tc>
      </w:tr>
      <w:tr w:rsidR="003E5D54" w:rsidRPr="0025559C" w14:paraId="1F732D78" w14:textId="77777777" w:rsidTr="003E5D54">
        <w:trPr>
          <w:cantSplit/>
          <w:trHeight w:val="1134"/>
          <w:jc w:val="right"/>
        </w:trPr>
        <w:tc>
          <w:tcPr>
            <w:tcW w:w="478" w:type="pct"/>
            <w:vAlign w:val="center"/>
          </w:tcPr>
          <w:p w14:paraId="5521B4EA" w14:textId="77777777" w:rsidR="00933DB2" w:rsidRPr="0025559C" w:rsidRDefault="00933DB2" w:rsidP="00A143CB">
            <w:pPr>
              <w:spacing w:beforeLines="21" w:before="50" w:afterLines="21" w:after="50"/>
              <w:ind w:left="108"/>
              <w:jc w:val="both"/>
              <w:rPr>
                <w:lang w:val="es-DO"/>
              </w:rPr>
            </w:pPr>
            <w:r w:rsidRPr="0025559C">
              <w:rPr>
                <w:lang w:val="es-DO"/>
              </w:rPr>
              <w:t>38</w:t>
            </w:r>
          </w:p>
        </w:tc>
        <w:tc>
          <w:tcPr>
            <w:tcW w:w="1933" w:type="pct"/>
            <w:vAlign w:val="center"/>
          </w:tcPr>
          <w:p w14:paraId="09264BEE"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Diplomado en Liderazgo Organizacional</w:t>
            </w:r>
          </w:p>
        </w:tc>
        <w:tc>
          <w:tcPr>
            <w:tcW w:w="937" w:type="pct"/>
            <w:vAlign w:val="center"/>
          </w:tcPr>
          <w:p w14:paraId="1D3B918D"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970" w:type="pct"/>
            <w:vAlign w:val="center"/>
          </w:tcPr>
          <w:p w14:paraId="114B8885"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19C115EF" w14:textId="77777777" w:rsidR="00933DB2" w:rsidRPr="0025559C" w:rsidRDefault="00933DB2" w:rsidP="00A143CB">
            <w:pPr>
              <w:spacing w:beforeLines="21" w:before="50" w:afterLines="21" w:after="50"/>
              <w:ind w:left="109"/>
              <w:jc w:val="both"/>
              <w:rPr>
                <w:lang w:val="es-DO"/>
              </w:rPr>
            </w:pPr>
            <w:r w:rsidRPr="0025559C">
              <w:rPr>
                <w:lang w:val="es-DO"/>
              </w:rPr>
              <w:t>4</w:t>
            </w:r>
          </w:p>
        </w:tc>
      </w:tr>
      <w:tr w:rsidR="003E5D54" w:rsidRPr="0025559C" w14:paraId="71370DAC" w14:textId="77777777" w:rsidTr="003E5D54">
        <w:trPr>
          <w:cantSplit/>
          <w:trHeight w:val="1134"/>
          <w:jc w:val="right"/>
        </w:trPr>
        <w:tc>
          <w:tcPr>
            <w:tcW w:w="478" w:type="pct"/>
            <w:vAlign w:val="center"/>
          </w:tcPr>
          <w:p w14:paraId="20A41E8D" w14:textId="77777777" w:rsidR="00933DB2" w:rsidRPr="0025559C" w:rsidRDefault="00933DB2" w:rsidP="00A143CB">
            <w:pPr>
              <w:spacing w:beforeLines="21" w:before="50" w:afterLines="21" w:after="50"/>
              <w:ind w:left="108"/>
              <w:jc w:val="both"/>
              <w:rPr>
                <w:lang w:val="es-DO"/>
              </w:rPr>
            </w:pPr>
            <w:r w:rsidRPr="0025559C">
              <w:rPr>
                <w:lang w:val="es-DO"/>
              </w:rPr>
              <w:t>39</w:t>
            </w:r>
          </w:p>
        </w:tc>
        <w:tc>
          <w:tcPr>
            <w:tcW w:w="1933" w:type="pct"/>
            <w:vAlign w:val="center"/>
          </w:tcPr>
          <w:p w14:paraId="5334C56A"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Ética y Valores en el contexto del Servidor Público (Ética del Servidor Público)</w:t>
            </w:r>
          </w:p>
        </w:tc>
        <w:tc>
          <w:tcPr>
            <w:tcW w:w="937" w:type="pct"/>
            <w:vAlign w:val="center"/>
          </w:tcPr>
          <w:p w14:paraId="2A864435" w14:textId="77777777" w:rsidR="00933DB2" w:rsidRPr="0025559C" w:rsidRDefault="00933DB2" w:rsidP="00A143CB">
            <w:pPr>
              <w:spacing w:beforeLines="21" w:before="50" w:afterLines="21" w:after="50"/>
              <w:ind w:left="108"/>
              <w:jc w:val="both"/>
              <w:rPr>
                <w:lang w:val="es-DO"/>
              </w:rPr>
            </w:pPr>
            <w:r w:rsidRPr="0025559C">
              <w:rPr>
                <w:lang w:val="es-DO"/>
              </w:rPr>
              <w:t>16</w:t>
            </w:r>
          </w:p>
        </w:tc>
        <w:tc>
          <w:tcPr>
            <w:tcW w:w="970" w:type="pct"/>
            <w:vAlign w:val="center"/>
          </w:tcPr>
          <w:p w14:paraId="7BF370C7"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682" w:type="pct"/>
            <w:vAlign w:val="center"/>
          </w:tcPr>
          <w:p w14:paraId="453A8618" w14:textId="77777777" w:rsidR="00933DB2" w:rsidRPr="0025559C" w:rsidRDefault="00933DB2" w:rsidP="00A143CB">
            <w:pPr>
              <w:spacing w:beforeLines="21" w:before="50" w:afterLines="21" w:after="50"/>
              <w:ind w:left="109"/>
              <w:jc w:val="both"/>
              <w:rPr>
                <w:lang w:val="es-DO"/>
              </w:rPr>
            </w:pPr>
            <w:r w:rsidRPr="0025559C">
              <w:rPr>
                <w:lang w:val="es-DO"/>
              </w:rPr>
              <w:t>26</w:t>
            </w:r>
          </w:p>
        </w:tc>
      </w:tr>
      <w:tr w:rsidR="003E5D54" w:rsidRPr="0025559C" w14:paraId="2455C1CF" w14:textId="77777777" w:rsidTr="003E5D54">
        <w:trPr>
          <w:cantSplit/>
          <w:trHeight w:val="1134"/>
          <w:jc w:val="right"/>
        </w:trPr>
        <w:tc>
          <w:tcPr>
            <w:tcW w:w="478" w:type="pct"/>
            <w:vAlign w:val="center"/>
          </w:tcPr>
          <w:p w14:paraId="68148036" w14:textId="77777777" w:rsidR="00933DB2" w:rsidRPr="0025559C" w:rsidRDefault="00933DB2" w:rsidP="00A143CB">
            <w:pPr>
              <w:spacing w:beforeLines="21" w:before="50" w:afterLines="21" w:after="50"/>
              <w:ind w:left="108"/>
              <w:jc w:val="both"/>
              <w:rPr>
                <w:lang w:val="es-DO"/>
              </w:rPr>
            </w:pPr>
            <w:r w:rsidRPr="0025559C">
              <w:rPr>
                <w:lang w:val="es-DO"/>
              </w:rPr>
              <w:t>40</w:t>
            </w:r>
          </w:p>
        </w:tc>
        <w:tc>
          <w:tcPr>
            <w:tcW w:w="1933" w:type="pct"/>
            <w:vAlign w:val="center"/>
          </w:tcPr>
          <w:p w14:paraId="758773DA"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Gestión del Talento Humano</w:t>
            </w:r>
          </w:p>
        </w:tc>
        <w:tc>
          <w:tcPr>
            <w:tcW w:w="937" w:type="pct"/>
            <w:vAlign w:val="center"/>
          </w:tcPr>
          <w:p w14:paraId="68746309" w14:textId="77777777" w:rsidR="00933DB2" w:rsidRPr="0025559C" w:rsidRDefault="00933DB2" w:rsidP="00A143CB">
            <w:pPr>
              <w:spacing w:beforeLines="21" w:before="50" w:afterLines="21" w:after="50"/>
              <w:ind w:left="108"/>
              <w:jc w:val="both"/>
              <w:rPr>
                <w:lang w:val="es-DO"/>
              </w:rPr>
            </w:pPr>
            <w:r w:rsidRPr="0025559C">
              <w:rPr>
                <w:lang w:val="es-DO"/>
              </w:rPr>
              <w:t>29</w:t>
            </w:r>
          </w:p>
        </w:tc>
        <w:tc>
          <w:tcPr>
            <w:tcW w:w="970" w:type="pct"/>
            <w:vAlign w:val="center"/>
          </w:tcPr>
          <w:p w14:paraId="54083F63"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5B74A11D" w14:textId="77777777" w:rsidR="00933DB2" w:rsidRPr="0025559C" w:rsidRDefault="00933DB2" w:rsidP="00A143CB">
            <w:pPr>
              <w:spacing w:beforeLines="21" w:before="50" w:afterLines="21" w:after="50"/>
              <w:ind w:left="109"/>
              <w:jc w:val="both"/>
              <w:rPr>
                <w:lang w:val="es-DO"/>
              </w:rPr>
            </w:pPr>
            <w:r w:rsidRPr="0025559C">
              <w:rPr>
                <w:lang w:val="es-DO"/>
              </w:rPr>
              <w:t>30</w:t>
            </w:r>
          </w:p>
        </w:tc>
      </w:tr>
      <w:tr w:rsidR="003E5D54" w:rsidRPr="0025559C" w14:paraId="397FCE9E" w14:textId="77777777" w:rsidTr="003E5D54">
        <w:trPr>
          <w:cantSplit/>
          <w:trHeight w:val="1134"/>
          <w:jc w:val="right"/>
        </w:trPr>
        <w:tc>
          <w:tcPr>
            <w:tcW w:w="478" w:type="pct"/>
            <w:vAlign w:val="center"/>
          </w:tcPr>
          <w:p w14:paraId="08F8E7BD" w14:textId="77777777" w:rsidR="00933DB2" w:rsidRPr="0025559C" w:rsidRDefault="00933DB2" w:rsidP="00A143CB">
            <w:pPr>
              <w:spacing w:beforeLines="21" w:before="50" w:afterLines="21" w:after="50"/>
              <w:ind w:left="108"/>
              <w:jc w:val="both"/>
              <w:rPr>
                <w:lang w:val="es-DO"/>
              </w:rPr>
            </w:pPr>
            <w:r w:rsidRPr="0025559C">
              <w:rPr>
                <w:lang w:val="es-DO"/>
              </w:rPr>
              <w:lastRenderedPageBreak/>
              <w:t>41</w:t>
            </w:r>
          </w:p>
        </w:tc>
        <w:tc>
          <w:tcPr>
            <w:tcW w:w="1933" w:type="pct"/>
            <w:vAlign w:val="center"/>
          </w:tcPr>
          <w:p w14:paraId="4FDEE05A"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inducción a la Administración Pública I, II, y III</w:t>
            </w:r>
          </w:p>
        </w:tc>
        <w:tc>
          <w:tcPr>
            <w:tcW w:w="937" w:type="pct"/>
            <w:vAlign w:val="center"/>
          </w:tcPr>
          <w:p w14:paraId="3451BA5B"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970" w:type="pct"/>
            <w:vAlign w:val="center"/>
          </w:tcPr>
          <w:p w14:paraId="3E6710D9"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12FE1BDE" w14:textId="77777777" w:rsidR="00933DB2" w:rsidRPr="0025559C" w:rsidRDefault="00933DB2" w:rsidP="00A143CB">
            <w:pPr>
              <w:spacing w:beforeLines="21" w:before="50" w:afterLines="21" w:after="50"/>
              <w:ind w:left="109"/>
              <w:jc w:val="both"/>
              <w:rPr>
                <w:lang w:val="es-DO"/>
              </w:rPr>
            </w:pPr>
            <w:r w:rsidRPr="0025559C">
              <w:rPr>
                <w:lang w:val="es-DO"/>
              </w:rPr>
              <w:t>8</w:t>
            </w:r>
          </w:p>
        </w:tc>
      </w:tr>
      <w:tr w:rsidR="003E5D54" w:rsidRPr="0025559C" w14:paraId="261EDA05" w14:textId="77777777" w:rsidTr="003E5D54">
        <w:trPr>
          <w:cantSplit/>
          <w:trHeight w:val="1134"/>
          <w:jc w:val="right"/>
        </w:trPr>
        <w:tc>
          <w:tcPr>
            <w:tcW w:w="478" w:type="pct"/>
            <w:vAlign w:val="center"/>
          </w:tcPr>
          <w:p w14:paraId="77265B5C" w14:textId="77777777" w:rsidR="00933DB2" w:rsidRPr="0025559C" w:rsidRDefault="00933DB2" w:rsidP="00A143CB">
            <w:pPr>
              <w:spacing w:beforeLines="21" w:before="50" w:afterLines="21" w:after="50"/>
              <w:ind w:left="108"/>
              <w:jc w:val="both"/>
              <w:rPr>
                <w:lang w:val="es-DO"/>
              </w:rPr>
            </w:pPr>
            <w:r w:rsidRPr="0025559C">
              <w:rPr>
                <w:lang w:val="es-DO"/>
              </w:rPr>
              <w:t>42</w:t>
            </w:r>
          </w:p>
        </w:tc>
        <w:tc>
          <w:tcPr>
            <w:tcW w:w="1933" w:type="pct"/>
            <w:vAlign w:val="center"/>
          </w:tcPr>
          <w:p w14:paraId="158BE211"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Básico del SIGEF (Inducción al SIGEF, módulo UEPEX)</w:t>
            </w:r>
          </w:p>
        </w:tc>
        <w:tc>
          <w:tcPr>
            <w:tcW w:w="937" w:type="pct"/>
            <w:vAlign w:val="center"/>
          </w:tcPr>
          <w:p w14:paraId="326C7394"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970" w:type="pct"/>
            <w:vAlign w:val="center"/>
          </w:tcPr>
          <w:p w14:paraId="059AC099"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1CDB5A2B" w14:textId="77777777" w:rsidR="00933DB2" w:rsidRPr="0025559C" w:rsidRDefault="00933DB2" w:rsidP="00A143CB">
            <w:pPr>
              <w:spacing w:beforeLines="21" w:before="50" w:afterLines="21" w:after="50"/>
              <w:ind w:left="109"/>
              <w:jc w:val="both"/>
              <w:rPr>
                <w:lang w:val="es-DO"/>
              </w:rPr>
            </w:pPr>
            <w:r w:rsidRPr="0025559C">
              <w:rPr>
                <w:lang w:val="es-DO"/>
              </w:rPr>
              <w:t>4</w:t>
            </w:r>
          </w:p>
        </w:tc>
      </w:tr>
      <w:tr w:rsidR="003E5D54" w:rsidRPr="0025559C" w14:paraId="5FC09FC9" w14:textId="77777777" w:rsidTr="003E5D54">
        <w:trPr>
          <w:cantSplit/>
          <w:trHeight w:val="1134"/>
          <w:jc w:val="right"/>
        </w:trPr>
        <w:tc>
          <w:tcPr>
            <w:tcW w:w="478" w:type="pct"/>
            <w:vAlign w:val="center"/>
          </w:tcPr>
          <w:p w14:paraId="089EC6B7" w14:textId="77777777" w:rsidR="00933DB2" w:rsidRPr="0025559C" w:rsidRDefault="00933DB2" w:rsidP="00A143CB">
            <w:pPr>
              <w:spacing w:beforeLines="21" w:before="50" w:afterLines="21" w:after="50"/>
              <w:ind w:left="108"/>
              <w:jc w:val="both"/>
              <w:rPr>
                <w:lang w:val="es-DO"/>
              </w:rPr>
            </w:pPr>
            <w:r w:rsidRPr="0025559C">
              <w:rPr>
                <w:lang w:val="es-DO"/>
              </w:rPr>
              <w:t>43</w:t>
            </w:r>
          </w:p>
        </w:tc>
        <w:tc>
          <w:tcPr>
            <w:tcW w:w="1933" w:type="pct"/>
            <w:vAlign w:val="center"/>
          </w:tcPr>
          <w:p w14:paraId="4E3A063D"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Ley Núm. 41-08 de Función Pública</w:t>
            </w:r>
          </w:p>
        </w:tc>
        <w:tc>
          <w:tcPr>
            <w:tcW w:w="937" w:type="pct"/>
            <w:vAlign w:val="center"/>
          </w:tcPr>
          <w:p w14:paraId="230E2F00" w14:textId="77777777" w:rsidR="00933DB2" w:rsidRPr="0025559C" w:rsidRDefault="00933DB2" w:rsidP="00A143CB">
            <w:pPr>
              <w:spacing w:beforeLines="21" w:before="50" w:afterLines="21" w:after="50"/>
              <w:ind w:left="108"/>
              <w:jc w:val="both"/>
              <w:rPr>
                <w:lang w:val="es-DO"/>
              </w:rPr>
            </w:pPr>
            <w:r w:rsidRPr="0025559C">
              <w:rPr>
                <w:lang w:val="es-DO"/>
              </w:rPr>
              <w:t>53</w:t>
            </w:r>
          </w:p>
        </w:tc>
        <w:tc>
          <w:tcPr>
            <w:tcW w:w="970" w:type="pct"/>
            <w:vAlign w:val="center"/>
          </w:tcPr>
          <w:p w14:paraId="722DC87F" w14:textId="77777777" w:rsidR="00933DB2" w:rsidRPr="0025559C" w:rsidRDefault="00933DB2" w:rsidP="00A143CB">
            <w:pPr>
              <w:spacing w:beforeLines="21" w:before="50" w:afterLines="21" w:after="50"/>
              <w:ind w:left="108"/>
              <w:jc w:val="both"/>
              <w:rPr>
                <w:lang w:val="es-DO"/>
              </w:rPr>
            </w:pPr>
            <w:r w:rsidRPr="0025559C">
              <w:rPr>
                <w:lang w:val="es-DO"/>
              </w:rPr>
              <w:t>25</w:t>
            </w:r>
          </w:p>
        </w:tc>
        <w:tc>
          <w:tcPr>
            <w:tcW w:w="682" w:type="pct"/>
            <w:vAlign w:val="center"/>
          </w:tcPr>
          <w:p w14:paraId="6171A480" w14:textId="77777777" w:rsidR="00933DB2" w:rsidRPr="0025559C" w:rsidRDefault="00933DB2" w:rsidP="00A143CB">
            <w:pPr>
              <w:spacing w:beforeLines="21" w:before="50" w:afterLines="21" w:after="50"/>
              <w:ind w:left="109"/>
              <w:jc w:val="both"/>
              <w:rPr>
                <w:lang w:val="es-DO"/>
              </w:rPr>
            </w:pPr>
            <w:r w:rsidRPr="0025559C">
              <w:rPr>
                <w:lang w:val="es-DO"/>
              </w:rPr>
              <w:t>78</w:t>
            </w:r>
          </w:p>
        </w:tc>
      </w:tr>
      <w:tr w:rsidR="003E5D54" w:rsidRPr="0025559C" w14:paraId="32E2D40D" w14:textId="77777777" w:rsidTr="003E5D54">
        <w:trPr>
          <w:cantSplit/>
          <w:trHeight w:val="1134"/>
          <w:jc w:val="right"/>
        </w:trPr>
        <w:tc>
          <w:tcPr>
            <w:tcW w:w="478" w:type="pct"/>
            <w:vAlign w:val="center"/>
          </w:tcPr>
          <w:p w14:paraId="7BBEC153" w14:textId="77777777" w:rsidR="00933DB2" w:rsidRPr="0025559C" w:rsidRDefault="00933DB2" w:rsidP="00A143CB">
            <w:pPr>
              <w:spacing w:beforeLines="21" w:before="50" w:afterLines="21" w:after="50"/>
              <w:ind w:left="108"/>
              <w:jc w:val="both"/>
              <w:rPr>
                <w:lang w:val="es-DO"/>
              </w:rPr>
            </w:pPr>
            <w:r w:rsidRPr="0025559C">
              <w:rPr>
                <w:lang w:val="es-DO"/>
              </w:rPr>
              <w:t>44</w:t>
            </w:r>
          </w:p>
        </w:tc>
        <w:tc>
          <w:tcPr>
            <w:tcW w:w="1933" w:type="pct"/>
            <w:vAlign w:val="center"/>
          </w:tcPr>
          <w:p w14:paraId="600B8F27"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VIH-SIDA</w:t>
            </w:r>
          </w:p>
        </w:tc>
        <w:tc>
          <w:tcPr>
            <w:tcW w:w="937" w:type="pct"/>
            <w:vAlign w:val="center"/>
          </w:tcPr>
          <w:p w14:paraId="367FAAB4"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970" w:type="pct"/>
            <w:vAlign w:val="center"/>
          </w:tcPr>
          <w:p w14:paraId="5AC48591"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682" w:type="pct"/>
            <w:vAlign w:val="center"/>
          </w:tcPr>
          <w:p w14:paraId="40450523" w14:textId="77777777" w:rsidR="00933DB2" w:rsidRPr="0025559C" w:rsidRDefault="00933DB2" w:rsidP="00A143CB">
            <w:pPr>
              <w:spacing w:beforeLines="21" w:before="50" w:afterLines="21" w:after="50"/>
              <w:ind w:left="109"/>
              <w:jc w:val="both"/>
              <w:rPr>
                <w:lang w:val="es-DO"/>
              </w:rPr>
            </w:pPr>
            <w:r w:rsidRPr="0025559C">
              <w:rPr>
                <w:lang w:val="es-DO"/>
              </w:rPr>
              <w:t>14</w:t>
            </w:r>
          </w:p>
        </w:tc>
      </w:tr>
      <w:tr w:rsidR="003E5D54" w:rsidRPr="0025559C" w14:paraId="0441CACA" w14:textId="77777777" w:rsidTr="003E5D54">
        <w:trPr>
          <w:cantSplit/>
          <w:trHeight w:val="1134"/>
          <w:jc w:val="right"/>
        </w:trPr>
        <w:tc>
          <w:tcPr>
            <w:tcW w:w="478" w:type="pct"/>
            <w:vAlign w:val="center"/>
          </w:tcPr>
          <w:p w14:paraId="42EDC360" w14:textId="77777777" w:rsidR="00933DB2" w:rsidRPr="0025559C" w:rsidRDefault="00933DB2" w:rsidP="00A143CB">
            <w:pPr>
              <w:spacing w:beforeLines="21" w:before="50" w:afterLines="21" w:after="50"/>
              <w:ind w:left="108"/>
              <w:jc w:val="both"/>
              <w:rPr>
                <w:lang w:val="es-DO"/>
              </w:rPr>
            </w:pPr>
            <w:r w:rsidRPr="0025559C">
              <w:rPr>
                <w:lang w:val="es-DO"/>
              </w:rPr>
              <w:t>45</w:t>
            </w:r>
          </w:p>
        </w:tc>
        <w:tc>
          <w:tcPr>
            <w:tcW w:w="1933" w:type="pct"/>
            <w:vAlign w:val="center"/>
          </w:tcPr>
          <w:p w14:paraId="366D0CBF"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Educación Financiera PRESERVA (Educación Financiera)</w:t>
            </w:r>
          </w:p>
        </w:tc>
        <w:tc>
          <w:tcPr>
            <w:tcW w:w="937" w:type="pct"/>
            <w:vAlign w:val="center"/>
          </w:tcPr>
          <w:p w14:paraId="108ED12F"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970" w:type="pct"/>
            <w:vAlign w:val="center"/>
          </w:tcPr>
          <w:p w14:paraId="51FBAABA"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682" w:type="pct"/>
            <w:vAlign w:val="center"/>
          </w:tcPr>
          <w:p w14:paraId="3ED17351" w14:textId="77777777" w:rsidR="00933DB2" w:rsidRPr="0025559C" w:rsidRDefault="00933DB2" w:rsidP="00A143CB">
            <w:pPr>
              <w:spacing w:beforeLines="21" w:before="50" w:afterLines="21" w:after="50"/>
              <w:ind w:left="109"/>
              <w:jc w:val="both"/>
              <w:rPr>
                <w:lang w:val="es-DO"/>
              </w:rPr>
            </w:pPr>
            <w:r w:rsidRPr="0025559C">
              <w:rPr>
                <w:lang w:val="es-DO"/>
              </w:rPr>
              <w:t>17</w:t>
            </w:r>
          </w:p>
        </w:tc>
      </w:tr>
      <w:tr w:rsidR="003E5D54" w:rsidRPr="0025559C" w14:paraId="6F5E2A36" w14:textId="77777777" w:rsidTr="003E5D54">
        <w:trPr>
          <w:cantSplit/>
          <w:trHeight w:val="1134"/>
          <w:jc w:val="right"/>
        </w:trPr>
        <w:tc>
          <w:tcPr>
            <w:tcW w:w="478" w:type="pct"/>
            <w:vAlign w:val="center"/>
          </w:tcPr>
          <w:p w14:paraId="6B0D4B1F" w14:textId="77777777" w:rsidR="00933DB2" w:rsidRPr="0025559C" w:rsidRDefault="00933DB2" w:rsidP="00A143CB">
            <w:pPr>
              <w:spacing w:beforeLines="21" w:before="50" w:afterLines="21" w:after="50"/>
              <w:ind w:left="108"/>
              <w:jc w:val="both"/>
              <w:rPr>
                <w:lang w:val="es-DO"/>
              </w:rPr>
            </w:pPr>
            <w:r w:rsidRPr="0025559C">
              <w:rPr>
                <w:lang w:val="es-DO"/>
              </w:rPr>
              <w:t>46</w:t>
            </w:r>
          </w:p>
        </w:tc>
        <w:tc>
          <w:tcPr>
            <w:tcW w:w="1933" w:type="pct"/>
            <w:vAlign w:val="center"/>
          </w:tcPr>
          <w:p w14:paraId="7807D6C0"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Trabajo en equipo</w:t>
            </w:r>
          </w:p>
        </w:tc>
        <w:tc>
          <w:tcPr>
            <w:tcW w:w="937" w:type="pct"/>
            <w:vAlign w:val="center"/>
          </w:tcPr>
          <w:p w14:paraId="5FC67291" w14:textId="77777777" w:rsidR="00933DB2" w:rsidRPr="0025559C" w:rsidRDefault="00933DB2" w:rsidP="00A143CB">
            <w:pPr>
              <w:spacing w:beforeLines="21" w:before="50" w:afterLines="21" w:after="50"/>
              <w:ind w:left="108"/>
              <w:jc w:val="both"/>
              <w:rPr>
                <w:lang w:val="es-DO"/>
              </w:rPr>
            </w:pPr>
            <w:r w:rsidRPr="0025559C">
              <w:rPr>
                <w:lang w:val="es-DO"/>
              </w:rPr>
              <w:t>47</w:t>
            </w:r>
          </w:p>
        </w:tc>
        <w:tc>
          <w:tcPr>
            <w:tcW w:w="970" w:type="pct"/>
            <w:vAlign w:val="center"/>
          </w:tcPr>
          <w:p w14:paraId="5B261764" w14:textId="77777777" w:rsidR="00933DB2" w:rsidRPr="0025559C" w:rsidRDefault="00933DB2" w:rsidP="00A143CB">
            <w:pPr>
              <w:spacing w:beforeLines="21" w:before="50" w:afterLines="21" w:after="50"/>
              <w:ind w:left="108"/>
              <w:jc w:val="both"/>
              <w:rPr>
                <w:lang w:val="es-DO"/>
              </w:rPr>
            </w:pPr>
            <w:r w:rsidRPr="0025559C">
              <w:rPr>
                <w:lang w:val="es-DO"/>
              </w:rPr>
              <w:t>23</w:t>
            </w:r>
          </w:p>
        </w:tc>
        <w:tc>
          <w:tcPr>
            <w:tcW w:w="682" w:type="pct"/>
            <w:vAlign w:val="center"/>
          </w:tcPr>
          <w:p w14:paraId="5F5C34B0" w14:textId="77777777" w:rsidR="00933DB2" w:rsidRPr="0025559C" w:rsidRDefault="00933DB2" w:rsidP="00A143CB">
            <w:pPr>
              <w:spacing w:beforeLines="21" w:before="50" w:afterLines="21" w:after="50"/>
              <w:ind w:left="109"/>
              <w:jc w:val="both"/>
              <w:rPr>
                <w:lang w:val="es-DO"/>
              </w:rPr>
            </w:pPr>
            <w:r w:rsidRPr="0025559C">
              <w:rPr>
                <w:lang w:val="es-DO"/>
              </w:rPr>
              <w:t>69</w:t>
            </w:r>
          </w:p>
        </w:tc>
      </w:tr>
      <w:tr w:rsidR="003E5D54" w:rsidRPr="0025559C" w14:paraId="600D3A51" w14:textId="77777777" w:rsidTr="003E5D54">
        <w:trPr>
          <w:cantSplit/>
          <w:trHeight w:val="1134"/>
          <w:jc w:val="right"/>
        </w:trPr>
        <w:tc>
          <w:tcPr>
            <w:tcW w:w="478" w:type="pct"/>
            <w:vAlign w:val="center"/>
          </w:tcPr>
          <w:p w14:paraId="0A865780" w14:textId="77777777" w:rsidR="00933DB2" w:rsidRPr="0025559C" w:rsidRDefault="00933DB2" w:rsidP="00A143CB">
            <w:pPr>
              <w:spacing w:beforeLines="21" w:before="50" w:afterLines="21" w:after="50"/>
              <w:ind w:left="108"/>
              <w:jc w:val="both"/>
              <w:rPr>
                <w:lang w:val="es-DO"/>
              </w:rPr>
            </w:pPr>
            <w:r w:rsidRPr="0025559C">
              <w:rPr>
                <w:lang w:val="es-DO"/>
              </w:rPr>
              <w:t>47</w:t>
            </w:r>
          </w:p>
        </w:tc>
        <w:tc>
          <w:tcPr>
            <w:tcW w:w="1933" w:type="pct"/>
            <w:vAlign w:val="center"/>
          </w:tcPr>
          <w:p w14:paraId="5ED782F8"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Técnicas de las 5S</w:t>
            </w:r>
          </w:p>
        </w:tc>
        <w:tc>
          <w:tcPr>
            <w:tcW w:w="937" w:type="pct"/>
            <w:vAlign w:val="center"/>
          </w:tcPr>
          <w:p w14:paraId="0CC84A26" w14:textId="77777777" w:rsidR="00933DB2" w:rsidRPr="0025559C" w:rsidRDefault="00933DB2" w:rsidP="00A143CB">
            <w:pPr>
              <w:spacing w:beforeLines="21" w:before="50" w:afterLines="21" w:after="50"/>
              <w:ind w:left="108"/>
              <w:jc w:val="both"/>
              <w:rPr>
                <w:lang w:val="es-DO"/>
              </w:rPr>
            </w:pPr>
            <w:r w:rsidRPr="0025559C">
              <w:rPr>
                <w:lang w:val="es-DO"/>
              </w:rPr>
              <w:t>26</w:t>
            </w:r>
          </w:p>
        </w:tc>
        <w:tc>
          <w:tcPr>
            <w:tcW w:w="970" w:type="pct"/>
            <w:vAlign w:val="center"/>
          </w:tcPr>
          <w:p w14:paraId="7AD1566A" w14:textId="77777777" w:rsidR="00933DB2" w:rsidRPr="0025559C" w:rsidRDefault="00933DB2" w:rsidP="00A143CB">
            <w:pPr>
              <w:spacing w:beforeLines="21" w:before="50" w:afterLines="21" w:after="50"/>
              <w:ind w:left="108"/>
              <w:jc w:val="both"/>
              <w:rPr>
                <w:lang w:val="es-DO"/>
              </w:rPr>
            </w:pPr>
            <w:r w:rsidRPr="0025559C">
              <w:rPr>
                <w:lang w:val="es-DO"/>
              </w:rPr>
              <w:t>29</w:t>
            </w:r>
          </w:p>
        </w:tc>
        <w:tc>
          <w:tcPr>
            <w:tcW w:w="682" w:type="pct"/>
            <w:vAlign w:val="center"/>
          </w:tcPr>
          <w:p w14:paraId="4BED0CB4" w14:textId="77777777" w:rsidR="00933DB2" w:rsidRPr="0025559C" w:rsidRDefault="00933DB2" w:rsidP="00A143CB">
            <w:pPr>
              <w:spacing w:beforeLines="21" w:before="50" w:afterLines="21" w:after="50"/>
              <w:ind w:left="109"/>
              <w:jc w:val="both"/>
              <w:rPr>
                <w:lang w:val="es-DO"/>
              </w:rPr>
            </w:pPr>
            <w:r w:rsidRPr="0025559C">
              <w:rPr>
                <w:lang w:val="es-DO"/>
              </w:rPr>
              <w:t>55</w:t>
            </w:r>
          </w:p>
        </w:tc>
      </w:tr>
      <w:tr w:rsidR="003E5D54" w:rsidRPr="0025559C" w14:paraId="48C9123C" w14:textId="77777777" w:rsidTr="003E5D54">
        <w:trPr>
          <w:cantSplit/>
          <w:trHeight w:val="1134"/>
          <w:jc w:val="right"/>
        </w:trPr>
        <w:tc>
          <w:tcPr>
            <w:tcW w:w="478" w:type="pct"/>
            <w:vAlign w:val="center"/>
          </w:tcPr>
          <w:p w14:paraId="768328F6" w14:textId="77777777" w:rsidR="00933DB2" w:rsidRPr="0025559C" w:rsidRDefault="00933DB2" w:rsidP="00A143CB">
            <w:pPr>
              <w:spacing w:beforeLines="21" w:before="50" w:afterLines="21" w:after="50"/>
              <w:ind w:left="108"/>
              <w:jc w:val="both"/>
              <w:rPr>
                <w:lang w:val="es-DO"/>
              </w:rPr>
            </w:pPr>
            <w:r w:rsidRPr="0025559C">
              <w:rPr>
                <w:lang w:val="es-DO"/>
              </w:rPr>
              <w:t>48</w:t>
            </w:r>
          </w:p>
        </w:tc>
        <w:tc>
          <w:tcPr>
            <w:tcW w:w="1933" w:type="pct"/>
            <w:vAlign w:val="center"/>
          </w:tcPr>
          <w:p w14:paraId="20C76905" w14:textId="691A41EF"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Retenciones del ISR e ITBIS</w:t>
            </w:r>
          </w:p>
          <w:p w14:paraId="1D149DD7"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(Impuesto sobre la renta)</w:t>
            </w:r>
          </w:p>
        </w:tc>
        <w:tc>
          <w:tcPr>
            <w:tcW w:w="937" w:type="pct"/>
            <w:vAlign w:val="center"/>
          </w:tcPr>
          <w:p w14:paraId="3AF7FD59" w14:textId="77777777" w:rsidR="00933DB2" w:rsidRPr="0025559C" w:rsidRDefault="00933DB2" w:rsidP="00A143CB">
            <w:pPr>
              <w:spacing w:beforeLines="21" w:before="50" w:afterLines="21" w:after="50"/>
              <w:ind w:left="108"/>
              <w:jc w:val="both"/>
              <w:rPr>
                <w:lang w:val="es-DO"/>
              </w:rPr>
            </w:pPr>
            <w:r w:rsidRPr="0025559C">
              <w:rPr>
                <w:lang w:val="es-DO"/>
              </w:rPr>
              <w:t>12</w:t>
            </w:r>
          </w:p>
        </w:tc>
        <w:tc>
          <w:tcPr>
            <w:tcW w:w="970" w:type="pct"/>
            <w:vAlign w:val="center"/>
          </w:tcPr>
          <w:p w14:paraId="56BF1AAB"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682" w:type="pct"/>
            <w:vAlign w:val="center"/>
          </w:tcPr>
          <w:p w14:paraId="7C6EFC11" w14:textId="77777777" w:rsidR="00933DB2" w:rsidRPr="0025559C" w:rsidRDefault="00933DB2" w:rsidP="00A143CB">
            <w:pPr>
              <w:spacing w:beforeLines="21" w:before="50" w:afterLines="21" w:after="50"/>
              <w:ind w:left="109"/>
              <w:jc w:val="both"/>
              <w:rPr>
                <w:lang w:val="es-DO"/>
              </w:rPr>
            </w:pPr>
            <w:r w:rsidRPr="0025559C">
              <w:rPr>
                <w:lang w:val="es-DO"/>
              </w:rPr>
              <w:t>15</w:t>
            </w:r>
          </w:p>
        </w:tc>
      </w:tr>
      <w:tr w:rsidR="003E5D54" w:rsidRPr="0025559C" w14:paraId="7D6AEFF5" w14:textId="77777777" w:rsidTr="003E5D54">
        <w:trPr>
          <w:cantSplit/>
          <w:trHeight w:val="1134"/>
          <w:jc w:val="right"/>
        </w:trPr>
        <w:tc>
          <w:tcPr>
            <w:tcW w:w="478" w:type="pct"/>
            <w:vAlign w:val="center"/>
          </w:tcPr>
          <w:p w14:paraId="64CD5D96" w14:textId="77777777" w:rsidR="00933DB2" w:rsidRPr="0025559C" w:rsidRDefault="00933DB2" w:rsidP="00A143CB">
            <w:pPr>
              <w:spacing w:beforeLines="21" w:before="50" w:afterLines="21" w:after="50"/>
              <w:ind w:left="108"/>
              <w:jc w:val="both"/>
              <w:rPr>
                <w:lang w:val="es-DO"/>
              </w:rPr>
            </w:pPr>
            <w:r w:rsidRPr="0025559C">
              <w:rPr>
                <w:lang w:val="es-DO"/>
              </w:rPr>
              <w:lastRenderedPageBreak/>
              <w:t>49</w:t>
            </w:r>
          </w:p>
        </w:tc>
        <w:tc>
          <w:tcPr>
            <w:tcW w:w="1933" w:type="pct"/>
            <w:vAlign w:val="center"/>
          </w:tcPr>
          <w:p w14:paraId="358C42DF" w14:textId="2F604B90"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Sesión de Trabajo PEI</w:t>
            </w:r>
          </w:p>
        </w:tc>
        <w:tc>
          <w:tcPr>
            <w:tcW w:w="937" w:type="pct"/>
            <w:vAlign w:val="center"/>
          </w:tcPr>
          <w:p w14:paraId="60EE36C2" w14:textId="77777777" w:rsidR="00933DB2" w:rsidRPr="0025559C" w:rsidRDefault="00933DB2" w:rsidP="00A143CB">
            <w:pPr>
              <w:spacing w:beforeLines="21" w:before="50" w:afterLines="21" w:after="50"/>
              <w:ind w:left="108"/>
              <w:jc w:val="both"/>
              <w:rPr>
                <w:lang w:val="es-DO"/>
              </w:rPr>
            </w:pPr>
            <w:r w:rsidRPr="0025559C">
              <w:rPr>
                <w:lang w:val="es-DO"/>
              </w:rPr>
              <w:t>14</w:t>
            </w:r>
          </w:p>
        </w:tc>
        <w:tc>
          <w:tcPr>
            <w:tcW w:w="970" w:type="pct"/>
            <w:vAlign w:val="center"/>
          </w:tcPr>
          <w:p w14:paraId="2DB790D6" w14:textId="77777777" w:rsidR="00933DB2" w:rsidRPr="0025559C" w:rsidRDefault="00933DB2" w:rsidP="00A143CB">
            <w:pPr>
              <w:spacing w:beforeLines="21" w:before="50" w:afterLines="21" w:after="50"/>
              <w:ind w:left="108"/>
              <w:jc w:val="both"/>
              <w:rPr>
                <w:lang w:val="es-DO"/>
              </w:rPr>
            </w:pPr>
            <w:r w:rsidRPr="0025559C">
              <w:rPr>
                <w:lang w:val="es-DO"/>
              </w:rPr>
              <w:t>9</w:t>
            </w:r>
          </w:p>
        </w:tc>
        <w:tc>
          <w:tcPr>
            <w:tcW w:w="682" w:type="pct"/>
            <w:vAlign w:val="center"/>
          </w:tcPr>
          <w:p w14:paraId="763C2BD8" w14:textId="77777777" w:rsidR="00933DB2" w:rsidRPr="0025559C" w:rsidRDefault="00933DB2" w:rsidP="00A143CB">
            <w:pPr>
              <w:spacing w:beforeLines="21" w:before="50" w:afterLines="21" w:after="50"/>
              <w:ind w:left="109"/>
              <w:jc w:val="both"/>
              <w:rPr>
                <w:lang w:val="es-DO"/>
              </w:rPr>
            </w:pPr>
            <w:r w:rsidRPr="0025559C">
              <w:rPr>
                <w:lang w:val="es-DO"/>
              </w:rPr>
              <w:t>23</w:t>
            </w:r>
          </w:p>
        </w:tc>
      </w:tr>
      <w:tr w:rsidR="003E5D54" w:rsidRPr="0025559C" w14:paraId="3E890925" w14:textId="77777777" w:rsidTr="003E5D54">
        <w:trPr>
          <w:cantSplit/>
          <w:trHeight w:val="1134"/>
          <w:jc w:val="right"/>
        </w:trPr>
        <w:tc>
          <w:tcPr>
            <w:tcW w:w="478" w:type="pct"/>
            <w:vAlign w:val="center"/>
          </w:tcPr>
          <w:p w14:paraId="0A8478D4" w14:textId="77777777" w:rsidR="00933DB2" w:rsidRPr="0025559C" w:rsidRDefault="00933DB2" w:rsidP="00A143CB">
            <w:pPr>
              <w:spacing w:beforeLines="21" w:before="50" w:afterLines="21" w:after="50"/>
              <w:ind w:left="108"/>
              <w:jc w:val="both"/>
              <w:rPr>
                <w:lang w:val="es-DO"/>
              </w:rPr>
            </w:pPr>
            <w:r w:rsidRPr="0025559C">
              <w:rPr>
                <w:lang w:val="es-DO"/>
              </w:rPr>
              <w:t>50</w:t>
            </w:r>
          </w:p>
        </w:tc>
        <w:tc>
          <w:tcPr>
            <w:tcW w:w="1933" w:type="pct"/>
            <w:vAlign w:val="center"/>
          </w:tcPr>
          <w:p w14:paraId="171C0302" w14:textId="1C3F8FB5"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Introducción a los Derechos Humanos</w:t>
            </w:r>
          </w:p>
        </w:tc>
        <w:tc>
          <w:tcPr>
            <w:tcW w:w="937" w:type="pct"/>
            <w:vAlign w:val="center"/>
          </w:tcPr>
          <w:p w14:paraId="28AC1ABA"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970" w:type="pct"/>
            <w:vAlign w:val="center"/>
          </w:tcPr>
          <w:p w14:paraId="6D8A117B"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64CD9990"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47831369" w14:textId="77777777" w:rsidTr="003E5D54">
        <w:trPr>
          <w:cantSplit/>
          <w:trHeight w:val="1134"/>
          <w:jc w:val="right"/>
        </w:trPr>
        <w:tc>
          <w:tcPr>
            <w:tcW w:w="478" w:type="pct"/>
            <w:vAlign w:val="center"/>
          </w:tcPr>
          <w:p w14:paraId="2A30B67F" w14:textId="77777777" w:rsidR="00933DB2" w:rsidRPr="0025559C" w:rsidRDefault="00933DB2" w:rsidP="00A143CB">
            <w:pPr>
              <w:spacing w:beforeLines="21" w:before="50" w:afterLines="21" w:after="50"/>
              <w:ind w:left="108"/>
              <w:jc w:val="both"/>
              <w:rPr>
                <w:lang w:val="es-DO"/>
              </w:rPr>
            </w:pPr>
            <w:r w:rsidRPr="0025559C">
              <w:rPr>
                <w:lang w:val="es-DO"/>
              </w:rPr>
              <w:t>51</w:t>
            </w:r>
          </w:p>
        </w:tc>
        <w:tc>
          <w:tcPr>
            <w:tcW w:w="1933" w:type="pct"/>
            <w:vAlign w:val="center"/>
          </w:tcPr>
          <w:p w14:paraId="29D5E8C0" w14:textId="4668CB13"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de Primeros Auxilios (2da etapa)</w:t>
            </w:r>
          </w:p>
        </w:tc>
        <w:tc>
          <w:tcPr>
            <w:tcW w:w="937" w:type="pct"/>
            <w:vAlign w:val="center"/>
          </w:tcPr>
          <w:p w14:paraId="0E4ED396" w14:textId="77777777" w:rsidR="00933DB2" w:rsidRPr="0025559C" w:rsidRDefault="00933DB2" w:rsidP="00A143CB">
            <w:pPr>
              <w:spacing w:beforeLines="21" w:before="50" w:afterLines="21" w:after="50"/>
              <w:ind w:left="108"/>
              <w:jc w:val="both"/>
              <w:rPr>
                <w:lang w:val="es-DO"/>
              </w:rPr>
            </w:pPr>
            <w:r w:rsidRPr="0025559C">
              <w:rPr>
                <w:lang w:val="es-DO"/>
              </w:rPr>
              <w:t>23</w:t>
            </w:r>
          </w:p>
        </w:tc>
        <w:tc>
          <w:tcPr>
            <w:tcW w:w="970" w:type="pct"/>
            <w:vAlign w:val="center"/>
          </w:tcPr>
          <w:p w14:paraId="0117E010" w14:textId="77777777" w:rsidR="00933DB2" w:rsidRPr="0025559C" w:rsidRDefault="00933DB2" w:rsidP="00A143CB">
            <w:pPr>
              <w:spacing w:beforeLines="21" w:before="50" w:afterLines="21" w:after="50"/>
              <w:ind w:left="108"/>
              <w:jc w:val="both"/>
              <w:rPr>
                <w:lang w:val="es-DO"/>
              </w:rPr>
            </w:pPr>
            <w:r w:rsidRPr="0025559C">
              <w:rPr>
                <w:lang w:val="es-DO"/>
              </w:rPr>
              <w:t>17</w:t>
            </w:r>
          </w:p>
        </w:tc>
        <w:tc>
          <w:tcPr>
            <w:tcW w:w="682" w:type="pct"/>
            <w:vAlign w:val="center"/>
          </w:tcPr>
          <w:p w14:paraId="0BFB6CA1" w14:textId="77777777" w:rsidR="00933DB2" w:rsidRPr="0025559C" w:rsidRDefault="00933DB2" w:rsidP="00A143CB">
            <w:pPr>
              <w:spacing w:beforeLines="21" w:before="50" w:afterLines="21" w:after="50"/>
              <w:ind w:left="109"/>
              <w:jc w:val="both"/>
              <w:rPr>
                <w:lang w:val="es-DO"/>
              </w:rPr>
            </w:pPr>
            <w:r w:rsidRPr="0025559C">
              <w:rPr>
                <w:lang w:val="es-DO"/>
              </w:rPr>
              <w:t>40</w:t>
            </w:r>
          </w:p>
        </w:tc>
      </w:tr>
      <w:tr w:rsidR="003E5D54" w:rsidRPr="0025559C" w14:paraId="47A680ED" w14:textId="77777777" w:rsidTr="003E5D54">
        <w:trPr>
          <w:cantSplit/>
          <w:trHeight w:val="1134"/>
          <w:jc w:val="right"/>
        </w:trPr>
        <w:tc>
          <w:tcPr>
            <w:tcW w:w="478" w:type="pct"/>
            <w:vAlign w:val="center"/>
          </w:tcPr>
          <w:p w14:paraId="0A8C8DF5" w14:textId="77777777" w:rsidR="00933DB2" w:rsidRPr="0025559C" w:rsidRDefault="00933DB2" w:rsidP="00A143CB">
            <w:pPr>
              <w:spacing w:beforeLines="21" w:before="50" w:afterLines="21" w:after="50"/>
              <w:ind w:left="108"/>
              <w:jc w:val="both"/>
              <w:rPr>
                <w:lang w:val="es-DO"/>
              </w:rPr>
            </w:pPr>
            <w:r w:rsidRPr="0025559C">
              <w:rPr>
                <w:lang w:val="es-DO"/>
              </w:rPr>
              <w:t>52</w:t>
            </w:r>
          </w:p>
        </w:tc>
        <w:tc>
          <w:tcPr>
            <w:tcW w:w="1933" w:type="pct"/>
            <w:vAlign w:val="center"/>
          </w:tcPr>
          <w:p w14:paraId="4D2EB3E3" w14:textId="4D78D5AA"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sobre la AFP SIEMBRA y sus beneficios</w:t>
            </w:r>
          </w:p>
        </w:tc>
        <w:tc>
          <w:tcPr>
            <w:tcW w:w="937" w:type="pct"/>
            <w:vAlign w:val="center"/>
          </w:tcPr>
          <w:p w14:paraId="13B7FB09" w14:textId="77777777" w:rsidR="00933DB2" w:rsidRPr="0025559C" w:rsidRDefault="00933DB2" w:rsidP="00A143CB">
            <w:pPr>
              <w:spacing w:beforeLines="21" w:before="50" w:afterLines="21" w:after="50"/>
              <w:ind w:left="108"/>
              <w:jc w:val="both"/>
              <w:rPr>
                <w:lang w:val="es-DO"/>
              </w:rPr>
            </w:pPr>
            <w:r w:rsidRPr="0025559C">
              <w:rPr>
                <w:lang w:val="es-DO"/>
              </w:rPr>
              <w:t>16</w:t>
            </w:r>
          </w:p>
        </w:tc>
        <w:tc>
          <w:tcPr>
            <w:tcW w:w="970" w:type="pct"/>
            <w:vAlign w:val="center"/>
          </w:tcPr>
          <w:p w14:paraId="14264D82"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682" w:type="pct"/>
            <w:vAlign w:val="center"/>
          </w:tcPr>
          <w:p w14:paraId="1C782169" w14:textId="77777777" w:rsidR="00933DB2" w:rsidRPr="0025559C" w:rsidRDefault="00933DB2" w:rsidP="00A143CB">
            <w:pPr>
              <w:spacing w:beforeLines="21" w:before="50" w:afterLines="21" w:after="50"/>
              <w:ind w:left="109"/>
              <w:jc w:val="both"/>
              <w:rPr>
                <w:lang w:val="es-DO"/>
              </w:rPr>
            </w:pPr>
            <w:r w:rsidRPr="0025559C">
              <w:rPr>
                <w:lang w:val="es-DO"/>
              </w:rPr>
              <w:t>22</w:t>
            </w:r>
          </w:p>
        </w:tc>
      </w:tr>
      <w:tr w:rsidR="003E5D54" w:rsidRPr="0025559C" w14:paraId="50E73DA1" w14:textId="77777777" w:rsidTr="003E5D54">
        <w:trPr>
          <w:cantSplit/>
          <w:trHeight w:val="1134"/>
          <w:jc w:val="right"/>
        </w:trPr>
        <w:tc>
          <w:tcPr>
            <w:tcW w:w="478" w:type="pct"/>
            <w:vAlign w:val="center"/>
          </w:tcPr>
          <w:p w14:paraId="59ACDE63" w14:textId="77777777" w:rsidR="00933DB2" w:rsidRPr="0025559C" w:rsidRDefault="00933DB2" w:rsidP="00A143CB">
            <w:pPr>
              <w:spacing w:beforeLines="21" w:before="50" w:afterLines="21" w:after="50"/>
              <w:ind w:left="108"/>
              <w:jc w:val="both"/>
              <w:rPr>
                <w:lang w:val="es-DO"/>
              </w:rPr>
            </w:pPr>
            <w:r w:rsidRPr="0025559C">
              <w:rPr>
                <w:lang w:val="es-DO"/>
              </w:rPr>
              <w:t>53</w:t>
            </w:r>
          </w:p>
        </w:tc>
        <w:tc>
          <w:tcPr>
            <w:tcW w:w="1933" w:type="pct"/>
            <w:vAlign w:val="center"/>
          </w:tcPr>
          <w:p w14:paraId="57DC5115" w14:textId="2FA9BC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Ideas y Conceptos para Incentivar la Creatividad</w:t>
            </w:r>
          </w:p>
        </w:tc>
        <w:tc>
          <w:tcPr>
            <w:tcW w:w="937" w:type="pct"/>
            <w:vAlign w:val="center"/>
          </w:tcPr>
          <w:p w14:paraId="3A1F79A8"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970" w:type="pct"/>
            <w:vAlign w:val="center"/>
          </w:tcPr>
          <w:p w14:paraId="648AF281"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41861BD9"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1A221EF2" w14:textId="77777777" w:rsidTr="003E5D54">
        <w:trPr>
          <w:cantSplit/>
          <w:trHeight w:val="1134"/>
          <w:jc w:val="right"/>
        </w:trPr>
        <w:tc>
          <w:tcPr>
            <w:tcW w:w="478" w:type="pct"/>
            <w:vAlign w:val="center"/>
          </w:tcPr>
          <w:p w14:paraId="5234359C" w14:textId="77777777" w:rsidR="00933DB2" w:rsidRPr="0025559C" w:rsidRDefault="00933DB2" w:rsidP="00A143CB">
            <w:pPr>
              <w:spacing w:beforeLines="21" w:before="50" w:afterLines="21" w:after="50"/>
              <w:ind w:left="108"/>
              <w:jc w:val="both"/>
              <w:rPr>
                <w:lang w:val="es-DO"/>
              </w:rPr>
            </w:pPr>
            <w:r w:rsidRPr="0025559C">
              <w:rPr>
                <w:lang w:val="es-DO"/>
              </w:rPr>
              <w:t>54</w:t>
            </w:r>
          </w:p>
        </w:tc>
        <w:tc>
          <w:tcPr>
            <w:tcW w:w="1933" w:type="pct"/>
            <w:vAlign w:val="center"/>
          </w:tcPr>
          <w:p w14:paraId="37F97FA2" w14:textId="1DAFF5AD"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Ciclones tropicales y tsunamis</w:t>
            </w:r>
          </w:p>
        </w:tc>
        <w:tc>
          <w:tcPr>
            <w:tcW w:w="937" w:type="pct"/>
            <w:vAlign w:val="center"/>
          </w:tcPr>
          <w:p w14:paraId="79A23B25" w14:textId="77777777" w:rsidR="00933DB2" w:rsidRPr="0025559C" w:rsidRDefault="00933DB2" w:rsidP="00A143CB">
            <w:pPr>
              <w:spacing w:beforeLines="21" w:before="50" w:afterLines="21" w:after="50"/>
              <w:ind w:left="108"/>
              <w:jc w:val="both"/>
              <w:rPr>
                <w:lang w:val="es-DO"/>
              </w:rPr>
            </w:pPr>
            <w:r w:rsidRPr="0025559C">
              <w:rPr>
                <w:lang w:val="es-DO"/>
              </w:rPr>
              <w:t>21</w:t>
            </w:r>
          </w:p>
        </w:tc>
        <w:tc>
          <w:tcPr>
            <w:tcW w:w="970" w:type="pct"/>
            <w:vAlign w:val="center"/>
          </w:tcPr>
          <w:p w14:paraId="5FC3FDB7"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682" w:type="pct"/>
            <w:vAlign w:val="center"/>
          </w:tcPr>
          <w:p w14:paraId="7CE9384F" w14:textId="77777777" w:rsidR="00933DB2" w:rsidRPr="0025559C" w:rsidRDefault="00933DB2" w:rsidP="00A143CB">
            <w:pPr>
              <w:spacing w:beforeLines="21" w:before="50" w:afterLines="21" w:after="50"/>
              <w:ind w:left="109"/>
              <w:jc w:val="both"/>
              <w:rPr>
                <w:lang w:val="es-DO"/>
              </w:rPr>
            </w:pPr>
            <w:r w:rsidRPr="0025559C">
              <w:rPr>
                <w:lang w:val="es-DO"/>
              </w:rPr>
              <w:t>31</w:t>
            </w:r>
          </w:p>
        </w:tc>
      </w:tr>
      <w:tr w:rsidR="003E5D54" w:rsidRPr="0025559C" w14:paraId="19D0F1B8" w14:textId="77777777" w:rsidTr="003E5D54">
        <w:trPr>
          <w:cantSplit/>
          <w:trHeight w:val="1134"/>
          <w:jc w:val="right"/>
        </w:trPr>
        <w:tc>
          <w:tcPr>
            <w:tcW w:w="478" w:type="pct"/>
            <w:vAlign w:val="center"/>
          </w:tcPr>
          <w:p w14:paraId="2A09E14A" w14:textId="77777777" w:rsidR="00933DB2" w:rsidRPr="0025559C" w:rsidRDefault="00933DB2" w:rsidP="00A143CB">
            <w:pPr>
              <w:spacing w:beforeLines="21" w:before="50" w:afterLines="21" w:after="50"/>
              <w:ind w:left="108"/>
              <w:jc w:val="both"/>
              <w:rPr>
                <w:lang w:val="es-DO"/>
              </w:rPr>
            </w:pPr>
            <w:r w:rsidRPr="0025559C">
              <w:rPr>
                <w:lang w:val="es-DO"/>
              </w:rPr>
              <w:t>55</w:t>
            </w:r>
          </w:p>
        </w:tc>
        <w:tc>
          <w:tcPr>
            <w:tcW w:w="1933" w:type="pct"/>
            <w:vAlign w:val="center"/>
          </w:tcPr>
          <w:p w14:paraId="58149046"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Paternidad responsable y crianza positiva</w:t>
            </w:r>
          </w:p>
        </w:tc>
        <w:tc>
          <w:tcPr>
            <w:tcW w:w="937" w:type="pct"/>
            <w:vAlign w:val="center"/>
          </w:tcPr>
          <w:p w14:paraId="27EFB6B5"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970" w:type="pct"/>
            <w:vAlign w:val="center"/>
          </w:tcPr>
          <w:p w14:paraId="3240F919" w14:textId="77777777" w:rsidR="00933DB2" w:rsidRPr="0025559C" w:rsidRDefault="00933DB2" w:rsidP="00A143CB">
            <w:pPr>
              <w:spacing w:beforeLines="21" w:before="50" w:afterLines="21" w:after="50"/>
              <w:ind w:left="108"/>
              <w:jc w:val="both"/>
              <w:rPr>
                <w:lang w:val="es-DO"/>
              </w:rPr>
            </w:pPr>
            <w:r w:rsidRPr="0025559C">
              <w:rPr>
                <w:lang w:val="es-DO"/>
              </w:rPr>
              <w:t>25</w:t>
            </w:r>
          </w:p>
        </w:tc>
        <w:tc>
          <w:tcPr>
            <w:tcW w:w="682" w:type="pct"/>
            <w:vAlign w:val="center"/>
          </w:tcPr>
          <w:p w14:paraId="01A10888" w14:textId="77777777" w:rsidR="00933DB2" w:rsidRPr="0025559C" w:rsidRDefault="00933DB2" w:rsidP="00A143CB">
            <w:pPr>
              <w:spacing w:beforeLines="21" w:before="50" w:afterLines="21" w:after="50"/>
              <w:ind w:left="109"/>
              <w:jc w:val="both"/>
              <w:rPr>
                <w:lang w:val="es-DO"/>
              </w:rPr>
            </w:pPr>
            <w:r w:rsidRPr="0025559C">
              <w:rPr>
                <w:lang w:val="es-DO"/>
              </w:rPr>
              <w:t>29</w:t>
            </w:r>
          </w:p>
        </w:tc>
      </w:tr>
      <w:tr w:rsidR="003E5D54" w:rsidRPr="0025559C" w14:paraId="1020CE8C" w14:textId="77777777" w:rsidTr="003E5D54">
        <w:trPr>
          <w:cantSplit/>
          <w:trHeight w:val="1134"/>
          <w:jc w:val="right"/>
        </w:trPr>
        <w:tc>
          <w:tcPr>
            <w:tcW w:w="478" w:type="pct"/>
            <w:vAlign w:val="center"/>
          </w:tcPr>
          <w:p w14:paraId="7FD5EF0A" w14:textId="77777777" w:rsidR="00933DB2" w:rsidRPr="0025559C" w:rsidRDefault="00933DB2" w:rsidP="00A143CB">
            <w:pPr>
              <w:spacing w:beforeLines="21" w:before="50" w:afterLines="21" w:after="50"/>
              <w:ind w:left="108"/>
              <w:jc w:val="both"/>
              <w:rPr>
                <w:lang w:val="es-DO"/>
              </w:rPr>
            </w:pPr>
            <w:r w:rsidRPr="0025559C">
              <w:rPr>
                <w:lang w:val="es-DO"/>
              </w:rPr>
              <w:t>56</w:t>
            </w:r>
          </w:p>
        </w:tc>
        <w:tc>
          <w:tcPr>
            <w:tcW w:w="1933" w:type="pct"/>
            <w:vAlign w:val="center"/>
          </w:tcPr>
          <w:p w14:paraId="4D405E1D"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Modelo de gestión por competencias (gestión del talento basado en competencias)</w:t>
            </w:r>
          </w:p>
        </w:tc>
        <w:tc>
          <w:tcPr>
            <w:tcW w:w="937" w:type="pct"/>
            <w:vAlign w:val="center"/>
          </w:tcPr>
          <w:p w14:paraId="396749FD" w14:textId="77777777" w:rsidR="00933DB2" w:rsidRPr="0025559C" w:rsidRDefault="00933DB2" w:rsidP="00A143CB">
            <w:pPr>
              <w:spacing w:beforeLines="21" w:before="50" w:afterLines="21" w:after="50"/>
              <w:ind w:left="108"/>
              <w:jc w:val="both"/>
              <w:rPr>
                <w:lang w:val="es-DO"/>
              </w:rPr>
            </w:pPr>
            <w:r w:rsidRPr="0025559C">
              <w:rPr>
                <w:lang w:val="es-DO"/>
              </w:rPr>
              <w:t>20</w:t>
            </w:r>
          </w:p>
        </w:tc>
        <w:tc>
          <w:tcPr>
            <w:tcW w:w="970" w:type="pct"/>
            <w:vAlign w:val="center"/>
          </w:tcPr>
          <w:p w14:paraId="4A8E4561"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4F08653E" w14:textId="77777777" w:rsidR="00933DB2" w:rsidRPr="0025559C" w:rsidRDefault="00933DB2" w:rsidP="00A143CB">
            <w:pPr>
              <w:spacing w:beforeLines="21" w:before="50" w:afterLines="21" w:after="50"/>
              <w:ind w:left="109"/>
              <w:jc w:val="both"/>
              <w:rPr>
                <w:lang w:val="es-DO"/>
              </w:rPr>
            </w:pPr>
            <w:r w:rsidRPr="0025559C">
              <w:rPr>
                <w:lang w:val="es-DO"/>
              </w:rPr>
              <w:t>24</w:t>
            </w:r>
          </w:p>
        </w:tc>
      </w:tr>
      <w:tr w:rsidR="003E5D54" w:rsidRPr="0025559C" w14:paraId="21542046" w14:textId="77777777" w:rsidTr="003E5D54">
        <w:trPr>
          <w:cantSplit/>
          <w:trHeight w:val="1134"/>
          <w:jc w:val="right"/>
        </w:trPr>
        <w:tc>
          <w:tcPr>
            <w:tcW w:w="478" w:type="pct"/>
            <w:vAlign w:val="center"/>
          </w:tcPr>
          <w:p w14:paraId="55A08E3A" w14:textId="77777777" w:rsidR="00933DB2" w:rsidRPr="0025559C" w:rsidRDefault="00933DB2" w:rsidP="00A143CB">
            <w:pPr>
              <w:spacing w:beforeLines="21" w:before="50" w:afterLines="21" w:after="50"/>
              <w:ind w:left="108"/>
              <w:jc w:val="both"/>
              <w:rPr>
                <w:lang w:val="es-DO"/>
              </w:rPr>
            </w:pPr>
            <w:r w:rsidRPr="0025559C">
              <w:rPr>
                <w:lang w:val="es-DO"/>
              </w:rPr>
              <w:lastRenderedPageBreak/>
              <w:t>57</w:t>
            </w:r>
          </w:p>
        </w:tc>
        <w:tc>
          <w:tcPr>
            <w:tcW w:w="1933" w:type="pct"/>
            <w:vAlign w:val="center"/>
          </w:tcPr>
          <w:p w14:paraId="0B7D17D9" w14:textId="39FD2FE1"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Régimen Ético y Disciplinario</w:t>
            </w:r>
          </w:p>
        </w:tc>
        <w:tc>
          <w:tcPr>
            <w:tcW w:w="937" w:type="pct"/>
            <w:vAlign w:val="center"/>
          </w:tcPr>
          <w:p w14:paraId="59088BF7" w14:textId="77777777" w:rsidR="00933DB2" w:rsidRPr="0025559C" w:rsidRDefault="00933DB2" w:rsidP="00A143CB">
            <w:pPr>
              <w:spacing w:beforeLines="21" w:before="50" w:afterLines="21" w:after="50"/>
              <w:ind w:left="108"/>
              <w:jc w:val="both"/>
              <w:rPr>
                <w:lang w:val="es-DO"/>
              </w:rPr>
            </w:pPr>
            <w:r w:rsidRPr="0025559C">
              <w:rPr>
                <w:lang w:val="es-DO"/>
              </w:rPr>
              <w:t>56</w:t>
            </w:r>
          </w:p>
        </w:tc>
        <w:tc>
          <w:tcPr>
            <w:tcW w:w="970" w:type="pct"/>
            <w:vAlign w:val="center"/>
          </w:tcPr>
          <w:p w14:paraId="37EE5C0C" w14:textId="77777777" w:rsidR="00933DB2" w:rsidRPr="0025559C" w:rsidRDefault="00933DB2" w:rsidP="00A143CB">
            <w:pPr>
              <w:spacing w:beforeLines="21" w:before="50" w:afterLines="21" w:after="50"/>
              <w:ind w:left="108"/>
              <w:jc w:val="both"/>
              <w:rPr>
                <w:lang w:val="es-DO"/>
              </w:rPr>
            </w:pPr>
            <w:r w:rsidRPr="0025559C">
              <w:rPr>
                <w:lang w:val="es-DO"/>
              </w:rPr>
              <w:t>23</w:t>
            </w:r>
          </w:p>
        </w:tc>
        <w:tc>
          <w:tcPr>
            <w:tcW w:w="682" w:type="pct"/>
            <w:vAlign w:val="center"/>
          </w:tcPr>
          <w:p w14:paraId="4E4DFF9E" w14:textId="77777777" w:rsidR="00933DB2" w:rsidRPr="0025559C" w:rsidRDefault="00933DB2" w:rsidP="00A143CB">
            <w:pPr>
              <w:spacing w:beforeLines="21" w:before="50" w:afterLines="21" w:after="50"/>
              <w:ind w:left="109"/>
              <w:jc w:val="both"/>
              <w:rPr>
                <w:lang w:val="es-DO"/>
              </w:rPr>
            </w:pPr>
            <w:r w:rsidRPr="0025559C">
              <w:rPr>
                <w:lang w:val="es-DO"/>
              </w:rPr>
              <w:t>79</w:t>
            </w:r>
          </w:p>
        </w:tc>
      </w:tr>
      <w:tr w:rsidR="003E5D54" w:rsidRPr="0025559C" w14:paraId="6B45E3A8" w14:textId="77777777" w:rsidTr="003E5D54">
        <w:trPr>
          <w:cantSplit/>
          <w:trHeight w:val="1134"/>
          <w:jc w:val="right"/>
        </w:trPr>
        <w:tc>
          <w:tcPr>
            <w:tcW w:w="478" w:type="pct"/>
            <w:vAlign w:val="center"/>
          </w:tcPr>
          <w:p w14:paraId="3366E909" w14:textId="77777777" w:rsidR="00933DB2" w:rsidRPr="0025559C" w:rsidRDefault="00933DB2" w:rsidP="00A143CB">
            <w:pPr>
              <w:spacing w:beforeLines="21" w:before="50" w:afterLines="21" w:after="50"/>
              <w:ind w:left="108"/>
              <w:jc w:val="both"/>
              <w:rPr>
                <w:lang w:val="es-DO"/>
              </w:rPr>
            </w:pPr>
            <w:r w:rsidRPr="0025559C">
              <w:rPr>
                <w:lang w:val="es-DO"/>
              </w:rPr>
              <w:t>58</w:t>
            </w:r>
          </w:p>
        </w:tc>
        <w:tc>
          <w:tcPr>
            <w:tcW w:w="1933" w:type="pct"/>
            <w:vAlign w:val="center"/>
          </w:tcPr>
          <w:p w14:paraId="0E06BC50" w14:textId="4122A45B"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Manejo de las Relaciones Interpersonales</w:t>
            </w:r>
          </w:p>
        </w:tc>
        <w:tc>
          <w:tcPr>
            <w:tcW w:w="937" w:type="pct"/>
            <w:vAlign w:val="center"/>
          </w:tcPr>
          <w:p w14:paraId="33730BD3" w14:textId="77777777" w:rsidR="00933DB2" w:rsidRPr="0025559C" w:rsidRDefault="00933DB2" w:rsidP="00A143CB">
            <w:pPr>
              <w:spacing w:beforeLines="21" w:before="50" w:afterLines="21" w:after="50"/>
              <w:ind w:left="108"/>
              <w:jc w:val="both"/>
              <w:rPr>
                <w:lang w:val="es-DO"/>
              </w:rPr>
            </w:pPr>
            <w:r w:rsidRPr="0025559C">
              <w:rPr>
                <w:lang w:val="es-DO"/>
              </w:rPr>
              <w:t>14</w:t>
            </w:r>
          </w:p>
        </w:tc>
        <w:tc>
          <w:tcPr>
            <w:tcW w:w="970" w:type="pct"/>
            <w:vAlign w:val="center"/>
          </w:tcPr>
          <w:p w14:paraId="5F99716C" w14:textId="77777777" w:rsidR="00933DB2" w:rsidRPr="0025559C" w:rsidRDefault="00933DB2" w:rsidP="00A143CB">
            <w:pPr>
              <w:spacing w:beforeLines="21" w:before="50" w:afterLines="21" w:after="50"/>
              <w:ind w:left="108"/>
              <w:jc w:val="both"/>
              <w:rPr>
                <w:lang w:val="es-DO"/>
              </w:rPr>
            </w:pPr>
            <w:r w:rsidRPr="0025559C">
              <w:rPr>
                <w:lang w:val="es-DO"/>
              </w:rPr>
              <w:t>13</w:t>
            </w:r>
          </w:p>
        </w:tc>
        <w:tc>
          <w:tcPr>
            <w:tcW w:w="682" w:type="pct"/>
            <w:vAlign w:val="center"/>
          </w:tcPr>
          <w:p w14:paraId="1CA118EC" w14:textId="77777777" w:rsidR="00933DB2" w:rsidRPr="0025559C" w:rsidRDefault="00933DB2" w:rsidP="00A143CB">
            <w:pPr>
              <w:spacing w:beforeLines="21" w:before="50" w:afterLines="21" w:after="50"/>
              <w:ind w:left="109"/>
              <w:jc w:val="both"/>
              <w:rPr>
                <w:lang w:val="es-DO"/>
              </w:rPr>
            </w:pPr>
            <w:r w:rsidRPr="0025559C">
              <w:rPr>
                <w:lang w:val="es-DO"/>
              </w:rPr>
              <w:t>27</w:t>
            </w:r>
          </w:p>
        </w:tc>
      </w:tr>
      <w:tr w:rsidR="003E5D54" w:rsidRPr="0025559C" w14:paraId="2BB7AC9E" w14:textId="77777777" w:rsidTr="003E5D54">
        <w:trPr>
          <w:cantSplit/>
          <w:trHeight w:val="1134"/>
          <w:jc w:val="right"/>
        </w:trPr>
        <w:tc>
          <w:tcPr>
            <w:tcW w:w="478" w:type="pct"/>
            <w:vAlign w:val="center"/>
          </w:tcPr>
          <w:p w14:paraId="733BA0A2" w14:textId="77777777" w:rsidR="00933DB2" w:rsidRPr="0025559C" w:rsidRDefault="00933DB2" w:rsidP="00A143CB">
            <w:pPr>
              <w:spacing w:beforeLines="21" w:before="50" w:afterLines="21" w:after="50"/>
              <w:ind w:left="108"/>
              <w:jc w:val="both"/>
              <w:rPr>
                <w:lang w:val="es-DO"/>
              </w:rPr>
            </w:pPr>
            <w:r w:rsidRPr="0025559C">
              <w:rPr>
                <w:lang w:val="es-DO"/>
              </w:rPr>
              <w:t>59</w:t>
            </w:r>
          </w:p>
        </w:tc>
        <w:tc>
          <w:tcPr>
            <w:tcW w:w="1933" w:type="pct"/>
            <w:vAlign w:val="center"/>
          </w:tcPr>
          <w:p w14:paraId="518E69C0" w14:textId="69080AD4"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El defensor del Pueblo en un Estado social y democrático de Derecho</w:t>
            </w:r>
          </w:p>
        </w:tc>
        <w:tc>
          <w:tcPr>
            <w:tcW w:w="937" w:type="pct"/>
            <w:vAlign w:val="center"/>
          </w:tcPr>
          <w:p w14:paraId="5F7BD12D" w14:textId="77777777" w:rsidR="00933DB2" w:rsidRPr="0025559C" w:rsidRDefault="00933DB2" w:rsidP="00A143CB">
            <w:pPr>
              <w:spacing w:beforeLines="21" w:before="50" w:afterLines="21" w:after="50"/>
              <w:ind w:left="108"/>
              <w:jc w:val="both"/>
              <w:rPr>
                <w:lang w:val="es-DO"/>
              </w:rPr>
            </w:pPr>
            <w:r w:rsidRPr="0025559C">
              <w:rPr>
                <w:lang w:val="es-DO"/>
              </w:rPr>
              <w:t>16</w:t>
            </w:r>
          </w:p>
        </w:tc>
        <w:tc>
          <w:tcPr>
            <w:tcW w:w="970" w:type="pct"/>
            <w:vAlign w:val="center"/>
          </w:tcPr>
          <w:p w14:paraId="2C1490CD"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682" w:type="pct"/>
            <w:vAlign w:val="center"/>
          </w:tcPr>
          <w:p w14:paraId="2C03E011" w14:textId="77777777" w:rsidR="00933DB2" w:rsidRPr="0025559C" w:rsidRDefault="00933DB2" w:rsidP="00A143CB">
            <w:pPr>
              <w:spacing w:beforeLines="21" w:before="50" w:afterLines="21" w:after="50"/>
              <w:ind w:left="109"/>
              <w:jc w:val="both"/>
              <w:rPr>
                <w:lang w:val="es-DO"/>
              </w:rPr>
            </w:pPr>
            <w:r w:rsidRPr="0025559C">
              <w:rPr>
                <w:lang w:val="es-DO"/>
              </w:rPr>
              <w:t>22</w:t>
            </w:r>
          </w:p>
        </w:tc>
      </w:tr>
      <w:tr w:rsidR="003E5D54" w:rsidRPr="0025559C" w14:paraId="55422A46" w14:textId="77777777" w:rsidTr="003E5D54">
        <w:trPr>
          <w:cantSplit/>
          <w:trHeight w:val="1134"/>
          <w:jc w:val="right"/>
        </w:trPr>
        <w:tc>
          <w:tcPr>
            <w:tcW w:w="478" w:type="pct"/>
            <w:vAlign w:val="center"/>
          </w:tcPr>
          <w:p w14:paraId="4065E4F7" w14:textId="77777777" w:rsidR="00933DB2" w:rsidRPr="0025559C" w:rsidRDefault="00933DB2" w:rsidP="00A143CB">
            <w:pPr>
              <w:spacing w:beforeLines="21" w:before="50" w:afterLines="21" w:after="50"/>
              <w:ind w:left="108"/>
              <w:jc w:val="both"/>
              <w:rPr>
                <w:lang w:val="es-DO"/>
              </w:rPr>
            </w:pPr>
            <w:r w:rsidRPr="0025559C">
              <w:rPr>
                <w:lang w:val="es-DO"/>
              </w:rPr>
              <w:t>60</w:t>
            </w:r>
          </w:p>
        </w:tc>
        <w:tc>
          <w:tcPr>
            <w:tcW w:w="1933" w:type="pct"/>
            <w:vAlign w:val="center"/>
          </w:tcPr>
          <w:p w14:paraId="200DC115"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Supervisión efectiva</w:t>
            </w:r>
          </w:p>
        </w:tc>
        <w:tc>
          <w:tcPr>
            <w:tcW w:w="937" w:type="pct"/>
            <w:vAlign w:val="center"/>
          </w:tcPr>
          <w:p w14:paraId="4AB504F1" w14:textId="77777777" w:rsidR="00933DB2" w:rsidRPr="0025559C" w:rsidRDefault="00933DB2" w:rsidP="00A143CB">
            <w:pPr>
              <w:spacing w:beforeLines="21" w:before="50" w:afterLines="21" w:after="50"/>
              <w:ind w:left="108"/>
              <w:jc w:val="both"/>
              <w:rPr>
                <w:lang w:val="es-DO"/>
              </w:rPr>
            </w:pPr>
            <w:r w:rsidRPr="0025559C">
              <w:rPr>
                <w:lang w:val="es-DO"/>
              </w:rPr>
              <w:t>20</w:t>
            </w:r>
          </w:p>
        </w:tc>
        <w:tc>
          <w:tcPr>
            <w:tcW w:w="970" w:type="pct"/>
            <w:vAlign w:val="center"/>
          </w:tcPr>
          <w:p w14:paraId="1D8B61E0" w14:textId="77777777" w:rsidR="00933DB2" w:rsidRPr="0025559C" w:rsidRDefault="00933DB2" w:rsidP="00A143CB">
            <w:pPr>
              <w:spacing w:beforeLines="21" w:before="50" w:afterLines="21" w:after="50"/>
              <w:ind w:left="108"/>
              <w:jc w:val="both"/>
              <w:rPr>
                <w:lang w:val="es-DO"/>
              </w:rPr>
            </w:pPr>
            <w:r w:rsidRPr="0025559C">
              <w:rPr>
                <w:lang w:val="es-DO"/>
              </w:rPr>
              <w:t>5</w:t>
            </w:r>
          </w:p>
        </w:tc>
        <w:tc>
          <w:tcPr>
            <w:tcW w:w="682" w:type="pct"/>
            <w:vAlign w:val="center"/>
          </w:tcPr>
          <w:p w14:paraId="07369D6E" w14:textId="77777777" w:rsidR="00933DB2" w:rsidRPr="0025559C" w:rsidRDefault="00933DB2" w:rsidP="00A143CB">
            <w:pPr>
              <w:spacing w:beforeLines="21" w:before="50" w:afterLines="21" w:after="50"/>
              <w:ind w:left="109"/>
              <w:jc w:val="both"/>
              <w:rPr>
                <w:lang w:val="es-DO"/>
              </w:rPr>
            </w:pPr>
            <w:r w:rsidRPr="0025559C">
              <w:rPr>
                <w:lang w:val="es-DO"/>
              </w:rPr>
              <w:t>25</w:t>
            </w:r>
          </w:p>
        </w:tc>
      </w:tr>
      <w:tr w:rsidR="003E5D54" w:rsidRPr="0025559C" w14:paraId="0103ADFF" w14:textId="77777777" w:rsidTr="003E5D54">
        <w:trPr>
          <w:cantSplit/>
          <w:trHeight w:val="1134"/>
          <w:jc w:val="right"/>
        </w:trPr>
        <w:tc>
          <w:tcPr>
            <w:tcW w:w="478" w:type="pct"/>
            <w:vAlign w:val="center"/>
          </w:tcPr>
          <w:p w14:paraId="665CAACD" w14:textId="77777777" w:rsidR="00933DB2" w:rsidRPr="0025559C" w:rsidRDefault="00933DB2" w:rsidP="00A143CB">
            <w:pPr>
              <w:spacing w:beforeLines="21" w:before="50" w:afterLines="21" w:after="50"/>
              <w:ind w:left="108"/>
              <w:jc w:val="both"/>
              <w:rPr>
                <w:lang w:val="es-DO"/>
              </w:rPr>
            </w:pPr>
            <w:r w:rsidRPr="0025559C">
              <w:rPr>
                <w:lang w:val="es-DO"/>
              </w:rPr>
              <w:t>61</w:t>
            </w:r>
          </w:p>
        </w:tc>
        <w:tc>
          <w:tcPr>
            <w:tcW w:w="1933" w:type="pct"/>
            <w:vAlign w:val="center"/>
          </w:tcPr>
          <w:p w14:paraId="0C115F7B"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Finanzas personales y género</w:t>
            </w:r>
          </w:p>
        </w:tc>
        <w:tc>
          <w:tcPr>
            <w:tcW w:w="937" w:type="pct"/>
            <w:vAlign w:val="center"/>
          </w:tcPr>
          <w:p w14:paraId="11889F78" w14:textId="77777777" w:rsidR="00933DB2" w:rsidRPr="0025559C" w:rsidRDefault="00933DB2" w:rsidP="00A143CB">
            <w:pPr>
              <w:spacing w:beforeLines="21" w:before="50" w:afterLines="21" w:after="50"/>
              <w:ind w:left="108"/>
              <w:jc w:val="both"/>
              <w:rPr>
                <w:lang w:val="es-DO"/>
              </w:rPr>
            </w:pPr>
            <w:r w:rsidRPr="0025559C">
              <w:rPr>
                <w:lang w:val="es-DO"/>
              </w:rPr>
              <w:t>11</w:t>
            </w:r>
          </w:p>
        </w:tc>
        <w:tc>
          <w:tcPr>
            <w:tcW w:w="970" w:type="pct"/>
            <w:vAlign w:val="center"/>
          </w:tcPr>
          <w:p w14:paraId="415A7165"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45BD0F60" w14:textId="77777777" w:rsidR="00933DB2" w:rsidRPr="0025559C" w:rsidRDefault="00933DB2" w:rsidP="00A143CB">
            <w:pPr>
              <w:spacing w:beforeLines="21" w:before="50" w:afterLines="21" w:after="50"/>
              <w:ind w:left="109"/>
              <w:jc w:val="both"/>
              <w:rPr>
                <w:lang w:val="es-DO"/>
              </w:rPr>
            </w:pPr>
            <w:r w:rsidRPr="0025559C">
              <w:rPr>
                <w:lang w:val="es-DO"/>
              </w:rPr>
              <w:t>12</w:t>
            </w:r>
          </w:p>
        </w:tc>
      </w:tr>
      <w:tr w:rsidR="003E5D54" w:rsidRPr="0025559C" w14:paraId="10884BE4" w14:textId="77777777" w:rsidTr="003E5D54">
        <w:trPr>
          <w:cantSplit/>
          <w:trHeight w:val="1134"/>
          <w:jc w:val="right"/>
        </w:trPr>
        <w:tc>
          <w:tcPr>
            <w:tcW w:w="478" w:type="pct"/>
            <w:vAlign w:val="center"/>
          </w:tcPr>
          <w:p w14:paraId="0536B421" w14:textId="77777777" w:rsidR="00933DB2" w:rsidRPr="0025559C" w:rsidRDefault="00933DB2" w:rsidP="00A143CB">
            <w:pPr>
              <w:spacing w:beforeLines="21" w:before="50" w:afterLines="21" w:after="50"/>
              <w:ind w:left="108"/>
              <w:jc w:val="both"/>
              <w:rPr>
                <w:lang w:val="es-DO"/>
              </w:rPr>
            </w:pPr>
            <w:r w:rsidRPr="0025559C">
              <w:rPr>
                <w:lang w:val="es-DO"/>
              </w:rPr>
              <w:t>62</w:t>
            </w:r>
          </w:p>
        </w:tc>
        <w:tc>
          <w:tcPr>
            <w:tcW w:w="1933" w:type="pct"/>
            <w:vAlign w:val="center"/>
          </w:tcPr>
          <w:p w14:paraId="1EA91B13" w14:textId="749443B3"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Gestión de Proyectos</w:t>
            </w:r>
          </w:p>
        </w:tc>
        <w:tc>
          <w:tcPr>
            <w:tcW w:w="937" w:type="pct"/>
            <w:vAlign w:val="center"/>
          </w:tcPr>
          <w:p w14:paraId="58807902" w14:textId="77777777" w:rsidR="00933DB2" w:rsidRPr="0025559C" w:rsidRDefault="00933DB2" w:rsidP="00A143CB">
            <w:pPr>
              <w:spacing w:beforeLines="21" w:before="50" w:afterLines="21" w:after="50"/>
              <w:ind w:left="108"/>
              <w:jc w:val="both"/>
              <w:rPr>
                <w:lang w:val="es-DO"/>
              </w:rPr>
            </w:pPr>
            <w:r w:rsidRPr="0025559C">
              <w:rPr>
                <w:lang w:val="es-DO"/>
              </w:rPr>
              <w:t>21</w:t>
            </w:r>
          </w:p>
        </w:tc>
        <w:tc>
          <w:tcPr>
            <w:tcW w:w="970" w:type="pct"/>
            <w:vAlign w:val="center"/>
          </w:tcPr>
          <w:p w14:paraId="53AF18C1"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682" w:type="pct"/>
            <w:vAlign w:val="center"/>
          </w:tcPr>
          <w:p w14:paraId="7F559028" w14:textId="77777777" w:rsidR="00933DB2" w:rsidRPr="0025559C" w:rsidRDefault="00933DB2" w:rsidP="00A143CB">
            <w:pPr>
              <w:spacing w:beforeLines="21" w:before="50" w:afterLines="21" w:after="50"/>
              <w:ind w:left="109"/>
              <w:jc w:val="both"/>
              <w:rPr>
                <w:lang w:val="es-DO"/>
              </w:rPr>
            </w:pPr>
            <w:r w:rsidRPr="0025559C">
              <w:rPr>
                <w:lang w:val="es-DO"/>
              </w:rPr>
              <w:t>29</w:t>
            </w:r>
          </w:p>
        </w:tc>
      </w:tr>
      <w:tr w:rsidR="003E5D54" w:rsidRPr="0025559C" w14:paraId="325F9F89" w14:textId="77777777" w:rsidTr="003E5D54">
        <w:trPr>
          <w:cantSplit/>
          <w:trHeight w:val="1134"/>
          <w:jc w:val="right"/>
        </w:trPr>
        <w:tc>
          <w:tcPr>
            <w:tcW w:w="478" w:type="pct"/>
            <w:vAlign w:val="center"/>
          </w:tcPr>
          <w:p w14:paraId="57D418F5" w14:textId="77777777" w:rsidR="00933DB2" w:rsidRPr="0025559C" w:rsidRDefault="00933DB2" w:rsidP="00A143CB">
            <w:pPr>
              <w:spacing w:beforeLines="21" w:before="50" w:afterLines="21" w:after="50"/>
              <w:ind w:left="108"/>
              <w:jc w:val="both"/>
              <w:rPr>
                <w:lang w:val="es-DO"/>
              </w:rPr>
            </w:pPr>
            <w:r w:rsidRPr="0025559C">
              <w:rPr>
                <w:lang w:val="es-DO"/>
              </w:rPr>
              <w:t>63</w:t>
            </w:r>
          </w:p>
        </w:tc>
        <w:tc>
          <w:tcPr>
            <w:tcW w:w="1933" w:type="pct"/>
            <w:vAlign w:val="center"/>
          </w:tcPr>
          <w:p w14:paraId="7ECE5281"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Alianzas Público-Privadas y su reglamento Núm. 47-20 (Introducción a la Gestión de Alianzas Público-Privadas)</w:t>
            </w:r>
          </w:p>
        </w:tc>
        <w:tc>
          <w:tcPr>
            <w:tcW w:w="937" w:type="pct"/>
            <w:vAlign w:val="center"/>
          </w:tcPr>
          <w:p w14:paraId="4C402775"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970" w:type="pct"/>
            <w:vAlign w:val="center"/>
          </w:tcPr>
          <w:p w14:paraId="54369270" w14:textId="77777777" w:rsidR="00933DB2" w:rsidRPr="0025559C" w:rsidRDefault="00933DB2" w:rsidP="00A143CB">
            <w:pPr>
              <w:spacing w:beforeLines="21" w:before="50" w:afterLines="21" w:after="50"/>
              <w:ind w:left="108"/>
              <w:jc w:val="both"/>
              <w:rPr>
                <w:lang w:val="es-DO"/>
              </w:rPr>
            </w:pPr>
            <w:r w:rsidRPr="0025559C">
              <w:rPr>
                <w:lang w:val="es-DO"/>
              </w:rPr>
              <w:t>5</w:t>
            </w:r>
          </w:p>
        </w:tc>
        <w:tc>
          <w:tcPr>
            <w:tcW w:w="682" w:type="pct"/>
            <w:vAlign w:val="center"/>
          </w:tcPr>
          <w:p w14:paraId="4C9CB1D9" w14:textId="77777777" w:rsidR="00933DB2" w:rsidRPr="0025559C" w:rsidRDefault="00933DB2" w:rsidP="00A143CB">
            <w:pPr>
              <w:spacing w:beforeLines="21" w:before="50" w:afterLines="21" w:after="50"/>
              <w:ind w:left="109"/>
              <w:jc w:val="both"/>
              <w:rPr>
                <w:lang w:val="es-DO"/>
              </w:rPr>
            </w:pPr>
            <w:r w:rsidRPr="0025559C">
              <w:rPr>
                <w:lang w:val="es-DO"/>
              </w:rPr>
              <w:t>15</w:t>
            </w:r>
          </w:p>
        </w:tc>
      </w:tr>
      <w:tr w:rsidR="003E5D54" w:rsidRPr="0025559C" w14:paraId="2FE0F306" w14:textId="77777777" w:rsidTr="003E5D54">
        <w:trPr>
          <w:cantSplit/>
          <w:trHeight w:val="1134"/>
          <w:jc w:val="right"/>
        </w:trPr>
        <w:tc>
          <w:tcPr>
            <w:tcW w:w="478" w:type="pct"/>
            <w:vAlign w:val="center"/>
          </w:tcPr>
          <w:p w14:paraId="19780C1C" w14:textId="77777777" w:rsidR="00933DB2" w:rsidRPr="0025559C" w:rsidRDefault="00933DB2" w:rsidP="00A143CB">
            <w:pPr>
              <w:spacing w:beforeLines="21" w:before="50" w:afterLines="21" w:after="50"/>
              <w:ind w:left="108"/>
              <w:jc w:val="both"/>
              <w:rPr>
                <w:lang w:val="es-DO"/>
              </w:rPr>
            </w:pPr>
            <w:r w:rsidRPr="0025559C">
              <w:rPr>
                <w:lang w:val="es-DO"/>
              </w:rPr>
              <w:t>64</w:t>
            </w:r>
          </w:p>
        </w:tc>
        <w:tc>
          <w:tcPr>
            <w:tcW w:w="1933" w:type="pct"/>
            <w:vAlign w:val="center"/>
          </w:tcPr>
          <w:p w14:paraId="2D7550A2" w14:textId="76F61E50"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Uso y manejo de extintores</w:t>
            </w:r>
          </w:p>
        </w:tc>
        <w:tc>
          <w:tcPr>
            <w:tcW w:w="937" w:type="pct"/>
            <w:vAlign w:val="center"/>
          </w:tcPr>
          <w:p w14:paraId="08A3351D"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970" w:type="pct"/>
            <w:vAlign w:val="center"/>
          </w:tcPr>
          <w:p w14:paraId="78396057" w14:textId="77777777" w:rsidR="00933DB2" w:rsidRPr="0025559C" w:rsidRDefault="00933DB2" w:rsidP="00A143CB">
            <w:pPr>
              <w:spacing w:beforeLines="21" w:before="50" w:afterLines="21" w:after="50"/>
              <w:ind w:left="108"/>
              <w:jc w:val="both"/>
              <w:rPr>
                <w:lang w:val="es-DO"/>
              </w:rPr>
            </w:pPr>
            <w:r w:rsidRPr="0025559C">
              <w:rPr>
                <w:lang w:val="es-DO"/>
              </w:rPr>
              <w:t>29</w:t>
            </w:r>
          </w:p>
        </w:tc>
        <w:tc>
          <w:tcPr>
            <w:tcW w:w="682" w:type="pct"/>
            <w:vAlign w:val="center"/>
          </w:tcPr>
          <w:p w14:paraId="4C31DC65" w14:textId="77777777" w:rsidR="00933DB2" w:rsidRPr="0025559C" w:rsidRDefault="00933DB2" w:rsidP="00A143CB">
            <w:pPr>
              <w:spacing w:beforeLines="21" w:before="50" w:afterLines="21" w:after="50"/>
              <w:ind w:left="109"/>
              <w:jc w:val="both"/>
              <w:rPr>
                <w:lang w:val="es-DO"/>
              </w:rPr>
            </w:pPr>
            <w:r w:rsidRPr="0025559C">
              <w:rPr>
                <w:lang w:val="es-DO"/>
              </w:rPr>
              <w:t>30</w:t>
            </w:r>
          </w:p>
        </w:tc>
      </w:tr>
      <w:tr w:rsidR="003E5D54" w:rsidRPr="0025559C" w14:paraId="13B95327" w14:textId="77777777" w:rsidTr="003E5D54">
        <w:trPr>
          <w:cantSplit/>
          <w:trHeight w:val="1134"/>
          <w:jc w:val="right"/>
        </w:trPr>
        <w:tc>
          <w:tcPr>
            <w:tcW w:w="478" w:type="pct"/>
            <w:vAlign w:val="center"/>
          </w:tcPr>
          <w:p w14:paraId="63D7E8F8" w14:textId="77777777" w:rsidR="00933DB2" w:rsidRPr="0025559C" w:rsidRDefault="00933DB2" w:rsidP="00A143CB">
            <w:pPr>
              <w:spacing w:beforeLines="21" w:before="50" w:afterLines="21" w:after="50"/>
              <w:ind w:left="108"/>
              <w:jc w:val="both"/>
              <w:rPr>
                <w:lang w:val="es-DO"/>
              </w:rPr>
            </w:pPr>
            <w:r w:rsidRPr="0025559C">
              <w:rPr>
                <w:lang w:val="es-DO"/>
              </w:rPr>
              <w:lastRenderedPageBreak/>
              <w:t>65</w:t>
            </w:r>
          </w:p>
        </w:tc>
        <w:tc>
          <w:tcPr>
            <w:tcW w:w="1933" w:type="pct"/>
            <w:vAlign w:val="center"/>
          </w:tcPr>
          <w:p w14:paraId="6D117058" w14:textId="5AF5DFAB"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Proceso de Compras y Contrataciones Públicas (Gestión de Compras y Contrataciones Públicas)</w:t>
            </w:r>
          </w:p>
        </w:tc>
        <w:tc>
          <w:tcPr>
            <w:tcW w:w="937" w:type="pct"/>
            <w:vAlign w:val="center"/>
          </w:tcPr>
          <w:p w14:paraId="510FE2A5"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970" w:type="pct"/>
            <w:vAlign w:val="center"/>
          </w:tcPr>
          <w:p w14:paraId="6976A563"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07B3B1D1" w14:textId="77777777" w:rsidR="00933DB2" w:rsidRPr="0025559C" w:rsidRDefault="00933DB2" w:rsidP="00A143CB">
            <w:pPr>
              <w:spacing w:beforeLines="21" w:before="50" w:afterLines="21" w:after="50"/>
              <w:ind w:left="109"/>
              <w:jc w:val="both"/>
              <w:rPr>
                <w:lang w:val="es-DO"/>
              </w:rPr>
            </w:pPr>
            <w:r w:rsidRPr="0025559C">
              <w:rPr>
                <w:lang w:val="es-DO"/>
              </w:rPr>
              <w:t>12</w:t>
            </w:r>
          </w:p>
        </w:tc>
      </w:tr>
      <w:tr w:rsidR="003E5D54" w:rsidRPr="0025559C" w14:paraId="3ABF19A1" w14:textId="77777777" w:rsidTr="003E5D54">
        <w:trPr>
          <w:cantSplit/>
          <w:trHeight w:val="1134"/>
          <w:jc w:val="right"/>
        </w:trPr>
        <w:tc>
          <w:tcPr>
            <w:tcW w:w="478" w:type="pct"/>
            <w:vAlign w:val="center"/>
          </w:tcPr>
          <w:p w14:paraId="47B7C9CC" w14:textId="77777777" w:rsidR="00933DB2" w:rsidRPr="0025559C" w:rsidRDefault="00933DB2" w:rsidP="00A143CB">
            <w:pPr>
              <w:spacing w:beforeLines="21" w:before="50" w:afterLines="21" w:after="50"/>
              <w:ind w:left="108"/>
              <w:jc w:val="both"/>
              <w:rPr>
                <w:lang w:val="es-DO"/>
              </w:rPr>
            </w:pPr>
            <w:r w:rsidRPr="0025559C">
              <w:rPr>
                <w:lang w:val="es-DO"/>
              </w:rPr>
              <w:t>66</w:t>
            </w:r>
          </w:p>
        </w:tc>
        <w:tc>
          <w:tcPr>
            <w:tcW w:w="1933" w:type="pct"/>
            <w:vAlign w:val="center"/>
          </w:tcPr>
          <w:p w14:paraId="70C56DA6" w14:textId="25927FA9"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Atención a la Diversidad: Sensibilización para un Ambiente Laboral Igualatorio.</w:t>
            </w:r>
          </w:p>
        </w:tc>
        <w:tc>
          <w:tcPr>
            <w:tcW w:w="937" w:type="pct"/>
            <w:vAlign w:val="center"/>
          </w:tcPr>
          <w:p w14:paraId="610C71A3" w14:textId="77777777" w:rsidR="00933DB2" w:rsidRPr="0025559C" w:rsidRDefault="00933DB2" w:rsidP="00A143CB">
            <w:pPr>
              <w:spacing w:beforeLines="21" w:before="50" w:afterLines="21" w:after="50"/>
              <w:ind w:left="108"/>
              <w:jc w:val="both"/>
              <w:rPr>
                <w:lang w:val="es-DO"/>
              </w:rPr>
            </w:pPr>
            <w:r w:rsidRPr="0025559C">
              <w:rPr>
                <w:lang w:val="es-DO"/>
              </w:rPr>
              <w:t>26</w:t>
            </w:r>
          </w:p>
        </w:tc>
        <w:tc>
          <w:tcPr>
            <w:tcW w:w="970" w:type="pct"/>
            <w:vAlign w:val="center"/>
          </w:tcPr>
          <w:p w14:paraId="35706FA1"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682" w:type="pct"/>
            <w:vAlign w:val="center"/>
          </w:tcPr>
          <w:p w14:paraId="35773F2B" w14:textId="77777777" w:rsidR="00933DB2" w:rsidRPr="0025559C" w:rsidRDefault="00933DB2" w:rsidP="00A143CB">
            <w:pPr>
              <w:spacing w:beforeLines="21" w:before="50" w:afterLines="21" w:after="50"/>
              <w:ind w:left="109"/>
              <w:jc w:val="both"/>
              <w:rPr>
                <w:lang w:val="es-DO"/>
              </w:rPr>
            </w:pPr>
            <w:r w:rsidRPr="0025559C">
              <w:rPr>
                <w:lang w:val="es-DO"/>
              </w:rPr>
              <w:t>29</w:t>
            </w:r>
          </w:p>
        </w:tc>
      </w:tr>
      <w:tr w:rsidR="003E5D54" w:rsidRPr="0025559C" w14:paraId="4103C6D5" w14:textId="77777777" w:rsidTr="003E5D54">
        <w:trPr>
          <w:cantSplit/>
          <w:trHeight w:val="1134"/>
          <w:jc w:val="right"/>
        </w:trPr>
        <w:tc>
          <w:tcPr>
            <w:tcW w:w="478" w:type="pct"/>
            <w:vAlign w:val="center"/>
          </w:tcPr>
          <w:p w14:paraId="50471A7E" w14:textId="77777777" w:rsidR="00933DB2" w:rsidRPr="0025559C" w:rsidRDefault="00933DB2" w:rsidP="00A143CB">
            <w:pPr>
              <w:spacing w:beforeLines="21" w:before="50" w:afterLines="21" w:after="50"/>
              <w:ind w:left="108"/>
              <w:jc w:val="both"/>
              <w:rPr>
                <w:lang w:val="es-DO"/>
              </w:rPr>
            </w:pPr>
            <w:r w:rsidRPr="0025559C">
              <w:rPr>
                <w:lang w:val="es-DO"/>
              </w:rPr>
              <w:t>67</w:t>
            </w:r>
          </w:p>
        </w:tc>
        <w:tc>
          <w:tcPr>
            <w:tcW w:w="1933" w:type="pct"/>
            <w:vAlign w:val="center"/>
          </w:tcPr>
          <w:p w14:paraId="52D027EB" w14:textId="00383663"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Herramientas para ser un buen miembro de equipo</w:t>
            </w:r>
          </w:p>
        </w:tc>
        <w:tc>
          <w:tcPr>
            <w:tcW w:w="937" w:type="pct"/>
            <w:vAlign w:val="center"/>
          </w:tcPr>
          <w:p w14:paraId="16983B8A"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970" w:type="pct"/>
            <w:vAlign w:val="center"/>
          </w:tcPr>
          <w:p w14:paraId="6930D673"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119FF842"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1C4B9AC4" w14:textId="77777777" w:rsidTr="003E5D54">
        <w:trPr>
          <w:cantSplit/>
          <w:trHeight w:val="1134"/>
          <w:jc w:val="right"/>
        </w:trPr>
        <w:tc>
          <w:tcPr>
            <w:tcW w:w="478" w:type="pct"/>
            <w:vAlign w:val="center"/>
          </w:tcPr>
          <w:p w14:paraId="48EF9E76" w14:textId="77777777" w:rsidR="00933DB2" w:rsidRPr="0025559C" w:rsidRDefault="00933DB2" w:rsidP="00A143CB">
            <w:pPr>
              <w:spacing w:beforeLines="21" w:before="50" w:afterLines="21" w:after="50"/>
              <w:ind w:left="108"/>
              <w:jc w:val="both"/>
              <w:rPr>
                <w:lang w:val="es-DO"/>
              </w:rPr>
            </w:pPr>
            <w:r w:rsidRPr="0025559C">
              <w:rPr>
                <w:lang w:val="es-DO"/>
              </w:rPr>
              <w:t>68</w:t>
            </w:r>
          </w:p>
        </w:tc>
        <w:tc>
          <w:tcPr>
            <w:tcW w:w="1933" w:type="pct"/>
            <w:vAlign w:val="center"/>
          </w:tcPr>
          <w:p w14:paraId="2B9F00D7" w14:textId="078B2C1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Taller: Elaboración, Gestión y Control de Presupuesto (Manejo de Presupuesto)</w:t>
            </w:r>
          </w:p>
        </w:tc>
        <w:tc>
          <w:tcPr>
            <w:tcW w:w="937" w:type="pct"/>
            <w:vAlign w:val="center"/>
          </w:tcPr>
          <w:p w14:paraId="0DF00822"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970" w:type="pct"/>
            <w:vAlign w:val="center"/>
          </w:tcPr>
          <w:p w14:paraId="4C74B387"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34181E35" w14:textId="77777777" w:rsidR="00933DB2" w:rsidRPr="0025559C" w:rsidRDefault="00933DB2" w:rsidP="00A143CB">
            <w:pPr>
              <w:spacing w:beforeLines="21" w:before="50" w:afterLines="21" w:after="50"/>
              <w:ind w:left="109"/>
              <w:jc w:val="both"/>
              <w:rPr>
                <w:lang w:val="es-DO"/>
              </w:rPr>
            </w:pPr>
            <w:r w:rsidRPr="0025559C">
              <w:rPr>
                <w:lang w:val="es-DO"/>
              </w:rPr>
              <w:t>2</w:t>
            </w:r>
          </w:p>
        </w:tc>
      </w:tr>
      <w:tr w:rsidR="003E5D54" w:rsidRPr="0025559C" w14:paraId="4A6B2590" w14:textId="77777777" w:rsidTr="003E5D54">
        <w:trPr>
          <w:cantSplit/>
          <w:trHeight w:val="1134"/>
          <w:jc w:val="right"/>
        </w:trPr>
        <w:tc>
          <w:tcPr>
            <w:tcW w:w="478" w:type="pct"/>
            <w:vAlign w:val="center"/>
          </w:tcPr>
          <w:p w14:paraId="1B7D1DEF" w14:textId="77777777" w:rsidR="00933DB2" w:rsidRPr="0025559C" w:rsidRDefault="00933DB2" w:rsidP="00A143CB">
            <w:pPr>
              <w:spacing w:beforeLines="21" w:before="50" w:afterLines="21" w:after="50"/>
              <w:ind w:left="108"/>
              <w:jc w:val="both"/>
              <w:rPr>
                <w:lang w:val="es-DO"/>
              </w:rPr>
            </w:pPr>
            <w:r w:rsidRPr="0025559C">
              <w:rPr>
                <w:lang w:val="es-DO"/>
              </w:rPr>
              <w:t>69</w:t>
            </w:r>
          </w:p>
        </w:tc>
        <w:tc>
          <w:tcPr>
            <w:tcW w:w="1933" w:type="pct"/>
            <w:vAlign w:val="center"/>
          </w:tcPr>
          <w:p w14:paraId="29F20D4D" w14:textId="012723B6"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Desarrollo Organizacional</w:t>
            </w:r>
          </w:p>
        </w:tc>
        <w:tc>
          <w:tcPr>
            <w:tcW w:w="937" w:type="pct"/>
            <w:vAlign w:val="center"/>
          </w:tcPr>
          <w:p w14:paraId="45F514A5"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970" w:type="pct"/>
            <w:vAlign w:val="center"/>
          </w:tcPr>
          <w:p w14:paraId="6625D754"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54C2A61A"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4445B65D" w14:textId="77777777" w:rsidTr="003E5D54">
        <w:trPr>
          <w:cantSplit/>
          <w:trHeight w:val="1134"/>
          <w:jc w:val="right"/>
        </w:trPr>
        <w:tc>
          <w:tcPr>
            <w:tcW w:w="478" w:type="pct"/>
            <w:vAlign w:val="center"/>
          </w:tcPr>
          <w:p w14:paraId="0B8CD14B" w14:textId="77777777" w:rsidR="00933DB2" w:rsidRPr="0025559C" w:rsidRDefault="00933DB2" w:rsidP="00A143CB">
            <w:pPr>
              <w:spacing w:beforeLines="21" w:before="50" w:afterLines="21" w:after="50"/>
              <w:ind w:left="108"/>
              <w:jc w:val="both"/>
              <w:rPr>
                <w:lang w:val="es-DO"/>
              </w:rPr>
            </w:pPr>
            <w:r w:rsidRPr="0025559C">
              <w:rPr>
                <w:lang w:val="es-DO"/>
              </w:rPr>
              <w:t>70</w:t>
            </w:r>
          </w:p>
        </w:tc>
        <w:tc>
          <w:tcPr>
            <w:tcW w:w="1933" w:type="pct"/>
            <w:vAlign w:val="center"/>
          </w:tcPr>
          <w:p w14:paraId="3445E4C4" w14:textId="5591A532"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Charla: Perspectiva de género (Perspectiva de género en el servicio público)</w:t>
            </w:r>
          </w:p>
        </w:tc>
        <w:tc>
          <w:tcPr>
            <w:tcW w:w="937" w:type="pct"/>
            <w:vAlign w:val="center"/>
          </w:tcPr>
          <w:p w14:paraId="786607B8" w14:textId="77777777" w:rsidR="00933DB2" w:rsidRPr="0025559C" w:rsidRDefault="00933DB2" w:rsidP="00A143CB">
            <w:pPr>
              <w:spacing w:beforeLines="21" w:before="50" w:afterLines="21" w:after="50"/>
              <w:ind w:left="108"/>
              <w:jc w:val="both"/>
              <w:rPr>
                <w:lang w:val="es-DO"/>
              </w:rPr>
            </w:pPr>
            <w:r w:rsidRPr="0025559C">
              <w:rPr>
                <w:lang w:val="es-DO"/>
              </w:rPr>
              <w:t>34</w:t>
            </w:r>
          </w:p>
        </w:tc>
        <w:tc>
          <w:tcPr>
            <w:tcW w:w="970" w:type="pct"/>
            <w:vAlign w:val="center"/>
          </w:tcPr>
          <w:p w14:paraId="7D4319D9"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12438B5A" w14:textId="77777777" w:rsidR="00933DB2" w:rsidRPr="0025559C" w:rsidRDefault="00933DB2" w:rsidP="00A143CB">
            <w:pPr>
              <w:spacing w:beforeLines="21" w:before="50" w:afterLines="21" w:after="50"/>
              <w:ind w:left="109"/>
              <w:jc w:val="both"/>
              <w:rPr>
                <w:lang w:val="es-DO"/>
              </w:rPr>
            </w:pPr>
            <w:r w:rsidRPr="0025559C">
              <w:rPr>
                <w:lang w:val="es-DO"/>
              </w:rPr>
              <w:t>38</w:t>
            </w:r>
          </w:p>
        </w:tc>
      </w:tr>
      <w:tr w:rsidR="003E5D54" w:rsidRPr="0025559C" w14:paraId="2E98F286" w14:textId="77777777" w:rsidTr="003E5D54">
        <w:trPr>
          <w:cantSplit/>
          <w:trHeight w:val="1134"/>
          <w:jc w:val="right"/>
        </w:trPr>
        <w:tc>
          <w:tcPr>
            <w:tcW w:w="478" w:type="pct"/>
            <w:vAlign w:val="center"/>
          </w:tcPr>
          <w:p w14:paraId="4171F03E" w14:textId="77777777" w:rsidR="00933DB2" w:rsidRPr="0025559C" w:rsidRDefault="00933DB2" w:rsidP="00A143CB">
            <w:pPr>
              <w:spacing w:beforeLines="21" w:before="50" w:afterLines="21" w:after="50"/>
              <w:ind w:left="108"/>
              <w:jc w:val="both"/>
              <w:rPr>
                <w:lang w:val="es-DO"/>
              </w:rPr>
            </w:pPr>
            <w:r w:rsidRPr="0025559C">
              <w:rPr>
                <w:lang w:val="es-DO"/>
              </w:rPr>
              <w:lastRenderedPageBreak/>
              <w:t>71</w:t>
            </w:r>
          </w:p>
        </w:tc>
        <w:tc>
          <w:tcPr>
            <w:tcW w:w="1933" w:type="pct"/>
            <w:vAlign w:val="center"/>
          </w:tcPr>
          <w:p w14:paraId="4B1A47ED"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Microsoft Excel Básico</w:t>
            </w:r>
          </w:p>
        </w:tc>
        <w:tc>
          <w:tcPr>
            <w:tcW w:w="937" w:type="pct"/>
            <w:vAlign w:val="center"/>
          </w:tcPr>
          <w:p w14:paraId="4A461AED" w14:textId="77777777" w:rsidR="00933DB2" w:rsidRPr="0025559C" w:rsidRDefault="00933DB2" w:rsidP="00A143CB">
            <w:pPr>
              <w:spacing w:beforeLines="21" w:before="50" w:afterLines="21" w:after="50"/>
              <w:ind w:left="108"/>
              <w:jc w:val="both"/>
              <w:rPr>
                <w:lang w:val="es-DO"/>
              </w:rPr>
            </w:pPr>
            <w:r w:rsidRPr="0025559C">
              <w:rPr>
                <w:lang w:val="es-DO"/>
              </w:rPr>
              <w:t>50</w:t>
            </w:r>
          </w:p>
        </w:tc>
        <w:tc>
          <w:tcPr>
            <w:tcW w:w="970" w:type="pct"/>
            <w:vAlign w:val="center"/>
          </w:tcPr>
          <w:p w14:paraId="7E83C90A" w14:textId="77777777" w:rsidR="00933DB2" w:rsidRPr="0025559C" w:rsidRDefault="00933DB2" w:rsidP="00A143CB">
            <w:pPr>
              <w:spacing w:beforeLines="21" w:before="50" w:afterLines="21" w:after="50"/>
              <w:ind w:left="108"/>
              <w:jc w:val="both"/>
              <w:rPr>
                <w:lang w:val="es-DO"/>
              </w:rPr>
            </w:pPr>
            <w:r w:rsidRPr="0025559C">
              <w:rPr>
                <w:lang w:val="es-DO"/>
              </w:rPr>
              <w:t>14</w:t>
            </w:r>
          </w:p>
        </w:tc>
        <w:tc>
          <w:tcPr>
            <w:tcW w:w="682" w:type="pct"/>
            <w:vAlign w:val="center"/>
          </w:tcPr>
          <w:p w14:paraId="20C487C2" w14:textId="77777777" w:rsidR="00933DB2" w:rsidRPr="0025559C" w:rsidRDefault="00933DB2" w:rsidP="00A143CB">
            <w:pPr>
              <w:spacing w:beforeLines="21" w:before="50" w:afterLines="21" w:after="50"/>
              <w:ind w:left="109"/>
              <w:jc w:val="both"/>
              <w:rPr>
                <w:lang w:val="es-DO"/>
              </w:rPr>
            </w:pPr>
            <w:r w:rsidRPr="0025559C">
              <w:rPr>
                <w:lang w:val="es-DO"/>
              </w:rPr>
              <w:t>64</w:t>
            </w:r>
          </w:p>
        </w:tc>
      </w:tr>
      <w:tr w:rsidR="003E5D54" w:rsidRPr="0025559C" w14:paraId="4599F545" w14:textId="77777777" w:rsidTr="003E5D54">
        <w:trPr>
          <w:cantSplit/>
          <w:trHeight w:val="1134"/>
          <w:jc w:val="right"/>
        </w:trPr>
        <w:tc>
          <w:tcPr>
            <w:tcW w:w="478" w:type="pct"/>
            <w:vAlign w:val="center"/>
          </w:tcPr>
          <w:p w14:paraId="3C9CB860" w14:textId="77777777" w:rsidR="00933DB2" w:rsidRPr="0025559C" w:rsidRDefault="00933DB2" w:rsidP="00A143CB">
            <w:pPr>
              <w:spacing w:beforeLines="21" w:before="50" w:afterLines="21" w:after="50"/>
              <w:ind w:left="108"/>
              <w:jc w:val="both"/>
              <w:rPr>
                <w:lang w:val="es-DO"/>
              </w:rPr>
            </w:pPr>
            <w:r w:rsidRPr="0025559C">
              <w:rPr>
                <w:lang w:val="es-DO"/>
              </w:rPr>
              <w:t>72</w:t>
            </w:r>
          </w:p>
        </w:tc>
        <w:tc>
          <w:tcPr>
            <w:tcW w:w="1933" w:type="pct"/>
            <w:vAlign w:val="center"/>
          </w:tcPr>
          <w:p w14:paraId="635A0F78"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Seguridad y Salud Ocupacional</w:t>
            </w:r>
          </w:p>
        </w:tc>
        <w:tc>
          <w:tcPr>
            <w:tcW w:w="937" w:type="pct"/>
            <w:vAlign w:val="center"/>
          </w:tcPr>
          <w:p w14:paraId="11104B35" w14:textId="77777777" w:rsidR="00933DB2" w:rsidRPr="0025559C" w:rsidRDefault="00933DB2" w:rsidP="00A143CB">
            <w:pPr>
              <w:spacing w:beforeLines="21" w:before="50" w:afterLines="21" w:after="50"/>
              <w:ind w:left="108"/>
              <w:jc w:val="both"/>
              <w:rPr>
                <w:lang w:val="es-DO"/>
              </w:rPr>
            </w:pPr>
            <w:r w:rsidRPr="0025559C">
              <w:rPr>
                <w:lang w:val="es-DO"/>
              </w:rPr>
              <w:t>13</w:t>
            </w:r>
          </w:p>
        </w:tc>
        <w:tc>
          <w:tcPr>
            <w:tcW w:w="970" w:type="pct"/>
            <w:vAlign w:val="center"/>
          </w:tcPr>
          <w:p w14:paraId="3921F736" w14:textId="77777777" w:rsidR="00933DB2" w:rsidRPr="0025559C" w:rsidRDefault="00933DB2" w:rsidP="00A143CB">
            <w:pPr>
              <w:spacing w:beforeLines="21" w:before="50" w:afterLines="21" w:after="50"/>
              <w:ind w:left="108"/>
              <w:jc w:val="both"/>
              <w:rPr>
                <w:lang w:val="es-DO"/>
              </w:rPr>
            </w:pPr>
            <w:r w:rsidRPr="0025559C">
              <w:rPr>
                <w:lang w:val="es-DO"/>
              </w:rPr>
              <w:t>15</w:t>
            </w:r>
          </w:p>
        </w:tc>
        <w:tc>
          <w:tcPr>
            <w:tcW w:w="682" w:type="pct"/>
            <w:vAlign w:val="center"/>
          </w:tcPr>
          <w:p w14:paraId="6715ACFB" w14:textId="77777777" w:rsidR="00933DB2" w:rsidRPr="0025559C" w:rsidRDefault="00933DB2" w:rsidP="00A143CB">
            <w:pPr>
              <w:spacing w:beforeLines="21" w:before="50" w:afterLines="21" w:after="50"/>
              <w:ind w:left="109"/>
              <w:jc w:val="both"/>
              <w:rPr>
                <w:lang w:val="es-DO"/>
              </w:rPr>
            </w:pPr>
            <w:r w:rsidRPr="0025559C">
              <w:rPr>
                <w:lang w:val="es-DO"/>
              </w:rPr>
              <w:t>28</w:t>
            </w:r>
          </w:p>
        </w:tc>
      </w:tr>
      <w:tr w:rsidR="003E5D54" w:rsidRPr="0025559C" w14:paraId="606CDC1E" w14:textId="77777777" w:rsidTr="003E5D54">
        <w:trPr>
          <w:cantSplit/>
          <w:trHeight w:val="1134"/>
          <w:jc w:val="right"/>
        </w:trPr>
        <w:tc>
          <w:tcPr>
            <w:tcW w:w="478" w:type="pct"/>
            <w:vAlign w:val="center"/>
          </w:tcPr>
          <w:p w14:paraId="3E633AF9" w14:textId="77777777" w:rsidR="00933DB2" w:rsidRPr="0025559C" w:rsidRDefault="00933DB2" w:rsidP="00A143CB">
            <w:pPr>
              <w:spacing w:beforeLines="21" w:before="50" w:afterLines="21" w:after="50"/>
              <w:ind w:left="108"/>
              <w:jc w:val="both"/>
              <w:rPr>
                <w:lang w:val="es-DO"/>
              </w:rPr>
            </w:pPr>
            <w:r w:rsidRPr="0025559C">
              <w:rPr>
                <w:lang w:val="es-DO"/>
              </w:rPr>
              <w:t>73</w:t>
            </w:r>
          </w:p>
        </w:tc>
        <w:tc>
          <w:tcPr>
            <w:tcW w:w="1933" w:type="pct"/>
            <w:vAlign w:val="center"/>
          </w:tcPr>
          <w:p w14:paraId="7FDA334D"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Excel Intermedio</w:t>
            </w:r>
          </w:p>
        </w:tc>
        <w:tc>
          <w:tcPr>
            <w:tcW w:w="937" w:type="pct"/>
            <w:vAlign w:val="center"/>
          </w:tcPr>
          <w:p w14:paraId="70EF10CC"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970" w:type="pct"/>
            <w:vAlign w:val="center"/>
          </w:tcPr>
          <w:p w14:paraId="1E645DD2" w14:textId="77777777" w:rsidR="00933DB2" w:rsidRPr="0025559C" w:rsidRDefault="00933DB2" w:rsidP="00A143CB">
            <w:pPr>
              <w:spacing w:beforeLines="21" w:before="50" w:afterLines="21" w:after="50"/>
              <w:ind w:left="108"/>
              <w:jc w:val="both"/>
              <w:rPr>
                <w:lang w:val="es-DO"/>
              </w:rPr>
            </w:pPr>
            <w:r w:rsidRPr="0025559C">
              <w:rPr>
                <w:lang w:val="es-DO"/>
              </w:rPr>
              <w:t>18</w:t>
            </w:r>
          </w:p>
        </w:tc>
        <w:tc>
          <w:tcPr>
            <w:tcW w:w="682" w:type="pct"/>
            <w:vAlign w:val="center"/>
          </w:tcPr>
          <w:p w14:paraId="0B6FF093" w14:textId="77777777" w:rsidR="00933DB2" w:rsidRPr="0025559C" w:rsidRDefault="00933DB2" w:rsidP="00A143CB">
            <w:pPr>
              <w:spacing w:beforeLines="21" w:before="50" w:afterLines="21" w:after="50"/>
              <w:ind w:left="109"/>
              <w:jc w:val="both"/>
              <w:rPr>
                <w:lang w:val="es-DO"/>
              </w:rPr>
            </w:pPr>
            <w:r w:rsidRPr="0025559C">
              <w:rPr>
                <w:lang w:val="es-DO"/>
              </w:rPr>
              <w:t>21</w:t>
            </w:r>
          </w:p>
        </w:tc>
      </w:tr>
      <w:tr w:rsidR="003E5D54" w:rsidRPr="0025559C" w14:paraId="3139E9DE" w14:textId="77777777" w:rsidTr="003E5D54">
        <w:trPr>
          <w:cantSplit/>
          <w:trHeight w:val="1134"/>
          <w:jc w:val="right"/>
        </w:trPr>
        <w:tc>
          <w:tcPr>
            <w:tcW w:w="478" w:type="pct"/>
            <w:vAlign w:val="center"/>
          </w:tcPr>
          <w:p w14:paraId="4B4544E3" w14:textId="77777777" w:rsidR="00933DB2" w:rsidRPr="0025559C" w:rsidRDefault="00933DB2" w:rsidP="00A143CB">
            <w:pPr>
              <w:spacing w:beforeLines="21" w:before="50" w:afterLines="21" w:after="50"/>
              <w:ind w:left="108"/>
              <w:jc w:val="both"/>
              <w:rPr>
                <w:lang w:val="es-DO"/>
              </w:rPr>
            </w:pPr>
            <w:r w:rsidRPr="0025559C">
              <w:rPr>
                <w:lang w:val="es-DO"/>
              </w:rPr>
              <w:t>74</w:t>
            </w:r>
          </w:p>
        </w:tc>
        <w:tc>
          <w:tcPr>
            <w:tcW w:w="1933" w:type="pct"/>
            <w:vAlign w:val="center"/>
          </w:tcPr>
          <w:p w14:paraId="3B709813"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Reclutamiento y Selección</w:t>
            </w:r>
          </w:p>
        </w:tc>
        <w:tc>
          <w:tcPr>
            <w:tcW w:w="937" w:type="pct"/>
            <w:vAlign w:val="center"/>
          </w:tcPr>
          <w:p w14:paraId="6986E20C" w14:textId="77777777" w:rsidR="00933DB2" w:rsidRPr="0025559C" w:rsidRDefault="00933DB2" w:rsidP="00A143CB">
            <w:pPr>
              <w:spacing w:beforeLines="21" w:before="50" w:afterLines="21" w:after="50"/>
              <w:ind w:left="108"/>
              <w:jc w:val="both"/>
              <w:rPr>
                <w:lang w:val="es-DO"/>
              </w:rPr>
            </w:pPr>
            <w:r w:rsidRPr="0025559C">
              <w:rPr>
                <w:lang w:val="es-DO"/>
              </w:rPr>
              <w:t>5</w:t>
            </w:r>
          </w:p>
        </w:tc>
        <w:tc>
          <w:tcPr>
            <w:tcW w:w="970" w:type="pct"/>
            <w:vAlign w:val="center"/>
          </w:tcPr>
          <w:p w14:paraId="769ADBB2" w14:textId="77777777" w:rsidR="00933DB2" w:rsidRPr="0025559C" w:rsidRDefault="00933DB2" w:rsidP="00A143CB">
            <w:pPr>
              <w:spacing w:beforeLines="21" w:before="50" w:afterLines="21" w:after="50"/>
              <w:ind w:left="108"/>
              <w:jc w:val="both"/>
              <w:rPr>
                <w:lang w:val="es-DO"/>
              </w:rPr>
            </w:pPr>
            <w:r w:rsidRPr="0025559C">
              <w:rPr>
                <w:lang w:val="es-DO"/>
              </w:rPr>
              <w:t>20</w:t>
            </w:r>
          </w:p>
        </w:tc>
        <w:tc>
          <w:tcPr>
            <w:tcW w:w="682" w:type="pct"/>
            <w:vAlign w:val="center"/>
          </w:tcPr>
          <w:p w14:paraId="2DEB26BD" w14:textId="77777777" w:rsidR="00933DB2" w:rsidRPr="0025559C" w:rsidRDefault="00933DB2" w:rsidP="00A143CB">
            <w:pPr>
              <w:spacing w:beforeLines="21" w:before="50" w:afterLines="21" w:after="50"/>
              <w:ind w:left="109"/>
              <w:jc w:val="both"/>
              <w:rPr>
                <w:lang w:val="es-DO"/>
              </w:rPr>
            </w:pPr>
            <w:r w:rsidRPr="0025559C">
              <w:rPr>
                <w:lang w:val="es-DO"/>
              </w:rPr>
              <w:t>25</w:t>
            </w:r>
          </w:p>
        </w:tc>
      </w:tr>
      <w:tr w:rsidR="003E5D54" w:rsidRPr="0025559C" w14:paraId="7E85DC74" w14:textId="77777777" w:rsidTr="003E5D54">
        <w:trPr>
          <w:cantSplit/>
          <w:trHeight w:val="1134"/>
          <w:jc w:val="right"/>
        </w:trPr>
        <w:tc>
          <w:tcPr>
            <w:tcW w:w="478" w:type="pct"/>
            <w:vAlign w:val="center"/>
          </w:tcPr>
          <w:p w14:paraId="15CDAEE3" w14:textId="77777777" w:rsidR="00933DB2" w:rsidRPr="0025559C" w:rsidRDefault="00933DB2" w:rsidP="00A143CB">
            <w:pPr>
              <w:spacing w:beforeLines="21" w:before="50" w:afterLines="21" w:after="50"/>
              <w:ind w:left="108"/>
              <w:jc w:val="both"/>
              <w:rPr>
                <w:lang w:val="es-DO"/>
              </w:rPr>
            </w:pPr>
            <w:r w:rsidRPr="0025559C">
              <w:rPr>
                <w:lang w:val="es-DO"/>
              </w:rPr>
              <w:t>75</w:t>
            </w:r>
          </w:p>
        </w:tc>
        <w:tc>
          <w:tcPr>
            <w:tcW w:w="1933" w:type="pct"/>
            <w:vAlign w:val="center"/>
          </w:tcPr>
          <w:p w14:paraId="0EBAE7A6"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Manejo de Conflictos</w:t>
            </w:r>
          </w:p>
        </w:tc>
        <w:tc>
          <w:tcPr>
            <w:tcW w:w="937" w:type="pct"/>
            <w:vAlign w:val="center"/>
          </w:tcPr>
          <w:p w14:paraId="33559316"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970" w:type="pct"/>
            <w:vAlign w:val="center"/>
          </w:tcPr>
          <w:p w14:paraId="74F88D47" w14:textId="77777777" w:rsidR="00933DB2" w:rsidRPr="0025559C" w:rsidRDefault="00933DB2" w:rsidP="00A143CB">
            <w:pPr>
              <w:spacing w:beforeLines="21" w:before="50" w:afterLines="21" w:after="50"/>
              <w:ind w:left="108"/>
              <w:jc w:val="both"/>
              <w:rPr>
                <w:lang w:val="es-DO"/>
              </w:rPr>
            </w:pPr>
            <w:r w:rsidRPr="0025559C">
              <w:rPr>
                <w:lang w:val="es-DO"/>
              </w:rPr>
              <w:t>22</w:t>
            </w:r>
          </w:p>
        </w:tc>
        <w:tc>
          <w:tcPr>
            <w:tcW w:w="682" w:type="pct"/>
            <w:vAlign w:val="center"/>
          </w:tcPr>
          <w:p w14:paraId="7E50D845" w14:textId="77777777" w:rsidR="00933DB2" w:rsidRPr="0025559C" w:rsidRDefault="00933DB2" w:rsidP="00A143CB">
            <w:pPr>
              <w:spacing w:beforeLines="21" w:before="50" w:afterLines="21" w:after="50"/>
              <w:ind w:left="109"/>
              <w:jc w:val="both"/>
              <w:rPr>
                <w:lang w:val="es-DO"/>
              </w:rPr>
            </w:pPr>
            <w:r w:rsidRPr="0025559C">
              <w:rPr>
                <w:lang w:val="es-DO"/>
              </w:rPr>
              <w:t>32</w:t>
            </w:r>
          </w:p>
        </w:tc>
      </w:tr>
      <w:tr w:rsidR="003E5D54" w:rsidRPr="0025559C" w14:paraId="5ABCDBA5" w14:textId="77777777" w:rsidTr="003E5D54">
        <w:trPr>
          <w:cantSplit/>
          <w:trHeight w:val="1134"/>
          <w:jc w:val="right"/>
        </w:trPr>
        <w:tc>
          <w:tcPr>
            <w:tcW w:w="478" w:type="pct"/>
            <w:vAlign w:val="center"/>
          </w:tcPr>
          <w:p w14:paraId="7067450D" w14:textId="77777777" w:rsidR="00933DB2" w:rsidRPr="0025559C" w:rsidRDefault="00933DB2" w:rsidP="00A143CB">
            <w:pPr>
              <w:spacing w:beforeLines="21" w:before="50" w:afterLines="21" w:after="50"/>
              <w:ind w:left="108"/>
              <w:jc w:val="both"/>
              <w:rPr>
                <w:lang w:val="es-DO"/>
              </w:rPr>
            </w:pPr>
            <w:r w:rsidRPr="0025559C">
              <w:rPr>
                <w:lang w:val="es-DO"/>
              </w:rPr>
              <w:t>76</w:t>
            </w:r>
          </w:p>
        </w:tc>
        <w:tc>
          <w:tcPr>
            <w:tcW w:w="1933" w:type="pct"/>
            <w:vAlign w:val="center"/>
          </w:tcPr>
          <w:p w14:paraId="44D0E7C1"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Manejo del Estrés</w:t>
            </w:r>
          </w:p>
        </w:tc>
        <w:tc>
          <w:tcPr>
            <w:tcW w:w="937" w:type="pct"/>
            <w:vAlign w:val="center"/>
          </w:tcPr>
          <w:p w14:paraId="1D579D79"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970" w:type="pct"/>
            <w:vAlign w:val="center"/>
          </w:tcPr>
          <w:p w14:paraId="4540F3F0" w14:textId="77777777" w:rsidR="00933DB2" w:rsidRPr="0025559C" w:rsidRDefault="00933DB2" w:rsidP="00A143CB">
            <w:pPr>
              <w:spacing w:beforeLines="21" w:before="50" w:afterLines="21" w:after="50"/>
              <w:ind w:left="108"/>
              <w:jc w:val="both"/>
              <w:rPr>
                <w:lang w:val="es-DO"/>
              </w:rPr>
            </w:pPr>
            <w:r w:rsidRPr="0025559C">
              <w:rPr>
                <w:lang w:val="es-DO"/>
              </w:rPr>
              <w:t>15</w:t>
            </w:r>
          </w:p>
        </w:tc>
        <w:tc>
          <w:tcPr>
            <w:tcW w:w="682" w:type="pct"/>
            <w:vAlign w:val="center"/>
          </w:tcPr>
          <w:p w14:paraId="67DB14E1" w14:textId="77777777" w:rsidR="00933DB2" w:rsidRPr="0025559C" w:rsidRDefault="00933DB2" w:rsidP="00A143CB">
            <w:pPr>
              <w:spacing w:beforeLines="21" w:before="50" w:afterLines="21" w:after="50"/>
              <w:ind w:left="109"/>
              <w:jc w:val="both"/>
              <w:rPr>
                <w:lang w:val="es-DO"/>
              </w:rPr>
            </w:pPr>
            <w:r w:rsidRPr="0025559C">
              <w:rPr>
                <w:lang w:val="es-DO"/>
              </w:rPr>
              <w:t>21</w:t>
            </w:r>
          </w:p>
        </w:tc>
      </w:tr>
      <w:tr w:rsidR="003E5D54" w:rsidRPr="0025559C" w14:paraId="4D40F036" w14:textId="77777777" w:rsidTr="003E5D54">
        <w:trPr>
          <w:cantSplit/>
          <w:trHeight w:val="1134"/>
          <w:jc w:val="right"/>
        </w:trPr>
        <w:tc>
          <w:tcPr>
            <w:tcW w:w="478" w:type="pct"/>
            <w:vAlign w:val="center"/>
          </w:tcPr>
          <w:p w14:paraId="1A4335F7" w14:textId="77777777" w:rsidR="00933DB2" w:rsidRPr="0025559C" w:rsidRDefault="00933DB2" w:rsidP="00A143CB">
            <w:pPr>
              <w:spacing w:beforeLines="21" w:before="50" w:afterLines="21" w:after="50"/>
              <w:ind w:left="108"/>
              <w:jc w:val="both"/>
              <w:rPr>
                <w:lang w:val="es-DO"/>
              </w:rPr>
            </w:pPr>
            <w:r w:rsidRPr="0025559C">
              <w:rPr>
                <w:lang w:val="es-DO"/>
              </w:rPr>
              <w:t>77</w:t>
            </w:r>
          </w:p>
        </w:tc>
        <w:tc>
          <w:tcPr>
            <w:tcW w:w="1933" w:type="pct"/>
            <w:vAlign w:val="center"/>
          </w:tcPr>
          <w:p w14:paraId="1F7A0339"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Redacción de Informes Técnicos</w:t>
            </w:r>
          </w:p>
        </w:tc>
        <w:tc>
          <w:tcPr>
            <w:tcW w:w="937" w:type="pct"/>
            <w:vAlign w:val="center"/>
          </w:tcPr>
          <w:p w14:paraId="26DA67EB"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970" w:type="pct"/>
            <w:vAlign w:val="center"/>
          </w:tcPr>
          <w:p w14:paraId="23D15D6B" w14:textId="77777777" w:rsidR="00933DB2" w:rsidRPr="0025559C" w:rsidRDefault="00933DB2" w:rsidP="00A143CB">
            <w:pPr>
              <w:spacing w:beforeLines="21" w:before="50" w:afterLines="21" w:after="50"/>
              <w:ind w:left="108"/>
              <w:jc w:val="both"/>
              <w:rPr>
                <w:lang w:val="es-DO"/>
              </w:rPr>
            </w:pPr>
            <w:r w:rsidRPr="0025559C">
              <w:rPr>
                <w:lang w:val="es-DO"/>
              </w:rPr>
              <w:t>29</w:t>
            </w:r>
          </w:p>
        </w:tc>
        <w:tc>
          <w:tcPr>
            <w:tcW w:w="682" w:type="pct"/>
            <w:vAlign w:val="center"/>
          </w:tcPr>
          <w:p w14:paraId="31F98A71"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5138837A" w14:textId="77777777" w:rsidTr="003E5D54">
        <w:trPr>
          <w:cantSplit/>
          <w:trHeight w:val="1134"/>
          <w:jc w:val="right"/>
        </w:trPr>
        <w:tc>
          <w:tcPr>
            <w:tcW w:w="478" w:type="pct"/>
            <w:vAlign w:val="center"/>
          </w:tcPr>
          <w:p w14:paraId="4F4C1551" w14:textId="77777777" w:rsidR="00933DB2" w:rsidRPr="0025559C" w:rsidRDefault="00933DB2" w:rsidP="00A143CB">
            <w:pPr>
              <w:spacing w:beforeLines="21" w:before="50" w:afterLines="21" w:after="50"/>
              <w:ind w:left="108"/>
              <w:jc w:val="both"/>
              <w:rPr>
                <w:lang w:val="es-DO"/>
              </w:rPr>
            </w:pPr>
            <w:r w:rsidRPr="0025559C">
              <w:rPr>
                <w:lang w:val="es-DO"/>
              </w:rPr>
              <w:t>78</w:t>
            </w:r>
          </w:p>
        </w:tc>
        <w:tc>
          <w:tcPr>
            <w:tcW w:w="1933" w:type="pct"/>
            <w:vAlign w:val="center"/>
          </w:tcPr>
          <w:p w14:paraId="34DAAC21"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Curso: Manejo de Proyectos con Microsoft Project</w:t>
            </w:r>
          </w:p>
        </w:tc>
        <w:tc>
          <w:tcPr>
            <w:tcW w:w="937" w:type="pct"/>
            <w:vAlign w:val="center"/>
          </w:tcPr>
          <w:p w14:paraId="440A3073" w14:textId="77777777" w:rsidR="00933DB2" w:rsidRPr="0025559C" w:rsidRDefault="00933DB2" w:rsidP="00A143CB">
            <w:pPr>
              <w:spacing w:beforeLines="21" w:before="50" w:afterLines="21" w:after="50"/>
              <w:ind w:left="108"/>
              <w:jc w:val="both"/>
              <w:rPr>
                <w:lang w:val="es-DO"/>
              </w:rPr>
            </w:pPr>
            <w:r w:rsidRPr="0025559C">
              <w:rPr>
                <w:lang w:val="es-DO"/>
              </w:rPr>
              <w:t>14</w:t>
            </w:r>
          </w:p>
        </w:tc>
        <w:tc>
          <w:tcPr>
            <w:tcW w:w="970" w:type="pct"/>
            <w:vAlign w:val="center"/>
          </w:tcPr>
          <w:p w14:paraId="55F18A09" w14:textId="77777777" w:rsidR="00933DB2" w:rsidRPr="0025559C" w:rsidRDefault="00933DB2" w:rsidP="00A143CB">
            <w:pPr>
              <w:spacing w:beforeLines="21" w:before="50" w:afterLines="21" w:after="50"/>
              <w:ind w:left="108"/>
              <w:jc w:val="both"/>
              <w:rPr>
                <w:lang w:val="es-DO"/>
              </w:rPr>
            </w:pPr>
            <w:r w:rsidRPr="0025559C">
              <w:rPr>
                <w:lang w:val="es-DO"/>
              </w:rPr>
              <w:t>18</w:t>
            </w:r>
          </w:p>
        </w:tc>
        <w:tc>
          <w:tcPr>
            <w:tcW w:w="682" w:type="pct"/>
            <w:vAlign w:val="center"/>
          </w:tcPr>
          <w:p w14:paraId="2E496871" w14:textId="77777777" w:rsidR="00933DB2" w:rsidRPr="0025559C" w:rsidRDefault="00933DB2" w:rsidP="00A143CB">
            <w:pPr>
              <w:spacing w:beforeLines="21" w:before="50" w:afterLines="21" w:after="50"/>
              <w:ind w:left="109"/>
              <w:jc w:val="both"/>
              <w:rPr>
                <w:lang w:val="es-DO"/>
              </w:rPr>
            </w:pPr>
            <w:r w:rsidRPr="0025559C">
              <w:rPr>
                <w:lang w:val="es-DO"/>
              </w:rPr>
              <w:t>32</w:t>
            </w:r>
          </w:p>
        </w:tc>
      </w:tr>
      <w:tr w:rsidR="003E5D54" w:rsidRPr="0025559C" w14:paraId="5D191AC7" w14:textId="77777777" w:rsidTr="003E5D54">
        <w:trPr>
          <w:cantSplit/>
          <w:trHeight w:val="1134"/>
          <w:jc w:val="right"/>
        </w:trPr>
        <w:tc>
          <w:tcPr>
            <w:tcW w:w="478" w:type="pct"/>
            <w:vAlign w:val="center"/>
          </w:tcPr>
          <w:p w14:paraId="0018C3A7" w14:textId="77777777" w:rsidR="00933DB2" w:rsidRPr="0025559C" w:rsidRDefault="00933DB2" w:rsidP="00A143CB">
            <w:pPr>
              <w:spacing w:beforeLines="21" w:before="50" w:afterLines="21" w:after="50"/>
              <w:ind w:left="108"/>
              <w:jc w:val="both"/>
              <w:rPr>
                <w:lang w:val="es-DO"/>
              </w:rPr>
            </w:pPr>
            <w:r w:rsidRPr="0025559C">
              <w:rPr>
                <w:lang w:val="es-DO"/>
              </w:rPr>
              <w:t>79</w:t>
            </w:r>
          </w:p>
        </w:tc>
        <w:tc>
          <w:tcPr>
            <w:tcW w:w="1933" w:type="pct"/>
            <w:vAlign w:val="center"/>
          </w:tcPr>
          <w:p w14:paraId="51169976" w14:textId="77777777" w:rsidR="00933DB2" w:rsidRPr="0025559C" w:rsidRDefault="00933DB2" w:rsidP="00A143CB">
            <w:pPr>
              <w:tabs>
                <w:tab w:val="left" w:pos="1045"/>
                <w:tab w:val="left" w:pos="1725"/>
              </w:tabs>
              <w:spacing w:beforeLines="21" w:before="50" w:afterLines="21" w:after="50"/>
              <w:ind w:right="96"/>
              <w:jc w:val="both"/>
              <w:rPr>
                <w:lang w:val="es-DO"/>
              </w:rPr>
            </w:pPr>
            <w:proofErr w:type="spellStart"/>
            <w:r w:rsidRPr="0025559C">
              <w:rPr>
                <w:lang w:val="es-DO"/>
              </w:rPr>
              <w:t>Power</w:t>
            </w:r>
            <w:proofErr w:type="spellEnd"/>
            <w:r w:rsidRPr="0025559C">
              <w:rPr>
                <w:lang w:val="es-DO"/>
              </w:rPr>
              <w:t xml:space="preserve"> BI</w:t>
            </w:r>
          </w:p>
        </w:tc>
        <w:tc>
          <w:tcPr>
            <w:tcW w:w="937" w:type="pct"/>
            <w:vAlign w:val="center"/>
          </w:tcPr>
          <w:p w14:paraId="6B0A1BC2"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970" w:type="pct"/>
            <w:vAlign w:val="center"/>
          </w:tcPr>
          <w:p w14:paraId="7DD7CB6C" w14:textId="77777777" w:rsidR="00933DB2" w:rsidRPr="0025559C" w:rsidRDefault="00933DB2" w:rsidP="00A143CB">
            <w:pPr>
              <w:spacing w:beforeLines="21" w:before="50" w:afterLines="21" w:after="50"/>
              <w:ind w:left="108"/>
              <w:jc w:val="both"/>
              <w:rPr>
                <w:lang w:val="es-DO"/>
              </w:rPr>
            </w:pPr>
            <w:r w:rsidRPr="0025559C">
              <w:rPr>
                <w:lang w:val="es-DO"/>
              </w:rPr>
              <w:t>28</w:t>
            </w:r>
          </w:p>
        </w:tc>
        <w:tc>
          <w:tcPr>
            <w:tcW w:w="682" w:type="pct"/>
            <w:vAlign w:val="center"/>
          </w:tcPr>
          <w:p w14:paraId="5AA3E871" w14:textId="77777777" w:rsidR="00933DB2" w:rsidRPr="0025559C" w:rsidRDefault="00933DB2" w:rsidP="00A143CB">
            <w:pPr>
              <w:spacing w:beforeLines="21" w:before="50" w:afterLines="21" w:after="50"/>
              <w:ind w:left="109"/>
              <w:jc w:val="both"/>
              <w:rPr>
                <w:lang w:val="es-DO"/>
              </w:rPr>
            </w:pPr>
            <w:r w:rsidRPr="0025559C">
              <w:rPr>
                <w:lang w:val="es-DO"/>
              </w:rPr>
              <w:t>35</w:t>
            </w:r>
          </w:p>
        </w:tc>
      </w:tr>
      <w:tr w:rsidR="003E5D54" w:rsidRPr="0025559C" w14:paraId="0E2602E7" w14:textId="77777777" w:rsidTr="003E5D54">
        <w:trPr>
          <w:cantSplit/>
          <w:trHeight w:val="1134"/>
          <w:jc w:val="right"/>
        </w:trPr>
        <w:tc>
          <w:tcPr>
            <w:tcW w:w="478" w:type="pct"/>
            <w:vAlign w:val="center"/>
          </w:tcPr>
          <w:p w14:paraId="27253B6E" w14:textId="77777777" w:rsidR="00933DB2" w:rsidRPr="0025559C" w:rsidRDefault="00933DB2" w:rsidP="00A143CB">
            <w:pPr>
              <w:spacing w:beforeLines="21" w:before="50" w:afterLines="21" w:after="50"/>
              <w:ind w:left="108"/>
              <w:jc w:val="both"/>
              <w:rPr>
                <w:lang w:val="es-DO"/>
              </w:rPr>
            </w:pPr>
            <w:r w:rsidRPr="0025559C">
              <w:rPr>
                <w:lang w:val="es-DO"/>
              </w:rPr>
              <w:t>80</w:t>
            </w:r>
          </w:p>
        </w:tc>
        <w:tc>
          <w:tcPr>
            <w:tcW w:w="1933" w:type="pct"/>
            <w:vAlign w:val="center"/>
          </w:tcPr>
          <w:p w14:paraId="5A65BD75"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Relaciones Laborales</w:t>
            </w:r>
          </w:p>
        </w:tc>
        <w:tc>
          <w:tcPr>
            <w:tcW w:w="937" w:type="pct"/>
            <w:vAlign w:val="center"/>
          </w:tcPr>
          <w:p w14:paraId="0C220AD2" w14:textId="77777777" w:rsidR="00933DB2" w:rsidRPr="0025559C" w:rsidRDefault="00933DB2" w:rsidP="00A143CB">
            <w:pPr>
              <w:spacing w:beforeLines="21" w:before="50" w:afterLines="21" w:after="50"/>
              <w:ind w:left="108"/>
              <w:jc w:val="both"/>
              <w:rPr>
                <w:lang w:val="es-DO"/>
              </w:rPr>
            </w:pPr>
            <w:r w:rsidRPr="0025559C">
              <w:rPr>
                <w:lang w:val="es-DO"/>
              </w:rPr>
              <w:t>8</w:t>
            </w:r>
          </w:p>
        </w:tc>
        <w:tc>
          <w:tcPr>
            <w:tcW w:w="970" w:type="pct"/>
            <w:vAlign w:val="center"/>
          </w:tcPr>
          <w:p w14:paraId="1105E18D"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682" w:type="pct"/>
            <w:vAlign w:val="center"/>
          </w:tcPr>
          <w:p w14:paraId="29AA87BC" w14:textId="77777777" w:rsidR="00933DB2" w:rsidRPr="0025559C" w:rsidRDefault="00933DB2" w:rsidP="00A143CB">
            <w:pPr>
              <w:spacing w:beforeLines="21" w:before="50" w:afterLines="21" w:after="50"/>
              <w:ind w:left="109"/>
              <w:jc w:val="both"/>
              <w:rPr>
                <w:lang w:val="es-DO"/>
              </w:rPr>
            </w:pPr>
            <w:r w:rsidRPr="0025559C">
              <w:rPr>
                <w:lang w:val="es-DO"/>
              </w:rPr>
              <w:t>10</w:t>
            </w:r>
          </w:p>
        </w:tc>
      </w:tr>
      <w:tr w:rsidR="003E5D54" w:rsidRPr="0025559C" w14:paraId="6D3F8750" w14:textId="77777777" w:rsidTr="003E5D54">
        <w:trPr>
          <w:cantSplit/>
          <w:trHeight w:val="1134"/>
          <w:jc w:val="right"/>
        </w:trPr>
        <w:tc>
          <w:tcPr>
            <w:tcW w:w="478" w:type="pct"/>
            <w:vAlign w:val="center"/>
          </w:tcPr>
          <w:p w14:paraId="634A15F5" w14:textId="77777777" w:rsidR="00933DB2" w:rsidRPr="0025559C" w:rsidRDefault="00933DB2" w:rsidP="00A143CB">
            <w:pPr>
              <w:spacing w:beforeLines="21" w:before="50" w:afterLines="21" w:after="50"/>
              <w:ind w:left="108"/>
              <w:jc w:val="both"/>
              <w:rPr>
                <w:lang w:val="es-DO"/>
              </w:rPr>
            </w:pPr>
            <w:r w:rsidRPr="0025559C">
              <w:rPr>
                <w:lang w:val="es-DO"/>
              </w:rPr>
              <w:lastRenderedPageBreak/>
              <w:t>81</w:t>
            </w:r>
          </w:p>
        </w:tc>
        <w:tc>
          <w:tcPr>
            <w:tcW w:w="1933" w:type="pct"/>
            <w:vAlign w:val="center"/>
          </w:tcPr>
          <w:p w14:paraId="2C394121"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Comunicación Estratégica</w:t>
            </w:r>
          </w:p>
        </w:tc>
        <w:tc>
          <w:tcPr>
            <w:tcW w:w="937" w:type="pct"/>
            <w:vAlign w:val="center"/>
          </w:tcPr>
          <w:p w14:paraId="2B8462C2" w14:textId="77777777" w:rsidR="00933DB2" w:rsidRPr="0025559C" w:rsidRDefault="00933DB2" w:rsidP="00A143CB">
            <w:pPr>
              <w:spacing w:beforeLines="21" w:before="50" w:afterLines="21" w:after="50"/>
              <w:ind w:left="108"/>
              <w:jc w:val="both"/>
              <w:rPr>
                <w:lang w:val="es-DO"/>
              </w:rPr>
            </w:pPr>
            <w:r w:rsidRPr="0025559C">
              <w:rPr>
                <w:lang w:val="es-DO"/>
              </w:rPr>
              <w:t>7</w:t>
            </w:r>
          </w:p>
        </w:tc>
        <w:tc>
          <w:tcPr>
            <w:tcW w:w="970" w:type="pct"/>
            <w:vAlign w:val="center"/>
          </w:tcPr>
          <w:p w14:paraId="10CD892B" w14:textId="77777777" w:rsidR="00933DB2" w:rsidRPr="0025559C" w:rsidRDefault="00933DB2" w:rsidP="00A143CB">
            <w:pPr>
              <w:spacing w:beforeLines="21" w:before="50" w:afterLines="21" w:after="50"/>
              <w:ind w:left="108"/>
              <w:jc w:val="both"/>
              <w:rPr>
                <w:lang w:val="es-DO"/>
              </w:rPr>
            </w:pPr>
            <w:r w:rsidRPr="0025559C">
              <w:rPr>
                <w:lang w:val="es-DO"/>
              </w:rPr>
              <w:t>3</w:t>
            </w:r>
          </w:p>
        </w:tc>
        <w:tc>
          <w:tcPr>
            <w:tcW w:w="682" w:type="pct"/>
            <w:vAlign w:val="center"/>
          </w:tcPr>
          <w:p w14:paraId="3813DE2F" w14:textId="77777777" w:rsidR="00933DB2" w:rsidRPr="0025559C" w:rsidRDefault="00933DB2" w:rsidP="00A143CB">
            <w:pPr>
              <w:spacing w:beforeLines="21" w:before="50" w:afterLines="21" w:after="50"/>
              <w:ind w:left="109"/>
              <w:jc w:val="both"/>
              <w:rPr>
                <w:lang w:val="es-DO"/>
              </w:rPr>
            </w:pPr>
            <w:r w:rsidRPr="0025559C">
              <w:rPr>
                <w:lang w:val="es-DO"/>
              </w:rPr>
              <w:t>10</w:t>
            </w:r>
          </w:p>
        </w:tc>
      </w:tr>
      <w:tr w:rsidR="003E5D54" w:rsidRPr="0025559C" w14:paraId="14D8404B" w14:textId="77777777" w:rsidTr="003E5D54">
        <w:trPr>
          <w:cantSplit/>
          <w:trHeight w:val="1134"/>
          <w:jc w:val="right"/>
        </w:trPr>
        <w:tc>
          <w:tcPr>
            <w:tcW w:w="478" w:type="pct"/>
            <w:vAlign w:val="center"/>
          </w:tcPr>
          <w:p w14:paraId="39370AE3" w14:textId="77777777" w:rsidR="00933DB2" w:rsidRPr="0025559C" w:rsidRDefault="00933DB2" w:rsidP="00A143CB">
            <w:pPr>
              <w:spacing w:beforeLines="21" w:before="50" w:afterLines="21" w:after="50"/>
              <w:ind w:left="108"/>
              <w:jc w:val="both"/>
              <w:rPr>
                <w:lang w:val="es-DO"/>
              </w:rPr>
            </w:pPr>
            <w:r w:rsidRPr="0025559C">
              <w:rPr>
                <w:lang w:val="es-DO"/>
              </w:rPr>
              <w:t>82</w:t>
            </w:r>
          </w:p>
        </w:tc>
        <w:tc>
          <w:tcPr>
            <w:tcW w:w="1933" w:type="pct"/>
            <w:vAlign w:val="center"/>
          </w:tcPr>
          <w:p w14:paraId="0FA98600"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Cultura Financiera</w:t>
            </w:r>
          </w:p>
        </w:tc>
        <w:tc>
          <w:tcPr>
            <w:tcW w:w="937" w:type="pct"/>
            <w:vAlign w:val="center"/>
          </w:tcPr>
          <w:p w14:paraId="7586782D" w14:textId="77777777" w:rsidR="00933DB2" w:rsidRPr="0025559C" w:rsidRDefault="00933DB2" w:rsidP="00A143CB">
            <w:pPr>
              <w:spacing w:beforeLines="21" w:before="50" w:afterLines="21" w:after="50"/>
              <w:ind w:left="108"/>
              <w:jc w:val="both"/>
              <w:rPr>
                <w:lang w:val="es-DO"/>
              </w:rPr>
            </w:pPr>
            <w:r w:rsidRPr="0025559C">
              <w:rPr>
                <w:lang w:val="es-DO"/>
              </w:rPr>
              <w:t>6</w:t>
            </w:r>
          </w:p>
        </w:tc>
        <w:tc>
          <w:tcPr>
            <w:tcW w:w="970" w:type="pct"/>
            <w:vAlign w:val="center"/>
          </w:tcPr>
          <w:p w14:paraId="42BD4FCE"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73AB7C9B" w14:textId="77777777" w:rsidR="00933DB2" w:rsidRPr="0025559C" w:rsidRDefault="00933DB2" w:rsidP="00A143CB">
            <w:pPr>
              <w:spacing w:beforeLines="21" w:before="50" w:afterLines="21" w:after="50"/>
              <w:ind w:left="109"/>
              <w:jc w:val="both"/>
              <w:rPr>
                <w:lang w:val="es-DO"/>
              </w:rPr>
            </w:pPr>
            <w:r w:rsidRPr="0025559C">
              <w:rPr>
                <w:lang w:val="es-DO"/>
              </w:rPr>
              <w:t>10</w:t>
            </w:r>
          </w:p>
        </w:tc>
      </w:tr>
      <w:tr w:rsidR="003E5D54" w:rsidRPr="0025559C" w14:paraId="0C910E39" w14:textId="77777777" w:rsidTr="003E5D54">
        <w:trPr>
          <w:cantSplit/>
          <w:trHeight w:val="1134"/>
          <w:jc w:val="right"/>
        </w:trPr>
        <w:tc>
          <w:tcPr>
            <w:tcW w:w="478" w:type="pct"/>
            <w:vAlign w:val="center"/>
          </w:tcPr>
          <w:p w14:paraId="47274BFF" w14:textId="77777777" w:rsidR="00933DB2" w:rsidRPr="0025559C" w:rsidRDefault="00933DB2" w:rsidP="00A143CB">
            <w:pPr>
              <w:spacing w:beforeLines="21" w:before="50" w:afterLines="21" w:after="50"/>
              <w:ind w:left="108"/>
              <w:jc w:val="both"/>
              <w:rPr>
                <w:lang w:val="es-DO"/>
              </w:rPr>
            </w:pPr>
            <w:r w:rsidRPr="0025559C">
              <w:rPr>
                <w:lang w:val="es-DO"/>
              </w:rPr>
              <w:t>83</w:t>
            </w:r>
          </w:p>
        </w:tc>
        <w:tc>
          <w:tcPr>
            <w:tcW w:w="1933" w:type="pct"/>
            <w:vAlign w:val="center"/>
          </w:tcPr>
          <w:p w14:paraId="499B4BCE"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Derecho Laboral</w:t>
            </w:r>
          </w:p>
        </w:tc>
        <w:tc>
          <w:tcPr>
            <w:tcW w:w="937" w:type="pct"/>
            <w:vAlign w:val="center"/>
          </w:tcPr>
          <w:p w14:paraId="65B7F354" w14:textId="77777777" w:rsidR="00933DB2" w:rsidRPr="0025559C" w:rsidRDefault="00933DB2" w:rsidP="00A143CB">
            <w:pPr>
              <w:spacing w:beforeLines="21" w:before="50" w:afterLines="21" w:after="50"/>
              <w:ind w:left="108"/>
              <w:jc w:val="both"/>
              <w:rPr>
                <w:lang w:val="es-DO"/>
              </w:rPr>
            </w:pPr>
            <w:r w:rsidRPr="0025559C">
              <w:rPr>
                <w:lang w:val="es-DO"/>
              </w:rPr>
              <w:t>10</w:t>
            </w:r>
          </w:p>
        </w:tc>
        <w:tc>
          <w:tcPr>
            <w:tcW w:w="970" w:type="pct"/>
            <w:vAlign w:val="center"/>
          </w:tcPr>
          <w:p w14:paraId="5CFEC105"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343FBF0C" w14:textId="77777777" w:rsidR="00933DB2" w:rsidRPr="0025559C" w:rsidRDefault="00933DB2" w:rsidP="00A143CB">
            <w:pPr>
              <w:spacing w:beforeLines="21" w:before="50" w:afterLines="21" w:after="50"/>
              <w:ind w:left="109"/>
              <w:jc w:val="both"/>
              <w:rPr>
                <w:lang w:val="es-DO"/>
              </w:rPr>
            </w:pPr>
            <w:r w:rsidRPr="0025559C">
              <w:rPr>
                <w:lang w:val="es-DO"/>
              </w:rPr>
              <w:t>10</w:t>
            </w:r>
          </w:p>
        </w:tc>
      </w:tr>
      <w:tr w:rsidR="003E5D54" w:rsidRPr="0025559C" w14:paraId="4DAA1277" w14:textId="77777777" w:rsidTr="003E5D54">
        <w:trPr>
          <w:cantSplit/>
          <w:trHeight w:val="1134"/>
          <w:jc w:val="right"/>
        </w:trPr>
        <w:tc>
          <w:tcPr>
            <w:tcW w:w="478" w:type="pct"/>
            <w:vAlign w:val="center"/>
          </w:tcPr>
          <w:p w14:paraId="33DB5289" w14:textId="77777777" w:rsidR="00933DB2" w:rsidRPr="0025559C" w:rsidRDefault="00933DB2" w:rsidP="00A143CB">
            <w:pPr>
              <w:spacing w:beforeLines="21" w:before="50" w:afterLines="21" w:after="50"/>
              <w:ind w:left="108"/>
              <w:jc w:val="both"/>
              <w:rPr>
                <w:lang w:val="es-DO"/>
              </w:rPr>
            </w:pPr>
            <w:r w:rsidRPr="0025559C">
              <w:rPr>
                <w:lang w:val="es-DO"/>
              </w:rPr>
              <w:t>84</w:t>
            </w:r>
          </w:p>
        </w:tc>
        <w:tc>
          <w:tcPr>
            <w:tcW w:w="1933" w:type="pct"/>
            <w:vAlign w:val="center"/>
          </w:tcPr>
          <w:p w14:paraId="7FFA2396"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Diplomado en Gestión de Procesos</w:t>
            </w:r>
          </w:p>
        </w:tc>
        <w:tc>
          <w:tcPr>
            <w:tcW w:w="937" w:type="pct"/>
            <w:vAlign w:val="center"/>
          </w:tcPr>
          <w:p w14:paraId="3A343F2F"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970" w:type="pct"/>
            <w:vAlign w:val="center"/>
          </w:tcPr>
          <w:p w14:paraId="0168B423"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682" w:type="pct"/>
            <w:vAlign w:val="center"/>
          </w:tcPr>
          <w:p w14:paraId="28D34FD3" w14:textId="77777777" w:rsidR="00933DB2" w:rsidRPr="0025559C" w:rsidRDefault="00933DB2" w:rsidP="00A143CB">
            <w:pPr>
              <w:spacing w:beforeLines="21" w:before="50" w:afterLines="21" w:after="50"/>
              <w:ind w:left="109"/>
              <w:jc w:val="both"/>
              <w:rPr>
                <w:lang w:val="es-DO"/>
              </w:rPr>
            </w:pPr>
            <w:r w:rsidRPr="0025559C">
              <w:rPr>
                <w:lang w:val="es-DO"/>
              </w:rPr>
              <w:t>2</w:t>
            </w:r>
          </w:p>
        </w:tc>
      </w:tr>
      <w:tr w:rsidR="003E5D54" w:rsidRPr="0025559C" w14:paraId="4472104E" w14:textId="77777777" w:rsidTr="003E5D54">
        <w:trPr>
          <w:cantSplit/>
          <w:trHeight w:val="1134"/>
          <w:jc w:val="right"/>
        </w:trPr>
        <w:tc>
          <w:tcPr>
            <w:tcW w:w="478" w:type="pct"/>
            <w:vAlign w:val="center"/>
          </w:tcPr>
          <w:p w14:paraId="10934925" w14:textId="77777777" w:rsidR="00933DB2" w:rsidRPr="0025559C" w:rsidRDefault="00933DB2" w:rsidP="00A143CB">
            <w:pPr>
              <w:spacing w:beforeLines="21" w:before="50" w:afterLines="21" w:after="50"/>
              <w:ind w:left="108"/>
              <w:jc w:val="both"/>
              <w:rPr>
                <w:lang w:val="es-DO"/>
              </w:rPr>
            </w:pPr>
            <w:r w:rsidRPr="0025559C">
              <w:rPr>
                <w:lang w:val="es-DO"/>
              </w:rPr>
              <w:t>85</w:t>
            </w:r>
          </w:p>
        </w:tc>
        <w:tc>
          <w:tcPr>
            <w:tcW w:w="1933" w:type="pct"/>
            <w:vAlign w:val="center"/>
          </w:tcPr>
          <w:p w14:paraId="7D69CD6E"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Congreso PMI</w:t>
            </w:r>
          </w:p>
        </w:tc>
        <w:tc>
          <w:tcPr>
            <w:tcW w:w="937" w:type="pct"/>
            <w:vAlign w:val="center"/>
          </w:tcPr>
          <w:p w14:paraId="5EFAEF9E"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970" w:type="pct"/>
            <w:vAlign w:val="center"/>
          </w:tcPr>
          <w:p w14:paraId="5BC76793"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0BDD50D1" w14:textId="77777777" w:rsidR="00933DB2" w:rsidRPr="0025559C" w:rsidRDefault="00933DB2" w:rsidP="00A143CB">
            <w:pPr>
              <w:spacing w:beforeLines="21" w:before="50" w:afterLines="21" w:after="50"/>
              <w:ind w:left="109"/>
              <w:jc w:val="both"/>
              <w:rPr>
                <w:lang w:val="es-DO"/>
              </w:rPr>
            </w:pPr>
            <w:r w:rsidRPr="0025559C">
              <w:rPr>
                <w:lang w:val="es-DO"/>
              </w:rPr>
              <w:t>3</w:t>
            </w:r>
          </w:p>
        </w:tc>
      </w:tr>
      <w:tr w:rsidR="003E5D54" w:rsidRPr="0025559C" w14:paraId="0D5AC4CE" w14:textId="77777777" w:rsidTr="003E5D54">
        <w:trPr>
          <w:cantSplit/>
          <w:trHeight w:val="1134"/>
          <w:jc w:val="right"/>
        </w:trPr>
        <w:tc>
          <w:tcPr>
            <w:tcW w:w="478" w:type="pct"/>
            <w:vAlign w:val="center"/>
          </w:tcPr>
          <w:p w14:paraId="66E86AE2" w14:textId="77777777" w:rsidR="00933DB2" w:rsidRPr="0025559C" w:rsidRDefault="00933DB2" w:rsidP="00A143CB">
            <w:pPr>
              <w:spacing w:beforeLines="21" w:before="50" w:afterLines="21" w:after="50"/>
              <w:ind w:left="108"/>
              <w:jc w:val="both"/>
              <w:rPr>
                <w:lang w:val="es-DO"/>
              </w:rPr>
            </w:pPr>
            <w:r w:rsidRPr="0025559C">
              <w:rPr>
                <w:lang w:val="es-DO"/>
              </w:rPr>
              <w:t>86</w:t>
            </w:r>
          </w:p>
        </w:tc>
        <w:tc>
          <w:tcPr>
            <w:tcW w:w="1933" w:type="pct"/>
            <w:vAlign w:val="center"/>
          </w:tcPr>
          <w:p w14:paraId="7D59452D"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Organización de Eventos</w:t>
            </w:r>
          </w:p>
        </w:tc>
        <w:tc>
          <w:tcPr>
            <w:tcW w:w="937" w:type="pct"/>
            <w:vAlign w:val="center"/>
          </w:tcPr>
          <w:p w14:paraId="64BFD0D2" w14:textId="77777777" w:rsidR="00933DB2" w:rsidRPr="0025559C" w:rsidRDefault="00933DB2" w:rsidP="00A143CB">
            <w:pPr>
              <w:spacing w:beforeLines="21" w:before="50" w:afterLines="21" w:after="50"/>
              <w:ind w:left="108"/>
              <w:jc w:val="both"/>
              <w:rPr>
                <w:lang w:val="es-DO"/>
              </w:rPr>
            </w:pPr>
            <w:r w:rsidRPr="0025559C">
              <w:rPr>
                <w:lang w:val="es-DO"/>
              </w:rPr>
              <w:t>21</w:t>
            </w:r>
          </w:p>
        </w:tc>
        <w:tc>
          <w:tcPr>
            <w:tcW w:w="970" w:type="pct"/>
            <w:vAlign w:val="center"/>
          </w:tcPr>
          <w:p w14:paraId="2DBB03B3"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7A89A3B8" w14:textId="77777777" w:rsidR="00933DB2" w:rsidRPr="0025559C" w:rsidRDefault="00933DB2" w:rsidP="00A143CB">
            <w:pPr>
              <w:spacing w:beforeLines="21" w:before="50" w:afterLines="21" w:after="50"/>
              <w:ind w:left="109"/>
              <w:jc w:val="both"/>
              <w:rPr>
                <w:lang w:val="es-DO"/>
              </w:rPr>
            </w:pPr>
            <w:r w:rsidRPr="0025559C">
              <w:rPr>
                <w:lang w:val="es-DO"/>
              </w:rPr>
              <w:t>25</w:t>
            </w:r>
          </w:p>
        </w:tc>
      </w:tr>
      <w:tr w:rsidR="003E5D54" w:rsidRPr="0025559C" w14:paraId="66D03B83" w14:textId="77777777" w:rsidTr="003E5D54">
        <w:trPr>
          <w:cantSplit/>
          <w:trHeight w:val="1134"/>
          <w:jc w:val="right"/>
        </w:trPr>
        <w:tc>
          <w:tcPr>
            <w:tcW w:w="478" w:type="pct"/>
            <w:vAlign w:val="center"/>
          </w:tcPr>
          <w:p w14:paraId="6E3CC928" w14:textId="77777777" w:rsidR="00933DB2" w:rsidRPr="0025559C" w:rsidRDefault="00933DB2" w:rsidP="00A143CB">
            <w:pPr>
              <w:spacing w:beforeLines="21" w:before="50" w:afterLines="21" w:after="50"/>
              <w:ind w:left="108"/>
              <w:jc w:val="both"/>
              <w:rPr>
                <w:lang w:val="es-DO"/>
              </w:rPr>
            </w:pPr>
            <w:r w:rsidRPr="0025559C">
              <w:rPr>
                <w:lang w:val="es-DO"/>
              </w:rPr>
              <w:t>87</w:t>
            </w:r>
          </w:p>
        </w:tc>
        <w:tc>
          <w:tcPr>
            <w:tcW w:w="1933" w:type="pct"/>
            <w:vAlign w:val="center"/>
          </w:tcPr>
          <w:p w14:paraId="2CFDF7D2"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Montaje de Eventos</w:t>
            </w:r>
          </w:p>
        </w:tc>
        <w:tc>
          <w:tcPr>
            <w:tcW w:w="937" w:type="pct"/>
            <w:vAlign w:val="center"/>
          </w:tcPr>
          <w:p w14:paraId="26190989" w14:textId="77777777" w:rsidR="00933DB2" w:rsidRPr="0025559C" w:rsidRDefault="00933DB2" w:rsidP="00A143CB">
            <w:pPr>
              <w:spacing w:beforeLines="21" w:before="50" w:afterLines="21" w:after="50"/>
              <w:ind w:left="108"/>
              <w:jc w:val="both"/>
              <w:rPr>
                <w:lang w:val="es-DO"/>
              </w:rPr>
            </w:pPr>
            <w:r w:rsidRPr="0025559C">
              <w:rPr>
                <w:lang w:val="es-DO"/>
              </w:rPr>
              <w:t>21</w:t>
            </w:r>
          </w:p>
        </w:tc>
        <w:tc>
          <w:tcPr>
            <w:tcW w:w="970" w:type="pct"/>
            <w:vAlign w:val="center"/>
          </w:tcPr>
          <w:p w14:paraId="298F82DF"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019C5E09" w14:textId="77777777" w:rsidR="00933DB2" w:rsidRPr="0025559C" w:rsidRDefault="00933DB2" w:rsidP="00A143CB">
            <w:pPr>
              <w:spacing w:beforeLines="21" w:before="50" w:afterLines="21" w:after="50"/>
              <w:ind w:left="109"/>
              <w:jc w:val="both"/>
              <w:rPr>
                <w:lang w:val="es-DO"/>
              </w:rPr>
            </w:pPr>
            <w:r w:rsidRPr="0025559C">
              <w:rPr>
                <w:lang w:val="es-DO"/>
              </w:rPr>
              <w:t>25</w:t>
            </w:r>
          </w:p>
        </w:tc>
      </w:tr>
      <w:tr w:rsidR="003E5D54" w:rsidRPr="0025559C" w14:paraId="273AB66D" w14:textId="77777777" w:rsidTr="003E5D54">
        <w:trPr>
          <w:cantSplit/>
          <w:trHeight w:val="1134"/>
          <w:jc w:val="right"/>
        </w:trPr>
        <w:tc>
          <w:tcPr>
            <w:tcW w:w="478" w:type="pct"/>
            <w:vAlign w:val="center"/>
          </w:tcPr>
          <w:p w14:paraId="5D87EBED" w14:textId="77777777" w:rsidR="00933DB2" w:rsidRPr="0025559C" w:rsidRDefault="00933DB2" w:rsidP="00A143CB">
            <w:pPr>
              <w:spacing w:beforeLines="21" w:before="50" w:afterLines="21" w:after="50"/>
              <w:ind w:left="108"/>
              <w:jc w:val="both"/>
              <w:rPr>
                <w:lang w:val="es-DO"/>
              </w:rPr>
            </w:pPr>
            <w:r w:rsidRPr="0025559C">
              <w:rPr>
                <w:lang w:val="es-DO"/>
              </w:rPr>
              <w:t>88</w:t>
            </w:r>
          </w:p>
        </w:tc>
        <w:tc>
          <w:tcPr>
            <w:tcW w:w="1933" w:type="pct"/>
            <w:vAlign w:val="center"/>
          </w:tcPr>
          <w:p w14:paraId="4272D883"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Etiqueta y Protocolo de Eventos</w:t>
            </w:r>
          </w:p>
        </w:tc>
        <w:tc>
          <w:tcPr>
            <w:tcW w:w="937" w:type="pct"/>
            <w:vAlign w:val="center"/>
          </w:tcPr>
          <w:p w14:paraId="4AE8E544" w14:textId="77777777" w:rsidR="00933DB2" w:rsidRPr="0025559C" w:rsidRDefault="00933DB2" w:rsidP="00A143CB">
            <w:pPr>
              <w:spacing w:beforeLines="21" w:before="50" w:afterLines="21" w:after="50"/>
              <w:ind w:left="108"/>
              <w:jc w:val="both"/>
              <w:rPr>
                <w:lang w:val="es-DO"/>
              </w:rPr>
            </w:pPr>
            <w:r w:rsidRPr="0025559C">
              <w:rPr>
                <w:lang w:val="es-DO"/>
              </w:rPr>
              <w:t>21</w:t>
            </w:r>
          </w:p>
        </w:tc>
        <w:tc>
          <w:tcPr>
            <w:tcW w:w="970" w:type="pct"/>
            <w:vAlign w:val="center"/>
          </w:tcPr>
          <w:p w14:paraId="63B04D13" w14:textId="77777777" w:rsidR="00933DB2" w:rsidRPr="0025559C" w:rsidRDefault="00933DB2" w:rsidP="00A143CB">
            <w:pPr>
              <w:spacing w:beforeLines="21" w:before="50" w:afterLines="21" w:after="50"/>
              <w:ind w:left="108"/>
              <w:jc w:val="both"/>
              <w:rPr>
                <w:lang w:val="es-DO"/>
              </w:rPr>
            </w:pPr>
            <w:r w:rsidRPr="0025559C">
              <w:rPr>
                <w:lang w:val="es-DO"/>
              </w:rPr>
              <w:t>4</w:t>
            </w:r>
          </w:p>
        </w:tc>
        <w:tc>
          <w:tcPr>
            <w:tcW w:w="682" w:type="pct"/>
            <w:vAlign w:val="center"/>
          </w:tcPr>
          <w:p w14:paraId="7D89B6E7" w14:textId="77777777" w:rsidR="00933DB2" w:rsidRPr="0025559C" w:rsidRDefault="00933DB2" w:rsidP="00A143CB">
            <w:pPr>
              <w:spacing w:beforeLines="21" w:before="50" w:afterLines="21" w:after="50"/>
              <w:ind w:left="109"/>
              <w:jc w:val="both"/>
              <w:rPr>
                <w:lang w:val="es-DO"/>
              </w:rPr>
            </w:pPr>
            <w:r w:rsidRPr="0025559C">
              <w:rPr>
                <w:lang w:val="es-DO"/>
              </w:rPr>
              <w:t>25</w:t>
            </w:r>
          </w:p>
        </w:tc>
      </w:tr>
      <w:tr w:rsidR="003E5D54" w:rsidRPr="0025559C" w14:paraId="67C0CE70" w14:textId="77777777" w:rsidTr="003E5D54">
        <w:trPr>
          <w:cantSplit/>
          <w:trHeight w:val="1134"/>
          <w:jc w:val="right"/>
        </w:trPr>
        <w:tc>
          <w:tcPr>
            <w:tcW w:w="478" w:type="pct"/>
            <w:vAlign w:val="center"/>
          </w:tcPr>
          <w:p w14:paraId="12754CD7" w14:textId="77777777" w:rsidR="00933DB2" w:rsidRPr="0025559C" w:rsidRDefault="00933DB2" w:rsidP="00A143CB">
            <w:pPr>
              <w:spacing w:beforeLines="21" w:before="50" w:afterLines="21" w:after="50"/>
              <w:ind w:left="108"/>
              <w:jc w:val="both"/>
              <w:rPr>
                <w:lang w:val="es-DO"/>
              </w:rPr>
            </w:pPr>
            <w:r w:rsidRPr="0025559C">
              <w:rPr>
                <w:lang w:val="es-DO"/>
              </w:rPr>
              <w:t>89</w:t>
            </w:r>
          </w:p>
        </w:tc>
        <w:tc>
          <w:tcPr>
            <w:tcW w:w="1933" w:type="pct"/>
            <w:vAlign w:val="center"/>
          </w:tcPr>
          <w:p w14:paraId="39119465"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Diplomado Introducción a la Archivista</w:t>
            </w:r>
          </w:p>
        </w:tc>
        <w:tc>
          <w:tcPr>
            <w:tcW w:w="937" w:type="pct"/>
            <w:vAlign w:val="center"/>
          </w:tcPr>
          <w:p w14:paraId="7276BAAF" w14:textId="77777777" w:rsidR="00933DB2" w:rsidRPr="0025559C" w:rsidRDefault="00933DB2" w:rsidP="00A143CB">
            <w:pPr>
              <w:spacing w:beforeLines="21" w:before="50" w:afterLines="21" w:after="50"/>
              <w:ind w:left="108"/>
              <w:jc w:val="both"/>
              <w:rPr>
                <w:lang w:val="es-DO"/>
              </w:rPr>
            </w:pPr>
            <w:r w:rsidRPr="0025559C">
              <w:rPr>
                <w:lang w:val="es-DO"/>
              </w:rPr>
              <w:t>0</w:t>
            </w:r>
          </w:p>
        </w:tc>
        <w:tc>
          <w:tcPr>
            <w:tcW w:w="970" w:type="pct"/>
            <w:vAlign w:val="center"/>
          </w:tcPr>
          <w:p w14:paraId="4FE4BD2A"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1539DC30" w14:textId="77777777" w:rsidR="00933DB2" w:rsidRPr="0025559C" w:rsidRDefault="00933DB2" w:rsidP="00A143CB">
            <w:pPr>
              <w:spacing w:beforeLines="21" w:before="50" w:afterLines="21" w:after="50"/>
              <w:ind w:left="109"/>
              <w:jc w:val="both"/>
              <w:rPr>
                <w:lang w:val="es-DO"/>
              </w:rPr>
            </w:pPr>
            <w:r w:rsidRPr="0025559C">
              <w:rPr>
                <w:lang w:val="es-DO"/>
              </w:rPr>
              <w:t>1</w:t>
            </w:r>
          </w:p>
        </w:tc>
      </w:tr>
      <w:tr w:rsidR="003E5D54" w:rsidRPr="0025559C" w14:paraId="1B4ACA01" w14:textId="77777777" w:rsidTr="003E5D54">
        <w:trPr>
          <w:cantSplit/>
          <w:trHeight w:val="1134"/>
          <w:jc w:val="right"/>
        </w:trPr>
        <w:tc>
          <w:tcPr>
            <w:tcW w:w="478" w:type="pct"/>
            <w:vAlign w:val="center"/>
          </w:tcPr>
          <w:p w14:paraId="6ABC96F2" w14:textId="77777777" w:rsidR="00933DB2" w:rsidRPr="0025559C" w:rsidRDefault="00933DB2" w:rsidP="00A143CB">
            <w:pPr>
              <w:spacing w:beforeLines="21" w:before="50" w:afterLines="21" w:after="50"/>
              <w:ind w:left="108"/>
              <w:jc w:val="both"/>
              <w:rPr>
                <w:lang w:val="es-DO"/>
              </w:rPr>
            </w:pPr>
            <w:r w:rsidRPr="0025559C">
              <w:rPr>
                <w:lang w:val="es-DO"/>
              </w:rPr>
              <w:t>90</w:t>
            </w:r>
          </w:p>
        </w:tc>
        <w:tc>
          <w:tcPr>
            <w:tcW w:w="1933" w:type="pct"/>
            <w:vAlign w:val="center"/>
          </w:tcPr>
          <w:p w14:paraId="5FF7B035" w14:textId="77777777" w:rsidR="00933DB2" w:rsidRPr="0025559C" w:rsidRDefault="00933DB2" w:rsidP="00A143CB">
            <w:pPr>
              <w:tabs>
                <w:tab w:val="left" w:pos="1045"/>
                <w:tab w:val="left" w:pos="1725"/>
              </w:tabs>
              <w:spacing w:beforeLines="21" w:before="50" w:afterLines="21" w:after="50"/>
              <w:ind w:right="96"/>
              <w:jc w:val="both"/>
              <w:rPr>
                <w:lang w:val="es-DO"/>
              </w:rPr>
            </w:pPr>
            <w:r w:rsidRPr="0025559C">
              <w:rPr>
                <w:lang w:val="es-DO"/>
              </w:rPr>
              <w:t>Conservación Documental</w:t>
            </w:r>
          </w:p>
        </w:tc>
        <w:tc>
          <w:tcPr>
            <w:tcW w:w="937" w:type="pct"/>
            <w:vAlign w:val="center"/>
          </w:tcPr>
          <w:p w14:paraId="3C2FC97B" w14:textId="77777777" w:rsidR="00933DB2" w:rsidRPr="0025559C" w:rsidRDefault="00933DB2" w:rsidP="00A143CB">
            <w:pPr>
              <w:spacing w:beforeLines="21" w:before="50" w:afterLines="21" w:after="50"/>
              <w:ind w:left="108"/>
              <w:jc w:val="both"/>
              <w:rPr>
                <w:lang w:val="es-DO"/>
              </w:rPr>
            </w:pPr>
            <w:r w:rsidRPr="0025559C">
              <w:rPr>
                <w:lang w:val="es-DO"/>
              </w:rPr>
              <w:t>2</w:t>
            </w:r>
          </w:p>
        </w:tc>
        <w:tc>
          <w:tcPr>
            <w:tcW w:w="970" w:type="pct"/>
            <w:vAlign w:val="center"/>
          </w:tcPr>
          <w:p w14:paraId="10514090" w14:textId="77777777" w:rsidR="00933DB2" w:rsidRPr="0025559C" w:rsidRDefault="00933DB2" w:rsidP="00A143CB">
            <w:pPr>
              <w:spacing w:beforeLines="21" w:before="50" w:afterLines="21" w:after="50"/>
              <w:ind w:left="108"/>
              <w:jc w:val="both"/>
              <w:rPr>
                <w:lang w:val="es-DO"/>
              </w:rPr>
            </w:pPr>
            <w:r w:rsidRPr="0025559C">
              <w:rPr>
                <w:lang w:val="es-DO"/>
              </w:rPr>
              <w:t>1</w:t>
            </w:r>
          </w:p>
        </w:tc>
        <w:tc>
          <w:tcPr>
            <w:tcW w:w="682" w:type="pct"/>
            <w:vAlign w:val="center"/>
          </w:tcPr>
          <w:p w14:paraId="182695BA" w14:textId="77777777" w:rsidR="00933DB2" w:rsidRPr="0025559C" w:rsidRDefault="00933DB2" w:rsidP="00A143CB">
            <w:pPr>
              <w:spacing w:beforeLines="21" w:before="50" w:afterLines="21" w:after="50"/>
              <w:ind w:left="109"/>
              <w:jc w:val="both"/>
              <w:rPr>
                <w:lang w:val="es-DO"/>
              </w:rPr>
            </w:pPr>
            <w:r w:rsidRPr="0025559C">
              <w:rPr>
                <w:lang w:val="es-DO"/>
              </w:rPr>
              <w:t>3</w:t>
            </w:r>
          </w:p>
        </w:tc>
      </w:tr>
    </w:tbl>
    <w:p w14:paraId="30AFB839" w14:textId="57EBF145" w:rsidR="00B66A5F" w:rsidRPr="0025559C" w:rsidRDefault="00B66A5F" w:rsidP="00A143CB">
      <w:pPr>
        <w:shd w:val="clear" w:color="auto" w:fill="FFFFFF" w:themeFill="background1"/>
        <w:spacing w:beforeLines="21" w:before="50" w:afterLines="21" w:after="50"/>
        <w:contextualSpacing/>
        <w:jc w:val="both"/>
      </w:pPr>
    </w:p>
    <w:p w14:paraId="2EBCD65B" w14:textId="77777777" w:rsidR="00933DB2" w:rsidRPr="0025559C" w:rsidRDefault="00933DB2" w:rsidP="00A143CB">
      <w:pPr>
        <w:shd w:val="clear" w:color="auto" w:fill="FFFFFF" w:themeFill="background1"/>
        <w:spacing w:beforeLines="21" w:before="50" w:afterLines="21" w:after="50"/>
        <w:contextualSpacing/>
        <w:jc w:val="both"/>
      </w:pPr>
    </w:p>
    <w:p w14:paraId="57F6C1EA" w14:textId="42D9E409"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Evaluación del Desempeño Laboral</w:t>
      </w:r>
    </w:p>
    <w:p w14:paraId="307A15C9"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El proceso de evaluación del desempeño laboral correspondiente al año 2023, incluyó MIL CUARENTA Y UN (1,041) servidores activos evaluados con el componente «Logro de metas» y SESENTA Y OCHO (68) ex -servidores; para un total de MIL CIENTO NUEVE (1,109) servidores públicos. Todo este proceso, con el objetivo de mejorar el rendimiento institucional, otorgar incentivos y, además, validar el nivel de calidad y eficiencia en los trabajos que ejecutan los servidores, lo cual nos permite cumplir con lo estipulado en el Informe de Desempeño de Recursos Humanos bajo el decreto Núm. 525-09, que ratifica el Reglamento de Evaluación del Desempeño y Promoción de los Servidores y </w:t>
      </w:r>
      <w:proofErr w:type="gramStart"/>
      <w:r w:rsidRPr="0025559C">
        <w:t>Funcionarios</w:t>
      </w:r>
      <w:proofErr w:type="gramEnd"/>
      <w:r w:rsidRPr="0025559C">
        <w:t xml:space="preserve"> de la Administración Pública.</w:t>
      </w:r>
    </w:p>
    <w:p w14:paraId="56A28973" w14:textId="77777777" w:rsidR="00B66A5F" w:rsidRPr="0025559C" w:rsidRDefault="00B66A5F" w:rsidP="00A143CB">
      <w:pPr>
        <w:shd w:val="clear" w:color="auto" w:fill="FFFFFF" w:themeFill="background1"/>
        <w:spacing w:beforeLines="21" w:before="50" w:afterLines="21" w:after="50"/>
        <w:ind w:left="1440"/>
        <w:contextualSpacing/>
        <w:jc w:val="both"/>
      </w:pPr>
    </w:p>
    <w:p w14:paraId="347FDAEB" w14:textId="77777777"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Acuerdos de Desempeño Laboral</w:t>
      </w:r>
    </w:p>
    <w:p w14:paraId="27FE308E"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En el marco del proceso de Evaluación del Desempeño correspondiente al periodo enero-diciembre de 2024, tenemos registrados a la fecha un total de MIL CIENTO QUINCE (1,115) acuerdos de desempeño elaborados. La diferencia con la totalidad de la nómina en ese momento corresponde al personal de Libre Nombramiento y Remoción, personal militar y empleados en licencias recurrentes, quienes no son elegibles para evaluación, según el Reglamento de Evaluación del Desempeño y Promoción de los Servidores y </w:t>
      </w:r>
      <w:proofErr w:type="gramStart"/>
      <w:r w:rsidRPr="0025559C">
        <w:t>Funcionarios</w:t>
      </w:r>
      <w:proofErr w:type="gramEnd"/>
      <w:r w:rsidRPr="0025559C">
        <w:t xml:space="preserve"> de la Administración Pública No. 525-09.</w:t>
      </w:r>
    </w:p>
    <w:p w14:paraId="5D99807D" w14:textId="77777777" w:rsidR="00B66A5F" w:rsidRPr="0025559C" w:rsidRDefault="00B66A5F" w:rsidP="00A143CB">
      <w:pPr>
        <w:shd w:val="clear" w:color="auto" w:fill="FFFFFF" w:themeFill="background1"/>
        <w:spacing w:beforeLines="21" w:before="50" w:afterLines="21" w:after="50"/>
        <w:ind w:left="1440"/>
        <w:contextualSpacing/>
        <w:jc w:val="both"/>
      </w:pPr>
    </w:p>
    <w:p w14:paraId="7AEEB92A" w14:textId="7F12577E"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Reclutamiento y Selección</w:t>
      </w:r>
    </w:p>
    <w:p w14:paraId="33426CE8"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En adición a esto, con el interés de dar el cumplimiento mandatorio de la Ley 41-08 de Función Pública y sus reglamentos de aplicación, </w:t>
      </w:r>
      <w:r w:rsidRPr="0025559C">
        <w:lastRenderedPageBreak/>
        <w:t>han sido realizados procesos de reclutamiento y selección basados en la igualdad de oportunidades, de conformidad con lo que establece la Constitución de la República Dominicana. Se han ingresado desde enero de 2024 a la fecha un total de (158) nuevos servidores, que cuentan con las capacidades necesarias para impulsar desde este Ministerio la consecución de las metas presidenciales trazadas por esta gestión de gobierno. Estos ingresos se han realizado de acuerdo con los procesos que ratifican las modalidades de ingresos a cargos públicos, solicitando la No Objeción por parte del órgano rector. A continuación, detalle desde enero hasta la fecha actual:</w:t>
      </w:r>
    </w:p>
    <w:p w14:paraId="283857F8" w14:textId="6E4BD7F7" w:rsidR="002A3655" w:rsidRPr="0025559C" w:rsidRDefault="002A3655" w:rsidP="00A143CB">
      <w:pPr>
        <w:shd w:val="clear" w:color="auto" w:fill="FFFFFF" w:themeFill="background1"/>
        <w:spacing w:beforeLines="21" w:before="50" w:afterLines="21" w:after="50"/>
        <w:ind w:left="1440"/>
        <w:contextualSpacing/>
        <w:jc w:val="both"/>
        <w:rPr>
          <w:b/>
          <w:bCs/>
        </w:rPr>
      </w:pPr>
      <w:r w:rsidRPr="0025559C">
        <w:rPr>
          <w:b/>
          <w:bCs/>
        </w:rPr>
        <w:t xml:space="preserve">Tabla No. 17 </w:t>
      </w:r>
      <w:r w:rsidR="00CE02BB" w:rsidRPr="0025559C">
        <w:rPr>
          <w:b/>
          <w:bCs/>
        </w:rPr>
        <w:t>Cantidad de nuevos servidores ingresados en el año 2024</w:t>
      </w:r>
    </w:p>
    <w:tbl>
      <w:tblPr>
        <w:tblStyle w:val="Tablaconcuadrcula"/>
        <w:tblW w:w="0" w:type="auto"/>
        <w:tblInd w:w="1440" w:type="dxa"/>
        <w:tblLook w:val="04A0" w:firstRow="1" w:lastRow="0" w:firstColumn="1" w:lastColumn="0" w:noHBand="0" w:noVBand="1"/>
      </w:tblPr>
      <w:tblGrid>
        <w:gridCol w:w="3236"/>
        <w:gridCol w:w="3236"/>
      </w:tblGrid>
      <w:tr w:rsidR="003D14EC" w:rsidRPr="0025559C" w14:paraId="528ED023" w14:textId="77777777" w:rsidTr="0096356E">
        <w:trPr>
          <w:tblHeader/>
        </w:trPr>
        <w:tc>
          <w:tcPr>
            <w:tcW w:w="3236" w:type="dxa"/>
            <w:shd w:val="clear" w:color="auto" w:fill="011C50"/>
          </w:tcPr>
          <w:p w14:paraId="052D8948" w14:textId="67611DE8" w:rsidR="003D14EC" w:rsidRPr="003D2CED" w:rsidRDefault="003D14EC" w:rsidP="00A143CB">
            <w:pPr>
              <w:spacing w:beforeLines="21" w:before="50" w:afterLines="21" w:after="50"/>
              <w:contextualSpacing/>
              <w:jc w:val="both"/>
              <w:rPr>
                <w:color w:val="FFFFFF" w:themeColor="background1"/>
              </w:rPr>
            </w:pPr>
            <w:r w:rsidRPr="003D2CED">
              <w:rPr>
                <w:color w:val="FFFFFF" w:themeColor="background1"/>
              </w:rPr>
              <w:t>Gestión realizada</w:t>
            </w:r>
          </w:p>
        </w:tc>
        <w:tc>
          <w:tcPr>
            <w:tcW w:w="3236" w:type="dxa"/>
            <w:shd w:val="clear" w:color="auto" w:fill="011C50"/>
          </w:tcPr>
          <w:p w14:paraId="3EF83179" w14:textId="14C403F9" w:rsidR="003D14EC" w:rsidRPr="003D2CED" w:rsidRDefault="003D14EC" w:rsidP="00A143CB">
            <w:pPr>
              <w:spacing w:beforeLines="21" w:before="50" w:afterLines="21" w:after="50"/>
              <w:contextualSpacing/>
              <w:jc w:val="both"/>
              <w:rPr>
                <w:color w:val="FFFFFF" w:themeColor="background1"/>
              </w:rPr>
            </w:pPr>
            <w:r w:rsidRPr="003D2CED">
              <w:rPr>
                <w:color w:val="FFFFFF" w:themeColor="background1"/>
              </w:rPr>
              <w:t>Cantidad</w:t>
            </w:r>
          </w:p>
        </w:tc>
      </w:tr>
      <w:tr w:rsidR="003D14EC" w:rsidRPr="0025559C" w14:paraId="53313B74" w14:textId="77777777" w:rsidTr="003D14EC">
        <w:tc>
          <w:tcPr>
            <w:tcW w:w="3236" w:type="dxa"/>
            <w:vAlign w:val="center"/>
          </w:tcPr>
          <w:p w14:paraId="4BD3BF1B" w14:textId="72255565" w:rsidR="003D14EC" w:rsidRPr="0025559C" w:rsidRDefault="003D14EC" w:rsidP="00A143CB">
            <w:pPr>
              <w:spacing w:beforeLines="21" w:before="50" w:afterLines="21" w:after="50"/>
              <w:contextualSpacing/>
              <w:jc w:val="both"/>
            </w:pPr>
            <w:r w:rsidRPr="0025559C">
              <w:t>Solicitudes de No Objeción enviadas al MAP</w:t>
            </w:r>
          </w:p>
        </w:tc>
        <w:tc>
          <w:tcPr>
            <w:tcW w:w="3236" w:type="dxa"/>
            <w:vAlign w:val="center"/>
          </w:tcPr>
          <w:p w14:paraId="15575A55" w14:textId="1D4A029F" w:rsidR="003D14EC" w:rsidRPr="0025559C" w:rsidRDefault="003D14EC" w:rsidP="00A143CB">
            <w:pPr>
              <w:spacing w:beforeLines="21" w:before="50" w:afterLines="21" w:after="50"/>
              <w:contextualSpacing/>
              <w:jc w:val="both"/>
            </w:pPr>
            <w:r w:rsidRPr="0025559C">
              <w:rPr>
                <w:b/>
                <w:bCs/>
              </w:rPr>
              <w:t>190</w:t>
            </w:r>
          </w:p>
        </w:tc>
      </w:tr>
      <w:tr w:rsidR="003D14EC" w:rsidRPr="0025559C" w14:paraId="3ED7F34E" w14:textId="77777777" w:rsidTr="003D14EC">
        <w:tc>
          <w:tcPr>
            <w:tcW w:w="3236" w:type="dxa"/>
            <w:vAlign w:val="center"/>
          </w:tcPr>
          <w:p w14:paraId="22C2C369" w14:textId="3B535C36" w:rsidR="003D14EC" w:rsidRPr="0025559C" w:rsidRDefault="003D14EC" w:rsidP="00A143CB">
            <w:pPr>
              <w:spacing w:beforeLines="21" w:before="50" w:afterLines="21" w:after="50"/>
              <w:contextualSpacing/>
              <w:jc w:val="both"/>
            </w:pPr>
            <w:r w:rsidRPr="0025559C">
              <w:t>Respuestas de No Objeción recibidas del MAP</w:t>
            </w:r>
          </w:p>
        </w:tc>
        <w:tc>
          <w:tcPr>
            <w:tcW w:w="3236" w:type="dxa"/>
            <w:vAlign w:val="center"/>
          </w:tcPr>
          <w:p w14:paraId="24CF46B2" w14:textId="08056447" w:rsidR="003D14EC" w:rsidRPr="0025559C" w:rsidRDefault="003D14EC" w:rsidP="00A143CB">
            <w:pPr>
              <w:spacing w:beforeLines="21" w:before="50" w:afterLines="21" w:after="50"/>
              <w:contextualSpacing/>
              <w:jc w:val="both"/>
            </w:pPr>
            <w:r w:rsidRPr="0025559C">
              <w:rPr>
                <w:b/>
                <w:bCs/>
              </w:rPr>
              <w:t>167</w:t>
            </w:r>
          </w:p>
        </w:tc>
      </w:tr>
      <w:tr w:rsidR="003D14EC" w:rsidRPr="0025559C" w14:paraId="24F7C6F4" w14:textId="77777777" w:rsidTr="003D14EC">
        <w:tc>
          <w:tcPr>
            <w:tcW w:w="3236" w:type="dxa"/>
            <w:vAlign w:val="center"/>
          </w:tcPr>
          <w:p w14:paraId="7D9DCC9A" w14:textId="51E4B768" w:rsidR="003D14EC" w:rsidRPr="0025559C" w:rsidRDefault="003D14EC" w:rsidP="00A143CB">
            <w:pPr>
              <w:spacing w:beforeLines="21" w:before="50" w:afterLines="21" w:after="50"/>
              <w:contextualSpacing/>
              <w:jc w:val="both"/>
            </w:pPr>
            <w:r w:rsidRPr="0025559C">
              <w:t>No Objeciones aprobadas por el MAP</w:t>
            </w:r>
          </w:p>
        </w:tc>
        <w:tc>
          <w:tcPr>
            <w:tcW w:w="3236" w:type="dxa"/>
            <w:vAlign w:val="center"/>
          </w:tcPr>
          <w:p w14:paraId="29BF24E9" w14:textId="4E5CF2C9" w:rsidR="003D14EC" w:rsidRPr="0025559C" w:rsidRDefault="003D14EC" w:rsidP="00A143CB">
            <w:pPr>
              <w:spacing w:beforeLines="21" w:before="50" w:afterLines="21" w:after="50"/>
              <w:contextualSpacing/>
              <w:jc w:val="both"/>
            </w:pPr>
            <w:r w:rsidRPr="0025559C">
              <w:rPr>
                <w:b/>
                <w:bCs/>
              </w:rPr>
              <w:t>171</w:t>
            </w:r>
          </w:p>
        </w:tc>
      </w:tr>
      <w:tr w:rsidR="003D14EC" w:rsidRPr="0025559C" w14:paraId="6A980693" w14:textId="77777777" w:rsidTr="003D14EC">
        <w:tc>
          <w:tcPr>
            <w:tcW w:w="3236" w:type="dxa"/>
            <w:vAlign w:val="center"/>
          </w:tcPr>
          <w:p w14:paraId="50983CFB" w14:textId="5EDAF956" w:rsidR="003D14EC" w:rsidRPr="0025559C" w:rsidRDefault="003D14EC" w:rsidP="00A143CB">
            <w:pPr>
              <w:spacing w:beforeLines="21" w:before="50" w:afterLines="21" w:after="50"/>
              <w:contextualSpacing/>
              <w:jc w:val="both"/>
            </w:pPr>
            <w:r w:rsidRPr="0025559C">
              <w:t>No Objeciones rechazadas por el MAP</w:t>
            </w:r>
          </w:p>
        </w:tc>
        <w:tc>
          <w:tcPr>
            <w:tcW w:w="3236" w:type="dxa"/>
            <w:vAlign w:val="center"/>
          </w:tcPr>
          <w:p w14:paraId="7B6847D1" w14:textId="119C3CCD" w:rsidR="003D14EC" w:rsidRPr="0025559C" w:rsidRDefault="003D14EC" w:rsidP="00A143CB">
            <w:pPr>
              <w:spacing w:beforeLines="21" w:before="50" w:afterLines="21" w:after="50"/>
              <w:contextualSpacing/>
              <w:jc w:val="both"/>
            </w:pPr>
            <w:r w:rsidRPr="0025559C">
              <w:rPr>
                <w:b/>
                <w:bCs/>
              </w:rPr>
              <w:t>4</w:t>
            </w:r>
          </w:p>
        </w:tc>
      </w:tr>
      <w:tr w:rsidR="003D14EC" w:rsidRPr="0025559C" w14:paraId="4BED1BFE" w14:textId="77777777" w:rsidTr="003D14EC">
        <w:tc>
          <w:tcPr>
            <w:tcW w:w="3236" w:type="dxa"/>
            <w:vAlign w:val="center"/>
          </w:tcPr>
          <w:p w14:paraId="654113BC" w14:textId="31D52ECF" w:rsidR="003D14EC" w:rsidRPr="0025559C" w:rsidRDefault="003D14EC" w:rsidP="00A143CB">
            <w:pPr>
              <w:spacing w:beforeLines="21" w:before="50" w:afterLines="21" w:after="50"/>
              <w:contextualSpacing/>
              <w:jc w:val="both"/>
            </w:pPr>
            <w:r w:rsidRPr="0025559C">
              <w:t>No Objeciones pendientes de aprobación por el MAP</w:t>
            </w:r>
          </w:p>
        </w:tc>
        <w:tc>
          <w:tcPr>
            <w:tcW w:w="3236" w:type="dxa"/>
            <w:vAlign w:val="center"/>
          </w:tcPr>
          <w:p w14:paraId="0C9F0770" w14:textId="5A7186BA" w:rsidR="003D14EC" w:rsidRPr="0025559C" w:rsidRDefault="003D14EC" w:rsidP="00A143CB">
            <w:pPr>
              <w:spacing w:beforeLines="21" w:before="50" w:afterLines="21" w:after="50"/>
              <w:contextualSpacing/>
              <w:jc w:val="both"/>
            </w:pPr>
            <w:r w:rsidRPr="0025559C">
              <w:rPr>
                <w:b/>
                <w:bCs/>
              </w:rPr>
              <w:t>15</w:t>
            </w:r>
          </w:p>
        </w:tc>
      </w:tr>
      <w:tr w:rsidR="003D14EC" w:rsidRPr="0025559C" w14:paraId="73E447C9" w14:textId="77777777" w:rsidTr="003D14EC">
        <w:tc>
          <w:tcPr>
            <w:tcW w:w="3236" w:type="dxa"/>
            <w:vAlign w:val="center"/>
          </w:tcPr>
          <w:p w14:paraId="6257C3FA" w14:textId="504A6B01" w:rsidR="003D14EC" w:rsidRPr="0025559C" w:rsidRDefault="003D14EC" w:rsidP="00A143CB">
            <w:pPr>
              <w:spacing w:beforeLines="21" w:before="50" w:afterLines="21" w:after="50"/>
              <w:contextualSpacing/>
              <w:jc w:val="both"/>
            </w:pPr>
            <w:r w:rsidRPr="0025559C">
              <w:t xml:space="preserve">Ingresos </w:t>
            </w:r>
          </w:p>
        </w:tc>
        <w:tc>
          <w:tcPr>
            <w:tcW w:w="3236" w:type="dxa"/>
            <w:vAlign w:val="center"/>
          </w:tcPr>
          <w:p w14:paraId="5C062C74" w14:textId="51F7F29C" w:rsidR="003D14EC" w:rsidRPr="0025559C" w:rsidRDefault="003D14EC" w:rsidP="00A143CB">
            <w:pPr>
              <w:spacing w:beforeLines="21" w:before="50" w:afterLines="21" w:after="50"/>
              <w:contextualSpacing/>
              <w:jc w:val="both"/>
            </w:pPr>
            <w:r w:rsidRPr="0025559C">
              <w:rPr>
                <w:b/>
                <w:bCs/>
              </w:rPr>
              <w:t>158</w:t>
            </w:r>
          </w:p>
        </w:tc>
      </w:tr>
    </w:tbl>
    <w:p w14:paraId="7D9ADEA8" w14:textId="1A09CEBF" w:rsidR="00933DB2" w:rsidRPr="0025559C" w:rsidRDefault="00933DB2" w:rsidP="00A143CB">
      <w:pPr>
        <w:shd w:val="clear" w:color="auto" w:fill="FFFFFF" w:themeFill="background1"/>
        <w:spacing w:beforeLines="21" w:before="50" w:afterLines="21" w:after="50"/>
        <w:contextualSpacing/>
        <w:jc w:val="both"/>
      </w:pPr>
    </w:p>
    <w:p w14:paraId="7347D7A8" w14:textId="77777777"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 xml:space="preserve">Rotación de personal </w:t>
      </w:r>
    </w:p>
    <w:p w14:paraId="2629308F" w14:textId="77777777" w:rsidR="00B66A5F" w:rsidRPr="0025559C" w:rsidRDefault="00B66A5F" w:rsidP="00A143CB">
      <w:pPr>
        <w:shd w:val="clear" w:color="auto" w:fill="FFFFFF" w:themeFill="background1"/>
        <w:spacing w:beforeLines="21" w:before="50" w:afterLines="21" w:after="50"/>
        <w:ind w:left="1440"/>
        <w:contextualSpacing/>
        <w:jc w:val="both"/>
      </w:pPr>
    </w:p>
    <w:p w14:paraId="7BC3BC5A" w14:textId="0483C77A" w:rsidR="003D14EC" w:rsidRPr="0025559C" w:rsidRDefault="00B66A5F" w:rsidP="00A143CB">
      <w:pPr>
        <w:shd w:val="clear" w:color="auto" w:fill="FFFFFF" w:themeFill="background1"/>
        <w:spacing w:beforeLines="21" w:before="50" w:afterLines="21" w:after="50"/>
        <w:ind w:left="1440"/>
        <w:contextualSpacing/>
        <w:jc w:val="both"/>
      </w:pPr>
      <w:r w:rsidRPr="0025559C">
        <w:t xml:space="preserve">En aras de garantizar un mejor desempeño de las distintas áreas de la institución, así como el reconocimiento a la ardua labor que </w:t>
      </w:r>
      <w:r w:rsidRPr="0025559C">
        <w:lastRenderedPageBreak/>
        <w:t>realizan nuestros colaboradores, se ha llevado a cabo una gestión de pasantías y traslados; a saber:</w:t>
      </w:r>
    </w:p>
    <w:p w14:paraId="659C509B" w14:textId="6536591D" w:rsidR="00CE02BB" w:rsidRPr="0025559C" w:rsidRDefault="00CE02BB" w:rsidP="00A143CB">
      <w:pPr>
        <w:shd w:val="clear" w:color="auto" w:fill="FFFFFF" w:themeFill="background1"/>
        <w:spacing w:beforeLines="21" w:before="50" w:afterLines="21" w:after="50"/>
        <w:ind w:left="1440"/>
        <w:contextualSpacing/>
        <w:jc w:val="both"/>
      </w:pPr>
    </w:p>
    <w:p w14:paraId="017F81FE" w14:textId="76830A97" w:rsidR="00CE02BB" w:rsidRPr="0025559C" w:rsidRDefault="00CE02BB" w:rsidP="00A143CB">
      <w:pPr>
        <w:shd w:val="clear" w:color="auto" w:fill="FFFFFF" w:themeFill="background1"/>
        <w:spacing w:beforeLines="21" w:before="50" w:afterLines="21" w:after="50"/>
        <w:ind w:left="1440"/>
        <w:contextualSpacing/>
        <w:jc w:val="both"/>
        <w:rPr>
          <w:b/>
          <w:bCs/>
        </w:rPr>
      </w:pPr>
      <w:r w:rsidRPr="0025559C">
        <w:rPr>
          <w:b/>
          <w:bCs/>
        </w:rPr>
        <w:t xml:space="preserve">Tabla No. 18 </w:t>
      </w:r>
      <w:r w:rsidR="003C79B2" w:rsidRPr="0025559C">
        <w:rPr>
          <w:b/>
          <w:bCs/>
        </w:rPr>
        <w:t xml:space="preserve">Rotación de personal según tipo </w:t>
      </w:r>
    </w:p>
    <w:tbl>
      <w:tblPr>
        <w:tblStyle w:val="Tablaconcuadrcula"/>
        <w:tblW w:w="0" w:type="auto"/>
        <w:tblInd w:w="1440" w:type="dxa"/>
        <w:tblLook w:val="04A0" w:firstRow="1" w:lastRow="0" w:firstColumn="1" w:lastColumn="0" w:noHBand="0" w:noVBand="1"/>
      </w:tblPr>
      <w:tblGrid>
        <w:gridCol w:w="3236"/>
        <w:gridCol w:w="3236"/>
      </w:tblGrid>
      <w:tr w:rsidR="003D14EC" w:rsidRPr="0025559C" w14:paraId="4F340870" w14:textId="77777777" w:rsidTr="00117349">
        <w:trPr>
          <w:tblHeader/>
        </w:trPr>
        <w:tc>
          <w:tcPr>
            <w:tcW w:w="3236" w:type="dxa"/>
            <w:shd w:val="clear" w:color="auto" w:fill="011C50"/>
          </w:tcPr>
          <w:p w14:paraId="7D8E8608" w14:textId="77777777" w:rsidR="003D14EC" w:rsidRPr="003D2CED" w:rsidRDefault="003D14EC" w:rsidP="00A143CB">
            <w:pPr>
              <w:spacing w:beforeLines="21" w:before="50" w:afterLines="21" w:after="50"/>
              <w:contextualSpacing/>
              <w:jc w:val="both"/>
              <w:rPr>
                <w:color w:val="FFFFFF" w:themeColor="background1"/>
              </w:rPr>
            </w:pPr>
            <w:r w:rsidRPr="003D2CED">
              <w:rPr>
                <w:color w:val="FFFFFF" w:themeColor="background1"/>
              </w:rPr>
              <w:t>Gestión realizada</w:t>
            </w:r>
          </w:p>
        </w:tc>
        <w:tc>
          <w:tcPr>
            <w:tcW w:w="3236" w:type="dxa"/>
            <w:shd w:val="clear" w:color="auto" w:fill="011C50"/>
          </w:tcPr>
          <w:p w14:paraId="5FB8CA41" w14:textId="77777777" w:rsidR="003D14EC" w:rsidRPr="003D2CED" w:rsidRDefault="003D14EC" w:rsidP="00A143CB">
            <w:pPr>
              <w:spacing w:beforeLines="21" w:before="50" w:afterLines="21" w:after="50"/>
              <w:contextualSpacing/>
              <w:jc w:val="both"/>
              <w:rPr>
                <w:color w:val="FFFFFF" w:themeColor="background1"/>
              </w:rPr>
            </w:pPr>
            <w:r w:rsidRPr="003D2CED">
              <w:rPr>
                <w:color w:val="FFFFFF" w:themeColor="background1"/>
              </w:rPr>
              <w:t>Cantidad</w:t>
            </w:r>
          </w:p>
        </w:tc>
      </w:tr>
      <w:tr w:rsidR="003D14EC" w:rsidRPr="0025559C" w14:paraId="1B4E636C" w14:textId="77777777" w:rsidTr="003D14EC">
        <w:tc>
          <w:tcPr>
            <w:tcW w:w="3236" w:type="dxa"/>
          </w:tcPr>
          <w:p w14:paraId="1A348EF3" w14:textId="31D8E241" w:rsidR="003D14EC" w:rsidRPr="0025559C" w:rsidRDefault="003D14EC" w:rsidP="00A143CB">
            <w:pPr>
              <w:spacing w:beforeLines="21" w:before="50" w:afterLines="21" w:after="50"/>
              <w:contextualSpacing/>
              <w:jc w:val="both"/>
            </w:pPr>
            <w:r w:rsidRPr="0025559C">
              <w:t xml:space="preserve">Pasantías </w:t>
            </w:r>
          </w:p>
        </w:tc>
        <w:tc>
          <w:tcPr>
            <w:tcW w:w="3236" w:type="dxa"/>
          </w:tcPr>
          <w:p w14:paraId="6D5CC715" w14:textId="29B8C528" w:rsidR="003D14EC" w:rsidRPr="0025559C" w:rsidRDefault="003D14EC" w:rsidP="00A143CB">
            <w:pPr>
              <w:spacing w:beforeLines="21" w:before="50" w:afterLines="21" w:after="50"/>
              <w:contextualSpacing/>
              <w:jc w:val="both"/>
            </w:pPr>
            <w:r w:rsidRPr="0025559C">
              <w:t>20</w:t>
            </w:r>
          </w:p>
        </w:tc>
      </w:tr>
      <w:tr w:rsidR="003D14EC" w:rsidRPr="0025559C" w14:paraId="540EC377" w14:textId="77777777" w:rsidTr="003D14EC">
        <w:tc>
          <w:tcPr>
            <w:tcW w:w="3236" w:type="dxa"/>
          </w:tcPr>
          <w:p w14:paraId="2948E434" w14:textId="5EC749E3" w:rsidR="003D14EC" w:rsidRPr="0025559C" w:rsidRDefault="003D14EC" w:rsidP="00A143CB">
            <w:pPr>
              <w:spacing w:beforeLines="21" w:before="50" w:afterLines="21" w:after="50"/>
              <w:contextualSpacing/>
              <w:jc w:val="both"/>
            </w:pPr>
            <w:r w:rsidRPr="0025559C">
              <w:t>Traslados</w:t>
            </w:r>
          </w:p>
        </w:tc>
        <w:tc>
          <w:tcPr>
            <w:tcW w:w="3236" w:type="dxa"/>
          </w:tcPr>
          <w:p w14:paraId="6C675AAE" w14:textId="74E5FCAF" w:rsidR="003D14EC" w:rsidRPr="0025559C" w:rsidRDefault="003D14EC" w:rsidP="00A143CB">
            <w:pPr>
              <w:spacing w:beforeLines="21" w:before="50" w:afterLines="21" w:after="50"/>
              <w:contextualSpacing/>
              <w:jc w:val="both"/>
            </w:pPr>
            <w:r w:rsidRPr="0025559C">
              <w:t>87</w:t>
            </w:r>
          </w:p>
        </w:tc>
      </w:tr>
    </w:tbl>
    <w:p w14:paraId="7FCE257B" w14:textId="77777777" w:rsidR="00B66A5F" w:rsidRPr="0025559C" w:rsidRDefault="00B66A5F" w:rsidP="00A143CB">
      <w:pPr>
        <w:shd w:val="clear" w:color="auto" w:fill="FFFFFF" w:themeFill="background1"/>
        <w:spacing w:beforeLines="21" w:before="50" w:afterLines="21" w:after="50"/>
        <w:contextualSpacing/>
        <w:jc w:val="both"/>
      </w:pPr>
    </w:p>
    <w:p w14:paraId="2280E848" w14:textId="77777777"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Organización del Trabajo, Compensación y Beneficios</w:t>
      </w:r>
    </w:p>
    <w:p w14:paraId="465BCABA" w14:textId="77777777" w:rsidR="00B66A5F" w:rsidRPr="0025559C" w:rsidRDefault="00B66A5F" w:rsidP="00A143CB">
      <w:pPr>
        <w:shd w:val="clear" w:color="auto" w:fill="FFFFFF" w:themeFill="background1"/>
        <w:spacing w:beforeLines="21" w:before="50" w:afterLines="21" w:after="50"/>
        <w:ind w:left="1440"/>
        <w:contextualSpacing/>
        <w:jc w:val="both"/>
      </w:pPr>
    </w:p>
    <w:p w14:paraId="4A7D20BB"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Con el objetivo de aumentar la productividad y la organización en el lugar de trabajo, hemos creado políticas, formularios y procedimientos; los cuales nos permitirán mantener mayor enfoque en las actividades y aumentar el bienestar de nuestros colaboradores.</w:t>
      </w:r>
    </w:p>
    <w:p w14:paraId="3D5D73A2" w14:textId="77777777" w:rsidR="00B66A5F" w:rsidRPr="0025559C" w:rsidRDefault="00B66A5F" w:rsidP="00A143CB">
      <w:pPr>
        <w:shd w:val="clear" w:color="auto" w:fill="FFFFFF" w:themeFill="background1"/>
        <w:spacing w:beforeLines="21" w:before="50" w:afterLines="21" w:after="50"/>
        <w:ind w:left="1440"/>
        <w:contextualSpacing/>
        <w:jc w:val="both"/>
      </w:pPr>
    </w:p>
    <w:p w14:paraId="4529F58D" w14:textId="77777777"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Políticas y Procedimientos aprobados</w:t>
      </w:r>
    </w:p>
    <w:p w14:paraId="75BE0B0B" w14:textId="77777777" w:rsidR="00B66A5F" w:rsidRPr="0025559C" w:rsidRDefault="00B66A5F" w:rsidP="00A143CB">
      <w:pPr>
        <w:shd w:val="clear" w:color="auto" w:fill="FFFFFF" w:themeFill="background1"/>
        <w:spacing w:beforeLines="21" w:before="50" w:afterLines="21" w:after="50"/>
        <w:ind w:left="1440"/>
        <w:contextualSpacing/>
        <w:jc w:val="both"/>
      </w:pPr>
    </w:p>
    <w:p w14:paraId="16BAA99F" w14:textId="4FAB3A3A" w:rsidR="00B66A5F" w:rsidRPr="0025559C" w:rsidRDefault="00B66A5F" w:rsidP="00A143CB">
      <w:pPr>
        <w:pStyle w:val="Prrafodelista"/>
        <w:numPr>
          <w:ilvl w:val="0"/>
          <w:numId w:val="15"/>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DRRHH-14.0-PR-070- Procedimiento Trámite de Licencia</w:t>
      </w:r>
    </w:p>
    <w:p w14:paraId="450E9D57" w14:textId="31635CEB" w:rsidR="00B66A5F" w:rsidRPr="0025559C" w:rsidRDefault="00B66A5F" w:rsidP="00A143CB">
      <w:pPr>
        <w:pStyle w:val="Prrafodelista"/>
        <w:numPr>
          <w:ilvl w:val="0"/>
          <w:numId w:val="15"/>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DRRHH-14.2-POL-14-Política de Compensación por Vehículos Propios</w:t>
      </w:r>
    </w:p>
    <w:p w14:paraId="71F5736F" w14:textId="0DB0AA0A" w:rsidR="00B66A5F" w:rsidRPr="0025559C" w:rsidRDefault="003C79B2" w:rsidP="00A143CB">
      <w:pPr>
        <w:shd w:val="clear" w:color="auto" w:fill="FFFFFF" w:themeFill="background1"/>
        <w:spacing w:beforeLines="21" w:before="50" w:afterLines="21" w:after="50"/>
        <w:ind w:left="1440"/>
        <w:contextualSpacing/>
        <w:jc w:val="both"/>
        <w:rPr>
          <w:b/>
          <w:bCs/>
        </w:rPr>
      </w:pPr>
      <w:r w:rsidRPr="0025559C">
        <w:rPr>
          <w:b/>
          <w:bCs/>
        </w:rPr>
        <w:t xml:space="preserve">Tabla No. 19 </w:t>
      </w:r>
      <w:r w:rsidR="00B66A5F" w:rsidRPr="0025559C">
        <w:rPr>
          <w:b/>
          <w:bCs/>
        </w:rPr>
        <w:t>Reporte de casos trabajados</w:t>
      </w:r>
    </w:p>
    <w:tbl>
      <w:tblPr>
        <w:tblStyle w:val="Tablaconcuadrcula"/>
        <w:tblW w:w="6472" w:type="dxa"/>
        <w:tblInd w:w="1555" w:type="dxa"/>
        <w:tblLook w:val="04A0" w:firstRow="1" w:lastRow="0" w:firstColumn="1" w:lastColumn="0" w:noHBand="0" w:noVBand="1"/>
      </w:tblPr>
      <w:tblGrid>
        <w:gridCol w:w="3215"/>
        <w:gridCol w:w="3257"/>
      </w:tblGrid>
      <w:tr w:rsidR="003D14EC" w:rsidRPr="0025559C" w14:paraId="545AB745" w14:textId="77777777" w:rsidTr="003C79B2">
        <w:trPr>
          <w:tblHeader/>
        </w:trPr>
        <w:tc>
          <w:tcPr>
            <w:tcW w:w="3215" w:type="dxa"/>
            <w:shd w:val="clear" w:color="auto" w:fill="011C50"/>
          </w:tcPr>
          <w:p w14:paraId="12DCD1D3" w14:textId="71217324" w:rsidR="003D14EC" w:rsidRPr="003D2CED" w:rsidRDefault="003D14EC" w:rsidP="00A143CB">
            <w:pPr>
              <w:spacing w:beforeLines="21" w:before="50" w:afterLines="21" w:after="50"/>
              <w:contextualSpacing/>
              <w:jc w:val="both"/>
              <w:rPr>
                <w:color w:val="FFFFFF" w:themeColor="background1"/>
              </w:rPr>
            </w:pPr>
            <w:r w:rsidRPr="003D2CED">
              <w:rPr>
                <w:color w:val="FFFFFF" w:themeColor="background1"/>
              </w:rPr>
              <w:t xml:space="preserve">Detalle </w:t>
            </w:r>
          </w:p>
        </w:tc>
        <w:tc>
          <w:tcPr>
            <w:tcW w:w="3257" w:type="dxa"/>
            <w:shd w:val="clear" w:color="auto" w:fill="011C50"/>
          </w:tcPr>
          <w:p w14:paraId="3C6A480C" w14:textId="0FB94884" w:rsidR="003D14EC" w:rsidRPr="003D2CED" w:rsidRDefault="003D14EC" w:rsidP="00A143CB">
            <w:pPr>
              <w:spacing w:beforeLines="21" w:before="50" w:afterLines="21" w:after="50"/>
              <w:contextualSpacing/>
              <w:jc w:val="both"/>
              <w:rPr>
                <w:color w:val="FFFFFF" w:themeColor="background1"/>
              </w:rPr>
            </w:pPr>
            <w:r w:rsidRPr="003D2CED">
              <w:rPr>
                <w:color w:val="FFFFFF" w:themeColor="background1"/>
              </w:rPr>
              <w:t>Cantidad</w:t>
            </w:r>
          </w:p>
        </w:tc>
      </w:tr>
      <w:tr w:rsidR="003D14EC" w:rsidRPr="0025559C" w14:paraId="53DC3C8C"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3735B3C6" w14:textId="66305258" w:rsidR="003D14EC" w:rsidRPr="0025559C" w:rsidRDefault="003D14EC" w:rsidP="00A143CB">
            <w:pPr>
              <w:spacing w:beforeLines="21" w:before="50" w:afterLines="21" w:after="50"/>
              <w:contextualSpacing/>
              <w:jc w:val="both"/>
            </w:pPr>
            <w:r w:rsidRPr="0025559C">
              <w:t>Entrega de Seguros Médicos</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223E8760" w14:textId="66D3E723" w:rsidR="003D14EC" w:rsidRPr="0025559C" w:rsidRDefault="003D14EC" w:rsidP="00A143CB">
            <w:pPr>
              <w:spacing w:beforeLines="21" w:before="50" w:afterLines="21" w:after="50"/>
              <w:contextualSpacing/>
              <w:jc w:val="both"/>
            </w:pPr>
            <w:r w:rsidRPr="0025559C">
              <w:t>207</w:t>
            </w:r>
          </w:p>
        </w:tc>
      </w:tr>
      <w:tr w:rsidR="003D14EC" w:rsidRPr="0025559C" w14:paraId="55EBEBF6"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430BBC6C" w14:textId="6A571C81" w:rsidR="003D14EC" w:rsidRPr="0025559C" w:rsidRDefault="003D14EC" w:rsidP="00A143CB">
            <w:pPr>
              <w:spacing w:beforeLines="21" w:before="50" w:afterLines="21" w:after="50"/>
              <w:contextualSpacing/>
              <w:jc w:val="both"/>
            </w:pPr>
            <w:r w:rsidRPr="0025559C">
              <w:t>Permisos</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344854DA" w14:textId="2AED6532" w:rsidR="003D14EC" w:rsidRPr="0025559C" w:rsidRDefault="003D14EC" w:rsidP="00A143CB">
            <w:pPr>
              <w:spacing w:beforeLines="21" w:before="50" w:afterLines="21" w:after="50"/>
              <w:contextualSpacing/>
              <w:jc w:val="both"/>
            </w:pPr>
            <w:r w:rsidRPr="0025559C">
              <w:t>1,115</w:t>
            </w:r>
          </w:p>
        </w:tc>
      </w:tr>
      <w:tr w:rsidR="003D14EC" w:rsidRPr="0025559C" w14:paraId="4999E21A"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56C8221E" w14:textId="704FEAF4" w:rsidR="003D14EC" w:rsidRPr="0025559C" w:rsidRDefault="003D14EC" w:rsidP="00A143CB">
            <w:pPr>
              <w:spacing w:beforeLines="21" w:before="50" w:afterLines="21" w:after="50"/>
              <w:contextualSpacing/>
              <w:jc w:val="both"/>
            </w:pPr>
            <w:r w:rsidRPr="0025559C">
              <w:t>Licencias registradas hasta agosto de 2024</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56D1CC5D" w14:textId="44F590E5" w:rsidR="003D14EC" w:rsidRPr="0025559C" w:rsidRDefault="003D14EC" w:rsidP="00A143CB">
            <w:pPr>
              <w:spacing w:beforeLines="21" w:before="50" w:afterLines="21" w:after="50"/>
              <w:contextualSpacing/>
              <w:jc w:val="both"/>
            </w:pPr>
            <w:r w:rsidRPr="0025559C">
              <w:t>271</w:t>
            </w:r>
          </w:p>
        </w:tc>
      </w:tr>
      <w:tr w:rsidR="003D14EC" w:rsidRPr="0025559C" w14:paraId="2970FE32"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2F83E2E0" w14:textId="1BC47D95" w:rsidR="003D14EC" w:rsidRPr="0025559C" w:rsidRDefault="003D14EC" w:rsidP="00A143CB">
            <w:pPr>
              <w:spacing w:beforeLines="21" w:before="50" w:afterLines="21" w:after="50"/>
              <w:contextualSpacing/>
              <w:jc w:val="both"/>
            </w:pPr>
            <w:r w:rsidRPr="0025559C">
              <w:t>Préstamos Empleado Feliz</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71A386A3" w14:textId="5C126F2E" w:rsidR="003D14EC" w:rsidRPr="0025559C" w:rsidRDefault="003D14EC" w:rsidP="00A143CB">
            <w:pPr>
              <w:spacing w:beforeLines="21" w:before="50" w:afterLines="21" w:after="50"/>
              <w:contextualSpacing/>
              <w:jc w:val="both"/>
            </w:pPr>
            <w:r w:rsidRPr="0025559C">
              <w:t>82</w:t>
            </w:r>
          </w:p>
        </w:tc>
      </w:tr>
      <w:tr w:rsidR="003D14EC" w:rsidRPr="0025559C" w14:paraId="08039781"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6ED49C0D" w14:textId="4A401E70" w:rsidR="003D14EC" w:rsidRPr="0025559C" w:rsidRDefault="003D14EC" w:rsidP="00A143CB">
            <w:pPr>
              <w:spacing w:beforeLines="21" w:before="50" w:afterLines="21" w:after="50"/>
              <w:contextualSpacing/>
              <w:jc w:val="both"/>
            </w:pPr>
            <w:r w:rsidRPr="0025559C">
              <w:t>Certificaciones Laborales hasta 12 de agosto de 2024</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6D73A165" w14:textId="18DC89A7" w:rsidR="003D14EC" w:rsidRPr="0025559C" w:rsidRDefault="003D14EC" w:rsidP="00A143CB">
            <w:pPr>
              <w:spacing w:beforeLines="21" w:before="50" w:afterLines="21" w:after="50"/>
              <w:contextualSpacing/>
              <w:jc w:val="both"/>
            </w:pPr>
            <w:r w:rsidRPr="0025559C">
              <w:t>787</w:t>
            </w:r>
          </w:p>
        </w:tc>
      </w:tr>
      <w:tr w:rsidR="003D14EC" w:rsidRPr="0025559C" w14:paraId="55CC9641"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0CD7F46D" w14:textId="5F9992C6" w:rsidR="003D14EC" w:rsidRPr="0025559C" w:rsidRDefault="003D14EC" w:rsidP="00A143CB">
            <w:pPr>
              <w:spacing w:beforeLines="21" w:before="50" w:afterLines="21" w:after="50"/>
              <w:contextualSpacing/>
              <w:jc w:val="both"/>
            </w:pPr>
            <w:r w:rsidRPr="0025559C">
              <w:t>Vacaciones</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53C8B4CA" w14:textId="21A09E3B" w:rsidR="003D14EC" w:rsidRPr="0025559C" w:rsidRDefault="003D14EC" w:rsidP="00A143CB">
            <w:pPr>
              <w:spacing w:beforeLines="21" w:before="50" w:afterLines="21" w:after="50"/>
              <w:contextualSpacing/>
              <w:jc w:val="both"/>
            </w:pPr>
            <w:r w:rsidRPr="0025559C">
              <w:t>782</w:t>
            </w:r>
          </w:p>
        </w:tc>
      </w:tr>
      <w:tr w:rsidR="003D14EC" w:rsidRPr="0025559C" w14:paraId="6362E737"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24AD1288" w14:textId="29E31148" w:rsidR="003D14EC" w:rsidRPr="0025559C" w:rsidRDefault="003D14EC" w:rsidP="00A143CB">
            <w:pPr>
              <w:spacing w:beforeLines="21" w:before="50" w:afterLines="21" w:after="50"/>
              <w:contextualSpacing/>
              <w:jc w:val="both"/>
            </w:pPr>
            <w:r w:rsidRPr="0025559C">
              <w:lastRenderedPageBreak/>
              <w:t>Actividades realizadas</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1EACB9DC" w14:textId="071AB474" w:rsidR="003D14EC" w:rsidRPr="0025559C" w:rsidRDefault="003D14EC" w:rsidP="00A143CB">
            <w:pPr>
              <w:spacing w:beforeLines="21" w:before="50" w:afterLines="21" w:after="50"/>
              <w:contextualSpacing/>
              <w:jc w:val="both"/>
            </w:pPr>
            <w:r w:rsidRPr="0025559C">
              <w:t>06</w:t>
            </w:r>
          </w:p>
        </w:tc>
      </w:tr>
      <w:tr w:rsidR="003D14EC" w:rsidRPr="0025559C" w14:paraId="246143DE"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6E9DD00B" w14:textId="26896995" w:rsidR="003D14EC" w:rsidRPr="0025559C" w:rsidRDefault="003D14EC" w:rsidP="00A143CB">
            <w:pPr>
              <w:spacing w:beforeLines="21" w:before="50" w:afterLines="21" w:after="50"/>
              <w:contextualSpacing/>
              <w:jc w:val="both"/>
            </w:pPr>
            <w:r w:rsidRPr="0025559C">
              <w:t>Flotas Entregadas</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37431AA0" w14:textId="00A44FC0" w:rsidR="003D14EC" w:rsidRPr="0025559C" w:rsidRDefault="003D14EC" w:rsidP="00A143CB">
            <w:pPr>
              <w:spacing w:beforeLines="21" w:before="50" w:afterLines="21" w:after="50"/>
              <w:contextualSpacing/>
              <w:jc w:val="both"/>
            </w:pPr>
            <w:r w:rsidRPr="0025559C">
              <w:t>71</w:t>
            </w:r>
          </w:p>
        </w:tc>
      </w:tr>
      <w:tr w:rsidR="003D14EC" w:rsidRPr="0025559C" w14:paraId="547DCD5E"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6CF8CBBF" w14:textId="3A942B54" w:rsidR="003D14EC" w:rsidRPr="0025559C" w:rsidRDefault="003D14EC" w:rsidP="00A143CB">
            <w:pPr>
              <w:spacing w:beforeLines="21" w:before="50" w:afterLines="21" w:after="50"/>
              <w:contextualSpacing/>
              <w:jc w:val="both"/>
            </w:pPr>
            <w:r w:rsidRPr="0025559C">
              <w:t>Laptops Entregadas</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1FAD4005" w14:textId="614F004B" w:rsidR="003D14EC" w:rsidRPr="0025559C" w:rsidRDefault="003D14EC" w:rsidP="00A143CB">
            <w:pPr>
              <w:spacing w:beforeLines="21" w:before="50" w:afterLines="21" w:after="50"/>
              <w:contextualSpacing/>
              <w:jc w:val="both"/>
            </w:pPr>
            <w:r w:rsidRPr="0025559C">
              <w:t>04</w:t>
            </w:r>
          </w:p>
        </w:tc>
      </w:tr>
      <w:tr w:rsidR="003D14EC" w:rsidRPr="0025559C" w14:paraId="4DAAACFB"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07EF155D" w14:textId="2ECB2D31" w:rsidR="003D14EC" w:rsidRPr="0025559C" w:rsidRDefault="003D14EC" w:rsidP="00A143CB">
            <w:pPr>
              <w:spacing w:beforeLines="21" w:before="50" w:afterLines="21" w:after="50"/>
              <w:contextualSpacing/>
              <w:jc w:val="both"/>
            </w:pPr>
            <w:r w:rsidRPr="0025559C">
              <w:t>Tarjeta Flotilla (Combustible)</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7A133379" w14:textId="43917283" w:rsidR="003D14EC" w:rsidRPr="0025559C" w:rsidRDefault="003D14EC" w:rsidP="00A143CB">
            <w:pPr>
              <w:spacing w:beforeLines="21" w:before="50" w:afterLines="21" w:after="50"/>
              <w:contextualSpacing/>
              <w:jc w:val="both"/>
            </w:pPr>
            <w:r w:rsidRPr="0025559C">
              <w:t>79</w:t>
            </w:r>
          </w:p>
        </w:tc>
      </w:tr>
      <w:tr w:rsidR="003D14EC" w:rsidRPr="0025559C" w14:paraId="7513AEED" w14:textId="77777777" w:rsidTr="003C79B2">
        <w:tc>
          <w:tcPr>
            <w:tcW w:w="3215" w:type="dxa"/>
            <w:tcBorders>
              <w:top w:val="single" w:sz="6" w:space="0" w:color="auto"/>
              <w:left w:val="single" w:sz="6" w:space="0" w:color="auto"/>
              <w:bottom w:val="single" w:sz="6" w:space="0" w:color="auto"/>
              <w:right w:val="single" w:sz="6" w:space="0" w:color="auto"/>
            </w:tcBorders>
            <w:shd w:val="clear" w:color="auto" w:fill="auto"/>
            <w:vAlign w:val="center"/>
          </w:tcPr>
          <w:p w14:paraId="0C365F87" w14:textId="3DE2F0E5" w:rsidR="003D14EC" w:rsidRPr="0025559C" w:rsidRDefault="003D14EC" w:rsidP="00A143CB">
            <w:pPr>
              <w:spacing w:beforeLines="21" w:before="50" w:afterLines="21" w:after="50"/>
              <w:contextualSpacing/>
              <w:jc w:val="both"/>
            </w:pPr>
            <w:r w:rsidRPr="0025559C">
              <w:t>Gestión de certificaciones validando el tiempo de servicio en el Estado, de los colaboradores del Ministerio de Cultura por la ante Contraloría</w:t>
            </w:r>
          </w:p>
        </w:tc>
        <w:tc>
          <w:tcPr>
            <w:tcW w:w="3257" w:type="dxa"/>
            <w:tcBorders>
              <w:top w:val="single" w:sz="6" w:space="0" w:color="auto"/>
              <w:left w:val="single" w:sz="6" w:space="0" w:color="auto"/>
              <w:bottom w:val="single" w:sz="6" w:space="0" w:color="auto"/>
              <w:right w:val="single" w:sz="6" w:space="0" w:color="auto"/>
            </w:tcBorders>
            <w:shd w:val="clear" w:color="auto" w:fill="auto"/>
            <w:vAlign w:val="center"/>
          </w:tcPr>
          <w:p w14:paraId="46404AD9" w14:textId="77777777" w:rsidR="003D14EC" w:rsidRPr="0025559C" w:rsidRDefault="003D14EC" w:rsidP="00A143CB">
            <w:pPr>
              <w:shd w:val="clear" w:color="auto" w:fill="FFFFFF"/>
              <w:spacing w:beforeLines="21" w:before="50" w:afterLines="21" w:after="50"/>
              <w:jc w:val="both"/>
              <w:textAlignment w:val="baseline"/>
            </w:pPr>
          </w:p>
          <w:p w14:paraId="2B842F84" w14:textId="77777777" w:rsidR="003D14EC" w:rsidRPr="0025559C" w:rsidRDefault="003D14EC" w:rsidP="00A143CB">
            <w:pPr>
              <w:shd w:val="clear" w:color="auto" w:fill="FFFFFF"/>
              <w:spacing w:beforeLines="21" w:before="50" w:afterLines="21" w:after="50"/>
              <w:jc w:val="both"/>
              <w:textAlignment w:val="baseline"/>
            </w:pPr>
            <w:r w:rsidRPr="0025559C">
              <w:t>148</w:t>
            </w:r>
          </w:p>
          <w:p w14:paraId="1CFB7066" w14:textId="77777777" w:rsidR="003D14EC" w:rsidRPr="0025559C" w:rsidRDefault="003D14EC" w:rsidP="00A143CB">
            <w:pPr>
              <w:spacing w:beforeLines="21" w:before="50" w:afterLines="21" w:after="50"/>
              <w:contextualSpacing/>
              <w:jc w:val="both"/>
            </w:pPr>
          </w:p>
        </w:tc>
      </w:tr>
    </w:tbl>
    <w:p w14:paraId="755A1842" w14:textId="77777777" w:rsidR="00B66A5F" w:rsidRPr="0025559C" w:rsidRDefault="00B66A5F" w:rsidP="00A143CB">
      <w:pPr>
        <w:shd w:val="clear" w:color="auto" w:fill="FFFFFF" w:themeFill="background1"/>
        <w:spacing w:beforeLines="21" w:before="50" w:afterLines="21" w:after="50"/>
        <w:contextualSpacing/>
        <w:jc w:val="both"/>
      </w:pPr>
    </w:p>
    <w:p w14:paraId="679A637D" w14:textId="458EF400"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Organización del Trabajo</w:t>
      </w:r>
    </w:p>
    <w:p w14:paraId="5BE720C4"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Actualización, validación y aprobación del nuevo Manual de Cargos del Ministerio de Cultura, el cual posee la descripción de todos los cargos necesarios en cada área de la institución, según la estructura actual del ministerio. Documento que consta en el Sistema de Monitoreo de la Administración Pública (SISMAP); como evidencia de la buena gestión de la institución.</w:t>
      </w:r>
    </w:p>
    <w:p w14:paraId="4CE0E781" w14:textId="77777777" w:rsidR="00B66A5F" w:rsidRPr="0025559C" w:rsidRDefault="00B66A5F" w:rsidP="00A143CB">
      <w:pPr>
        <w:shd w:val="clear" w:color="auto" w:fill="FFFFFF" w:themeFill="background1"/>
        <w:spacing w:beforeLines="21" w:before="50" w:afterLines="21" w:after="50"/>
        <w:ind w:left="1440"/>
        <w:contextualSpacing/>
        <w:jc w:val="both"/>
      </w:pPr>
    </w:p>
    <w:p w14:paraId="7BE6EA68" w14:textId="7802F201" w:rsidR="00B66A5F" w:rsidRPr="0025559C" w:rsidRDefault="00B66A5F" w:rsidP="00A143CB">
      <w:pPr>
        <w:shd w:val="clear" w:color="auto" w:fill="FFFFFF" w:themeFill="background1"/>
        <w:spacing w:beforeLines="21" w:before="50" w:afterLines="21" w:after="50"/>
        <w:ind w:left="1440"/>
        <w:contextualSpacing/>
        <w:jc w:val="both"/>
      </w:pPr>
      <w:r w:rsidRPr="0025559C">
        <w:t>Actividades realizadas</w:t>
      </w:r>
    </w:p>
    <w:p w14:paraId="64BB8819" w14:textId="183388EE" w:rsidR="00B66A5F" w:rsidRPr="0025559C" w:rsidRDefault="00B66A5F" w:rsidP="00A143CB">
      <w:pPr>
        <w:shd w:val="clear" w:color="auto" w:fill="FFFFFF" w:themeFill="background1"/>
        <w:spacing w:beforeLines="21" w:before="50" w:afterLines="21" w:after="50"/>
        <w:ind w:left="1440"/>
        <w:contextualSpacing/>
        <w:jc w:val="both"/>
      </w:pPr>
      <w:r w:rsidRPr="0025559C">
        <w:t>Durante este año 2024, este departamento de Organización del Trabajo, Compensación y Beneficios ha gestionado las siguientes actividades:</w:t>
      </w:r>
    </w:p>
    <w:p w14:paraId="0C18DFA4" w14:textId="77777777" w:rsidR="003D14EC" w:rsidRPr="0025559C" w:rsidRDefault="003D14EC" w:rsidP="00A143CB">
      <w:pPr>
        <w:shd w:val="clear" w:color="auto" w:fill="FFFFFF" w:themeFill="background1"/>
        <w:spacing w:beforeLines="21" w:before="50" w:afterLines="21" w:after="50"/>
        <w:contextualSpacing/>
        <w:jc w:val="both"/>
      </w:pPr>
    </w:p>
    <w:p w14:paraId="003FF58B" w14:textId="77777777" w:rsidR="003D14EC" w:rsidRPr="0025559C" w:rsidRDefault="00B66A5F" w:rsidP="00A143CB">
      <w:pPr>
        <w:pStyle w:val="Prrafodelista"/>
        <w:numPr>
          <w:ilvl w:val="2"/>
          <w:numId w:val="17"/>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Celebración del Día de San Valentín, con mural de fotos.</w:t>
      </w:r>
    </w:p>
    <w:p w14:paraId="3C81FF50" w14:textId="77777777" w:rsidR="003D14EC" w:rsidRPr="0025559C" w:rsidRDefault="00B66A5F" w:rsidP="00A143CB">
      <w:pPr>
        <w:pStyle w:val="Prrafodelista"/>
        <w:numPr>
          <w:ilvl w:val="2"/>
          <w:numId w:val="17"/>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Celebración del Día de las Madres, con charlas a las invitadas sobre “Cuidado de la piel en casa”, brindis y regalos para (431) madres de la institución.</w:t>
      </w:r>
    </w:p>
    <w:p w14:paraId="7D0B2BE7" w14:textId="7D358E29" w:rsidR="00B66A5F" w:rsidRPr="0025559C" w:rsidRDefault="00B66A5F" w:rsidP="00A143CB">
      <w:pPr>
        <w:pStyle w:val="Prrafodelista"/>
        <w:numPr>
          <w:ilvl w:val="2"/>
          <w:numId w:val="17"/>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lastRenderedPageBreak/>
        <w:t xml:space="preserve">Charla con motivo al Día de los Padres sobre “Paternidad responsable y crianza positiva”, acompañada de la entrega de regalos para (400) padres de la institución. </w:t>
      </w:r>
    </w:p>
    <w:p w14:paraId="52A1C2B7" w14:textId="77777777" w:rsidR="00DE4C37" w:rsidRPr="0025559C" w:rsidRDefault="00B66A5F" w:rsidP="00A143CB">
      <w:pPr>
        <w:pStyle w:val="Prrafodelista"/>
        <w:numPr>
          <w:ilvl w:val="2"/>
          <w:numId w:val="17"/>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Celebración del 24 Aniversario del MINC, con la charla “Aspectos Históricos, legislativos de la política Cultura en República Dominicana”, a cargo del Sr. Mateo Morrison, para un total de (420) invitados.</w:t>
      </w:r>
    </w:p>
    <w:p w14:paraId="6D2702E2" w14:textId="77777777" w:rsidR="00DE4C37" w:rsidRPr="0025559C" w:rsidRDefault="00B66A5F" w:rsidP="00A143CB">
      <w:pPr>
        <w:pStyle w:val="Prrafodelista"/>
        <w:numPr>
          <w:ilvl w:val="2"/>
          <w:numId w:val="17"/>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Para los hijos de los colaboradores, se llevó a cabo “Un Día de Vacaciones en la Plaza de la Cultura”, con actividades de recreación y visitas a monumentos y museos para proporcionar diversión y enriquecer el conocimiento con datos históricos culturales a los hijos de colaboradores; un pasa día con todo incluido, el cual contó con la participación de (73) niños.</w:t>
      </w:r>
    </w:p>
    <w:p w14:paraId="386AB96C" w14:textId="773FFF03" w:rsidR="00B66A5F" w:rsidRPr="0025559C" w:rsidRDefault="00B66A5F" w:rsidP="00A143CB">
      <w:pPr>
        <w:pStyle w:val="Prrafodelista"/>
        <w:numPr>
          <w:ilvl w:val="2"/>
          <w:numId w:val="17"/>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Encendido del Árbol Navideño, actividad con presentaciones artísticas y brindis para (420) personas.</w:t>
      </w:r>
    </w:p>
    <w:p w14:paraId="71584663" w14:textId="77777777" w:rsidR="00B66A5F" w:rsidRPr="0025559C" w:rsidRDefault="00B66A5F" w:rsidP="00A143CB">
      <w:pPr>
        <w:shd w:val="clear" w:color="auto" w:fill="FFFFFF" w:themeFill="background1"/>
        <w:spacing w:beforeLines="21" w:before="50" w:afterLines="21" w:after="50"/>
        <w:ind w:left="1440"/>
        <w:contextualSpacing/>
        <w:jc w:val="both"/>
      </w:pPr>
    </w:p>
    <w:p w14:paraId="79A63ABA" w14:textId="32B61172"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Registro, Control y Nómina</w:t>
      </w:r>
    </w:p>
    <w:p w14:paraId="7927F059"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Con la finalidad de garantizar que cada colaborador reciba sus salarios en tiempo oportuno y pueda contar con sus ingresos para cumplir con sus compromisos, hemos tramitado la siguiente cantidad de nóminas desde enero hasta la fecha.</w:t>
      </w:r>
    </w:p>
    <w:p w14:paraId="3741F759" w14:textId="6385F721" w:rsidR="00DE4C37" w:rsidRPr="0025559C" w:rsidRDefault="00A00284" w:rsidP="00A143CB">
      <w:pPr>
        <w:shd w:val="clear" w:color="auto" w:fill="FFFFFF" w:themeFill="background1"/>
        <w:spacing w:beforeLines="21" w:before="50" w:afterLines="21" w:after="50"/>
        <w:ind w:left="1418"/>
        <w:contextualSpacing/>
        <w:jc w:val="both"/>
        <w:rPr>
          <w:b/>
          <w:bCs/>
        </w:rPr>
      </w:pPr>
      <w:r w:rsidRPr="0025559C">
        <w:rPr>
          <w:b/>
          <w:bCs/>
        </w:rPr>
        <w:t>Tabla No. 20 Reporte de nóminas pagadas 2024</w:t>
      </w:r>
    </w:p>
    <w:tbl>
      <w:tblPr>
        <w:tblStyle w:val="Tablaconcuadrcula"/>
        <w:tblW w:w="6210" w:type="dxa"/>
        <w:tblInd w:w="1838" w:type="dxa"/>
        <w:tblLayout w:type="fixed"/>
        <w:tblLook w:val="04A0" w:firstRow="1" w:lastRow="0" w:firstColumn="1" w:lastColumn="0" w:noHBand="0" w:noVBand="1"/>
      </w:tblPr>
      <w:tblGrid>
        <w:gridCol w:w="2099"/>
        <w:gridCol w:w="1418"/>
        <w:gridCol w:w="2693"/>
      </w:tblGrid>
      <w:tr w:rsidR="00DE4C37" w:rsidRPr="0025559C" w14:paraId="220339DF" w14:textId="77777777" w:rsidTr="006019C8">
        <w:trPr>
          <w:tblHeader/>
        </w:trPr>
        <w:tc>
          <w:tcPr>
            <w:tcW w:w="6210" w:type="dxa"/>
            <w:gridSpan w:val="3"/>
            <w:shd w:val="clear" w:color="auto" w:fill="011C50"/>
          </w:tcPr>
          <w:p w14:paraId="585DD00C" w14:textId="200AFB4C" w:rsidR="00DE4C37" w:rsidRPr="003D2CED" w:rsidRDefault="00C506D9" w:rsidP="00A143CB">
            <w:pPr>
              <w:spacing w:beforeLines="21" w:before="50" w:afterLines="21" w:after="50"/>
              <w:contextualSpacing/>
              <w:jc w:val="center"/>
            </w:pPr>
            <w:r w:rsidRPr="003D2CED">
              <w:rPr>
                <w:color w:val="FFFFFF" w:themeColor="background1"/>
              </w:rPr>
              <w:t>Reporte de nóminas pagadas</w:t>
            </w:r>
            <w:r w:rsidRPr="003D2CED">
              <w:rPr>
                <w:color w:val="FFFFFF" w:themeColor="background1"/>
              </w:rPr>
              <w:br/>
            </w:r>
            <w:r w:rsidR="00A00284" w:rsidRPr="003D2CED">
              <w:rPr>
                <w:color w:val="FFFFFF" w:themeColor="background1"/>
              </w:rPr>
              <w:t>2024</w:t>
            </w:r>
          </w:p>
        </w:tc>
      </w:tr>
      <w:tr w:rsidR="00191749" w:rsidRPr="0025559C" w14:paraId="4DBB3BC6" w14:textId="77777777" w:rsidTr="006019C8">
        <w:tc>
          <w:tcPr>
            <w:tcW w:w="2099" w:type="dxa"/>
            <w:tcBorders>
              <w:top w:val="single" w:sz="4" w:space="0" w:color="auto"/>
              <w:left w:val="single" w:sz="8" w:space="0" w:color="auto"/>
              <w:bottom w:val="single" w:sz="4" w:space="0" w:color="auto"/>
              <w:right w:val="single" w:sz="4" w:space="0" w:color="auto"/>
            </w:tcBorders>
            <w:shd w:val="clear" w:color="auto" w:fill="011C50"/>
            <w:vAlign w:val="center"/>
          </w:tcPr>
          <w:p w14:paraId="37EF184A" w14:textId="63EEFABB" w:rsidR="00DE4C37" w:rsidRPr="003D2CED" w:rsidRDefault="00191749" w:rsidP="00A143CB">
            <w:pPr>
              <w:spacing w:beforeLines="21" w:before="50" w:afterLines="21" w:after="50"/>
              <w:contextualSpacing/>
              <w:jc w:val="both"/>
              <w:rPr>
                <w:color w:val="FFFFFF" w:themeColor="background1"/>
              </w:rPr>
            </w:pPr>
            <w:r w:rsidRPr="003D2CED">
              <w:rPr>
                <w:color w:val="FFFFFF" w:themeColor="background1"/>
              </w:rPr>
              <w:t xml:space="preserve">Tipo de nómina </w:t>
            </w:r>
          </w:p>
        </w:tc>
        <w:tc>
          <w:tcPr>
            <w:tcW w:w="1418" w:type="dxa"/>
            <w:tcBorders>
              <w:top w:val="single" w:sz="4" w:space="0" w:color="auto"/>
              <w:left w:val="nil"/>
              <w:bottom w:val="single" w:sz="4" w:space="0" w:color="auto"/>
              <w:right w:val="single" w:sz="4" w:space="0" w:color="auto"/>
            </w:tcBorders>
            <w:shd w:val="clear" w:color="auto" w:fill="011C50"/>
            <w:vAlign w:val="center"/>
          </w:tcPr>
          <w:p w14:paraId="6A839517" w14:textId="28190ACE" w:rsidR="00DE4C37" w:rsidRPr="003D2CED" w:rsidRDefault="00191749" w:rsidP="00A143CB">
            <w:pPr>
              <w:spacing w:beforeLines="21" w:before="50" w:afterLines="21" w:after="50"/>
              <w:contextualSpacing/>
              <w:jc w:val="both"/>
              <w:rPr>
                <w:color w:val="FFFFFF" w:themeColor="background1"/>
              </w:rPr>
            </w:pPr>
            <w:r w:rsidRPr="003D2CED">
              <w:rPr>
                <w:color w:val="FFFFFF" w:themeColor="background1"/>
              </w:rPr>
              <w:t xml:space="preserve">Cantidad nómina </w:t>
            </w:r>
          </w:p>
        </w:tc>
        <w:tc>
          <w:tcPr>
            <w:tcW w:w="2693" w:type="dxa"/>
            <w:tcBorders>
              <w:top w:val="single" w:sz="4" w:space="0" w:color="auto"/>
              <w:left w:val="nil"/>
              <w:bottom w:val="single" w:sz="4" w:space="0" w:color="auto"/>
              <w:right w:val="single" w:sz="8" w:space="0" w:color="auto"/>
            </w:tcBorders>
            <w:shd w:val="clear" w:color="auto" w:fill="011C50"/>
            <w:vAlign w:val="center"/>
          </w:tcPr>
          <w:p w14:paraId="54FB74C3" w14:textId="51BC0C16" w:rsidR="00DE4C37" w:rsidRPr="003D2CED" w:rsidRDefault="00191749" w:rsidP="00A143CB">
            <w:pPr>
              <w:spacing w:beforeLines="21" w:before="50" w:afterLines="21" w:after="50"/>
              <w:contextualSpacing/>
              <w:jc w:val="both"/>
              <w:rPr>
                <w:color w:val="FFFFFF" w:themeColor="background1"/>
              </w:rPr>
            </w:pPr>
            <w:r w:rsidRPr="003D2CED">
              <w:rPr>
                <w:color w:val="FFFFFF" w:themeColor="background1"/>
              </w:rPr>
              <w:t>Monto total RD$</w:t>
            </w:r>
          </w:p>
        </w:tc>
      </w:tr>
      <w:tr w:rsidR="00191749" w:rsidRPr="0025559C" w14:paraId="79431E84" w14:textId="77777777" w:rsidTr="006019C8">
        <w:tc>
          <w:tcPr>
            <w:tcW w:w="2099" w:type="dxa"/>
            <w:tcBorders>
              <w:top w:val="single" w:sz="4" w:space="0" w:color="auto"/>
              <w:left w:val="single" w:sz="8" w:space="0" w:color="auto"/>
              <w:bottom w:val="single" w:sz="4" w:space="0" w:color="auto"/>
              <w:right w:val="single" w:sz="4" w:space="0" w:color="auto"/>
            </w:tcBorders>
            <w:shd w:val="clear" w:color="auto" w:fill="auto"/>
            <w:vAlign w:val="center"/>
          </w:tcPr>
          <w:p w14:paraId="2F9352AA" w14:textId="61CAD6AC" w:rsidR="00191749" w:rsidRPr="0025559C" w:rsidRDefault="00191749" w:rsidP="00A143CB">
            <w:pPr>
              <w:spacing w:beforeLines="21" w:before="50" w:afterLines="21" w:after="50"/>
              <w:contextualSpacing/>
              <w:jc w:val="both"/>
            </w:pPr>
            <w:r w:rsidRPr="0025559C">
              <w:t>Fijos</w:t>
            </w:r>
          </w:p>
        </w:tc>
        <w:tc>
          <w:tcPr>
            <w:tcW w:w="1418" w:type="dxa"/>
            <w:tcBorders>
              <w:top w:val="single" w:sz="4" w:space="0" w:color="auto"/>
              <w:left w:val="nil"/>
              <w:bottom w:val="single" w:sz="4" w:space="0" w:color="auto"/>
              <w:right w:val="single" w:sz="4" w:space="0" w:color="auto"/>
            </w:tcBorders>
            <w:shd w:val="clear" w:color="auto" w:fill="auto"/>
            <w:vAlign w:val="center"/>
          </w:tcPr>
          <w:p w14:paraId="41D6FFC7" w14:textId="3D9A76FA" w:rsidR="00191749" w:rsidRPr="0025559C" w:rsidRDefault="00191749" w:rsidP="00A143CB">
            <w:pPr>
              <w:spacing w:beforeLines="21" w:before="50" w:afterLines="21" w:after="50"/>
              <w:contextualSpacing/>
              <w:jc w:val="both"/>
            </w:pPr>
            <w:r w:rsidRPr="0025559C">
              <w:t>36</w:t>
            </w:r>
          </w:p>
        </w:tc>
        <w:tc>
          <w:tcPr>
            <w:tcW w:w="2693" w:type="dxa"/>
            <w:tcBorders>
              <w:top w:val="single" w:sz="4" w:space="0" w:color="auto"/>
              <w:left w:val="nil"/>
              <w:bottom w:val="single" w:sz="4" w:space="0" w:color="auto"/>
              <w:right w:val="single" w:sz="8" w:space="0" w:color="auto"/>
            </w:tcBorders>
            <w:shd w:val="clear" w:color="auto" w:fill="auto"/>
            <w:vAlign w:val="center"/>
          </w:tcPr>
          <w:p w14:paraId="701F3BB9" w14:textId="69D31D46" w:rsidR="00191749" w:rsidRPr="0025559C" w:rsidRDefault="00191749" w:rsidP="00A143CB">
            <w:pPr>
              <w:spacing w:beforeLines="21" w:before="50" w:afterLines="21" w:after="50"/>
              <w:contextualSpacing/>
              <w:jc w:val="both"/>
            </w:pPr>
            <w:r w:rsidRPr="0025559C">
              <w:t>RD$ 380,019,329.95</w:t>
            </w:r>
          </w:p>
        </w:tc>
      </w:tr>
      <w:tr w:rsidR="00235FE5" w:rsidRPr="0025559C" w14:paraId="28A529D9"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22F0FA17" w14:textId="182B2969" w:rsidR="00191749" w:rsidRPr="0025559C" w:rsidRDefault="00191749" w:rsidP="00A143CB">
            <w:pPr>
              <w:spacing w:beforeLines="21" w:before="50" w:afterLines="21" w:after="50"/>
              <w:contextualSpacing/>
              <w:jc w:val="both"/>
            </w:pPr>
            <w:r w:rsidRPr="0025559C">
              <w:t>Trámite de pensión</w:t>
            </w:r>
          </w:p>
        </w:tc>
        <w:tc>
          <w:tcPr>
            <w:tcW w:w="1418" w:type="dxa"/>
            <w:tcBorders>
              <w:top w:val="nil"/>
              <w:left w:val="nil"/>
              <w:bottom w:val="single" w:sz="4" w:space="0" w:color="auto"/>
              <w:right w:val="single" w:sz="4" w:space="0" w:color="auto"/>
            </w:tcBorders>
            <w:shd w:val="clear" w:color="auto" w:fill="auto"/>
            <w:vAlign w:val="center"/>
          </w:tcPr>
          <w:p w14:paraId="11B7120F" w14:textId="68165C5D" w:rsidR="00191749" w:rsidRPr="0025559C" w:rsidRDefault="00191749" w:rsidP="00A143CB">
            <w:pPr>
              <w:spacing w:beforeLines="21" w:before="50" w:afterLines="21" w:after="50"/>
              <w:contextualSpacing/>
              <w:jc w:val="both"/>
            </w:pPr>
            <w:r w:rsidRPr="0025559C">
              <w:t>13</w:t>
            </w:r>
          </w:p>
        </w:tc>
        <w:tc>
          <w:tcPr>
            <w:tcW w:w="2693" w:type="dxa"/>
            <w:tcBorders>
              <w:top w:val="nil"/>
              <w:left w:val="nil"/>
              <w:bottom w:val="single" w:sz="4" w:space="0" w:color="auto"/>
              <w:right w:val="single" w:sz="8" w:space="0" w:color="auto"/>
            </w:tcBorders>
            <w:shd w:val="clear" w:color="auto" w:fill="auto"/>
            <w:vAlign w:val="center"/>
          </w:tcPr>
          <w:p w14:paraId="373C8ACA" w14:textId="3CE252B2" w:rsidR="00191749" w:rsidRPr="0025559C" w:rsidRDefault="00191749" w:rsidP="00A143CB">
            <w:pPr>
              <w:spacing w:beforeLines="21" w:before="50" w:afterLines="21" w:after="50"/>
              <w:contextualSpacing/>
              <w:jc w:val="both"/>
            </w:pPr>
            <w:r w:rsidRPr="0025559C">
              <w:t>RD$ 4,370,090.85</w:t>
            </w:r>
          </w:p>
        </w:tc>
      </w:tr>
      <w:tr w:rsidR="00235FE5" w:rsidRPr="0025559C" w14:paraId="5416021B"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634321BA" w14:textId="1CE15501" w:rsidR="00191749" w:rsidRPr="0025559C" w:rsidRDefault="00191749" w:rsidP="00A143CB">
            <w:pPr>
              <w:spacing w:beforeLines="21" w:before="50" w:afterLines="21" w:after="50"/>
              <w:contextualSpacing/>
              <w:jc w:val="both"/>
            </w:pPr>
            <w:r w:rsidRPr="0025559C">
              <w:t>Empleados temporales</w:t>
            </w:r>
          </w:p>
        </w:tc>
        <w:tc>
          <w:tcPr>
            <w:tcW w:w="1418" w:type="dxa"/>
            <w:tcBorders>
              <w:top w:val="nil"/>
              <w:left w:val="nil"/>
              <w:bottom w:val="single" w:sz="4" w:space="0" w:color="auto"/>
              <w:right w:val="single" w:sz="4" w:space="0" w:color="auto"/>
            </w:tcBorders>
            <w:shd w:val="clear" w:color="auto" w:fill="auto"/>
            <w:vAlign w:val="center"/>
          </w:tcPr>
          <w:p w14:paraId="2171C9BE" w14:textId="6A204513" w:rsidR="00191749" w:rsidRPr="0025559C" w:rsidRDefault="00191749" w:rsidP="00A143CB">
            <w:pPr>
              <w:spacing w:beforeLines="21" w:before="50" w:afterLines="21" w:after="50"/>
              <w:contextualSpacing/>
              <w:jc w:val="both"/>
            </w:pPr>
            <w:r w:rsidRPr="0025559C">
              <w:t>13</w:t>
            </w:r>
          </w:p>
        </w:tc>
        <w:tc>
          <w:tcPr>
            <w:tcW w:w="2693" w:type="dxa"/>
            <w:tcBorders>
              <w:top w:val="nil"/>
              <w:left w:val="nil"/>
              <w:bottom w:val="single" w:sz="4" w:space="0" w:color="auto"/>
              <w:right w:val="single" w:sz="8" w:space="0" w:color="auto"/>
            </w:tcBorders>
            <w:shd w:val="clear" w:color="auto" w:fill="auto"/>
            <w:vAlign w:val="center"/>
          </w:tcPr>
          <w:p w14:paraId="25554A74" w14:textId="7306D665" w:rsidR="00191749" w:rsidRPr="0025559C" w:rsidRDefault="00191749" w:rsidP="00A143CB">
            <w:pPr>
              <w:spacing w:beforeLines="21" w:before="50" w:afterLines="21" w:after="50"/>
              <w:contextualSpacing/>
              <w:jc w:val="both"/>
            </w:pPr>
            <w:r w:rsidRPr="0025559C">
              <w:t>RD$ 193,594,607.52</w:t>
            </w:r>
          </w:p>
        </w:tc>
      </w:tr>
      <w:tr w:rsidR="00235FE5" w:rsidRPr="0025559C" w14:paraId="4F9CB038"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6B5BA7F6" w14:textId="4AD19ABE" w:rsidR="00191749" w:rsidRPr="0025559C" w:rsidRDefault="00191749" w:rsidP="00A143CB">
            <w:pPr>
              <w:spacing w:beforeLines="21" w:before="50" w:afterLines="21" w:after="50"/>
              <w:contextualSpacing/>
              <w:jc w:val="both"/>
            </w:pPr>
            <w:r w:rsidRPr="0025559C">
              <w:lastRenderedPageBreak/>
              <w:t>Interinato</w:t>
            </w:r>
          </w:p>
        </w:tc>
        <w:tc>
          <w:tcPr>
            <w:tcW w:w="1418" w:type="dxa"/>
            <w:tcBorders>
              <w:top w:val="nil"/>
              <w:left w:val="nil"/>
              <w:bottom w:val="single" w:sz="4" w:space="0" w:color="auto"/>
              <w:right w:val="single" w:sz="4" w:space="0" w:color="auto"/>
            </w:tcBorders>
            <w:shd w:val="clear" w:color="auto" w:fill="auto"/>
            <w:vAlign w:val="center"/>
          </w:tcPr>
          <w:p w14:paraId="3647869F" w14:textId="27E681E8" w:rsidR="00191749" w:rsidRPr="0025559C" w:rsidRDefault="00191749" w:rsidP="00A143CB">
            <w:pPr>
              <w:spacing w:beforeLines="21" w:before="50" w:afterLines="21" w:after="50"/>
              <w:contextualSpacing/>
              <w:jc w:val="both"/>
            </w:pPr>
            <w:r w:rsidRPr="0025559C">
              <w:t>11</w:t>
            </w:r>
          </w:p>
        </w:tc>
        <w:tc>
          <w:tcPr>
            <w:tcW w:w="2693" w:type="dxa"/>
            <w:tcBorders>
              <w:top w:val="nil"/>
              <w:left w:val="nil"/>
              <w:bottom w:val="single" w:sz="4" w:space="0" w:color="auto"/>
              <w:right w:val="single" w:sz="8" w:space="0" w:color="auto"/>
            </w:tcBorders>
            <w:shd w:val="clear" w:color="auto" w:fill="auto"/>
            <w:vAlign w:val="center"/>
          </w:tcPr>
          <w:p w14:paraId="71045E25" w14:textId="511260AB" w:rsidR="00191749" w:rsidRPr="0025559C" w:rsidRDefault="00191749" w:rsidP="00A143CB">
            <w:pPr>
              <w:spacing w:beforeLines="21" w:before="50" w:afterLines="21" w:after="50"/>
              <w:contextualSpacing/>
              <w:jc w:val="both"/>
            </w:pPr>
            <w:r w:rsidRPr="0025559C">
              <w:t>RD$ 6,191,000.00</w:t>
            </w:r>
          </w:p>
        </w:tc>
      </w:tr>
      <w:tr w:rsidR="00235FE5" w:rsidRPr="0025559C" w14:paraId="2BEABD65"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49213B12" w14:textId="7F5E5B6B" w:rsidR="00191749" w:rsidRPr="0025559C" w:rsidRDefault="00191749" w:rsidP="00A143CB">
            <w:pPr>
              <w:spacing w:beforeLines="21" w:before="50" w:afterLines="21" w:after="50"/>
              <w:contextualSpacing/>
              <w:jc w:val="both"/>
            </w:pPr>
            <w:r w:rsidRPr="0025559C">
              <w:t>Suplencia</w:t>
            </w:r>
          </w:p>
        </w:tc>
        <w:tc>
          <w:tcPr>
            <w:tcW w:w="1418" w:type="dxa"/>
            <w:tcBorders>
              <w:top w:val="nil"/>
              <w:left w:val="nil"/>
              <w:bottom w:val="single" w:sz="4" w:space="0" w:color="auto"/>
              <w:right w:val="single" w:sz="4" w:space="0" w:color="auto"/>
            </w:tcBorders>
            <w:shd w:val="clear" w:color="auto" w:fill="auto"/>
            <w:vAlign w:val="center"/>
          </w:tcPr>
          <w:p w14:paraId="1AE3FC81" w14:textId="0A4617D0" w:rsidR="00191749" w:rsidRPr="0025559C" w:rsidRDefault="00191749" w:rsidP="00A143CB">
            <w:pPr>
              <w:spacing w:beforeLines="21" w:before="50" w:afterLines="21" w:after="50"/>
              <w:contextualSpacing/>
              <w:jc w:val="both"/>
            </w:pPr>
            <w:r w:rsidRPr="0025559C">
              <w:t>11</w:t>
            </w:r>
          </w:p>
        </w:tc>
        <w:tc>
          <w:tcPr>
            <w:tcW w:w="2693" w:type="dxa"/>
            <w:tcBorders>
              <w:top w:val="nil"/>
              <w:left w:val="nil"/>
              <w:bottom w:val="single" w:sz="4" w:space="0" w:color="auto"/>
              <w:right w:val="single" w:sz="8" w:space="0" w:color="auto"/>
            </w:tcBorders>
            <w:shd w:val="clear" w:color="auto" w:fill="auto"/>
            <w:vAlign w:val="center"/>
          </w:tcPr>
          <w:p w14:paraId="375AA7F9" w14:textId="3E0C43A1" w:rsidR="00191749" w:rsidRPr="0025559C" w:rsidRDefault="00191749" w:rsidP="00A143CB">
            <w:pPr>
              <w:spacing w:beforeLines="21" w:before="50" w:afterLines="21" w:after="50"/>
              <w:contextualSpacing/>
              <w:jc w:val="both"/>
            </w:pPr>
            <w:r w:rsidRPr="0025559C">
              <w:t>RD$ 6,725,000.00</w:t>
            </w:r>
          </w:p>
        </w:tc>
      </w:tr>
      <w:tr w:rsidR="00235FE5" w:rsidRPr="0025559C" w14:paraId="23F1A70A"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67709F89" w14:textId="52A0E960" w:rsidR="00191749" w:rsidRPr="0025559C" w:rsidRDefault="00191749" w:rsidP="00A143CB">
            <w:pPr>
              <w:spacing w:beforeLines="21" w:before="50" w:afterLines="21" w:after="50"/>
              <w:contextualSpacing/>
              <w:jc w:val="both"/>
            </w:pPr>
            <w:r w:rsidRPr="0025559C">
              <w:t>Carácter eventual</w:t>
            </w:r>
          </w:p>
        </w:tc>
        <w:tc>
          <w:tcPr>
            <w:tcW w:w="1418" w:type="dxa"/>
            <w:tcBorders>
              <w:top w:val="nil"/>
              <w:left w:val="nil"/>
              <w:bottom w:val="single" w:sz="4" w:space="0" w:color="auto"/>
              <w:right w:val="single" w:sz="4" w:space="0" w:color="auto"/>
            </w:tcBorders>
            <w:shd w:val="clear" w:color="auto" w:fill="auto"/>
            <w:vAlign w:val="center"/>
          </w:tcPr>
          <w:p w14:paraId="66A52E6C" w14:textId="36F272BB" w:rsidR="00191749" w:rsidRPr="0025559C" w:rsidRDefault="00191749" w:rsidP="00A143CB">
            <w:pPr>
              <w:spacing w:beforeLines="21" w:before="50" w:afterLines="21" w:after="50"/>
              <w:contextualSpacing/>
              <w:jc w:val="both"/>
            </w:pPr>
            <w:r w:rsidRPr="0025559C">
              <w:t>15</w:t>
            </w:r>
          </w:p>
        </w:tc>
        <w:tc>
          <w:tcPr>
            <w:tcW w:w="2693" w:type="dxa"/>
            <w:tcBorders>
              <w:top w:val="nil"/>
              <w:left w:val="nil"/>
              <w:bottom w:val="single" w:sz="4" w:space="0" w:color="auto"/>
              <w:right w:val="single" w:sz="8" w:space="0" w:color="auto"/>
            </w:tcBorders>
            <w:shd w:val="clear" w:color="auto" w:fill="auto"/>
            <w:vAlign w:val="center"/>
          </w:tcPr>
          <w:p w14:paraId="69F2D566" w14:textId="0E2847D4" w:rsidR="00191749" w:rsidRPr="0025559C" w:rsidRDefault="00191749" w:rsidP="00A143CB">
            <w:pPr>
              <w:spacing w:beforeLines="21" w:before="50" w:afterLines="21" w:after="50"/>
              <w:contextualSpacing/>
              <w:jc w:val="both"/>
            </w:pPr>
            <w:r w:rsidRPr="0025559C">
              <w:t>RD$ 2,999,000.00</w:t>
            </w:r>
          </w:p>
        </w:tc>
      </w:tr>
      <w:tr w:rsidR="00191749" w:rsidRPr="0025559C" w14:paraId="77AB7746"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305CAFB7" w14:textId="00E9AB52" w:rsidR="00191749" w:rsidRPr="0025559C" w:rsidRDefault="00191749" w:rsidP="00A143CB">
            <w:pPr>
              <w:spacing w:beforeLines="21" w:before="50" w:afterLines="21" w:after="50"/>
              <w:contextualSpacing/>
              <w:jc w:val="both"/>
            </w:pPr>
            <w:r w:rsidRPr="0025559C">
              <w:t>Seguridad</w:t>
            </w:r>
          </w:p>
        </w:tc>
        <w:tc>
          <w:tcPr>
            <w:tcW w:w="1418" w:type="dxa"/>
            <w:tcBorders>
              <w:top w:val="nil"/>
              <w:left w:val="nil"/>
              <w:bottom w:val="single" w:sz="4" w:space="0" w:color="auto"/>
              <w:right w:val="single" w:sz="4" w:space="0" w:color="auto"/>
            </w:tcBorders>
            <w:shd w:val="clear" w:color="auto" w:fill="auto"/>
            <w:vAlign w:val="center"/>
          </w:tcPr>
          <w:p w14:paraId="6ECDCF20" w14:textId="6780E62D" w:rsidR="00191749" w:rsidRPr="0025559C" w:rsidRDefault="00191749" w:rsidP="00A143CB">
            <w:pPr>
              <w:spacing w:beforeLines="21" w:before="50" w:afterLines="21" w:after="50"/>
              <w:contextualSpacing/>
              <w:jc w:val="both"/>
            </w:pPr>
            <w:r w:rsidRPr="0025559C">
              <w:t>11</w:t>
            </w:r>
          </w:p>
        </w:tc>
        <w:tc>
          <w:tcPr>
            <w:tcW w:w="2693" w:type="dxa"/>
            <w:tcBorders>
              <w:top w:val="nil"/>
              <w:left w:val="nil"/>
              <w:bottom w:val="single" w:sz="4" w:space="0" w:color="auto"/>
              <w:right w:val="single" w:sz="8" w:space="0" w:color="auto"/>
            </w:tcBorders>
            <w:shd w:val="clear" w:color="auto" w:fill="auto"/>
            <w:vAlign w:val="center"/>
          </w:tcPr>
          <w:p w14:paraId="6890020C" w14:textId="570B3732" w:rsidR="00191749" w:rsidRPr="0025559C" w:rsidRDefault="00191749" w:rsidP="00A143CB">
            <w:pPr>
              <w:spacing w:beforeLines="21" w:before="50" w:afterLines="21" w:after="50"/>
              <w:contextualSpacing/>
              <w:jc w:val="both"/>
            </w:pPr>
            <w:r w:rsidRPr="0025559C">
              <w:t>RD$ 26,414,000.00</w:t>
            </w:r>
          </w:p>
        </w:tc>
      </w:tr>
      <w:tr w:rsidR="00191749" w:rsidRPr="0025559C" w14:paraId="04E24EC5"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080BAE5F" w14:textId="697673D8" w:rsidR="00191749" w:rsidRPr="0025559C" w:rsidRDefault="00191749" w:rsidP="00A143CB">
            <w:pPr>
              <w:spacing w:beforeLines="21" w:before="50" w:afterLines="21" w:after="50"/>
              <w:contextualSpacing/>
              <w:jc w:val="both"/>
            </w:pPr>
            <w:r w:rsidRPr="0025559C">
              <w:t>Periodo probatorio</w:t>
            </w:r>
          </w:p>
        </w:tc>
        <w:tc>
          <w:tcPr>
            <w:tcW w:w="1418" w:type="dxa"/>
            <w:tcBorders>
              <w:top w:val="nil"/>
              <w:left w:val="nil"/>
              <w:bottom w:val="single" w:sz="4" w:space="0" w:color="auto"/>
              <w:right w:val="single" w:sz="4" w:space="0" w:color="auto"/>
            </w:tcBorders>
            <w:shd w:val="clear" w:color="auto" w:fill="auto"/>
            <w:vAlign w:val="center"/>
          </w:tcPr>
          <w:p w14:paraId="432D2264" w14:textId="1F06DDBF" w:rsidR="00191749" w:rsidRPr="0025559C" w:rsidRDefault="00191749" w:rsidP="00A143CB">
            <w:pPr>
              <w:spacing w:beforeLines="21" w:before="50" w:afterLines="21" w:after="50"/>
              <w:contextualSpacing/>
              <w:jc w:val="both"/>
            </w:pPr>
            <w:r w:rsidRPr="0025559C">
              <w:t>11</w:t>
            </w:r>
          </w:p>
        </w:tc>
        <w:tc>
          <w:tcPr>
            <w:tcW w:w="2693" w:type="dxa"/>
            <w:tcBorders>
              <w:top w:val="nil"/>
              <w:left w:val="nil"/>
              <w:bottom w:val="single" w:sz="4" w:space="0" w:color="auto"/>
              <w:right w:val="single" w:sz="8" w:space="0" w:color="auto"/>
            </w:tcBorders>
            <w:shd w:val="clear" w:color="auto" w:fill="auto"/>
            <w:vAlign w:val="center"/>
          </w:tcPr>
          <w:p w14:paraId="358D32CA" w14:textId="65759890" w:rsidR="00191749" w:rsidRPr="0025559C" w:rsidRDefault="00191749" w:rsidP="00A143CB">
            <w:pPr>
              <w:spacing w:beforeLines="21" w:before="50" w:afterLines="21" w:after="50"/>
              <w:contextualSpacing/>
              <w:jc w:val="both"/>
            </w:pPr>
            <w:r w:rsidRPr="0025559C">
              <w:t>RD$ 1,765,000.00</w:t>
            </w:r>
          </w:p>
        </w:tc>
      </w:tr>
      <w:tr w:rsidR="00191749" w:rsidRPr="0025559C" w14:paraId="2EA92669"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78F497CE" w14:textId="4246C2A2" w:rsidR="00191749" w:rsidRPr="0025559C" w:rsidRDefault="00191749" w:rsidP="00A143CB">
            <w:pPr>
              <w:spacing w:beforeLines="21" w:before="50" w:afterLines="21" w:after="50"/>
              <w:contextualSpacing/>
              <w:jc w:val="both"/>
            </w:pPr>
            <w:r w:rsidRPr="0025559C">
              <w:t>Prima de transporte</w:t>
            </w:r>
          </w:p>
        </w:tc>
        <w:tc>
          <w:tcPr>
            <w:tcW w:w="1418" w:type="dxa"/>
            <w:tcBorders>
              <w:top w:val="nil"/>
              <w:left w:val="nil"/>
              <w:bottom w:val="single" w:sz="4" w:space="0" w:color="auto"/>
              <w:right w:val="single" w:sz="4" w:space="0" w:color="auto"/>
            </w:tcBorders>
            <w:shd w:val="clear" w:color="auto" w:fill="auto"/>
            <w:vAlign w:val="center"/>
          </w:tcPr>
          <w:p w14:paraId="5A70BB89" w14:textId="7A06E333" w:rsidR="00191749" w:rsidRPr="0025559C" w:rsidRDefault="00191749" w:rsidP="00A143CB">
            <w:pPr>
              <w:spacing w:beforeLines="21" w:before="50" w:afterLines="21" w:after="50"/>
              <w:contextualSpacing/>
              <w:jc w:val="both"/>
            </w:pPr>
            <w:r w:rsidRPr="0025559C">
              <w:t>11</w:t>
            </w:r>
          </w:p>
        </w:tc>
        <w:tc>
          <w:tcPr>
            <w:tcW w:w="2693" w:type="dxa"/>
            <w:tcBorders>
              <w:top w:val="nil"/>
              <w:left w:val="nil"/>
              <w:bottom w:val="single" w:sz="4" w:space="0" w:color="auto"/>
              <w:right w:val="single" w:sz="8" w:space="0" w:color="auto"/>
            </w:tcBorders>
            <w:shd w:val="clear" w:color="auto" w:fill="auto"/>
            <w:vAlign w:val="center"/>
          </w:tcPr>
          <w:p w14:paraId="31D760CB" w14:textId="75472611" w:rsidR="00191749" w:rsidRPr="0025559C" w:rsidRDefault="00191749" w:rsidP="00A143CB">
            <w:pPr>
              <w:spacing w:beforeLines="21" w:before="50" w:afterLines="21" w:after="50"/>
              <w:contextualSpacing/>
              <w:jc w:val="both"/>
            </w:pPr>
            <w:r w:rsidRPr="0025559C">
              <w:t>RD$ 275,000.00</w:t>
            </w:r>
          </w:p>
        </w:tc>
      </w:tr>
      <w:tr w:rsidR="00191749" w:rsidRPr="0025559C" w14:paraId="1D349938"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2A335BBE" w14:textId="0009AE68" w:rsidR="00191749" w:rsidRPr="0025559C" w:rsidRDefault="00191749" w:rsidP="00A143CB">
            <w:pPr>
              <w:spacing w:beforeLines="21" w:before="50" w:afterLines="21" w:after="50"/>
              <w:contextualSpacing/>
              <w:jc w:val="both"/>
            </w:pPr>
            <w:r w:rsidRPr="0025559C">
              <w:t>Horas extra</w:t>
            </w:r>
          </w:p>
        </w:tc>
        <w:tc>
          <w:tcPr>
            <w:tcW w:w="1418" w:type="dxa"/>
            <w:tcBorders>
              <w:top w:val="nil"/>
              <w:left w:val="nil"/>
              <w:bottom w:val="single" w:sz="4" w:space="0" w:color="auto"/>
              <w:right w:val="single" w:sz="4" w:space="0" w:color="auto"/>
            </w:tcBorders>
            <w:shd w:val="clear" w:color="auto" w:fill="auto"/>
            <w:vAlign w:val="center"/>
          </w:tcPr>
          <w:p w14:paraId="0F535A73" w14:textId="339F568E" w:rsidR="00191749" w:rsidRPr="0025559C" w:rsidRDefault="00191749" w:rsidP="00A143CB">
            <w:pPr>
              <w:spacing w:beforeLines="21" w:before="50" w:afterLines="21" w:after="50"/>
              <w:contextualSpacing/>
              <w:jc w:val="both"/>
            </w:pPr>
            <w:r w:rsidRPr="0025559C">
              <w:t>15</w:t>
            </w:r>
          </w:p>
        </w:tc>
        <w:tc>
          <w:tcPr>
            <w:tcW w:w="2693" w:type="dxa"/>
            <w:tcBorders>
              <w:top w:val="nil"/>
              <w:left w:val="nil"/>
              <w:bottom w:val="single" w:sz="4" w:space="0" w:color="auto"/>
              <w:right w:val="single" w:sz="8" w:space="0" w:color="auto"/>
            </w:tcBorders>
            <w:shd w:val="clear" w:color="auto" w:fill="auto"/>
            <w:vAlign w:val="center"/>
          </w:tcPr>
          <w:p w14:paraId="0BC199C4" w14:textId="02C86400" w:rsidR="00191749" w:rsidRPr="0025559C" w:rsidRDefault="00191749" w:rsidP="00A143CB">
            <w:pPr>
              <w:spacing w:beforeLines="21" w:before="50" w:afterLines="21" w:after="50"/>
              <w:contextualSpacing/>
              <w:jc w:val="both"/>
            </w:pPr>
            <w:r w:rsidRPr="0025559C">
              <w:t>RD$ 926,517,000.00</w:t>
            </w:r>
          </w:p>
        </w:tc>
      </w:tr>
      <w:tr w:rsidR="00191749" w:rsidRPr="0025559C" w14:paraId="4545D78A"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05E6C8D9" w14:textId="4F8C1C37" w:rsidR="00191749" w:rsidRPr="0025559C" w:rsidRDefault="00191749" w:rsidP="00A143CB">
            <w:pPr>
              <w:spacing w:beforeLines="21" w:before="50" w:afterLines="21" w:after="50"/>
              <w:contextualSpacing/>
              <w:jc w:val="both"/>
            </w:pPr>
            <w:r w:rsidRPr="0025559C">
              <w:t xml:space="preserve">Indemnización </w:t>
            </w:r>
          </w:p>
        </w:tc>
        <w:tc>
          <w:tcPr>
            <w:tcW w:w="1418" w:type="dxa"/>
            <w:tcBorders>
              <w:top w:val="nil"/>
              <w:left w:val="nil"/>
              <w:bottom w:val="single" w:sz="4" w:space="0" w:color="auto"/>
              <w:right w:val="single" w:sz="4" w:space="0" w:color="auto"/>
            </w:tcBorders>
            <w:shd w:val="clear" w:color="auto" w:fill="auto"/>
            <w:vAlign w:val="center"/>
          </w:tcPr>
          <w:p w14:paraId="01B3D599" w14:textId="0DB52DCB" w:rsidR="00191749" w:rsidRPr="0025559C" w:rsidRDefault="00191749" w:rsidP="00A143CB">
            <w:pPr>
              <w:spacing w:beforeLines="21" w:before="50" w:afterLines="21" w:after="50"/>
              <w:contextualSpacing/>
              <w:jc w:val="both"/>
            </w:pPr>
            <w:r w:rsidRPr="0025559C">
              <w:t>6</w:t>
            </w:r>
          </w:p>
        </w:tc>
        <w:tc>
          <w:tcPr>
            <w:tcW w:w="2693" w:type="dxa"/>
            <w:tcBorders>
              <w:top w:val="nil"/>
              <w:left w:val="nil"/>
              <w:bottom w:val="single" w:sz="4" w:space="0" w:color="auto"/>
              <w:right w:val="single" w:sz="8" w:space="0" w:color="auto"/>
            </w:tcBorders>
            <w:shd w:val="clear" w:color="auto" w:fill="auto"/>
            <w:vAlign w:val="center"/>
          </w:tcPr>
          <w:p w14:paraId="6B15FADD" w14:textId="7AAA7419" w:rsidR="00191749" w:rsidRPr="0025559C" w:rsidRDefault="00191749" w:rsidP="00A143CB">
            <w:pPr>
              <w:spacing w:beforeLines="21" w:before="50" w:afterLines="21" w:after="50"/>
              <w:contextualSpacing/>
              <w:jc w:val="both"/>
            </w:pPr>
            <w:r w:rsidRPr="0025559C">
              <w:t>RD$ 678,000.00</w:t>
            </w:r>
          </w:p>
        </w:tc>
      </w:tr>
      <w:tr w:rsidR="00191749" w:rsidRPr="0025559C" w14:paraId="30E84854"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236A9F3A" w14:textId="5F6324A3" w:rsidR="00191749" w:rsidRPr="0025559C" w:rsidRDefault="00191749" w:rsidP="00A143CB">
            <w:pPr>
              <w:spacing w:beforeLines="21" w:before="50" w:afterLines="21" w:after="50"/>
              <w:contextualSpacing/>
              <w:jc w:val="both"/>
            </w:pPr>
            <w:r w:rsidRPr="0025559C">
              <w:t>Vacaciones</w:t>
            </w:r>
          </w:p>
        </w:tc>
        <w:tc>
          <w:tcPr>
            <w:tcW w:w="1418" w:type="dxa"/>
            <w:tcBorders>
              <w:top w:val="nil"/>
              <w:left w:val="nil"/>
              <w:bottom w:val="single" w:sz="4" w:space="0" w:color="auto"/>
              <w:right w:val="single" w:sz="4" w:space="0" w:color="auto"/>
            </w:tcBorders>
            <w:shd w:val="clear" w:color="auto" w:fill="auto"/>
            <w:vAlign w:val="center"/>
          </w:tcPr>
          <w:p w14:paraId="4C6B4298" w14:textId="1ED546B8" w:rsidR="00191749" w:rsidRPr="0025559C" w:rsidRDefault="00191749" w:rsidP="00A143CB">
            <w:pPr>
              <w:spacing w:beforeLines="21" w:before="50" w:afterLines="21" w:after="50"/>
              <w:contextualSpacing/>
              <w:jc w:val="both"/>
            </w:pPr>
            <w:r w:rsidRPr="0025559C">
              <w:t>15</w:t>
            </w:r>
          </w:p>
        </w:tc>
        <w:tc>
          <w:tcPr>
            <w:tcW w:w="2693" w:type="dxa"/>
            <w:tcBorders>
              <w:top w:val="nil"/>
              <w:left w:val="nil"/>
              <w:bottom w:val="single" w:sz="4" w:space="0" w:color="auto"/>
              <w:right w:val="single" w:sz="8" w:space="0" w:color="auto"/>
            </w:tcBorders>
            <w:shd w:val="clear" w:color="auto" w:fill="auto"/>
            <w:vAlign w:val="center"/>
          </w:tcPr>
          <w:p w14:paraId="49E6A8D8" w14:textId="7706C181" w:rsidR="00191749" w:rsidRPr="0025559C" w:rsidRDefault="00191749" w:rsidP="00A143CB">
            <w:pPr>
              <w:spacing w:beforeLines="21" w:before="50" w:afterLines="21" w:after="50"/>
              <w:contextualSpacing/>
              <w:jc w:val="both"/>
            </w:pPr>
            <w:r w:rsidRPr="0025559C">
              <w:t>RD$ 4,852,930.31</w:t>
            </w:r>
          </w:p>
        </w:tc>
      </w:tr>
      <w:tr w:rsidR="00191749" w:rsidRPr="0025559C" w14:paraId="5E6A9CAD"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5A2B7A88" w14:textId="42BE33E3" w:rsidR="00191749" w:rsidRPr="0025559C" w:rsidRDefault="00191749" w:rsidP="00A143CB">
            <w:pPr>
              <w:spacing w:beforeLines="21" w:before="50" w:afterLines="21" w:after="50"/>
              <w:contextualSpacing/>
              <w:jc w:val="both"/>
            </w:pPr>
            <w:r w:rsidRPr="0025559C">
              <w:t>Incentivo por rendimiento individual</w:t>
            </w:r>
          </w:p>
        </w:tc>
        <w:tc>
          <w:tcPr>
            <w:tcW w:w="1418" w:type="dxa"/>
            <w:tcBorders>
              <w:top w:val="nil"/>
              <w:left w:val="nil"/>
              <w:bottom w:val="single" w:sz="4" w:space="0" w:color="auto"/>
              <w:right w:val="single" w:sz="4" w:space="0" w:color="auto"/>
            </w:tcBorders>
            <w:shd w:val="clear" w:color="auto" w:fill="auto"/>
            <w:vAlign w:val="center"/>
          </w:tcPr>
          <w:p w14:paraId="5108A034" w14:textId="30CF782A" w:rsidR="00191749" w:rsidRPr="0025559C" w:rsidRDefault="00191749" w:rsidP="00A143CB">
            <w:pPr>
              <w:spacing w:beforeLines="21" w:before="50" w:afterLines="21" w:after="50"/>
              <w:contextualSpacing/>
              <w:jc w:val="both"/>
            </w:pPr>
            <w:r w:rsidRPr="0025559C">
              <w:t>9</w:t>
            </w:r>
          </w:p>
        </w:tc>
        <w:tc>
          <w:tcPr>
            <w:tcW w:w="2693" w:type="dxa"/>
            <w:tcBorders>
              <w:top w:val="nil"/>
              <w:left w:val="nil"/>
              <w:bottom w:val="single" w:sz="4" w:space="0" w:color="auto"/>
              <w:right w:val="single" w:sz="8" w:space="0" w:color="auto"/>
            </w:tcBorders>
            <w:shd w:val="clear" w:color="auto" w:fill="auto"/>
            <w:vAlign w:val="center"/>
          </w:tcPr>
          <w:p w14:paraId="52F6BAD7" w14:textId="2241B4A2" w:rsidR="00191749" w:rsidRPr="0025559C" w:rsidRDefault="00191749" w:rsidP="00A143CB">
            <w:pPr>
              <w:spacing w:beforeLines="21" w:before="50" w:afterLines="21" w:after="50"/>
              <w:contextualSpacing/>
              <w:jc w:val="both"/>
            </w:pPr>
            <w:r w:rsidRPr="0025559C">
              <w:t>RD$ 42,388,072.18</w:t>
            </w:r>
          </w:p>
        </w:tc>
      </w:tr>
      <w:tr w:rsidR="00191749" w:rsidRPr="0025559C" w14:paraId="41A8EA8D"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3B097922" w14:textId="2C5260D7" w:rsidR="00191749" w:rsidRPr="0025559C" w:rsidRDefault="00191749" w:rsidP="00A143CB">
            <w:pPr>
              <w:spacing w:beforeLines="21" w:before="50" w:afterLines="21" w:after="50"/>
              <w:contextualSpacing/>
              <w:jc w:val="both"/>
            </w:pPr>
            <w:r w:rsidRPr="0025559C">
              <w:t>Viáticos</w:t>
            </w:r>
          </w:p>
        </w:tc>
        <w:tc>
          <w:tcPr>
            <w:tcW w:w="1418" w:type="dxa"/>
            <w:tcBorders>
              <w:top w:val="nil"/>
              <w:left w:val="nil"/>
              <w:bottom w:val="single" w:sz="4" w:space="0" w:color="auto"/>
              <w:right w:val="single" w:sz="4" w:space="0" w:color="auto"/>
            </w:tcBorders>
            <w:shd w:val="clear" w:color="auto" w:fill="auto"/>
            <w:vAlign w:val="center"/>
          </w:tcPr>
          <w:p w14:paraId="7578D07C" w14:textId="299FBCDC" w:rsidR="00191749" w:rsidRPr="0025559C" w:rsidRDefault="00191749" w:rsidP="00A143CB">
            <w:pPr>
              <w:spacing w:beforeLines="21" w:before="50" w:afterLines="21" w:after="50"/>
              <w:contextualSpacing/>
              <w:jc w:val="both"/>
            </w:pPr>
            <w:r w:rsidRPr="0025559C">
              <w:t>48</w:t>
            </w:r>
          </w:p>
        </w:tc>
        <w:tc>
          <w:tcPr>
            <w:tcW w:w="2693" w:type="dxa"/>
            <w:tcBorders>
              <w:top w:val="nil"/>
              <w:left w:val="nil"/>
              <w:bottom w:val="single" w:sz="4" w:space="0" w:color="auto"/>
              <w:right w:val="single" w:sz="8" w:space="0" w:color="auto"/>
            </w:tcBorders>
            <w:shd w:val="clear" w:color="auto" w:fill="auto"/>
            <w:vAlign w:val="center"/>
          </w:tcPr>
          <w:p w14:paraId="36E31BA9" w14:textId="701D0E2C" w:rsidR="00191749" w:rsidRPr="0025559C" w:rsidRDefault="00191749" w:rsidP="00A143CB">
            <w:pPr>
              <w:spacing w:beforeLines="21" w:before="50" w:afterLines="21" w:after="50"/>
              <w:contextualSpacing/>
              <w:jc w:val="both"/>
            </w:pPr>
            <w:r w:rsidRPr="0025559C">
              <w:t>RD$ 1,009,610.00</w:t>
            </w:r>
          </w:p>
        </w:tc>
      </w:tr>
      <w:tr w:rsidR="00191749" w:rsidRPr="0025559C" w14:paraId="6A2FF879"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61FFD499" w14:textId="0F8C0A1B" w:rsidR="00191749" w:rsidRPr="0025559C" w:rsidRDefault="00A6630E" w:rsidP="00A143CB">
            <w:pPr>
              <w:spacing w:beforeLines="21" w:before="50" w:afterLines="21" w:after="50"/>
              <w:contextualSpacing/>
              <w:jc w:val="both"/>
            </w:pPr>
            <w:r w:rsidRPr="0025559C">
              <w:t>Bono por desempeño</w:t>
            </w:r>
          </w:p>
        </w:tc>
        <w:tc>
          <w:tcPr>
            <w:tcW w:w="1418" w:type="dxa"/>
            <w:tcBorders>
              <w:top w:val="nil"/>
              <w:left w:val="nil"/>
              <w:bottom w:val="single" w:sz="4" w:space="0" w:color="auto"/>
              <w:right w:val="single" w:sz="4" w:space="0" w:color="auto"/>
            </w:tcBorders>
            <w:shd w:val="clear" w:color="auto" w:fill="auto"/>
            <w:vAlign w:val="center"/>
          </w:tcPr>
          <w:p w14:paraId="2E8BDAA2" w14:textId="45F0D8DF" w:rsidR="00191749" w:rsidRPr="0025559C" w:rsidRDefault="00191749" w:rsidP="00A143CB">
            <w:pPr>
              <w:spacing w:beforeLines="21" w:before="50" w:afterLines="21" w:after="50"/>
              <w:contextualSpacing/>
              <w:jc w:val="both"/>
            </w:pPr>
            <w:r w:rsidRPr="0025559C">
              <w:t>7</w:t>
            </w:r>
          </w:p>
        </w:tc>
        <w:tc>
          <w:tcPr>
            <w:tcW w:w="2693" w:type="dxa"/>
            <w:tcBorders>
              <w:top w:val="nil"/>
              <w:left w:val="nil"/>
              <w:bottom w:val="single" w:sz="4" w:space="0" w:color="auto"/>
              <w:right w:val="single" w:sz="8" w:space="0" w:color="auto"/>
            </w:tcBorders>
            <w:shd w:val="clear" w:color="auto" w:fill="auto"/>
            <w:vAlign w:val="center"/>
          </w:tcPr>
          <w:p w14:paraId="464F45A7" w14:textId="43BCBDFA" w:rsidR="00191749" w:rsidRPr="0025559C" w:rsidRDefault="00191749" w:rsidP="00A143CB">
            <w:pPr>
              <w:spacing w:beforeLines="21" w:before="50" w:afterLines="21" w:after="50"/>
              <w:contextualSpacing/>
              <w:jc w:val="both"/>
            </w:pPr>
            <w:r w:rsidRPr="0025559C">
              <w:t>RD$ 7,239,558.07</w:t>
            </w:r>
          </w:p>
        </w:tc>
      </w:tr>
      <w:tr w:rsidR="00191749" w:rsidRPr="0025559C" w14:paraId="25520526"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4D5C2DDF" w14:textId="324AFE08" w:rsidR="00191749" w:rsidRPr="0025559C" w:rsidRDefault="00A6630E" w:rsidP="00A143CB">
            <w:pPr>
              <w:spacing w:beforeLines="21" w:before="50" w:afterLines="21" w:after="50"/>
              <w:contextualSpacing/>
              <w:jc w:val="both"/>
            </w:pPr>
            <w:r w:rsidRPr="0025559C">
              <w:t>Regalía pascual</w:t>
            </w:r>
          </w:p>
        </w:tc>
        <w:tc>
          <w:tcPr>
            <w:tcW w:w="1418" w:type="dxa"/>
            <w:tcBorders>
              <w:top w:val="nil"/>
              <w:left w:val="nil"/>
              <w:bottom w:val="single" w:sz="4" w:space="0" w:color="auto"/>
              <w:right w:val="single" w:sz="4" w:space="0" w:color="auto"/>
            </w:tcBorders>
            <w:shd w:val="clear" w:color="auto" w:fill="auto"/>
            <w:vAlign w:val="center"/>
          </w:tcPr>
          <w:p w14:paraId="64589DC6" w14:textId="7B37FA65" w:rsidR="00191749" w:rsidRPr="0025559C" w:rsidRDefault="00191749" w:rsidP="00A143CB">
            <w:pPr>
              <w:spacing w:beforeLines="21" w:before="50" w:afterLines="21" w:after="50"/>
              <w:contextualSpacing/>
              <w:jc w:val="both"/>
            </w:pPr>
            <w:r w:rsidRPr="0025559C">
              <w:t>14</w:t>
            </w:r>
          </w:p>
        </w:tc>
        <w:tc>
          <w:tcPr>
            <w:tcW w:w="2693" w:type="dxa"/>
            <w:tcBorders>
              <w:top w:val="nil"/>
              <w:left w:val="nil"/>
              <w:bottom w:val="single" w:sz="4" w:space="0" w:color="auto"/>
              <w:right w:val="single" w:sz="8" w:space="0" w:color="auto"/>
            </w:tcBorders>
            <w:shd w:val="clear" w:color="auto" w:fill="auto"/>
            <w:vAlign w:val="center"/>
          </w:tcPr>
          <w:p w14:paraId="36A9A5FF" w14:textId="2D8DEEE7" w:rsidR="00191749" w:rsidRPr="0025559C" w:rsidRDefault="00191749" w:rsidP="00A143CB">
            <w:pPr>
              <w:spacing w:beforeLines="21" w:before="50" w:afterLines="21" w:after="50"/>
              <w:contextualSpacing/>
              <w:jc w:val="both"/>
            </w:pPr>
            <w:r w:rsidRPr="0025559C">
              <w:t>RD$ 56,115,962.27</w:t>
            </w:r>
          </w:p>
        </w:tc>
      </w:tr>
      <w:tr w:rsidR="00191749" w:rsidRPr="0025559C" w14:paraId="37E8D262"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569C50A7" w14:textId="41C6D63E" w:rsidR="00191749" w:rsidRPr="0025559C" w:rsidRDefault="00A6630E" w:rsidP="00A143CB">
            <w:pPr>
              <w:spacing w:beforeLines="21" w:before="50" w:afterLines="21" w:after="50"/>
              <w:contextualSpacing/>
              <w:jc w:val="both"/>
            </w:pPr>
            <w:r w:rsidRPr="0025559C">
              <w:t>SISMAP</w:t>
            </w:r>
          </w:p>
        </w:tc>
        <w:tc>
          <w:tcPr>
            <w:tcW w:w="1418" w:type="dxa"/>
            <w:tcBorders>
              <w:top w:val="nil"/>
              <w:left w:val="nil"/>
              <w:bottom w:val="single" w:sz="4" w:space="0" w:color="auto"/>
              <w:right w:val="single" w:sz="4" w:space="0" w:color="auto"/>
            </w:tcBorders>
            <w:shd w:val="clear" w:color="auto" w:fill="auto"/>
            <w:vAlign w:val="center"/>
          </w:tcPr>
          <w:p w14:paraId="45CF0C4E" w14:textId="21F3AE4B" w:rsidR="00191749" w:rsidRPr="0025559C" w:rsidRDefault="00191749" w:rsidP="00A143CB">
            <w:pPr>
              <w:spacing w:beforeLines="21" w:before="50" w:afterLines="21" w:after="50"/>
              <w:contextualSpacing/>
              <w:jc w:val="both"/>
            </w:pPr>
            <w:r w:rsidRPr="0025559C">
              <w:t>6</w:t>
            </w:r>
          </w:p>
        </w:tc>
        <w:tc>
          <w:tcPr>
            <w:tcW w:w="2693" w:type="dxa"/>
            <w:tcBorders>
              <w:top w:val="nil"/>
              <w:left w:val="nil"/>
              <w:bottom w:val="single" w:sz="4" w:space="0" w:color="auto"/>
              <w:right w:val="single" w:sz="8" w:space="0" w:color="auto"/>
            </w:tcBorders>
            <w:shd w:val="clear" w:color="auto" w:fill="auto"/>
            <w:vAlign w:val="center"/>
          </w:tcPr>
          <w:p w14:paraId="3317ECEB" w14:textId="1C7245BF" w:rsidR="00191749" w:rsidRPr="0025559C" w:rsidRDefault="00191749" w:rsidP="00A143CB">
            <w:pPr>
              <w:spacing w:beforeLines="21" w:before="50" w:afterLines="21" w:after="50"/>
              <w:contextualSpacing/>
              <w:jc w:val="both"/>
            </w:pPr>
            <w:r w:rsidRPr="0025559C">
              <w:t>RD$ 53,236,675.53</w:t>
            </w:r>
          </w:p>
        </w:tc>
      </w:tr>
      <w:tr w:rsidR="00191749" w:rsidRPr="0025559C" w14:paraId="0B145E10" w14:textId="77777777" w:rsidTr="006019C8">
        <w:tc>
          <w:tcPr>
            <w:tcW w:w="2099" w:type="dxa"/>
            <w:tcBorders>
              <w:top w:val="nil"/>
              <w:left w:val="single" w:sz="8" w:space="0" w:color="auto"/>
              <w:bottom w:val="single" w:sz="4" w:space="0" w:color="auto"/>
              <w:right w:val="single" w:sz="4" w:space="0" w:color="auto"/>
            </w:tcBorders>
            <w:shd w:val="clear" w:color="auto" w:fill="auto"/>
            <w:vAlign w:val="center"/>
          </w:tcPr>
          <w:p w14:paraId="79DBB95D" w14:textId="3B74A473" w:rsidR="00191749" w:rsidRPr="0025559C" w:rsidRDefault="00A6630E" w:rsidP="00A143CB">
            <w:pPr>
              <w:spacing w:beforeLines="21" w:before="50" w:afterLines="21" w:after="50"/>
              <w:contextualSpacing/>
              <w:jc w:val="both"/>
            </w:pPr>
            <w:r w:rsidRPr="0025559C">
              <w:t xml:space="preserve">Feria del Libro </w:t>
            </w:r>
            <w:r w:rsidR="00191749" w:rsidRPr="0025559C">
              <w:t>2024</w:t>
            </w:r>
          </w:p>
        </w:tc>
        <w:tc>
          <w:tcPr>
            <w:tcW w:w="1418" w:type="dxa"/>
            <w:tcBorders>
              <w:top w:val="nil"/>
              <w:left w:val="nil"/>
              <w:bottom w:val="single" w:sz="4" w:space="0" w:color="auto"/>
              <w:right w:val="single" w:sz="4" w:space="0" w:color="auto"/>
            </w:tcBorders>
            <w:shd w:val="clear" w:color="auto" w:fill="auto"/>
            <w:vAlign w:val="center"/>
          </w:tcPr>
          <w:p w14:paraId="7D6314BA" w14:textId="48F1C7DD" w:rsidR="00191749" w:rsidRPr="0025559C" w:rsidRDefault="00191749" w:rsidP="00A143CB">
            <w:pPr>
              <w:spacing w:beforeLines="21" w:before="50" w:afterLines="21" w:after="50"/>
              <w:contextualSpacing/>
              <w:jc w:val="both"/>
            </w:pPr>
            <w:r w:rsidRPr="0025559C">
              <w:t>4</w:t>
            </w:r>
          </w:p>
        </w:tc>
        <w:tc>
          <w:tcPr>
            <w:tcW w:w="2693" w:type="dxa"/>
            <w:tcBorders>
              <w:top w:val="nil"/>
              <w:left w:val="nil"/>
              <w:bottom w:val="single" w:sz="4" w:space="0" w:color="auto"/>
              <w:right w:val="single" w:sz="8" w:space="0" w:color="auto"/>
            </w:tcBorders>
            <w:shd w:val="clear" w:color="auto" w:fill="auto"/>
            <w:vAlign w:val="center"/>
          </w:tcPr>
          <w:p w14:paraId="5D1F0BCB" w14:textId="7E8D3928" w:rsidR="00191749" w:rsidRPr="0025559C" w:rsidRDefault="00191749" w:rsidP="00A143CB">
            <w:pPr>
              <w:spacing w:beforeLines="21" w:before="50" w:afterLines="21" w:after="50"/>
              <w:contextualSpacing/>
              <w:jc w:val="both"/>
            </w:pPr>
            <w:r w:rsidRPr="0025559C">
              <w:t>RD$ 18,292,706.39</w:t>
            </w:r>
          </w:p>
        </w:tc>
      </w:tr>
      <w:tr w:rsidR="004C5C6C" w:rsidRPr="0025559C" w14:paraId="0ED6B09F" w14:textId="77777777" w:rsidTr="006019C8">
        <w:tc>
          <w:tcPr>
            <w:tcW w:w="2099" w:type="dxa"/>
            <w:tcBorders>
              <w:top w:val="nil"/>
              <w:left w:val="single" w:sz="8" w:space="0" w:color="auto"/>
              <w:bottom w:val="single" w:sz="8" w:space="0" w:color="auto"/>
              <w:right w:val="single" w:sz="4" w:space="0" w:color="auto"/>
            </w:tcBorders>
            <w:shd w:val="clear" w:color="auto" w:fill="011C50"/>
            <w:vAlign w:val="center"/>
          </w:tcPr>
          <w:p w14:paraId="27695432" w14:textId="0AD6A580" w:rsidR="00191749" w:rsidRPr="0025559C" w:rsidRDefault="00191749" w:rsidP="00A143CB">
            <w:pPr>
              <w:spacing w:beforeLines="21" w:before="50" w:afterLines="21" w:after="50"/>
              <w:contextualSpacing/>
              <w:jc w:val="both"/>
              <w:rPr>
                <w:b/>
                <w:bCs/>
                <w:color w:val="FFFFFF" w:themeColor="background1"/>
              </w:rPr>
            </w:pPr>
            <w:r w:rsidRPr="0025559C">
              <w:rPr>
                <w:b/>
                <w:bCs/>
                <w:color w:val="FFFFFF" w:themeColor="background1"/>
              </w:rPr>
              <w:t xml:space="preserve">TOTAL </w:t>
            </w:r>
          </w:p>
        </w:tc>
        <w:tc>
          <w:tcPr>
            <w:tcW w:w="1418" w:type="dxa"/>
            <w:tcBorders>
              <w:top w:val="nil"/>
              <w:left w:val="nil"/>
              <w:bottom w:val="single" w:sz="8" w:space="0" w:color="auto"/>
              <w:right w:val="single" w:sz="4" w:space="0" w:color="auto"/>
            </w:tcBorders>
            <w:shd w:val="clear" w:color="auto" w:fill="011C50"/>
            <w:vAlign w:val="center"/>
          </w:tcPr>
          <w:p w14:paraId="0ECFC77A" w14:textId="6797DD9D" w:rsidR="00191749" w:rsidRPr="0025559C" w:rsidRDefault="00191749" w:rsidP="00A143CB">
            <w:pPr>
              <w:spacing w:beforeLines="21" w:before="50" w:afterLines="21" w:after="50"/>
              <w:contextualSpacing/>
              <w:jc w:val="both"/>
              <w:rPr>
                <w:b/>
                <w:bCs/>
                <w:color w:val="FFFFFF" w:themeColor="background1"/>
              </w:rPr>
            </w:pPr>
            <w:r w:rsidRPr="0025559C">
              <w:rPr>
                <w:b/>
                <w:bCs/>
                <w:color w:val="FFFFFF" w:themeColor="background1"/>
              </w:rPr>
              <w:t>256</w:t>
            </w:r>
          </w:p>
        </w:tc>
        <w:tc>
          <w:tcPr>
            <w:tcW w:w="2693" w:type="dxa"/>
            <w:tcBorders>
              <w:top w:val="nil"/>
              <w:left w:val="nil"/>
              <w:bottom w:val="single" w:sz="8" w:space="0" w:color="auto"/>
              <w:right w:val="single" w:sz="8" w:space="0" w:color="auto"/>
            </w:tcBorders>
            <w:shd w:val="clear" w:color="auto" w:fill="011C50"/>
            <w:vAlign w:val="center"/>
          </w:tcPr>
          <w:p w14:paraId="54244778" w14:textId="5EC16251" w:rsidR="00191749" w:rsidRPr="0025559C" w:rsidRDefault="00191749" w:rsidP="00A143CB">
            <w:pPr>
              <w:spacing w:beforeLines="21" w:before="50" w:afterLines="21" w:after="50"/>
              <w:contextualSpacing/>
              <w:jc w:val="both"/>
              <w:rPr>
                <w:b/>
                <w:bCs/>
                <w:color w:val="FFFFFF" w:themeColor="background1"/>
              </w:rPr>
            </w:pPr>
            <w:r w:rsidRPr="0025559C">
              <w:rPr>
                <w:b/>
                <w:bCs/>
                <w:color w:val="FFFFFF" w:themeColor="background1"/>
              </w:rPr>
              <w:t>RD$1,732,683,543.07</w:t>
            </w:r>
          </w:p>
        </w:tc>
      </w:tr>
    </w:tbl>
    <w:p w14:paraId="3DC094F0" w14:textId="77777777" w:rsidR="00B66A5F" w:rsidRPr="0025559C" w:rsidRDefault="00B66A5F" w:rsidP="00A143CB">
      <w:pPr>
        <w:shd w:val="clear" w:color="auto" w:fill="FFFFFF" w:themeFill="background1"/>
        <w:spacing w:beforeLines="21" w:before="50" w:afterLines="21" w:after="50"/>
        <w:contextualSpacing/>
        <w:jc w:val="both"/>
      </w:pPr>
    </w:p>
    <w:p w14:paraId="517E713F" w14:textId="2D604247"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Derechos adquiridos</w:t>
      </w:r>
    </w:p>
    <w:p w14:paraId="7ACB668F"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En cumplimiento con el artículo 63 de la Ley No. 41-08 de Función Pública, esta Dirección de Recursos Humanos ha tramitado el pago de derechos adquiridos e indemnizaciones a (70) excolaboradores del Ministerio de Cultura y sus dependencias, distribuidas en pago por concepto de vacaciones no tomadas de (70) personas e indemnización de (9), con un monto total que asciende aproximadamente a los CINCO MILLONES QUINIENTOS </w:t>
      </w:r>
      <w:r w:rsidRPr="0025559C">
        <w:lastRenderedPageBreak/>
        <w:t>TREINTA MIL NOVECIENTOS TREINTA Y UN PESOS CON TREINTA Y UN CENTAVOS (</w:t>
      </w:r>
      <w:r w:rsidRPr="0025559C">
        <w:rPr>
          <w:b/>
          <w:bCs/>
        </w:rPr>
        <w:t>RD$ 5,530,930.31</w:t>
      </w:r>
      <w:r w:rsidRPr="0025559C">
        <w:t>). A la fecha se han erogado los montos que se detallan en la tabla a continuación:</w:t>
      </w:r>
    </w:p>
    <w:p w14:paraId="682A72A2" w14:textId="12BC3FD2" w:rsidR="00B66A5F" w:rsidRPr="0025559C" w:rsidRDefault="00A6630E" w:rsidP="00A143CB">
      <w:pPr>
        <w:shd w:val="clear" w:color="auto" w:fill="FFFFFF" w:themeFill="background1"/>
        <w:spacing w:beforeLines="21" w:before="50" w:afterLines="21" w:after="50"/>
        <w:ind w:left="1440"/>
        <w:contextualSpacing/>
        <w:jc w:val="both"/>
        <w:rPr>
          <w:b/>
          <w:bCs/>
        </w:rPr>
      </w:pPr>
      <w:r w:rsidRPr="0025559C">
        <w:rPr>
          <w:b/>
          <w:bCs/>
        </w:rPr>
        <w:t xml:space="preserve">Tabla No. 21 </w:t>
      </w:r>
      <w:r w:rsidR="004A1348" w:rsidRPr="0025559C">
        <w:rPr>
          <w:b/>
          <w:bCs/>
        </w:rPr>
        <w:t xml:space="preserve">Distribución de pagos a empleados según derecho adquirido </w:t>
      </w:r>
    </w:p>
    <w:tbl>
      <w:tblPr>
        <w:tblStyle w:val="Tablaconcuadrcula"/>
        <w:tblW w:w="0" w:type="auto"/>
        <w:tblInd w:w="1555" w:type="dxa"/>
        <w:tblLook w:val="04A0" w:firstRow="1" w:lastRow="0" w:firstColumn="1" w:lastColumn="0" w:noHBand="0" w:noVBand="1"/>
      </w:tblPr>
      <w:tblGrid>
        <w:gridCol w:w="2042"/>
        <w:gridCol w:w="2157"/>
        <w:gridCol w:w="2158"/>
      </w:tblGrid>
      <w:tr w:rsidR="00191749" w:rsidRPr="0025559C" w14:paraId="66FE74FA" w14:textId="77777777" w:rsidTr="006019C8">
        <w:trPr>
          <w:tblHeader/>
        </w:trPr>
        <w:tc>
          <w:tcPr>
            <w:tcW w:w="2042" w:type="dxa"/>
            <w:shd w:val="clear" w:color="auto" w:fill="011C50"/>
          </w:tcPr>
          <w:p w14:paraId="265141F0" w14:textId="2560A6F5" w:rsidR="00191749" w:rsidRPr="003D2CED" w:rsidRDefault="00191749" w:rsidP="00A143CB">
            <w:pPr>
              <w:spacing w:beforeLines="21" w:before="50" w:afterLines="21" w:after="50"/>
              <w:contextualSpacing/>
              <w:jc w:val="both"/>
              <w:rPr>
                <w:color w:val="FFFFFF" w:themeColor="background1"/>
              </w:rPr>
            </w:pPr>
            <w:r w:rsidRPr="003D2CED">
              <w:rPr>
                <w:color w:val="FFFFFF" w:themeColor="background1"/>
              </w:rPr>
              <w:t>Concepto</w:t>
            </w:r>
          </w:p>
        </w:tc>
        <w:tc>
          <w:tcPr>
            <w:tcW w:w="2157" w:type="dxa"/>
            <w:shd w:val="clear" w:color="auto" w:fill="011C50"/>
          </w:tcPr>
          <w:p w14:paraId="165B6B8F" w14:textId="07F1C299" w:rsidR="00191749" w:rsidRPr="003D2CED" w:rsidRDefault="00191749" w:rsidP="00A143CB">
            <w:pPr>
              <w:spacing w:beforeLines="21" w:before="50" w:afterLines="21" w:after="50"/>
              <w:contextualSpacing/>
              <w:jc w:val="both"/>
              <w:rPr>
                <w:color w:val="FFFFFF" w:themeColor="background1"/>
              </w:rPr>
            </w:pPr>
            <w:r w:rsidRPr="003D2CED">
              <w:rPr>
                <w:color w:val="FFFFFF" w:themeColor="background1"/>
              </w:rPr>
              <w:t>Cantidad</w:t>
            </w:r>
          </w:p>
        </w:tc>
        <w:tc>
          <w:tcPr>
            <w:tcW w:w="2158" w:type="dxa"/>
            <w:shd w:val="clear" w:color="auto" w:fill="011C50"/>
          </w:tcPr>
          <w:p w14:paraId="4C39F87B" w14:textId="0459B56B" w:rsidR="00191749" w:rsidRPr="003D2CED" w:rsidRDefault="00191749" w:rsidP="00A143CB">
            <w:pPr>
              <w:spacing w:beforeLines="21" w:before="50" w:afterLines="21" w:after="50"/>
              <w:contextualSpacing/>
              <w:jc w:val="both"/>
              <w:rPr>
                <w:color w:val="FFFFFF" w:themeColor="background1"/>
              </w:rPr>
            </w:pPr>
            <w:r w:rsidRPr="003D2CED">
              <w:rPr>
                <w:color w:val="FFFFFF" w:themeColor="background1"/>
              </w:rPr>
              <w:t>Monto total RD$</w:t>
            </w:r>
          </w:p>
        </w:tc>
      </w:tr>
      <w:tr w:rsidR="00191749" w:rsidRPr="0025559C" w14:paraId="041CB1D6" w14:textId="77777777" w:rsidTr="006019C8">
        <w:tc>
          <w:tcPr>
            <w:tcW w:w="2042" w:type="dxa"/>
            <w:vAlign w:val="center"/>
          </w:tcPr>
          <w:p w14:paraId="4ADA830C" w14:textId="0BA61009" w:rsidR="00191749" w:rsidRPr="0025559C" w:rsidRDefault="00191749" w:rsidP="00A143CB">
            <w:pPr>
              <w:spacing w:beforeLines="21" w:before="50" w:afterLines="21" w:after="50"/>
              <w:contextualSpacing/>
              <w:jc w:val="both"/>
            </w:pPr>
            <w:r w:rsidRPr="0025559C">
              <w:t>Indemnización</w:t>
            </w:r>
          </w:p>
        </w:tc>
        <w:tc>
          <w:tcPr>
            <w:tcW w:w="2157" w:type="dxa"/>
          </w:tcPr>
          <w:p w14:paraId="3BE2303D" w14:textId="7CC1E3A3" w:rsidR="00191749" w:rsidRPr="0025559C" w:rsidRDefault="00191749" w:rsidP="00A143CB">
            <w:pPr>
              <w:spacing w:beforeLines="21" w:before="50" w:afterLines="21" w:after="50"/>
              <w:contextualSpacing/>
              <w:jc w:val="both"/>
            </w:pPr>
            <w:r w:rsidRPr="0025559C">
              <w:t>9</w:t>
            </w:r>
          </w:p>
        </w:tc>
        <w:tc>
          <w:tcPr>
            <w:tcW w:w="2158" w:type="dxa"/>
          </w:tcPr>
          <w:p w14:paraId="6F615592" w14:textId="60C326E5" w:rsidR="00191749" w:rsidRPr="0025559C" w:rsidRDefault="00191749" w:rsidP="00A143CB">
            <w:pPr>
              <w:spacing w:beforeLines="21" w:before="50" w:afterLines="21" w:after="50"/>
              <w:contextualSpacing/>
              <w:jc w:val="both"/>
            </w:pPr>
            <w:r w:rsidRPr="0025559C">
              <w:t>RD$ 678,000.00</w:t>
            </w:r>
          </w:p>
        </w:tc>
      </w:tr>
      <w:tr w:rsidR="00191749" w:rsidRPr="0025559C" w14:paraId="191D9782" w14:textId="77777777" w:rsidTr="006019C8">
        <w:tc>
          <w:tcPr>
            <w:tcW w:w="2042" w:type="dxa"/>
            <w:vAlign w:val="center"/>
          </w:tcPr>
          <w:p w14:paraId="5BDF1284" w14:textId="78D2EFED" w:rsidR="00191749" w:rsidRPr="0025559C" w:rsidRDefault="00191749" w:rsidP="00A143CB">
            <w:pPr>
              <w:spacing w:beforeLines="21" w:before="50" w:afterLines="21" w:after="50"/>
              <w:contextualSpacing/>
              <w:jc w:val="both"/>
            </w:pPr>
            <w:r w:rsidRPr="0025559C">
              <w:t>Vacaciones</w:t>
            </w:r>
          </w:p>
        </w:tc>
        <w:tc>
          <w:tcPr>
            <w:tcW w:w="2157" w:type="dxa"/>
          </w:tcPr>
          <w:p w14:paraId="17D63F80" w14:textId="4F4B55BA" w:rsidR="00191749" w:rsidRPr="0025559C" w:rsidRDefault="00191749" w:rsidP="00A143CB">
            <w:pPr>
              <w:spacing w:beforeLines="21" w:before="50" w:afterLines="21" w:after="50"/>
              <w:contextualSpacing/>
              <w:jc w:val="both"/>
            </w:pPr>
            <w:r w:rsidRPr="0025559C">
              <w:t>70</w:t>
            </w:r>
          </w:p>
        </w:tc>
        <w:tc>
          <w:tcPr>
            <w:tcW w:w="2158" w:type="dxa"/>
          </w:tcPr>
          <w:p w14:paraId="114EDA69" w14:textId="39B80BB0" w:rsidR="00191749" w:rsidRPr="0025559C" w:rsidRDefault="00191749" w:rsidP="00A143CB">
            <w:pPr>
              <w:spacing w:beforeLines="21" w:before="50" w:afterLines="21" w:after="50"/>
              <w:contextualSpacing/>
              <w:jc w:val="both"/>
            </w:pPr>
            <w:r w:rsidRPr="0025559C">
              <w:t>RD$ 4,852,930.31</w:t>
            </w:r>
          </w:p>
        </w:tc>
      </w:tr>
      <w:tr w:rsidR="00191749" w:rsidRPr="0025559C" w14:paraId="0EDE9D3F" w14:textId="77777777" w:rsidTr="006019C8">
        <w:tc>
          <w:tcPr>
            <w:tcW w:w="2042" w:type="dxa"/>
            <w:vAlign w:val="center"/>
          </w:tcPr>
          <w:p w14:paraId="745C1907" w14:textId="4F22015E" w:rsidR="00191749" w:rsidRPr="0025559C" w:rsidRDefault="00191749" w:rsidP="00A143CB">
            <w:pPr>
              <w:spacing w:beforeLines="21" w:before="50" w:afterLines="21" w:after="50"/>
              <w:contextualSpacing/>
              <w:jc w:val="both"/>
              <w:rPr>
                <w:b/>
                <w:bCs/>
              </w:rPr>
            </w:pPr>
            <w:proofErr w:type="gramStart"/>
            <w:r w:rsidRPr="0025559C">
              <w:rPr>
                <w:b/>
                <w:bCs/>
              </w:rPr>
              <w:t>Total</w:t>
            </w:r>
            <w:proofErr w:type="gramEnd"/>
            <w:r w:rsidRPr="0025559C">
              <w:rPr>
                <w:b/>
                <w:bCs/>
              </w:rPr>
              <w:t xml:space="preserve"> Prestaciones Laborales</w:t>
            </w:r>
          </w:p>
        </w:tc>
        <w:tc>
          <w:tcPr>
            <w:tcW w:w="2157" w:type="dxa"/>
            <w:vAlign w:val="center"/>
          </w:tcPr>
          <w:p w14:paraId="0C39257F" w14:textId="669B57A0" w:rsidR="00191749" w:rsidRPr="0025559C" w:rsidRDefault="00191749" w:rsidP="00A143CB">
            <w:pPr>
              <w:spacing w:beforeLines="21" w:before="50" w:afterLines="21" w:after="50"/>
              <w:contextualSpacing/>
              <w:jc w:val="both"/>
              <w:rPr>
                <w:b/>
                <w:bCs/>
              </w:rPr>
            </w:pPr>
            <w:r w:rsidRPr="0025559C">
              <w:rPr>
                <w:b/>
                <w:bCs/>
              </w:rPr>
              <w:t>79</w:t>
            </w:r>
          </w:p>
        </w:tc>
        <w:tc>
          <w:tcPr>
            <w:tcW w:w="2158" w:type="dxa"/>
          </w:tcPr>
          <w:p w14:paraId="076027AC" w14:textId="64A53960" w:rsidR="00191749" w:rsidRPr="0025559C" w:rsidRDefault="00191749" w:rsidP="00A143CB">
            <w:pPr>
              <w:spacing w:beforeLines="21" w:before="50" w:afterLines="21" w:after="50"/>
              <w:contextualSpacing/>
              <w:jc w:val="both"/>
              <w:rPr>
                <w:b/>
                <w:bCs/>
              </w:rPr>
            </w:pPr>
            <w:r w:rsidRPr="0025559C">
              <w:rPr>
                <w:b/>
                <w:bCs/>
              </w:rPr>
              <w:t>RD$ 5,530,930.31</w:t>
            </w:r>
          </w:p>
        </w:tc>
      </w:tr>
    </w:tbl>
    <w:p w14:paraId="4D7BB24E" w14:textId="1D744962" w:rsidR="00191749" w:rsidRPr="0025559C" w:rsidRDefault="00191749" w:rsidP="00A143CB">
      <w:pPr>
        <w:shd w:val="clear" w:color="auto" w:fill="FFFFFF" w:themeFill="background1"/>
        <w:spacing w:beforeLines="21" w:before="50" w:afterLines="21" w:after="50"/>
        <w:ind w:left="1440"/>
        <w:contextualSpacing/>
        <w:jc w:val="both"/>
      </w:pPr>
    </w:p>
    <w:p w14:paraId="3D46A014" w14:textId="03B345F3" w:rsidR="004A1348" w:rsidRPr="0025559C" w:rsidRDefault="004A1348" w:rsidP="00A143CB">
      <w:pPr>
        <w:shd w:val="clear" w:color="auto" w:fill="FFFFFF" w:themeFill="background1"/>
        <w:spacing w:beforeLines="21" w:before="50" w:afterLines="21" w:after="50"/>
        <w:ind w:left="1440"/>
        <w:contextualSpacing/>
        <w:jc w:val="both"/>
        <w:rPr>
          <w:b/>
          <w:bCs/>
        </w:rPr>
      </w:pPr>
      <w:r w:rsidRPr="0025559C">
        <w:rPr>
          <w:b/>
          <w:bCs/>
        </w:rPr>
        <w:t xml:space="preserve">Tabla </w:t>
      </w:r>
      <w:r w:rsidR="00FA2FE0" w:rsidRPr="0025559C">
        <w:rPr>
          <w:b/>
          <w:bCs/>
        </w:rPr>
        <w:t xml:space="preserve">No.22 </w:t>
      </w:r>
      <w:r w:rsidR="00286380" w:rsidRPr="0025559C">
        <w:rPr>
          <w:b/>
          <w:bCs/>
        </w:rPr>
        <w:t>Número de salidas de colaboradores según tipo de caso</w:t>
      </w:r>
    </w:p>
    <w:tbl>
      <w:tblPr>
        <w:tblStyle w:val="Tablaconcuadrcula"/>
        <w:tblW w:w="0" w:type="auto"/>
        <w:tblInd w:w="1555" w:type="dxa"/>
        <w:tblLook w:val="04A0" w:firstRow="1" w:lastRow="0" w:firstColumn="1" w:lastColumn="0" w:noHBand="0" w:noVBand="1"/>
      </w:tblPr>
      <w:tblGrid>
        <w:gridCol w:w="3114"/>
        <w:gridCol w:w="3229"/>
      </w:tblGrid>
      <w:tr w:rsidR="00191749" w:rsidRPr="0025559C" w14:paraId="73FAE886" w14:textId="77777777" w:rsidTr="006019C8">
        <w:trPr>
          <w:trHeight w:val="421"/>
          <w:tblHeader/>
        </w:trPr>
        <w:tc>
          <w:tcPr>
            <w:tcW w:w="3114" w:type="dxa"/>
            <w:shd w:val="clear" w:color="auto" w:fill="011C50"/>
            <w:vAlign w:val="center"/>
          </w:tcPr>
          <w:p w14:paraId="46005936" w14:textId="526B2A1D" w:rsidR="00191749" w:rsidRPr="003D2CED" w:rsidRDefault="00191749" w:rsidP="00A143CB">
            <w:pPr>
              <w:spacing w:beforeLines="21" w:before="50" w:afterLines="21" w:after="50"/>
              <w:contextualSpacing/>
              <w:jc w:val="both"/>
              <w:rPr>
                <w:color w:val="FFFFFF" w:themeColor="background1"/>
              </w:rPr>
            </w:pPr>
            <w:r w:rsidRPr="003D2CED">
              <w:rPr>
                <w:color w:val="FFFFFF" w:themeColor="background1"/>
              </w:rPr>
              <w:t>Detalle</w:t>
            </w:r>
          </w:p>
        </w:tc>
        <w:tc>
          <w:tcPr>
            <w:tcW w:w="3229" w:type="dxa"/>
            <w:shd w:val="clear" w:color="auto" w:fill="011C50"/>
            <w:vAlign w:val="center"/>
          </w:tcPr>
          <w:p w14:paraId="166B341A" w14:textId="743B8DFF" w:rsidR="00191749" w:rsidRPr="003D2CED" w:rsidRDefault="00191749" w:rsidP="00A143CB">
            <w:pPr>
              <w:spacing w:beforeLines="21" w:before="50" w:afterLines="21" w:after="50"/>
              <w:contextualSpacing/>
              <w:jc w:val="both"/>
              <w:rPr>
                <w:color w:val="FFFFFF" w:themeColor="background1"/>
              </w:rPr>
            </w:pPr>
            <w:r w:rsidRPr="003D2CED">
              <w:rPr>
                <w:color w:val="FFFFFF" w:themeColor="background1"/>
              </w:rPr>
              <w:t>Cantidad</w:t>
            </w:r>
          </w:p>
        </w:tc>
      </w:tr>
      <w:tr w:rsidR="00191749" w:rsidRPr="0025559C" w14:paraId="7FC25D96" w14:textId="77777777" w:rsidTr="00191749">
        <w:trPr>
          <w:trHeight w:val="433"/>
        </w:trPr>
        <w:tc>
          <w:tcPr>
            <w:tcW w:w="3114" w:type="dxa"/>
          </w:tcPr>
          <w:p w14:paraId="7BB74234" w14:textId="39AF914E" w:rsidR="00191749" w:rsidRPr="0025559C" w:rsidRDefault="00191749" w:rsidP="00A143CB">
            <w:pPr>
              <w:spacing w:beforeLines="21" w:before="50" w:afterLines="21" w:after="50"/>
              <w:contextualSpacing/>
              <w:jc w:val="both"/>
            </w:pPr>
            <w:r w:rsidRPr="0025559C">
              <w:t>Renuncias</w:t>
            </w:r>
          </w:p>
        </w:tc>
        <w:tc>
          <w:tcPr>
            <w:tcW w:w="3229" w:type="dxa"/>
          </w:tcPr>
          <w:p w14:paraId="4073C9E3" w14:textId="1F6635D4" w:rsidR="00191749" w:rsidRPr="0025559C" w:rsidRDefault="00191749" w:rsidP="00A143CB">
            <w:pPr>
              <w:spacing w:beforeLines="21" w:before="50" w:afterLines="21" w:after="50"/>
              <w:contextualSpacing/>
              <w:jc w:val="both"/>
            </w:pPr>
            <w:r w:rsidRPr="0025559C">
              <w:t>17</w:t>
            </w:r>
          </w:p>
        </w:tc>
      </w:tr>
      <w:tr w:rsidR="00191749" w:rsidRPr="0025559C" w14:paraId="08997E46" w14:textId="77777777" w:rsidTr="00191749">
        <w:trPr>
          <w:trHeight w:val="421"/>
        </w:trPr>
        <w:tc>
          <w:tcPr>
            <w:tcW w:w="3114" w:type="dxa"/>
          </w:tcPr>
          <w:p w14:paraId="5E8D4BEF" w14:textId="2F2BCD59" w:rsidR="00191749" w:rsidRPr="0025559C" w:rsidRDefault="00191749" w:rsidP="00A143CB">
            <w:pPr>
              <w:spacing w:beforeLines="21" w:before="50" w:afterLines="21" w:after="50"/>
              <w:contextualSpacing/>
              <w:jc w:val="both"/>
            </w:pPr>
            <w:r w:rsidRPr="0025559C">
              <w:t>Desvinculaciones</w:t>
            </w:r>
          </w:p>
        </w:tc>
        <w:tc>
          <w:tcPr>
            <w:tcW w:w="3229" w:type="dxa"/>
          </w:tcPr>
          <w:p w14:paraId="6DA7072F" w14:textId="3E71A62D" w:rsidR="00191749" w:rsidRPr="0025559C" w:rsidRDefault="00191749" w:rsidP="00A143CB">
            <w:pPr>
              <w:spacing w:beforeLines="21" w:before="50" w:afterLines="21" w:after="50"/>
              <w:contextualSpacing/>
              <w:jc w:val="both"/>
            </w:pPr>
            <w:r w:rsidRPr="0025559C">
              <w:t>35</w:t>
            </w:r>
          </w:p>
        </w:tc>
      </w:tr>
      <w:tr w:rsidR="00191749" w:rsidRPr="0025559C" w14:paraId="4A3BB6B4" w14:textId="77777777" w:rsidTr="00191749">
        <w:trPr>
          <w:trHeight w:val="421"/>
        </w:trPr>
        <w:tc>
          <w:tcPr>
            <w:tcW w:w="3114" w:type="dxa"/>
          </w:tcPr>
          <w:p w14:paraId="038E0BD0" w14:textId="2900D3D5" w:rsidR="00191749" w:rsidRPr="0025559C" w:rsidRDefault="00191749" w:rsidP="00A143CB">
            <w:pPr>
              <w:spacing w:beforeLines="21" w:before="50" w:afterLines="21" w:after="50"/>
              <w:contextualSpacing/>
              <w:jc w:val="both"/>
            </w:pPr>
            <w:r w:rsidRPr="0025559C">
              <w:t>Trámite de Pensión</w:t>
            </w:r>
          </w:p>
        </w:tc>
        <w:tc>
          <w:tcPr>
            <w:tcW w:w="3229" w:type="dxa"/>
          </w:tcPr>
          <w:p w14:paraId="7B67EFDE" w14:textId="1FCB50CC" w:rsidR="00191749" w:rsidRPr="0025559C" w:rsidRDefault="00191749" w:rsidP="00A143CB">
            <w:pPr>
              <w:spacing w:beforeLines="21" w:before="50" w:afterLines="21" w:after="50"/>
              <w:contextualSpacing/>
              <w:jc w:val="both"/>
            </w:pPr>
            <w:r w:rsidRPr="0025559C">
              <w:t>14</w:t>
            </w:r>
          </w:p>
        </w:tc>
      </w:tr>
      <w:tr w:rsidR="00191749" w:rsidRPr="0025559C" w14:paraId="5DDF5BDA" w14:textId="77777777" w:rsidTr="00191749">
        <w:trPr>
          <w:trHeight w:val="433"/>
        </w:trPr>
        <w:tc>
          <w:tcPr>
            <w:tcW w:w="3114" w:type="dxa"/>
          </w:tcPr>
          <w:p w14:paraId="6FDCF20D" w14:textId="55E76159" w:rsidR="00191749" w:rsidRPr="0025559C" w:rsidRDefault="00191749" w:rsidP="00A143CB">
            <w:pPr>
              <w:spacing w:beforeLines="21" w:before="50" w:afterLines="21" w:after="50"/>
              <w:contextualSpacing/>
              <w:jc w:val="both"/>
            </w:pPr>
            <w:r w:rsidRPr="0025559C">
              <w:t>Fallecimiento</w:t>
            </w:r>
          </w:p>
        </w:tc>
        <w:tc>
          <w:tcPr>
            <w:tcW w:w="3229" w:type="dxa"/>
          </w:tcPr>
          <w:p w14:paraId="0A3ED4B0" w14:textId="288E78DD" w:rsidR="00191749" w:rsidRPr="0025559C" w:rsidRDefault="00191749" w:rsidP="00A143CB">
            <w:pPr>
              <w:spacing w:beforeLines="21" w:before="50" w:afterLines="21" w:after="50"/>
              <w:contextualSpacing/>
              <w:jc w:val="both"/>
            </w:pPr>
            <w:r w:rsidRPr="0025559C">
              <w:t>4</w:t>
            </w:r>
          </w:p>
        </w:tc>
      </w:tr>
      <w:tr w:rsidR="00191749" w:rsidRPr="0025559C" w14:paraId="4813DD4E" w14:textId="77777777" w:rsidTr="00191749">
        <w:trPr>
          <w:trHeight w:val="421"/>
        </w:trPr>
        <w:tc>
          <w:tcPr>
            <w:tcW w:w="3114" w:type="dxa"/>
          </w:tcPr>
          <w:p w14:paraId="5CD3A7D0" w14:textId="7CBF6E7A" w:rsidR="00191749" w:rsidRPr="0025559C" w:rsidRDefault="00191749" w:rsidP="00A143CB">
            <w:pPr>
              <w:spacing w:beforeLines="21" w:before="50" w:afterLines="21" w:after="50"/>
              <w:contextualSpacing/>
              <w:jc w:val="both"/>
              <w:rPr>
                <w:b/>
                <w:bCs/>
              </w:rPr>
            </w:pPr>
            <w:proofErr w:type="gramStart"/>
            <w:r w:rsidRPr="0025559C">
              <w:rPr>
                <w:b/>
                <w:bCs/>
              </w:rPr>
              <w:t>Total</w:t>
            </w:r>
            <w:proofErr w:type="gramEnd"/>
            <w:r w:rsidRPr="0025559C">
              <w:rPr>
                <w:b/>
                <w:bCs/>
              </w:rPr>
              <w:t xml:space="preserve"> de Salidas</w:t>
            </w:r>
          </w:p>
        </w:tc>
        <w:tc>
          <w:tcPr>
            <w:tcW w:w="3229" w:type="dxa"/>
          </w:tcPr>
          <w:p w14:paraId="3ED9CCCD" w14:textId="56FE475D" w:rsidR="00191749" w:rsidRPr="0025559C" w:rsidRDefault="00191749" w:rsidP="00A143CB">
            <w:pPr>
              <w:spacing w:beforeLines="21" w:before="50" w:afterLines="21" w:after="50"/>
              <w:contextualSpacing/>
              <w:jc w:val="both"/>
              <w:rPr>
                <w:b/>
                <w:bCs/>
              </w:rPr>
            </w:pPr>
            <w:r w:rsidRPr="0025559C">
              <w:rPr>
                <w:b/>
                <w:bCs/>
              </w:rPr>
              <w:t>70</w:t>
            </w:r>
          </w:p>
        </w:tc>
      </w:tr>
    </w:tbl>
    <w:p w14:paraId="7FD4F1D4" w14:textId="77777777" w:rsidR="001101A6" w:rsidRPr="0025559C" w:rsidRDefault="001101A6" w:rsidP="00A143CB">
      <w:pPr>
        <w:shd w:val="clear" w:color="auto" w:fill="FFFFFF" w:themeFill="background1"/>
        <w:spacing w:beforeLines="21" w:before="50" w:afterLines="21" w:after="50"/>
        <w:contextualSpacing/>
        <w:jc w:val="both"/>
      </w:pPr>
    </w:p>
    <w:p w14:paraId="409A6E32" w14:textId="0A9E04D1" w:rsidR="00B66A5F" w:rsidRPr="0025559C" w:rsidRDefault="00A810B3" w:rsidP="00A143CB">
      <w:pPr>
        <w:shd w:val="clear" w:color="auto" w:fill="FFFFFF" w:themeFill="background1"/>
        <w:spacing w:beforeLines="21" w:before="50" w:afterLines="21" w:after="50"/>
        <w:ind w:left="1440"/>
        <w:contextualSpacing/>
        <w:jc w:val="both"/>
      </w:pPr>
      <w:r w:rsidRPr="0025559C">
        <w:t>Con respecto al estatus de los casos, ante el</w:t>
      </w:r>
      <w:r w:rsidR="00B66A5F" w:rsidRPr="0025559C">
        <w:t xml:space="preserve"> Tribunal Superior Administrativo se encuentran tres (3) casos abiertos</w:t>
      </w:r>
      <w:r w:rsidRPr="0025559C">
        <w:t xml:space="preserve"> y 3 demandas laborales interpuestas. Los casos legales abiertos </w:t>
      </w:r>
      <w:r w:rsidR="00B66A5F" w:rsidRPr="0025559C">
        <w:t xml:space="preserve">se encuentran en el Tribunal Superior Administrativo a la espera de sentencia. </w:t>
      </w:r>
    </w:p>
    <w:p w14:paraId="7FA361A7" w14:textId="77777777" w:rsidR="00A810B3" w:rsidRPr="0025559C" w:rsidRDefault="00A810B3" w:rsidP="00A143CB">
      <w:pPr>
        <w:shd w:val="clear" w:color="auto" w:fill="FFFFFF" w:themeFill="background1"/>
        <w:spacing w:beforeLines="21" w:before="50" w:afterLines="21" w:after="50"/>
        <w:ind w:left="1440"/>
        <w:contextualSpacing/>
        <w:jc w:val="both"/>
        <w:rPr>
          <w:b/>
          <w:bCs/>
        </w:rPr>
      </w:pPr>
    </w:p>
    <w:p w14:paraId="29C99B67" w14:textId="4FD87FC7" w:rsidR="001F6624"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Salud y Seguridad en el trabajo</w:t>
      </w:r>
    </w:p>
    <w:p w14:paraId="460CFF72" w14:textId="7FC59373"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Con miras a preservar la salud y seguridad en el trabajo, en el transcurso de este año </w:t>
      </w:r>
      <w:r w:rsidR="001F6624" w:rsidRPr="0025559C">
        <w:t xml:space="preserve">se realizaron </w:t>
      </w:r>
      <w:r w:rsidR="00A810B3" w:rsidRPr="0025559C">
        <w:t xml:space="preserve">diversas charlas. Dentro de estas están: charla de </w:t>
      </w:r>
      <w:r w:rsidRPr="0025559C">
        <w:t>Seguridad Social, Ley 87-01</w:t>
      </w:r>
      <w:r w:rsidR="00A810B3" w:rsidRPr="0025559C">
        <w:t>; u</w:t>
      </w:r>
      <w:r w:rsidRPr="0025559C">
        <w:t xml:space="preserve">so </w:t>
      </w:r>
      <w:r w:rsidR="00A810B3" w:rsidRPr="0025559C">
        <w:t>r</w:t>
      </w:r>
      <w:r w:rsidRPr="0025559C">
        <w:t xml:space="preserve">acional de la </w:t>
      </w:r>
      <w:r w:rsidRPr="0025559C">
        <w:lastRenderedPageBreak/>
        <w:t>Energía”, impartida por el Ministerio de Energías y Minas</w:t>
      </w:r>
      <w:r w:rsidR="00A810B3" w:rsidRPr="0025559C">
        <w:t xml:space="preserve"> y; Manejo Defensivo.</w:t>
      </w:r>
    </w:p>
    <w:p w14:paraId="7BB093AC" w14:textId="77777777" w:rsidR="00B66A5F" w:rsidRPr="0025559C" w:rsidRDefault="00B66A5F" w:rsidP="00A143CB">
      <w:pPr>
        <w:shd w:val="clear" w:color="auto" w:fill="FFFFFF" w:themeFill="background1"/>
        <w:spacing w:beforeLines="21" w:before="50" w:afterLines="21" w:after="50"/>
        <w:ind w:left="1440"/>
        <w:contextualSpacing/>
        <w:jc w:val="both"/>
      </w:pPr>
    </w:p>
    <w:p w14:paraId="636F37B6" w14:textId="3AD6E602" w:rsidR="006019C8" w:rsidRPr="0025559C" w:rsidRDefault="00A810B3" w:rsidP="00A143CB">
      <w:pPr>
        <w:shd w:val="clear" w:color="auto" w:fill="FFFFFF" w:themeFill="background1"/>
        <w:spacing w:beforeLines="21" w:before="50" w:afterLines="21" w:after="50"/>
        <w:ind w:left="1440"/>
        <w:contextualSpacing/>
        <w:jc w:val="both"/>
      </w:pPr>
      <w:r w:rsidRPr="0025559C">
        <w:t xml:space="preserve">Asimismo, se envió un comunicado masivo en el marco del Día Mundial del Riñón y se instalaron espejos panorámicos convexos en los parqueos del ministerio. </w:t>
      </w:r>
    </w:p>
    <w:p w14:paraId="55BFDFBD" w14:textId="77777777" w:rsidR="006019C8" w:rsidRPr="0025559C" w:rsidRDefault="006019C8" w:rsidP="00A143CB">
      <w:pPr>
        <w:shd w:val="clear" w:color="auto" w:fill="FFFFFF" w:themeFill="background1"/>
        <w:spacing w:beforeLines="21" w:before="50" w:afterLines="21" w:after="50"/>
        <w:ind w:left="1440"/>
        <w:contextualSpacing/>
        <w:jc w:val="both"/>
      </w:pPr>
    </w:p>
    <w:p w14:paraId="01A77B6A" w14:textId="41D12A14" w:rsidR="00B66A5F" w:rsidRPr="0096356E" w:rsidRDefault="00B66A5F" w:rsidP="0096356E">
      <w:pPr>
        <w:shd w:val="clear" w:color="auto" w:fill="FFFFFF" w:themeFill="background1"/>
        <w:spacing w:beforeLines="21" w:before="50" w:afterLines="21" w:after="50"/>
        <w:ind w:left="1440"/>
        <w:contextualSpacing/>
        <w:jc w:val="both"/>
        <w:rPr>
          <w:b/>
          <w:bCs/>
        </w:rPr>
      </w:pPr>
      <w:r w:rsidRPr="0025559C">
        <w:rPr>
          <w:b/>
          <w:bCs/>
        </w:rPr>
        <w:t>Salud Ocupacional</w:t>
      </w:r>
    </w:p>
    <w:p w14:paraId="11364F40"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La Semana de la Salud, realizada del 2 al 6 de septiembre, fue una iniciativa destacada para acercar servicios médicos y promover el bienestar integral de los colaboradores de la institución. Durante estos días, se llevaron a cabo actividades preventivas, diagnósticas y educativas que abordaron diferentes aspectos de la salud.</w:t>
      </w:r>
    </w:p>
    <w:p w14:paraId="6B8B1780"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En adición a esto, se han realizado un total de (252) consultas médicas en la Unidad Médica del Ministerio de Cultura.</w:t>
      </w:r>
    </w:p>
    <w:p w14:paraId="52117941"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Durante la Semana de la Salud, se atendieron (305) consultas médicas adicionales.</w:t>
      </w:r>
    </w:p>
    <w:p w14:paraId="03659C7E"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Esto representa un total acumulado de (557) consultas médicas efectuadas hasta la fecha, lo que evidencia el esfuerzo continuo por promover y garantizar la atención de la salud en beneficio de los colaboradores y usuarios de la institución.</w:t>
      </w:r>
    </w:p>
    <w:p w14:paraId="6C313422" w14:textId="77777777" w:rsidR="00B66A5F" w:rsidRPr="0025559C" w:rsidRDefault="00B66A5F" w:rsidP="00A143CB">
      <w:pPr>
        <w:shd w:val="clear" w:color="auto" w:fill="FFFFFF" w:themeFill="background1"/>
        <w:spacing w:beforeLines="21" w:before="50" w:afterLines="21" w:after="50"/>
        <w:ind w:left="1440"/>
        <w:contextualSpacing/>
        <w:jc w:val="both"/>
      </w:pPr>
    </w:p>
    <w:p w14:paraId="36A9FC8E"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Actividades realizadas</w:t>
      </w:r>
    </w:p>
    <w:p w14:paraId="324AA555" w14:textId="77777777" w:rsidR="00B66A5F" w:rsidRPr="0025559C" w:rsidRDefault="00B66A5F" w:rsidP="00A143CB">
      <w:pPr>
        <w:shd w:val="clear" w:color="auto" w:fill="FFFFFF" w:themeFill="background1"/>
        <w:spacing w:beforeLines="21" w:before="50" w:afterLines="21" w:after="50"/>
        <w:ind w:left="1440"/>
        <w:contextualSpacing/>
        <w:jc w:val="both"/>
      </w:pPr>
    </w:p>
    <w:p w14:paraId="74B58E3C" w14:textId="438567AB"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El</w:t>
      </w:r>
      <w:r w:rsidRPr="0025559C">
        <w:rPr>
          <w:rFonts w:ascii="Times New Roman" w:hAnsi="Times New Roman"/>
          <w:sz w:val="24"/>
          <w:szCs w:val="24"/>
        </w:rPr>
        <w:t xml:space="preserve"> </w:t>
      </w:r>
      <w:r w:rsidRPr="0025559C">
        <w:rPr>
          <w:rFonts w:ascii="Times New Roman" w:eastAsia="Times New Roman" w:hAnsi="Times New Roman"/>
          <w:sz w:val="24"/>
          <w:szCs w:val="24"/>
          <w:lang w:eastAsia="es-MX"/>
        </w:rPr>
        <w:t>26 de febrero de 2024, se llevó a cabo el izamiento solemne de nuestra bandera, seguido de la entonación de las gloriosas notas de nuestro Himno Nacional.</w:t>
      </w:r>
    </w:p>
    <w:p w14:paraId="51C4F0E8" w14:textId="6EA190AA"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El 15 de marzo de 2024, se distribuyó un comunicado masivo en el que se hizo un llamado a la ciudadanía sobre la importancia del consumo responsable de productos.</w:t>
      </w:r>
    </w:p>
    <w:p w14:paraId="34159EC8" w14:textId="03C6CBF7"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lastRenderedPageBreak/>
        <w:t>Del 10 al 12 de abril de 2024, se realizó un operativo informativo en colaboración con la AFP Popular, con el propósito de informar a los participantes sobre los beneficios contemplados en la Ley 87-01 del Sistema Previsional.</w:t>
      </w:r>
    </w:p>
    <w:p w14:paraId="10653E3A" w14:textId="50FA2731"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Los días 18 y 19 de junio de 2024, se efectuó un operativo conjunto con la AFP Reservas, orientado a la gestión de traspasos y a la revisión de los beneficios ofrecidos por dicha entidad.</w:t>
      </w:r>
    </w:p>
    <w:p w14:paraId="00BD7A9F" w14:textId="06732007"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En el mes de agosto de 2024, con motivo de la conmemoración de la Semana Mundial de la Lactancia, se organizó una charla titulada "Leche Materna y Regreso al Trabajo", en la que se abordaron temas clave para el bienestar de las madres trabajadoras.</w:t>
      </w:r>
    </w:p>
    <w:p w14:paraId="2D1CF92E" w14:textId="77777777"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Semana de la salud del 2 al 6 de septiembre, se realizó las siguientes actividades, a saber:</w:t>
      </w:r>
    </w:p>
    <w:p w14:paraId="72C3A02C" w14:textId="77777777" w:rsidR="00B66A5F" w:rsidRPr="0025559C" w:rsidRDefault="00B66A5F" w:rsidP="00A143CB">
      <w:pPr>
        <w:pStyle w:val="Prrafodelista"/>
        <w:shd w:val="clear" w:color="auto" w:fill="FFFFFF" w:themeFill="background1"/>
        <w:spacing w:beforeLines="21" w:before="50" w:afterLines="21" w:after="50" w:line="360" w:lineRule="auto"/>
        <w:ind w:left="2160"/>
        <w:jc w:val="both"/>
        <w:rPr>
          <w:rFonts w:ascii="Times New Roman" w:eastAsia="Times New Roman" w:hAnsi="Times New Roman"/>
          <w:sz w:val="24"/>
          <w:szCs w:val="24"/>
          <w:lang w:eastAsia="es-MX"/>
        </w:rPr>
      </w:pPr>
    </w:p>
    <w:p w14:paraId="77C3B951" w14:textId="4B901D5F" w:rsidR="00B66A5F" w:rsidRPr="0025559C" w:rsidRDefault="00B66A5F" w:rsidP="00A143CB">
      <w:pPr>
        <w:pStyle w:val="Prrafodelista"/>
        <w:shd w:val="clear" w:color="auto" w:fill="FFFFFF" w:themeFill="background1"/>
        <w:spacing w:beforeLines="21" w:before="50" w:afterLines="21" w:after="50" w:line="360" w:lineRule="auto"/>
        <w:ind w:left="2160"/>
        <w:jc w:val="both"/>
        <w:rPr>
          <w:rFonts w:ascii="Times New Roman" w:eastAsia="Times New Roman" w:hAnsi="Times New Roman"/>
          <w:b/>
          <w:bCs/>
          <w:sz w:val="24"/>
          <w:szCs w:val="24"/>
          <w:lang w:eastAsia="es-MX"/>
        </w:rPr>
      </w:pPr>
      <w:r w:rsidRPr="0025559C">
        <w:rPr>
          <w:rFonts w:ascii="Times New Roman" w:eastAsia="Times New Roman" w:hAnsi="Times New Roman"/>
          <w:b/>
          <w:bCs/>
          <w:sz w:val="24"/>
          <w:szCs w:val="24"/>
          <w:lang w:eastAsia="es-MX"/>
        </w:rPr>
        <w:t>Jornada Oftalmológica:</w:t>
      </w:r>
    </w:p>
    <w:p w14:paraId="2AA94F7D" w14:textId="378F22BF" w:rsidR="00B66A5F" w:rsidRPr="0025559C" w:rsidRDefault="00B66A5F" w:rsidP="00A143CB">
      <w:pPr>
        <w:shd w:val="clear" w:color="auto" w:fill="FFFFFF" w:themeFill="background1"/>
        <w:spacing w:beforeLines="21" w:before="50" w:afterLines="21" w:after="50"/>
        <w:ind w:left="2124"/>
        <w:contextualSpacing/>
        <w:jc w:val="both"/>
      </w:pPr>
      <w:r w:rsidRPr="0025559C">
        <w:t>a. Evaluaciones visuales completas para detectar problemas como miopía, hipermetropía y cataratas.</w:t>
      </w:r>
    </w:p>
    <w:p w14:paraId="3B3BB6DA" w14:textId="77777777" w:rsidR="00B66A5F" w:rsidRPr="0025559C" w:rsidRDefault="00B66A5F" w:rsidP="00A143CB">
      <w:pPr>
        <w:shd w:val="clear" w:color="auto" w:fill="FFFFFF" w:themeFill="background1"/>
        <w:spacing w:beforeLines="21" w:before="50" w:afterLines="21" w:after="50"/>
        <w:ind w:left="2124"/>
        <w:contextualSpacing/>
        <w:jc w:val="both"/>
      </w:pPr>
      <w:r w:rsidRPr="0025559C">
        <w:t>b. Orientación sobre el cuidado visual y la importancia de revisiones periódicas.</w:t>
      </w:r>
    </w:p>
    <w:p w14:paraId="12CD697F" w14:textId="24ADD11B" w:rsidR="00B66A5F" w:rsidRPr="0025559C" w:rsidRDefault="00B66A5F" w:rsidP="00A143CB">
      <w:pPr>
        <w:shd w:val="clear" w:color="auto" w:fill="FFFFFF" w:themeFill="background1"/>
        <w:spacing w:beforeLines="21" w:before="50" w:afterLines="21" w:after="50"/>
        <w:ind w:left="2124"/>
        <w:contextualSpacing/>
        <w:jc w:val="both"/>
        <w:rPr>
          <w:b/>
          <w:bCs/>
        </w:rPr>
      </w:pPr>
      <w:r w:rsidRPr="0025559C">
        <w:rPr>
          <w:b/>
          <w:bCs/>
        </w:rPr>
        <w:t>Consultas de Medicina General y Familiar:</w:t>
      </w:r>
    </w:p>
    <w:p w14:paraId="38711B37" w14:textId="77777777" w:rsidR="00B66A5F" w:rsidRPr="0025559C" w:rsidRDefault="00B66A5F" w:rsidP="00A143CB">
      <w:pPr>
        <w:shd w:val="clear" w:color="auto" w:fill="FFFFFF" w:themeFill="background1"/>
        <w:spacing w:beforeLines="21" w:before="50" w:afterLines="21" w:after="50"/>
        <w:ind w:left="2124"/>
        <w:contextualSpacing/>
        <w:jc w:val="both"/>
      </w:pPr>
      <w:r w:rsidRPr="0025559C">
        <w:t>c. Atención a pacientes con consultas relacionadas con enfermedades comunes como hipertensión, diabetes y resfriados.</w:t>
      </w:r>
    </w:p>
    <w:p w14:paraId="2E111C33" w14:textId="77777777" w:rsidR="00B66A5F" w:rsidRPr="0025559C" w:rsidRDefault="00B66A5F" w:rsidP="00A143CB">
      <w:pPr>
        <w:shd w:val="clear" w:color="auto" w:fill="FFFFFF" w:themeFill="background1"/>
        <w:spacing w:beforeLines="21" w:before="50" w:afterLines="21" w:after="50"/>
        <w:ind w:left="2124"/>
        <w:contextualSpacing/>
        <w:jc w:val="both"/>
      </w:pPr>
      <w:r w:rsidRPr="0025559C">
        <w:t>d. Enfoque integral en medicina familiar para considerar el contexto de cada paciente y promover hábitos saludables en el entorno familiar.</w:t>
      </w:r>
    </w:p>
    <w:p w14:paraId="47DA2CCD" w14:textId="0B6147EE" w:rsidR="00B66A5F" w:rsidRPr="0025559C" w:rsidRDefault="00B66A5F" w:rsidP="00A143CB">
      <w:pPr>
        <w:shd w:val="clear" w:color="auto" w:fill="FFFFFF" w:themeFill="background1"/>
        <w:spacing w:beforeLines="21" w:before="50" w:afterLines="21" w:after="50"/>
        <w:ind w:left="2124"/>
        <w:contextualSpacing/>
        <w:jc w:val="both"/>
      </w:pPr>
      <w:r w:rsidRPr="0025559C">
        <w:rPr>
          <w:b/>
          <w:bCs/>
        </w:rPr>
        <w:t>Análisis Clínicos:</w:t>
      </w:r>
    </w:p>
    <w:p w14:paraId="71A145D1" w14:textId="77777777" w:rsidR="00B66A5F" w:rsidRPr="0025559C" w:rsidRDefault="00B66A5F" w:rsidP="00A143CB">
      <w:pPr>
        <w:shd w:val="clear" w:color="auto" w:fill="FFFFFF" w:themeFill="background1"/>
        <w:spacing w:beforeLines="21" w:before="50" w:afterLines="21" w:after="50"/>
        <w:ind w:left="2124"/>
        <w:contextualSpacing/>
        <w:jc w:val="both"/>
      </w:pPr>
      <w:r w:rsidRPr="0025559C">
        <w:lastRenderedPageBreak/>
        <w:t>e. Realización de pruebas de laboratorio, incluyendo análisis de sangre y orina, para detectar condiciones de salud y orientar el tratamiento.</w:t>
      </w:r>
    </w:p>
    <w:p w14:paraId="4244A607" w14:textId="2CD48FE6" w:rsidR="00B66A5F" w:rsidRPr="0025559C" w:rsidRDefault="00B66A5F" w:rsidP="00A143CB">
      <w:pPr>
        <w:shd w:val="clear" w:color="auto" w:fill="FFFFFF" w:themeFill="background1"/>
        <w:spacing w:beforeLines="21" w:before="50" w:afterLines="21" w:after="50"/>
        <w:ind w:left="2124"/>
        <w:contextualSpacing/>
        <w:jc w:val="both"/>
      </w:pPr>
      <w:r w:rsidRPr="0025559C">
        <w:rPr>
          <w:b/>
          <w:bCs/>
        </w:rPr>
        <w:t>Jornada de Sonografías:</w:t>
      </w:r>
    </w:p>
    <w:p w14:paraId="50C97FFE" w14:textId="77777777" w:rsidR="00B66A5F" w:rsidRPr="0025559C" w:rsidRDefault="00B66A5F" w:rsidP="00A143CB">
      <w:pPr>
        <w:shd w:val="clear" w:color="auto" w:fill="FFFFFF" w:themeFill="background1"/>
        <w:spacing w:beforeLines="21" w:before="50" w:afterLines="21" w:after="50"/>
        <w:ind w:left="2124"/>
        <w:contextualSpacing/>
        <w:jc w:val="both"/>
      </w:pPr>
      <w:r w:rsidRPr="0025559C">
        <w:t>g. Exámenes preventivos para identificar alteraciones como quistes, fibroadenomas u otras anomalías en el tejido mamario.</w:t>
      </w:r>
    </w:p>
    <w:p w14:paraId="14632565" w14:textId="77777777" w:rsidR="00B66A5F" w:rsidRPr="0025559C" w:rsidRDefault="00B66A5F" w:rsidP="00A143CB">
      <w:pPr>
        <w:shd w:val="clear" w:color="auto" w:fill="FFFFFF" w:themeFill="background1"/>
        <w:spacing w:beforeLines="21" w:before="50" w:afterLines="21" w:after="50"/>
        <w:ind w:left="2124"/>
        <w:contextualSpacing/>
        <w:jc w:val="both"/>
      </w:pPr>
      <w:r w:rsidRPr="0025559C">
        <w:t>h. Estudios especializados para evaluar la salud ginecológica, identificando posibles alteraciones en órganos reproductivos.</w:t>
      </w:r>
    </w:p>
    <w:p w14:paraId="672F6C83" w14:textId="626D40FD" w:rsidR="00B66A5F" w:rsidRPr="0025559C" w:rsidRDefault="00B66A5F" w:rsidP="00A143CB">
      <w:pPr>
        <w:shd w:val="clear" w:color="auto" w:fill="FFFFFF" w:themeFill="background1"/>
        <w:spacing w:beforeLines="21" w:before="50" w:afterLines="21" w:after="50"/>
        <w:ind w:left="2124"/>
        <w:contextualSpacing/>
        <w:jc w:val="both"/>
      </w:pPr>
      <w:r w:rsidRPr="0025559C">
        <w:rPr>
          <w:b/>
          <w:bCs/>
        </w:rPr>
        <w:t>Charlas sobre Nutrición Médica:</w:t>
      </w:r>
    </w:p>
    <w:p w14:paraId="2162C8BD" w14:textId="3A9E545B" w:rsidR="00B66A5F" w:rsidRPr="0025559C" w:rsidRDefault="00B66A5F" w:rsidP="00A143CB">
      <w:pPr>
        <w:shd w:val="clear" w:color="auto" w:fill="FFFFFF" w:themeFill="background1"/>
        <w:spacing w:beforeLines="21" w:before="50" w:afterLines="21" w:after="50"/>
        <w:ind w:left="2124"/>
        <w:contextualSpacing/>
        <w:jc w:val="both"/>
      </w:pPr>
      <w:r w:rsidRPr="0025559C">
        <w:t>i. Sesiones educativas sobre la importancia de una alimentación balanceada en la prevención de enfermedades.</w:t>
      </w:r>
    </w:p>
    <w:p w14:paraId="705E54FB" w14:textId="32A5160E" w:rsidR="00B66A5F" w:rsidRPr="0025559C" w:rsidRDefault="00B66A5F" w:rsidP="00A143CB">
      <w:pPr>
        <w:shd w:val="clear" w:color="auto" w:fill="FFFFFF" w:themeFill="background1"/>
        <w:spacing w:beforeLines="21" w:before="50" w:afterLines="21" w:after="50"/>
        <w:ind w:left="2124"/>
        <w:contextualSpacing/>
        <w:jc w:val="both"/>
      </w:pPr>
      <w:r w:rsidRPr="0025559C">
        <w:t>j. Recomendaciones personalizadas para mejorar hábitos alimenticios, abordando temas como control de peso, manejo de enfermedades crónicas y bienestar general.</w:t>
      </w:r>
    </w:p>
    <w:p w14:paraId="0B592E4D" w14:textId="77777777"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En octubre de 2024, en ocasión del Día Internacional de la Lucha contra el Cáncer de Mama, se envió un comunicado masivo con mensajes alusivos a la fecha. Adicionalmente, se dispusieron luces rosadas para iluminar nuestra institución, y se celebró una charla titulada "¡Hablemos de Vida! Detección Temprana del Cáncer de Mama". En el mismo evento, se presentaron cuatro (4) obras teatrales y se organizó un bazar en apoyo a la causa.</w:t>
      </w:r>
    </w:p>
    <w:p w14:paraId="54E37379" w14:textId="08C8F088" w:rsidR="00B66A5F" w:rsidRPr="0025559C" w:rsidRDefault="00B66A5F" w:rsidP="00A143CB">
      <w:pPr>
        <w:pStyle w:val="Prrafodelista"/>
        <w:numPr>
          <w:ilvl w:val="2"/>
          <w:numId w:val="14"/>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En el mes de noviembre de 2024, se llevó a cabo una jornada de renovación de marbetes, con el objetivo de facilitar el proceso a los beneficiarios</w:t>
      </w:r>
      <w:r w:rsidR="008E08DF" w:rsidRPr="0025559C">
        <w:rPr>
          <w:rFonts w:ascii="Times New Roman" w:eastAsia="Times New Roman" w:hAnsi="Times New Roman"/>
          <w:sz w:val="24"/>
          <w:szCs w:val="24"/>
          <w:lang w:eastAsia="es-MX"/>
        </w:rPr>
        <w:t>.</w:t>
      </w:r>
    </w:p>
    <w:p w14:paraId="6B742D9D" w14:textId="444F4D49" w:rsidR="00B66A5F" w:rsidRPr="0025559C" w:rsidRDefault="00085002" w:rsidP="00A143CB">
      <w:pPr>
        <w:shd w:val="clear" w:color="auto" w:fill="FFFFFF" w:themeFill="background1"/>
        <w:spacing w:beforeLines="21" w:before="50" w:afterLines="21" w:after="50"/>
        <w:ind w:left="1440"/>
        <w:contextualSpacing/>
        <w:jc w:val="both"/>
        <w:rPr>
          <w:b/>
          <w:bCs/>
        </w:rPr>
      </w:pPr>
      <w:r w:rsidRPr="0025559C">
        <w:rPr>
          <w:b/>
          <w:bCs/>
        </w:rPr>
        <w:t>Tabla No.</w:t>
      </w:r>
      <w:r w:rsidR="00C2618B" w:rsidRPr="0025559C">
        <w:rPr>
          <w:b/>
          <w:bCs/>
        </w:rPr>
        <w:t xml:space="preserve"> 23</w:t>
      </w:r>
      <w:r w:rsidRPr="0025559C">
        <w:rPr>
          <w:b/>
          <w:bCs/>
        </w:rPr>
        <w:t xml:space="preserve"> </w:t>
      </w:r>
      <w:r w:rsidR="00B66A5F" w:rsidRPr="0025559C">
        <w:rPr>
          <w:b/>
          <w:bCs/>
        </w:rPr>
        <w:t>Indicadores de Salud Ocupacional</w:t>
      </w:r>
    </w:p>
    <w:tbl>
      <w:tblPr>
        <w:tblStyle w:val="Tablaconcuadrcula"/>
        <w:tblW w:w="0" w:type="auto"/>
        <w:tblInd w:w="1440" w:type="dxa"/>
        <w:tblLook w:val="04A0" w:firstRow="1" w:lastRow="0" w:firstColumn="1" w:lastColumn="0" w:noHBand="0" w:noVBand="1"/>
      </w:tblPr>
      <w:tblGrid>
        <w:gridCol w:w="3236"/>
        <w:gridCol w:w="3236"/>
      </w:tblGrid>
      <w:tr w:rsidR="001F6624" w:rsidRPr="0025559C" w14:paraId="0F78ED97" w14:textId="77777777" w:rsidTr="006019C8">
        <w:trPr>
          <w:tblHeader/>
        </w:trPr>
        <w:tc>
          <w:tcPr>
            <w:tcW w:w="6472" w:type="dxa"/>
            <w:gridSpan w:val="2"/>
            <w:shd w:val="clear" w:color="auto" w:fill="011C50"/>
          </w:tcPr>
          <w:p w14:paraId="2228BA1F" w14:textId="014B3305" w:rsidR="001F6624" w:rsidRPr="0096356E" w:rsidRDefault="001F6624" w:rsidP="0096356E">
            <w:pPr>
              <w:spacing w:beforeLines="21" w:before="50" w:afterLines="21" w:after="50"/>
              <w:contextualSpacing/>
              <w:jc w:val="center"/>
              <w:rPr>
                <w:color w:val="FFFFFF" w:themeColor="background1"/>
              </w:rPr>
            </w:pPr>
            <w:r w:rsidRPr="0096356E">
              <w:rPr>
                <w:color w:val="FFFFFF" w:themeColor="background1"/>
              </w:rPr>
              <w:t>Indicadores de Salud Ocupacional</w:t>
            </w:r>
          </w:p>
        </w:tc>
      </w:tr>
      <w:tr w:rsidR="001F6624" w:rsidRPr="0025559C" w14:paraId="6E0860FF" w14:textId="77777777" w:rsidTr="006019C8">
        <w:tc>
          <w:tcPr>
            <w:tcW w:w="3236" w:type="dxa"/>
            <w:shd w:val="clear" w:color="auto" w:fill="011C50"/>
          </w:tcPr>
          <w:p w14:paraId="2D3F616B" w14:textId="04DDEA50" w:rsidR="001F6624" w:rsidRPr="0096356E" w:rsidRDefault="001F6624" w:rsidP="0096356E">
            <w:pPr>
              <w:spacing w:beforeLines="21" w:before="50" w:afterLines="21" w:after="50"/>
              <w:contextualSpacing/>
              <w:jc w:val="center"/>
              <w:rPr>
                <w:color w:val="FFFFFF" w:themeColor="background1"/>
              </w:rPr>
            </w:pPr>
            <w:r w:rsidRPr="0096356E">
              <w:rPr>
                <w:color w:val="FFFFFF" w:themeColor="background1"/>
              </w:rPr>
              <w:t>Detalle</w:t>
            </w:r>
          </w:p>
        </w:tc>
        <w:tc>
          <w:tcPr>
            <w:tcW w:w="3236" w:type="dxa"/>
            <w:shd w:val="clear" w:color="auto" w:fill="011C50"/>
          </w:tcPr>
          <w:p w14:paraId="73891C1C" w14:textId="5072ABB8" w:rsidR="001F6624" w:rsidRPr="0096356E" w:rsidRDefault="001F6624" w:rsidP="0096356E">
            <w:pPr>
              <w:spacing w:beforeLines="21" w:before="50" w:afterLines="21" w:after="50"/>
              <w:contextualSpacing/>
              <w:jc w:val="center"/>
              <w:rPr>
                <w:color w:val="FFFFFF" w:themeColor="background1"/>
              </w:rPr>
            </w:pPr>
            <w:r w:rsidRPr="0096356E">
              <w:rPr>
                <w:color w:val="FFFFFF" w:themeColor="background1"/>
              </w:rPr>
              <w:t>Cantidad</w:t>
            </w:r>
          </w:p>
        </w:tc>
      </w:tr>
      <w:tr w:rsidR="001F6624" w:rsidRPr="0025559C" w14:paraId="1F30BE3A" w14:textId="77777777" w:rsidTr="001F6624">
        <w:tc>
          <w:tcPr>
            <w:tcW w:w="3236" w:type="dxa"/>
          </w:tcPr>
          <w:p w14:paraId="527DF62B" w14:textId="5A329592" w:rsidR="001F6624" w:rsidRPr="0025559C" w:rsidRDefault="001F6624" w:rsidP="00A143CB">
            <w:pPr>
              <w:spacing w:beforeLines="21" w:before="50" w:afterLines="21" w:after="50"/>
              <w:contextualSpacing/>
              <w:jc w:val="both"/>
              <w:rPr>
                <w:b/>
                <w:bCs/>
              </w:rPr>
            </w:pPr>
            <w:r w:rsidRPr="0025559C">
              <w:lastRenderedPageBreak/>
              <w:t>Registro de accidentes laborales</w:t>
            </w:r>
          </w:p>
        </w:tc>
        <w:tc>
          <w:tcPr>
            <w:tcW w:w="3236" w:type="dxa"/>
          </w:tcPr>
          <w:p w14:paraId="4559C03D" w14:textId="61A0F92C" w:rsidR="001F6624" w:rsidRPr="0025559C" w:rsidRDefault="001F6624" w:rsidP="00A143CB">
            <w:pPr>
              <w:spacing w:beforeLines="21" w:before="50" w:afterLines="21" w:after="50"/>
              <w:contextualSpacing/>
              <w:jc w:val="both"/>
              <w:rPr>
                <w:b/>
                <w:bCs/>
              </w:rPr>
            </w:pPr>
            <w:r w:rsidRPr="0025559C">
              <w:t>15</w:t>
            </w:r>
          </w:p>
        </w:tc>
      </w:tr>
      <w:tr w:rsidR="001F6624" w:rsidRPr="0025559C" w14:paraId="2A75E236" w14:textId="77777777" w:rsidTr="001F6624">
        <w:tc>
          <w:tcPr>
            <w:tcW w:w="3236" w:type="dxa"/>
          </w:tcPr>
          <w:p w14:paraId="2BFE7749" w14:textId="778405D7" w:rsidR="001F6624" w:rsidRPr="0025559C" w:rsidRDefault="001F6624" w:rsidP="00A143CB">
            <w:pPr>
              <w:spacing w:beforeLines="21" w:before="50" w:afterLines="21" w:after="50"/>
              <w:contextualSpacing/>
              <w:jc w:val="both"/>
              <w:rPr>
                <w:b/>
                <w:bCs/>
              </w:rPr>
            </w:pPr>
            <w:r w:rsidRPr="0025559C">
              <w:t>Cantidad de pensiones otorgadas</w:t>
            </w:r>
          </w:p>
        </w:tc>
        <w:tc>
          <w:tcPr>
            <w:tcW w:w="3236" w:type="dxa"/>
          </w:tcPr>
          <w:p w14:paraId="5C32F88B" w14:textId="1EE108C9" w:rsidR="001F6624" w:rsidRPr="0025559C" w:rsidRDefault="001F6624" w:rsidP="00A143CB">
            <w:pPr>
              <w:spacing w:beforeLines="21" w:before="50" w:afterLines="21" w:after="50"/>
              <w:contextualSpacing/>
              <w:jc w:val="both"/>
              <w:rPr>
                <w:b/>
                <w:bCs/>
              </w:rPr>
            </w:pPr>
            <w:r w:rsidRPr="0025559C">
              <w:t>19</w:t>
            </w:r>
          </w:p>
        </w:tc>
      </w:tr>
      <w:tr w:rsidR="001F6624" w:rsidRPr="0025559C" w14:paraId="7933D6B5" w14:textId="77777777" w:rsidTr="001F6624">
        <w:tc>
          <w:tcPr>
            <w:tcW w:w="3236" w:type="dxa"/>
          </w:tcPr>
          <w:p w14:paraId="0773F2CF" w14:textId="3A1ACE47" w:rsidR="001F6624" w:rsidRPr="0025559C" w:rsidRDefault="001F6624" w:rsidP="00A143CB">
            <w:pPr>
              <w:spacing w:beforeLines="21" w:before="50" w:afterLines="21" w:after="50"/>
              <w:contextualSpacing/>
              <w:jc w:val="both"/>
              <w:rPr>
                <w:b/>
                <w:bCs/>
              </w:rPr>
            </w:pPr>
            <w:r w:rsidRPr="0025559C">
              <w:t>Personal en nómina trámite de pensión</w:t>
            </w:r>
          </w:p>
        </w:tc>
        <w:tc>
          <w:tcPr>
            <w:tcW w:w="3236" w:type="dxa"/>
          </w:tcPr>
          <w:p w14:paraId="0636A3BA" w14:textId="316849AB" w:rsidR="001F6624" w:rsidRPr="0025559C" w:rsidRDefault="001F6624" w:rsidP="00A143CB">
            <w:pPr>
              <w:spacing w:beforeLines="21" w:before="50" w:afterLines="21" w:after="50"/>
              <w:contextualSpacing/>
              <w:jc w:val="both"/>
              <w:rPr>
                <w:b/>
                <w:bCs/>
              </w:rPr>
            </w:pPr>
            <w:r w:rsidRPr="0025559C">
              <w:t>17</w:t>
            </w:r>
          </w:p>
        </w:tc>
      </w:tr>
      <w:tr w:rsidR="001F6624" w:rsidRPr="0025559C" w14:paraId="49A56482" w14:textId="77777777" w:rsidTr="001F6624">
        <w:tc>
          <w:tcPr>
            <w:tcW w:w="3236" w:type="dxa"/>
          </w:tcPr>
          <w:p w14:paraId="6F515FF8" w14:textId="08DEF0BA" w:rsidR="001F6624" w:rsidRPr="0025559C" w:rsidRDefault="001F6624" w:rsidP="00A143CB">
            <w:pPr>
              <w:spacing w:beforeLines="21" w:before="50" w:afterLines="21" w:after="50"/>
              <w:contextualSpacing/>
              <w:jc w:val="both"/>
              <w:rPr>
                <w:b/>
                <w:bCs/>
              </w:rPr>
            </w:pPr>
            <w:r w:rsidRPr="0025559C">
              <w:t>Licencias médicas registradas en la TSS</w:t>
            </w:r>
          </w:p>
        </w:tc>
        <w:tc>
          <w:tcPr>
            <w:tcW w:w="3236" w:type="dxa"/>
          </w:tcPr>
          <w:p w14:paraId="1FDBADC0" w14:textId="6BC5CD9C" w:rsidR="001F6624" w:rsidRPr="0025559C" w:rsidRDefault="001F6624" w:rsidP="00A143CB">
            <w:pPr>
              <w:spacing w:beforeLines="21" w:before="50" w:afterLines="21" w:after="50"/>
              <w:contextualSpacing/>
              <w:jc w:val="both"/>
              <w:rPr>
                <w:b/>
                <w:bCs/>
              </w:rPr>
            </w:pPr>
            <w:r w:rsidRPr="0025559C">
              <w:t>238</w:t>
            </w:r>
          </w:p>
        </w:tc>
      </w:tr>
    </w:tbl>
    <w:p w14:paraId="2377F491" w14:textId="77777777" w:rsidR="001F6624" w:rsidRPr="0025559C" w:rsidRDefault="001F6624" w:rsidP="00A143CB">
      <w:pPr>
        <w:shd w:val="clear" w:color="auto" w:fill="FFFFFF" w:themeFill="background1"/>
        <w:spacing w:beforeLines="21" w:before="50" w:afterLines="21" w:after="50"/>
        <w:contextualSpacing/>
        <w:jc w:val="both"/>
      </w:pPr>
    </w:p>
    <w:p w14:paraId="3C429DA2" w14:textId="2AFDE0A4"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Proceso de Pensión</w:t>
      </w:r>
    </w:p>
    <w:p w14:paraId="62A61A54"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Se llevó a cabo un levantamiento del personal que aplicaba para iniciar su proceso de trámite de pensión, a raíz del cual, a la fecha, se ha logrado un total de (19) personas pensionadas en la institución, de las cuales:</w:t>
      </w:r>
    </w:p>
    <w:p w14:paraId="194CF77D" w14:textId="77777777" w:rsidR="00B66A5F" w:rsidRPr="0025559C" w:rsidRDefault="00B66A5F" w:rsidP="00A143CB">
      <w:pPr>
        <w:shd w:val="clear" w:color="auto" w:fill="FFFFFF" w:themeFill="background1"/>
        <w:spacing w:beforeLines="21" w:before="50" w:afterLines="21" w:after="50"/>
        <w:ind w:left="1440"/>
        <w:contextualSpacing/>
        <w:jc w:val="both"/>
      </w:pPr>
    </w:p>
    <w:p w14:paraId="38BF2A43" w14:textId="7C1ED60C" w:rsidR="00B66A5F" w:rsidRPr="0025559C" w:rsidRDefault="00B66A5F" w:rsidP="00A143CB">
      <w:pPr>
        <w:pStyle w:val="Prrafodelista"/>
        <w:numPr>
          <w:ilvl w:val="0"/>
          <w:numId w:val="13"/>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18 han obtenido su pensión por antigüedad laboral.</w:t>
      </w:r>
    </w:p>
    <w:p w14:paraId="18C51A7E" w14:textId="74870D86" w:rsidR="00B66A5F" w:rsidRPr="0025559C" w:rsidRDefault="00B66A5F" w:rsidP="00A143CB">
      <w:pPr>
        <w:pStyle w:val="Prrafodelista"/>
        <w:numPr>
          <w:ilvl w:val="0"/>
          <w:numId w:val="13"/>
        </w:numPr>
        <w:shd w:val="clear" w:color="auto" w:fill="FFFFFF" w:themeFill="background1"/>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01 ha sido pensionada por motivos de discapacidad laboral.</w:t>
      </w:r>
    </w:p>
    <w:p w14:paraId="5C96188E" w14:textId="77777777" w:rsidR="00B66A5F" w:rsidRPr="0025559C" w:rsidRDefault="00B66A5F" w:rsidP="00A143CB">
      <w:pPr>
        <w:shd w:val="clear" w:color="auto" w:fill="FFFFFF" w:themeFill="background1"/>
        <w:spacing w:beforeLines="21" w:before="50" w:afterLines="21" w:after="50"/>
        <w:contextualSpacing/>
        <w:jc w:val="both"/>
      </w:pPr>
    </w:p>
    <w:p w14:paraId="0538F60D"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Adicionalmente, se informa que actualmente hay (17) colaboradores en trámite de pensión, quienes están en proceso de concluir los requisitos necesarios para acceder a este beneficio.</w:t>
      </w:r>
    </w:p>
    <w:p w14:paraId="75440ADD" w14:textId="77777777" w:rsidR="00B66A5F" w:rsidRPr="0025559C" w:rsidRDefault="00B66A5F" w:rsidP="00A143CB">
      <w:pPr>
        <w:shd w:val="clear" w:color="auto" w:fill="FFFFFF" w:themeFill="background1"/>
        <w:spacing w:beforeLines="21" w:before="50" w:afterLines="21" w:after="50"/>
        <w:ind w:left="1440"/>
        <w:contextualSpacing/>
        <w:jc w:val="both"/>
      </w:pPr>
    </w:p>
    <w:p w14:paraId="11927A45" w14:textId="66C234F7" w:rsidR="00C95572" w:rsidRPr="0025559C" w:rsidRDefault="00B66A5F" w:rsidP="00A143CB">
      <w:pPr>
        <w:shd w:val="clear" w:color="auto" w:fill="FFFFFF" w:themeFill="background1"/>
        <w:spacing w:beforeLines="21" w:before="50" w:afterLines="21" w:after="50"/>
        <w:ind w:left="1440"/>
        <w:contextualSpacing/>
        <w:jc w:val="both"/>
      </w:pPr>
      <w:r w:rsidRPr="0025559C">
        <w:t>Estos datos reflejan el cumplimiento de las normativas laborales y el compromiso con el bienestar de los colaboradores durante su transición a la etapa de retiro.</w:t>
      </w:r>
    </w:p>
    <w:p w14:paraId="525E05B2" w14:textId="77777777" w:rsidR="00C95572" w:rsidRPr="0025559C" w:rsidRDefault="00C95572" w:rsidP="00A143CB">
      <w:pPr>
        <w:shd w:val="clear" w:color="auto" w:fill="FFFFFF" w:themeFill="background1"/>
        <w:spacing w:beforeLines="21" w:before="50" w:afterLines="21" w:after="50"/>
        <w:ind w:left="1440"/>
        <w:contextualSpacing/>
        <w:jc w:val="both"/>
      </w:pPr>
    </w:p>
    <w:p w14:paraId="5E9D8B10" w14:textId="7EF5D69C" w:rsidR="00B66A5F" w:rsidRPr="0025559C" w:rsidRDefault="00B66A5F" w:rsidP="00A143CB">
      <w:pPr>
        <w:shd w:val="clear" w:color="auto" w:fill="FFFFFF" w:themeFill="background1"/>
        <w:spacing w:beforeLines="21" w:before="50" w:afterLines="21" w:after="50"/>
        <w:ind w:left="1440"/>
        <w:contextualSpacing/>
        <w:jc w:val="both"/>
        <w:rPr>
          <w:b/>
          <w:bCs/>
        </w:rPr>
      </w:pPr>
      <w:r w:rsidRPr="0025559C">
        <w:rPr>
          <w:b/>
          <w:bCs/>
        </w:rPr>
        <w:t>Indicadores de Gestión</w:t>
      </w:r>
    </w:p>
    <w:p w14:paraId="5CECDF18"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El Sistema de Monitoreo de la Administración Pública (SISMAP), a la fecha se ha logrado un promedio de 84.76%, desde esta Dirección de Recursos Humanos se han remitido en tiempo </w:t>
      </w:r>
      <w:r w:rsidRPr="0025559C">
        <w:lastRenderedPageBreak/>
        <w:t>oportuno al Ministerio de Administración Pública las evidencias correspondientes a los indicadores relativos a esta dirección.</w:t>
      </w:r>
    </w:p>
    <w:p w14:paraId="06378658" w14:textId="77777777" w:rsidR="00B66A5F" w:rsidRPr="0025559C" w:rsidRDefault="00B66A5F" w:rsidP="00A143CB">
      <w:pPr>
        <w:shd w:val="clear" w:color="auto" w:fill="FFFFFF" w:themeFill="background1"/>
        <w:spacing w:beforeLines="21" w:before="50" w:afterLines="21" w:after="50"/>
        <w:ind w:left="1440"/>
        <w:contextualSpacing/>
        <w:jc w:val="both"/>
      </w:pPr>
      <w:r w:rsidRPr="0025559C">
        <w:t xml:space="preserve">El sistema de las Normas Básicas de Control Interno (NOBACI), a la fecha se ha logrado un promedio de 80.92%, desde esta Dirección de Recursos Humanos se han remitido en tiempo oportuno las evidencias correspondientes a los indicadores relativos a esta dirección. </w:t>
      </w:r>
    </w:p>
    <w:p w14:paraId="0D440AC4" w14:textId="1B29A3A8" w:rsidR="00871F5F" w:rsidRPr="0025559C" w:rsidRDefault="00B66A5F" w:rsidP="00A143CB">
      <w:pPr>
        <w:shd w:val="clear" w:color="auto" w:fill="FFFFFF" w:themeFill="background1"/>
        <w:spacing w:beforeLines="21" w:before="50" w:afterLines="21" w:after="50"/>
        <w:ind w:left="1440"/>
        <w:contextualSpacing/>
        <w:jc w:val="both"/>
      </w:pPr>
      <w:r w:rsidRPr="0025559C">
        <w:t>El Sistema Marco Común de Evaluación (CAF), a la fecha se ha logrado un promedio de 100%, desde esta Dirección de Recursos Humanos se han remitido en tiempo oportuno las evidencias correspondientes a los indicadores relativos a esta dirección.</w:t>
      </w:r>
    </w:p>
    <w:p w14:paraId="325B2F25" w14:textId="77777777" w:rsidR="007514B9" w:rsidRPr="0025559C" w:rsidRDefault="007514B9" w:rsidP="00A143CB">
      <w:pPr>
        <w:shd w:val="clear" w:color="auto" w:fill="FFFFFF" w:themeFill="background1"/>
        <w:spacing w:beforeLines="21" w:before="50" w:afterLines="21" w:after="50"/>
        <w:ind w:left="1440"/>
        <w:contextualSpacing/>
        <w:jc w:val="both"/>
      </w:pPr>
    </w:p>
    <w:p w14:paraId="2FA6F2D6" w14:textId="2E7AE05E" w:rsidR="00C5240E" w:rsidRPr="0025559C" w:rsidRDefault="00C5240E" w:rsidP="00A143CB">
      <w:pPr>
        <w:pStyle w:val="Ttulo2"/>
        <w:numPr>
          <w:ilvl w:val="1"/>
          <w:numId w:val="12"/>
        </w:numPr>
        <w:spacing w:beforeLines="21" w:before="50" w:afterLines="21" w:after="50"/>
        <w:jc w:val="both"/>
        <w:rPr>
          <w:b w:val="0"/>
          <w:bCs w:val="0"/>
          <w:i/>
          <w:iCs w:val="0"/>
          <w:szCs w:val="24"/>
        </w:rPr>
      </w:pPr>
      <w:bookmarkStart w:id="57" w:name="_Toc139293885"/>
      <w:bookmarkStart w:id="58" w:name="_Toc187310065"/>
      <w:r w:rsidRPr="0025559C">
        <w:rPr>
          <w:b w:val="0"/>
          <w:bCs w:val="0"/>
          <w:i/>
          <w:iCs w:val="0"/>
          <w:szCs w:val="24"/>
        </w:rPr>
        <w:t>Desempeño de los procesos jurídicos</w:t>
      </w:r>
      <w:bookmarkEnd w:id="57"/>
      <w:bookmarkEnd w:id="58"/>
      <w:r w:rsidRPr="0025559C">
        <w:rPr>
          <w:b w:val="0"/>
          <w:bCs w:val="0"/>
          <w:i/>
          <w:iCs w:val="0"/>
          <w:szCs w:val="24"/>
        </w:rPr>
        <w:t xml:space="preserve"> </w:t>
      </w:r>
    </w:p>
    <w:p w14:paraId="4B3E5B76" w14:textId="299AFFB5" w:rsidR="00C95572" w:rsidRPr="0025559C" w:rsidRDefault="00C95572" w:rsidP="00A143CB">
      <w:pPr>
        <w:spacing w:beforeLines="21" w:before="50" w:afterLines="21" w:after="50"/>
        <w:ind w:left="1440"/>
        <w:contextualSpacing/>
        <w:jc w:val="both"/>
      </w:pPr>
      <w:r w:rsidRPr="0025559C">
        <w:t xml:space="preserve">La Dirección Jurídica tiene como objetivo asesorar al Ministerio de Cultura en todos los asuntos administrativos, civiles, penales y laborales, con estricto cumplimiento a las normas vigentes, con el propósito de permitir la viabilidad de sus ejecutorias y coadyuvar en la circunscripción de </w:t>
      </w:r>
      <w:proofErr w:type="gramStart"/>
      <w:r w:rsidRPr="0025559C">
        <w:t>las mismas</w:t>
      </w:r>
      <w:proofErr w:type="gramEnd"/>
      <w:r w:rsidRPr="0025559C">
        <w:t xml:space="preserve"> dentro del marco de legalidad e institucionalidad. Como misión tiene dentro de sus responsabilidades, responder la necesidad de garantizar la efectividad en la aplicación de las políticas públicas en materia cultural, salvaguardando el patrimonio cultural y las manifestaciones creativas que realiza el Ministerio, así como la aplicación de la Ley núm. 41-00, que crea a la Secretaría de Estado de Cultura (hoy ministerio) y sus modificaciones.</w:t>
      </w:r>
    </w:p>
    <w:p w14:paraId="02CFA72F" w14:textId="3A508956" w:rsidR="00C95572" w:rsidRPr="0025559C" w:rsidRDefault="00C95572" w:rsidP="00A143CB">
      <w:pPr>
        <w:spacing w:beforeLines="21" w:before="50" w:afterLines="21" w:after="50"/>
        <w:ind w:left="1440"/>
        <w:contextualSpacing/>
        <w:jc w:val="both"/>
      </w:pPr>
      <w:r w:rsidRPr="0025559C">
        <w:t xml:space="preserve">Estructura de la Dirección Jurídica: </w:t>
      </w:r>
    </w:p>
    <w:p w14:paraId="7C21D488" w14:textId="3EB17ABB" w:rsidR="00C95572" w:rsidRPr="0025559C" w:rsidRDefault="00C95572" w:rsidP="00A143CB">
      <w:pPr>
        <w:pStyle w:val="Prrafodelista"/>
        <w:numPr>
          <w:ilvl w:val="0"/>
          <w:numId w:val="18"/>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Departamento de Litigios</w:t>
      </w:r>
    </w:p>
    <w:p w14:paraId="38E35DD1" w14:textId="4D29F166" w:rsidR="00C95572" w:rsidRPr="0025559C" w:rsidRDefault="00C95572" w:rsidP="00A143CB">
      <w:pPr>
        <w:pStyle w:val="Prrafodelista"/>
        <w:numPr>
          <w:ilvl w:val="0"/>
          <w:numId w:val="18"/>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 xml:space="preserve">Departamento de Elaboración de Documentos Legales </w:t>
      </w:r>
    </w:p>
    <w:p w14:paraId="1299994E" w14:textId="4D350CE7" w:rsidR="00C95572" w:rsidRPr="0025559C" w:rsidRDefault="00C95572" w:rsidP="00A143CB">
      <w:pPr>
        <w:pStyle w:val="Prrafodelista"/>
        <w:numPr>
          <w:ilvl w:val="0"/>
          <w:numId w:val="18"/>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División de Regulaciones Legales de Cultura</w:t>
      </w:r>
    </w:p>
    <w:p w14:paraId="2659E37C" w14:textId="77777777" w:rsidR="005A03D2" w:rsidRPr="0025559C" w:rsidRDefault="005A03D2" w:rsidP="00A143CB">
      <w:pPr>
        <w:spacing w:beforeLines="21" w:before="50" w:afterLines="21" w:after="50"/>
        <w:ind w:left="1440"/>
        <w:contextualSpacing/>
        <w:jc w:val="both"/>
      </w:pPr>
    </w:p>
    <w:p w14:paraId="27028BD2" w14:textId="78F901B1" w:rsidR="0005199A" w:rsidRPr="0025559C" w:rsidRDefault="0005199A" w:rsidP="00A143CB">
      <w:pPr>
        <w:spacing w:beforeLines="21" w:before="50" w:afterLines="21" w:after="50"/>
        <w:ind w:left="1440"/>
        <w:contextualSpacing/>
        <w:jc w:val="both"/>
        <w:rPr>
          <w:b/>
          <w:bCs/>
        </w:rPr>
      </w:pPr>
      <w:r w:rsidRPr="0025559C">
        <w:rPr>
          <w:b/>
          <w:bCs/>
        </w:rPr>
        <w:t>Elaboración de documentos legales</w:t>
      </w:r>
    </w:p>
    <w:p w14:paraId="0350D8F7" w14:textId="77777777" w:rsidR="00C95572" w:rsidRPr="0025559C" w:rsidRDefault="00C95572" w:rsidP="00A143CB">
      <w:pPr>
        <w:spacing w:beforeLines="21" w:before="50" w:afterLines="21" w:after="50"/>
        <w:ind w:left="1440"/>
        <w:contextualSpacing/>
        <w:jc w:val="both"/>
      </w:pPr>
      <w:r w:rsidRPr="0025559C">
        <w:lastRenderedPageBreak/>
        <w:t>Dirigir y coordinar los procesos de elaboración de convenios, contratos, actas, acuerdos, anteproyectos de iniciativas de leyes, decretos y propuestas de reformas de leyes y otros asuntos jurídicos relativos al que hacer institucional.</w:t>
      </w:r>
    </w:p>
    <w:p w14:paraId="144242C2" w14:textId="4EA519F8" w:rsidR="00C95572" w:rsidRPr="0025559C" w:rsidRDefault="00C95572" w:rsidP="00A143CB">
      <w:pPr>
        <w:spacing w:beforeLines="21" w:before="50" w:afterLines="21" w:after="50"/>
        <w:ind w:left="1440"/>
        <w:contextualSpacing/>
        <w:jc w:val="both"/>
      </w:pPr>
    </w:p>
    <w:p w14:paraId="3295BDFD" w14:textId="2C6F00B2" w:rsidR="008F60E5" w:rsidRPr="0025559C" w:rsidRDefault="008F60E5" w:rsidP="00A143CB">
      <w:pPr>
        <w:spacing w:beforeLines="21" w:before="50" w:afterLines="21" w:after="50"/>
        <w:ind w:left="1440"/>
        <w:contextualSpacing/>
        <w:jc w:val="both"/>
        <w:rPr>
          <w:b/>
          <w:bCs/>
        </w:rPr>
      </w:pPr>
      <w:r w:rsidRPr="0025559C">
        <w:rPr>
          <w:b/>
          <w:bCs/>
        </w:rPr>
        <w:t xml:space="preserve">Tabla </w:t>
      </w:r>
      <w:r w:rsidR="00E066AB" w:rsidRPr="0025559C">
        <w:rPr>
          <w:b/>
          <w:bCs/>
        </w:rPr>
        <w:t>No. 24</w:t>
      </w:r>
      <w:r w:rsidR="0005199A" w:rsidRPr="0025559C">
        <w:rPr>
          <w:b/>
          <w:bCs/>
        </w:rPr>
        <w:t>.</w:t>
      </w:r>
      <w:r w:rsidR="00E066AB" w:rsidRPr="0025559C">
        <w:rPr>
          <w:b/>
          <w:bCs/>
        </w:rPr>
        <w:t xml:space="preserve"> </w:t>
      </w:r>
      <w:r w:rsidR="0005199A" w:rsidRPr="0025559C">
        <w:rPr>
          <w:b/>
          <w:bCs/>
        </w:rPr>
        <w:t xml:space="preserve">Número de documentos legales elaborados según tipo </w:t>
      </w:r>
    </w:p>
    <w:tbl>
      <w:tblPr>
        <w:tblW w:w="6237"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6"/>
        <w:gridCol w:w="1701"/>
      </w:tblGrid>
      <w:tr w:rsidR="00C122AC" w:rsidRPr="0025559C" w14:paraId="7C06C2B1" w14:textId="77777777" w:rsidTr="006019C8">
        <w:trPr>
          <w:trHeight w:val="410"/>
          <w:tblHeader/>
        </w:trPr>
        <w:tc>
          <w:tcPr>
            <w:tcW w:w="453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81F16D8" w14:textId="25F44FF3" w:rsidR="00C122AC" w:rsidRPr="003D2CED" w:rsidRDefault="00C122AC" w:rsidP="0096356E">
            <w:pPr>
              <w:spacing w:beforeLines="21" w:before="50" w:afterLines="21" w:after="50"/>
              <w:ind w:right="75"/>
              <w:rPr>
                <w:color w:val="FFFFFF" w:themeColor="background1"/>
              </w:rPr>
            </w:pPr>
            <w:bookmarkStart w:id="59" w:name="_Hlk92630711"/>
            <w:r w:rsidRPr="003D2CED">
              <w:rPr>
                <w:color w:val="FFFFFF" w:themeColor="background1"/>
              </w:rPr>
              <w:t>Producto</w:t>
            </w:r>
          </w:p>
        </w:tc>
        <w:tc>
          <w:tcPr>
            <w:tcW w:w="1701"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BBC25E5" w14:textId="1231F276" w:rsidR="00C122AC" w:rsidRPr="003D2CED" w:rsidRDefault="00C122AC" w:rsidP="0096356E">
            <w:pPr>
              <w:spacing w:beforeLines="21" w:before="50" w:afterLines="21" w:after="50"/>
              <w:ind w:right="75"/>
              <w:rPr>
                <w:color w:val="FFFFFF" w:themeColor="background1"/>
              </w:rPr>
            </w:pPr>
            <w:r w:rsidRPr="003D2CED">
              <w:rPr>
                <w:color w:val="FFFFFF" w:themeColor="background1"/>
              </w:rPr>
              <w:t>Cantidad total</w:t>
            </w:r>
          </w:p>
        </w:tc>
      </w:tr>
      <w:tr w:rsidR="00C122AC" w:rsidRPr="0025559C" w14:paraId="305D650B"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C9A4DDA" w14:textId="47293E30" w:rsidR="00C122AC" w:rsidRPr="0025559C" w:rsidRDefault="00C122AC" w:rsidP="00A143CB">
            <w:pPr>
              <w:spacing w:beforeLines="21" w:before="50" w:afterLines="21" w:after="50"/>
              <w:ind w:right="70"/>
              <w:jc w:val="both"/>
            </w:pPr>
            <w:r w:rsidRPr="0025559C">
              <w:t>Remisiones en general</w:t>
            </w:r>
          </w:p>
        </w:tc>
        <w:tc>
          <w:tcPr>
            <w:tcW w:w="1701" w:type="dxa"/>
            <w:tcBorders>
              <w:top w:val="single" w:sz="4" w:space="0" w:color="auto"/>
              <w:left w:val="single" w:sz="4" w:space="0" w:color="auto"/>
              <w:bottom w:val="single" w:sz="4" w:space="0" w:color="auto"/>
              <w:right w:val="single" w:sz="4" w:space="0" w:color="auto"/>
            </w:tcBorders>
            <w:vAlign w:val="center"/>
          </w:tcPr>
          <w:p w14:paraId="06A984EE" w14:textId="1443866A" w:rsidR="00C122AC" w:rsidRPr="0025559C" w:rsidRDefault="00C122AC" w:rsidP="00A143CB">
            <w:pPr>
              <w:spacing w:beforeLines="21" w:before="50" w:afterLines="21" w:after="50"/>
              <w:jc w:val="both"/>
            </w:pPr>
            <w:r w:rsidRPr="0025559C">
              <w:t>756</w:t>
            </w:r>
          </w:p>
        </w:tc>
      </w:tr>
      <w:tr w:rsidR="00C122AC" w:rsidRPr="0025559C" w14:paraId="7AE77A24"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hideMark/>
          </w:tcPr>
          <w:p w14:paraId="2A67EDEC" w14:textId="77777777" w:rsidR="00C122AC" w:rsidRPr="0025559C" w:rsidRDefault="00C122AC" w:rsidP="00A143CB">
            <w:pPr>
              <w:spacing w:beforeLines="21" w:before="50" w:afterLines="21" w:after="50"/>
              <w:ind w:right="70"/>
              <w:jc w:val="both"/>
            </w:pPr>
            <w:r w:rsidRPr="0025559C">
              <w:t>Opiniones jurídicas generales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01F46AE" w14:textId="77777777" w:rsidR="00C122AC" w:rsidRPr="0025559C" w:rsidRDefault="00C122AC" w:rsidP="00A143CB">
            <w:pPr>
              <w:spacing w:beforeLines="21" w:before="50" w:afterLines="21" w:after="50"/>
              <w:jc w:val="both"/>
            </w:pPr>
            <w:r w:rsidRPr="0025559C">
              <w:t>437</w:t>
            </w:r>
          </w:p>
        </w:tc>
      </w:tr>
      <w:tr w:rsidR="00C122AC" w:rsidRPr="0025559C" w14:paraId="6E3759CB"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60940BBD" w14:textId="75B09FB0" w:rsidR="00C122AC" w:rsidRPr="0025559C" w:rsidRDefault="00C122AC" w:rsidP="00A143CB">
            <w:pPr>
              <w:spacing w:beforeLines="21" w:before="50" w:afterLines="21" w:after="50"/>
              <w:ind w:right="70"/>
              <w:jc w:val="both"/>
            </w:pPr>
            <w:r w:rsidRPr="0025559C">
              <w:t>Declaración jurada de participación de invitados</w:t>
            </w:r>
            <w:r w:rsidR="00740FE6" w:rsidRPr="0025559C">
              <w:t xml:space="preserve"> </w:t>
            </w:r>
            <w:r w:rsidRPr="0025559C">
              <w:t>internacionales y nacionales en la Feria Internacional del Libro Santo Domingo 2024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934128" w14:textId="77777777" w:rsidR="00C122AC" w:rsidRPr="0025559C" w:rsidRDefault="00C122AC" w:rsidP="00A143CB">
            <w:pPr>
              <w:spacing w:beforeLines="21" w:before="50" w:afterLines="21" w:after="50"/>
              <w:jc w:val="both"/>
            </w:pPr>
            <w:r w:rsidRPr="0025559C">
              <w:t>61</w:t>
            </w:r>
          </w:p>
        </w:tc>
      </w:tr>
      <w:tr w:rsidR="00C122AC" w:rsidRPr="0025559C" w14:paraId="048B9640"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8AF9FDA" w14:textId="6ED752D5" w:rsidR="00C122AC" w:rsidRPr="0025559C" w:rsidRDefault="00C122AC" w:rsidP="00A143CB">
            <w:pPr>
              <w:spacing w:beforeLines="21" w:before="50" w:afterLines="21" w:after="50"/>
              <w:ind w:right="70"/>
              <w:jc w:val="both"/>
            </w:pPr>
            <w:r w:rsidRPr="0025559C">
              <w:t>Contratos de edición e impresiones de libros de la Feria Internacional del Libro Santo Domingo 2024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943394" w14:textId="77777777" w:rsidR="00C122AC" w:rsidRPr="0025559C" w:rsidRDefault="00C122AC" w:rsidP="00A143CB">
            <w:pPr>
              <w:spacing w:beforeLines="21" w:before="50" w:afterLines="21" w:after="50"/>
              <w:jc w:val="both"/>
            </w:pPr>
            <w:r w:rsidRPr="0025559C">
              <w:t>18</w:t>
            </w:r>
          </w:p>
        </w:tc>
      </w:tr>
      <w:tr w:rsidR="00C122AC" w:rsidRPr="0025559C" w14:paraId="2969C557"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499CC7C0" w14:textId="0A3B3863" w:rsidR="00C122AC" w:rsidRPr="0025559C" w:rsidRDefault="00C122AC" w:rsidP="00A143CB">
            <w:pPr>
              <w:spacing w:beforeLines="21" w:before="50" w:afterLines="21" w:after="50"/>
              <w:ind w:right="70"/>
              <w:jc w:val="both"/>
            </w:pPr>
            <w:r w:rsidRPr="0025559C">
              <w:t>Declaraciones juradas de cesiones de imágenes, textos, Ilustraciones, fotografías y demás de la Feria Internacional del Libro Santo Domingo 2024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A7E0DA" w14:textId="77777777" w:rsidR="00C122AC" w:rsidRPr="0025559C" w:rsidRDefault="00C122AC" w:rsidP="00A143CB">
            <w:pPr>
              <w:spacing w:beforeLines="21" w:before="50" w:afterLines="21" w:after="50"/>
              <w:jc w:val="both"/>
            </w:pPr>
            <w:r w:rsidRPr="0025559C">
              <w:t>12</w:t>
            </w:r>
          </w:p>
        </w:tc>
      </w:tr>
      <w:tr w:rsidR="00C122AC" w:rsidRPr="0025559C" w14:paraId="5BE703AC"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4CBD0CE9" w14:textId="1CEEDFF2" w:rsidR="00C122AC" w:rsidRPr="0025559C" w:rsidRDefault="00C122AC" w:rsidP="00A143CB">
            <w:pPr>
              <w:spacing w:beforeLines="21" w:before="50" w:afterLines="21" w:after="50"/>
              <w:ind w:right="70"/>
              <w:jc w:val="both"/>
            </w:pPr>
            <w:r w:rsidRPr="0025559C">
              <w:t>Declaración jurada de edición e impresiones de libros de ganadores de premios (Premio Anual de Historia José Gabriel García, Premios Anuales de Literatura y Premio Joven)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A534CB" w14:textId="77777777" w:rsidR="00C122AC" w:rsidRPr="0025559C" w:rsidRDefault="00C122AC" w:rsidP="00A143CB">
            <w:pPr>
              <w:spacing w:beforeLines="21" w:before="50" w:afterLines="21" w:after="50"/>
              <w:jc w:val="both"/>
            </w:pPr>
            <w:r w:rsidRPr="0025559C">
              <w:t>30</w:t>
            </w:r>
          </w:p>
        </w:tc>
      </w:tr>
      <w:tr w:rsidR="00C122AC" w:rsidRPr="0025559C" w14:paraId="1D9EEB73"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25C4A4F9" w14:textId="13120050" w:rsidR="00C122AC" w:rsidRPr="0025559C" w:rsidRDefault="00C122AC" w:rsidP="00A143CB">
            <w:pPr>
              <w:spacing w:beforeLines="21" w:before="50" w:afterLines="21" w:after="50"/>
              <w:ind w:right="70"/>
              <w:jc w:val="both"/>
            </w:pPr>
            <w:r w:rsidRPr="0025559C">
              <w:t>Declaración jurada de recibido de aportes de los grupos carnavaleros locales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F9B4EF" w14:textId="77777777" w:rsidR="00C122AC" w:rsidRPr="0025559C" w:rsidRDefault="00C122AC" w:rsidP="00A143CB">
            <w:pPr>
              <w:spacing w:beforeLines="21" w:before="50" w:afterLines="21" w:after="50"/>
              <w:jc w:val="both"/>
            </w:pPr>
            <w:r w:rsidRPr="0025559C">
              <w:t>39</w:t>
            </w:r>
          </w:p>
        </w:tc>
      </w:tr>
      <w:tr w:rsidR="00C122AC" w:rsidRPr="0025559C" w14:paraId="245C34DD"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C74F440" w14:textId="659E1DE4" w:rsidR="00C122AC" w:rsidRPr="0025559C" w:rsidRDefault="00C122AC" w:rsidP="00A143CB">
            <w:pPr>
              <w:spacing w:beforeLines="21" w:before="50" w:afterLines="21" w:after="50"/>
              <w:ind w:right="70"/>
              <w:jc w:val="both"/>
            </w:pPr>
            <w:r w:rsidRPr="0025559C">
              <w:lastRenderedPageBreak/>
              <w:t>Declaración jurada de Premio Anual “Felipe Abreu” al mérito del Carnaval Dominicano (categoría única) y Premio Anual “Luis Días” de Música del Carnaval Dominicano (Tres categorías) y sus jurados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CB1E74" w14:textId="77777777" w:rsidR="00C122AC" w:rsidRPr="0025559C" w:rsidRDefault="00C122AC" w:rsidP="00A143CB">
            <w:pPr>
              <w:spacing w:beforeLines="21" w:before="50" w:afterLines="21" w:after="50"/>
              <w:jc w:val="both"/>
            </w:pPr>
            <w:r w:rsidRPr="0025559C">
              <w:t>07</w:t>
            </w:r>
          </w:p>
        </w:tc>
      </w:tr>
      <w:tr w:rsidR="00C122AC" w:rsidRPr="0025559C" w14:paraId="50A85956"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79CC5A7D" w14:textId="34A2B5C9" w:rsidR="00C122AC" w:rsidRPr="0025559C" w:rsidRDefault="00C122AC" w:rsidP="00A143CB">
            <w:pPr>
              <w:spacing w:beforeLines="21" w:before="50" w:afterLines="21" w:after="50"/>
              <w:ind w:right="70"/>
              <w:jc w:val="both"/>
            </w:pPr>
            <w:r w:rsidRPr="0025559C">
              <w:t>Declaración jurada de Premio Anual de Artesanía y sus jurados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B86931" w14:textId="77777777" w:rsidR="00C122AC" w:rsidRPr="0025559C" w:rsidRDefault="00C122AC" w:rsidP="00A143CB">
            <w:pPr>
              <w:spacing w:beforeLines="21" w:before="50" w:afterLines="21" w:after="50"/>
              <w:jc w:val="both"/>
            </w:pPr>
            <w:r w:rsidRPr="0025559C">
              <w:t>13</w:t>
            </w:r>
          </w:p>
        </w:tc>
      </w:tr>
      <w:tr w:rsidR="00C122AC" w:rsidRPr="0025559C" w14:paraId="5EAE038A" w14:textId="77777777" w:rsidTr="008E08DF">
        <w:trPr>
          <w:trHeight w:val="727"/>
        </w:trPr>
        <w:tc>
          <w:tcPr>
            <w:tcW w:w="4536" w:type="dxa"/>
            <w:tcBorders>
              <w:top w:val="single" w:sz="4" w:space="0" w:color="auto"/>
              <w:left w:val="single" w:sz="4" w:space="0" w:color="auto"/>
              <w:bottom w:val="single" w:sz="4" w:space="0" w:color="auto"/>
              <w:right w:val="single" w:sz="4" w:space="0" w:color="auto"/>
            </w:tcBorders>
            <w:vAlign w:val="center"/>
          </w:tcPr>
          <w:p w14:paraId="7D0E5419" w14:textId="6124A6C0" w:rsidR="00C122AC" w:rsidRPr="0025559C" w:rsidRDefault="00C122AC" w:rsidP="00A143CB">
            <w:pPr>
              <w:spacing w:beforeLines="21" w:before="50" w:afterLines="21" w:after="50"/>
              <w:ind w:right="70"/>
              <w:jc w:val="both"/>
            </w:pPr>
            <w:r w:rsidRPr="0025559C">
              <w:t>Contratos de cesión de derechos patrimoniales de ganadores de premios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BD4FE0" w14:textId="77777777" w:rsidR="00C122AC" w:rsidRPr="0025559C" w:rsidRDefault="00C122AC" w:rsidP="00A143CB">
            <w:pPr>
              <w:spacing w:beforeLines="21" w:before="50" w:afterLines="21" w:after="50"/>
              <w:jc w:val="both"/>
            </w:pPr>
            <w:r w:rsidRPr="0025559C">
              <w:t>11</w:t>
            </w:r>
          </w:p>
        </w:tc>
      </w:tr>
      <w:tr w:rsidR="00C122AC" w:rsidRPr="0025559C" w14:paraId="34EB473B"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1C64427E" w14:textId="0CB11111" w:rsidR="00C122AC" w:rsidRPr="0025559C" w:rsidRDefault="00C122AC" w:rsidP="00A143CB">
            <w:pPr>
              <w:spacing w:beforeLines="21" w:before="50" w:afterLines="21" w:after="50"/>
              <w:ind w:right="70"/>
              <w:jc w:val="both"/>
            </w:pPr>
            <w:r w:rsidRPr="0025559C">
              <w:t>Declaración jurada de Premio Nacional de Artes Visuales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579B3D" w14:textId="77777777" w:rsidR="00C122AC" w:rsidRPr="0025559C" w:rsidRDefault="00C122AC" w:rsidP="00A143CB">
            <w:pPr>
              <w:spacing w:beforeLines="21" w:before="50" w:afterLines="21" w:after="50"/>
              <w:jc w:val="both"/>
            </w:pPr>
            <w:r w:rsidRPr="0025559C">
              <w:t>01</w:t>
            </w:r>
          </w:p>
        </w:tc>
      </w:tr>
      <w:tr w:rsidR="00C122AC" w:rsidRPr="0025559C" w14:paraId="36FC1E36"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2BF99CFD" w14:textId="7FE86155" w:rsidR="00C122AC" w:rsidRPr="0025559C" w:rsidRDefault="00C122AC" w:rsidP="00A143CB">
            <w:pPr>
              <w:spacing w:beforeLines="21" w:before="50" w:afterLines="21" w:after="50"/>
              <w:ind w:right="70"/>
              <w:jc w:val="both"/>
            </w:pPr>
            <w:r w:rsidRPr="0025559C">
              <w:t>Declaración jurada de Premio Nacional de Artes Escénicas -Danza-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08644A" w14:textId="77777777" w:rsidR="00C122AC" w:rsidRPr="0025559C" w:rsidRDefault="00C122AC" w:rsidP="00A143CB">
            <w:pPr>
              <w:spacing w:beforeLines="21" w:before="50" w:afterLines="21" w:after="50"/>
              <w:jc w:val="both"/>
            </w:pPr>
            <w:r w:rsidRPr="0025559C">
              <w:t>01</w:t>
            </w:r>
          </w:p>
        </w:tc>
      </w:tr>
      <w:tr w:rsidR="00C122AC" w:rsidRPr="0025559C" w14:paraId="5A82E693"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00D12FE" w14:textId="10EB07DF" w:rsidR="00C122AC" w:rsidRPr="0025559C" w:rsidRDefault="00C122AC" w:rsidP="00A143CB">
            <w:pPr>
              <w:spacing w:beforeLines="21" w:before="50" w:afterLines="21" w:after="50"/>
              <w:ind w:right="70"/>
              <w:jc w:val="both"/>
            </w:pPr>
            <w:r w:rsidRPr="0025559C">
              <w:t>Contratos de participación de compañías de teatros para El Festival Nacional de Teatro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9E788A" w14:textId="77777777" w:rsidR="00C122AC" w:rsidRPr="0025559C" w:rsidRDefault="00C122AC" w:rsidP="00A143CB">
            <w:pPr>
              <w:spacing w:beforeLines="21" w:before="50" w:afterLines="21" w:after="50"/>
              <w:jc w:val="both"/>
            </w:pPr>
            <w:r w:rsidRPr="0025559C">
              <w:t>13</w:t>
            </w:r>
          </w:p>
        </w:tc>
      </w:tr>
      <w:tr w:rsidR="00C122AC" w:rsidRPr="0025559C" w14:paraId="4A92859F" w14:textId="77777777" w:rsidTr="008E08DF">
        <w:trPr>
          <w:trHeight w:val="350"/>
        </w:trPr>
        <w:tc>
          <w:tcPr>
            <w:tcW w:w="4536" w:type="dxa"/>
            <w:tcBorders>
              <w:top w:val="single" w:sz="4" w:space="0" w:color="auto"/>
              <w:left w:val="single" w:sz="4" w:space="0" w:color="auto"/>
              <w:bottom w:val="single" w:sz="4" w:space="0" w:color="auto"/>
              <w:right w:val="single" w:sz="4" w:space="0" w:color="auto"/>
            </w:tcBorders>
            <w:vAlign w:val="center"/>
          </w:tcPr>
          <w:p w14:paraId="6AD48831" w14:textId="77777777" w:rsidR="00C122AC" w:rsidRPr="0025559C" w:rsidRDefault="00C122AC" w:rsidP="00A143CB">
            <w:pPr>
              <w:spacing w:beforeLines="21" w:before="50" w:afterLines="21" w:after="50"/>
              <w:ind w:right="70"/>
              <w:jc w:val="both"/>
              <w:rPr>
                <w:lang w:val="pt-PT"/>
              </w:rPr>
            </w:pPr>
            <w:r w:rsidRPr="0025559C">
              <w:rPr>
                <w:lang w:val="pt-PT"/>
              </w:rPr>
              <w:t>Contratos de arrendamiento de techos</w:t>
            </w:r>
          </w:p>
          <w:p w14:paraId="3F1C0716" w14:textId="2399B195" w:rsidR="00C122AC" w:rsidRPr="0025559C" w:rsidRDefault="00C122AC" w:rsidP="00A143CB">
            <w:pPr>
              <w:spacing w:beforeLines="21" w:before="50" w:afterLines="21" w:after="50"/>
              <w:ind w:right="70"/>
              <w:jc w:val="both"/>
              <w:rPr>
                <w:lang w:val="pt-PT"/>
              </w:rPr>
            </w:pPr>
            <w:r w:rsidRPr="0025559C">
              <w:rPr>
                <w:lang w:val="pt-PT"/>
              </w:rPr>
              <w:t xml:space="preserve">Firmados: Biblioteca Nacional Pedro Henríquez Ureña; </w:t>
            </w:r>
            <w:r w:rsidRPr="0025559C">
              <w:rPr>
                <w:lang w:val="es-ES"/>
              </w:rPr>
              <w:t>Dirección General de Bellas Artes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48A299" w14:textId="77777777" w:rsidR="00C122AC" w:rsidRPr="0025559C" w:rsidRDefault="00C122AC" w:rsidP="00A143CB">
            <w:pPr>
              <w:spacing w:beforeLines="21" w:before="50" w:afterLines="21" w:after="50"/>
              <w:jc w:val="both"/>
            </w:pPr>
            <w:r w:rsidRPr="0025559C">
              <w:t>02</w:t>
            </w:r>
          </w:p>
        </w:tc>
      </w:tr>
      <w:tr w:rsidR="00C122AC" w:rsidRPr="0025559C" w14:paraId="2968937C"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2D9287A2" w14:textId="5A3E641D" w:rsidR="00C122AC" w:rsidRPr="0025559C" w:rsidRDefault="00C122AC" w:rsidP="00A143CB">
            <w:pPr>
              <w:spacing w:beforeLines="21" w:before="50" w:afterLines="21" w:after="50"/>
              <w:ind w:right="70"/>
              <w:jc w:val="both"/>
            </w:pPr>
            <w:r w:rsidRPr="0025559C">
              <w:t>Acuerdos interinstitucionales con sector público y/o privados Firmados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6A2DB6" w14:textId="77777777" w:rsidR="00C122AC" w:rsidRPr="0025559C" w:rsidRDefault="00C122AC" w:rsidP="00A143CB">
            <w:pPr>
              <w:spacing w:beforeLines="21" w:before="50" w:afterLines="21" w:after="50"/>
              <w:jc w:val="both"/>
            </w:pPr>
            <w:r w:rsidRPr="0025559C">
              <w:t>17</w:t>
            </w:r>
          </w:p>
        </w:tc>
      </w:tr>
      <w:tr w:rsidR="00C122AC" w:rsidRPr="0025559C" w14:paraId="74DC2071" w14:textId="77777777" w:rsidTr="008E08DF">
        <w:trPr>
          <w:trHeight w:val="569"/>
        </w:trPr>
        <w:tc>
          <w:tcPr>
            <w:tcW w:w="4536" w:type="dxa"/>
            <w:tcBorders>
              <w:top w:val="single" w:sz="4" w:space="0" w:color="auto"/>
              <w:left w:val="single" w:sz="4" w:space="0" w:color="auto"/>
              <w:bottom w:val="single" w:sz="4" w:space="0" w:color="auto"/>
              <w:right w:val="single" w:sz="4" w:space="0" w:color="auto"/>
            </w:tcBorders>
            <w:vAlign w:val="center"/>
          </w:tcPr>
          <w:p w14:paraId="2BEEB2E5" w14:textId="77777777" w:rsidR="00C122AC" w:rsidRPr="0025559C" w:rsidRDefault="00C122AC" w:rsidP="00A143CB">
            <w:pPr>
              <w:spacing w:beforeLines="21" w:before="50" w:afterLines="21" w:after="50"/>
              <w:ind w:right="70"/>
              <w:jc w:val="both"/>
            </w:pPr>
            <w:r w:rsidRPr="0025559C">
              <w:t>Borradores de resoluciones ministeriales</w:t>
            </w:r>
          </w:p>
          <w:p w14:paraId="012CE82B" w14:textId="26939536" w:rsidR="00C122AC" w:rsidRPr="0025559C" w:rsidRDefault="00C122AC" w:rsidP="00A143CB">
            <w:pPr>
              <w:spacing w:beforeLines="21" w:before="50" w:afterLines="21" w:after="50"/>
              <w:ind w:right="70"/>
              <w:jc w:val="both"/>
            </w:pPr>
            <w:r w:rsidRPr="0025559C">
              <w:t>enviadas a la MAE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2D3727E" w14:textId="77777777" w:rsidR="00C122AC" w:rsidRPr="0025559C" w:rsidRDefault="00C122AC" w:rsidP="00A143CB">
            <w:pPr>
              <w:spacing w:beforeLines="21" w:before="50" w:afterLines="21" w:after="50"/>
              <w:jc w:val="both"/>
            </w:pPr>
            <w:r w:rsidRPr="0025559C">
              <w:t>30</w:t>
            </w:r>
          </w:p>
        </w:tc>
      </w:tr>
      <w:tr w:rsidR="00C122AC" w:rsidRPr="0025559C" w14:paraId="6BA2D85F"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0854AFF4" w14:textId="06D008F2" w:rsidR="00C122AC" w:rsidRPr="0025559C" w:rsidRDefault="00C122AC" w:rsidP="00A143CB">
            <w:pPr>
              <w:spacing w:beforeLines="21" w:before="50" w:afterLines="21" w:after="50"/>
              <w:ind w:right="70"/>
              <w:jc w:val="both"/>
            </w:pPr>
            <w:r w:rsidRPr="0025559C">
              <w:t>Actos Notariales de premios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EECFB3" w14:textId="77777777" w:rsidR="00C122AC" w:rsidRPr="0025559C" w:rsidRDefault="00C122AC" w:rsidP="00A143CB">
            <w:pPr>
              <w:spacing w:beforeLines="21" w:before="50" w:afterLines="21" w:after="50"/>
              <w:jc w:val="both"/>
            </w:pPr>
            <w:r w:rsidRPr="0025559C">
              <w:t>21</w:t>
            </w:r>
          </w:p>
        </w:tc>
      </w:tr>
      <w:tr w:rsidR="00C122AC" w:rsidRPr="0025559C" w14:paraId="6516BB4A"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51717666" w14:textId="2D45EE65" w:rsidR="00C122AC" w:rsidRPr="0025559C" w:rsidRDefault="00C122AC" w:rsidP="00A143CB">
            <w:pPr>
              <w:spacing w:beforeLines="21" w:before="50" w:afterLines="21" w:after="50"/>
              <w:ind w:right="70"/>
              <w:jc w:val="both"/>
            </w:pPr>
            <w:r w:rsidRPr="0025559C">
              <w:t>Revisión de Proyectos de Leyes remitidos desde la Cámara de Diputados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D817D3" w14:textId="77777777" w:rsidR="00C122AC" w:rsidRPr="0025559C" w:rsidRDefault="00C122AC" w:rsidP="00A143CB">
            <w:pPr>
              <w:spacing w:beforeLines="21" w:before="50" w:afterLines="21" w:after="50"/>
              <w:jc w:val="both"/>
            </w:pPr>
            <w:r w:rsidRPr="0025559C">
              <w:t>02</w:t>
            </w:r>
          </w:p>
        </w:tc>
      </w:tr>
      <w:tr w:rsidR="00C122AC" w:rsidRPr="0025559C" w14:paraId="1B6BDDE0"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46A9B92" w14:textId="163C3649" w:rsidR="00C122AC" w:rsidRPr="0025559C" w:rsidRDefault="00C122AC" w:rsidP="00A143CB">
            <w:pPr>
              <w:spacing w:beforeLines="21" w:before="50" w:afterLines="21" w:after="50"/>
              <w:ind w:right="70"/>
              <w:jc w:val="both"/>
              <w:rPr>
                <w:lang w:val="es-ES"/>
              </w:rPr>
            </w:pPr>
            <w:r w:rsidRPr="0025559C">
              <w:lastRenderedPageBreak/>
              <w:t xml:space="preserve">Borradores de Decretos enviados al </w:t>
            </w:r>
            <w:r w:rsidRPr="0025559C">
              <w:rPr>
                <w:lang w:val="es-ES"/>
              </w:rPr>
              <w:t>Consultoría Jurídica del Poder Ejecutivo (</w:t>
            </w:r>
            <w:r w:rsidRPr="0025559C">
              <w:t>CJPE)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DEEE60" w14:textId="77777777" w:rsidR="00C122AC" w:rsidRPr="0025559C" w:rsidRDefault="00C122AC" w:rsidP="00A143CB">
            <w:pPr>
              <w:spacing w:beforeLines="21" w:before="50" w:afterLines="21" w:after="50"/>
              <w:jc w:val="both"/>
            </w:pPr>
            <w:r w:rsidRPr="0025559C">
              <w:t>07</w:t>
            </w:r>
          </w:p>
        </w:tc>
      </w:tr>
      <w:tr w:rsidR="00C122AC" w:rsidRPr="0025559C" w14:paraId="33682DE7"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142B9DBD" w14:textId="77777777" w:rsidR="00C122AC" w:rsidRPr="0025559C" w:rsidRDefault="00C122AC" w:rsidP="00A143CB">
            <w:pPr>
              <w:spacing w:beforeLines="21" w:before="50" w:afterLines="21" w:after="50"/>
              <w:ind w:right="70"/>
              <w:jc w:val="both"/>
            </w:pPr>
            <w:r w:rsidRPr="0025559C">
              <w:t>Borradores de Anteproyectos de Leyes enviados</w:t>
            </w:r>
          </w:p>
          <w:p w14:paraId="3DB68FDC" w14:textId="1EFB5B19" w:rsidR="00C122AC" w:rsidRPr="0025559C" w:rsidRDefault="00C122AC" w:rsidP="00A143CB">
            <w:pPr>
              <w:spacing w:beforeLines="21" w:before="50" w:afterLines="21" w:after="50"/>
              <w:ind w:right="70"/>
              <w:jc w:val="both"/>
            </w:pPr>
            <w:r w:rsidRPr="0025559C">
              <w:t xml:space="preserve">al </w:t>
            </w:r>
            <w:r w:rsidRPr="0025559C">
              <w:rPr>
                <w:lang w:val="es-ES"/>
              </w:rPr>
              <w:t>Consultoría Jurídica del Poder Ejecutivo (</w:t>
            </w:r>
            <w:r w:rsidRPr="0025559C">
              <w:t>CJPE)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B9BBD9" w14:textId="77777777" w:rsidR="00C122AC" w:rsidRPr="0025559C" w:rsidRDefault="00C122AC" w:rsidP="00A143CB">
            <w:pPr>
              <w:spacing w:beforeLines="21" w:before="50" w:afterLines="21" w:after="50"/>
              <w:jc w:val="both"/>
            </w:pPr>
            <w:r w:rsidRPr="0025559C">
              <w:t>01</w:t>
            </w:r>
          </w:p>
        </w:tc>
      </w:tr>
      <w:tr w:rsidR="00C122AC" w:rsidRPr="0025559C" w14:paraId="40D737AA"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hideMark/>
          </w:tcPr>
          <w:p w14:paraId="5EC62347" w14:textId="4F39DB44" w:rsidR="00C122AC" w:rsidRPr="0025559C" w:rsidRDefault="00C122AC" w:rsidP="00A143CB">
            <w:pPr>
              <w:spacing w:beforeLines="21" w:before="50" w:afterLines="21" w:after="50"/>
              <w:ind w:right="70"/>
              <w:jc w:val="both"/>
            </w:pPr>
            <w:r w:rsidRPr="0025559C">
              <w:t>Diagnósticos jurídicos de subsectores del sector</w:t>
            </w:r>
            <w:r w:rsidR="00740FE6" w:rsidRPr="0025559C">
              <w:t xml:space="preserve"> </w:t>
            </w:r>
            <w:r w:rsidRPr="0025559C">
              <w:t>cultura</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24449FC" w14:textId="77777777" w:rsidR="00C122AC" w:rsidRPr="0025559C" w:rsidRDefault="00C122AC" w:rsidP="00A143CB">
            <w:pPr>
              <w:spacing w:beforeLines="21" w:before="50" w:afterLines="21" w:after="50"/>
              <w:jc w:val="both"/>
            </w:pPr>
            <w:r w:rsidRPr="0025559C">
              <w:t>05</w:t>
            </w:r>
          </w:p>
        </w:tc>
      </w:tr>
      <w:tr w:rsidR="00C122AC" w:rsidRPr="0025559C" w14:paraId="3FC6A303"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hideMark/>
          </w:tcPr>
          <w:p w14:paraId="1B7F5CFC" w14:textId="30BBBCC7" w:rsidR="00C122AC" w:rsidRPr="0025559C" w:rsidRDefault="00C122AC" w:rsidP="00A143CB">
            <w:pPr>
              <w:spacing w:beforeLines="21" w:before="50" w:afterLines="21" w:after="50"/>
              <w:ind w:right="70"/>
              <w:jc w:val="both"/>
            </w:pPr>
            <w:r w:rsidRPr="0025559C">
              <w:t>Borradores de Anteproyecto de Ley en</w:t>
            </w:r>
            <w:r w:rsidR="00740FE6" w:rsidRPr="0025559C">
              <w:t xml:space="preserve"> </w:t>
            </w:r>
            <w:r w:rsidRPr="0025559C">
              <w:t>proceso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1EFC6D" w14:textId="77777777" w:rsidR="00C122AC" w:rsidRPr="0025559C" w:rsidRDefault="00C122AC" w:rsidP="00A143CB">
            <w:pPr>
              <w:spacing w:beforeLines="21" w:before="50" w:afterLines="21" w:after="50"/>
              <w:jc w:val="both"/>
            </w:pPr>
            <w:r w:rsidRPr="0025559C">
              <w:t>01</w:t>
            </w:r>
          </w:p>
        </w:tc>
      </w:tr>
      <w:tr w:rsidR="00C122AC" w:rsidRPr="0025559C" w14:paraId="63C829DA"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hideMark/>
          </w:tcPr>
          <w:p w14:paraId="42687385" w14:textId="77777777" w:rsidR="00C122AC" w:rsidRPr="0025559C" w:rsidRDefault="00C122AC" w:rsidP="00A143CB">
            <w:pPr>
              <w:spacing w:beforeLines="21" w:before="50" w:afterLines="21" w:after="50"/>
              <w:ind w:right="70"/>
              <w:jc w:val="both"/>
            </w:pPr>
            <w:r w:rsidRPr="0025559C">
              <w:t>Borradores de protocolos y políticas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249DD8" w14:textId="77777777" w:rsidR="00C122AC" w:rsidRPr="0025559C" w:rsidRDefault="00C122AC" w:rsidP="00A143CB">
            <w:pPr>
              <w:spacing w:beforeLines="21" w:before="50" w:afterLines="21" w:after="50"/>
              <w:jc w:val="both"/>
            </w:pPr>
            <w:r w:rsidRPr="0025559C">
              <w:t>04</w:t>
            </w:r>
          </w:p>
        </w:tc>
      </w:tr>
      <w:tr w:rsidR="00C122AC" w:rsidRPr="0025559C" w14:paraId="3B63814C"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BEB2AAE" w14:textId="2BE299FC" w:rsidR="00C122AC" w:rsidRPr="0025559C" w:rsidRDefault="00C122AC" w:rsidP="00A143CB">
            <w:pPr>
              <w:spacing w:beforeLines="21" w:before="50" w:afterLines="21" w:after="50"/>
              <w:ind w:right="70"/>
              <w:jc w:val="both"/>
            </w:pPr>
            <w:r w:rsidRPr="0025559C">
              <w:t>Borradores de Acuerdos elaborados y seguimientos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D116C6" w14:textId="1F76BC2E" w:rsidR="00C122AC" w:rsidRPr="0025559C" w:rsidRDefault="00C122AC" w:rsidP="00A143CB">
            <w:pPr>
              <w:spacing w:beforeLines="21" w:before="50" w:afterLines="21" w:after="50"/>
              <w:jc w:val="both"/>
            </w:pPr>
            <w:r w:rsidRPr="0025559C">
              <w:t>11</w:t>
            </w:r>
          </w:p>
        </w:tc>
      </w:tr>
      <w:tr w:rsidR="00C122AC" w:rsidRPr="0025559C" w14:paraId="2CF8FE79"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28995FC2" w14:textId="2F3A3276" w:rsidR="00C122AC" w:rsidRPr="0025559C" w:rsidRDefault="00C122AC" w:rsidP="00A143CB">
            <w:pPr>
              <w:spacing w:beforeLines="21" w:before="50" w:afterLines="21" w:after="50"/>
              <w:ind w:right="70"/>
              <w:jc w:val="both"/>
            </w:pPr>
            <w:r w:rsidRPr="0025559C">
              <w:t>Actos Administrativos del Comité de Compras y Contrataciones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B625B" w14:textId="77777777" w:rsidR="00C122AC" w:rsidRPr="0025559C" w:rsidRDefault="00C122AC" w:rsidP="00A143CB">
            <w:pPr>
              <w:spacing w:beforeLines="21" w:before="50" w:afterLines="21" w:after="50"/>
              <w:jc w:val="both"/>
            </w:pPr>
            <w:r w:rsidRPr="0025559C">
              <w:t>61</w:t>
            </w:r>
          </w:p>
        </w:tc>
      </w:tr>
      <w:tr w:rsidR="00C122AC" w:rsidRPr="0025559C" w14:paraId="30E1DC70"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45523BFE" w14:textId="6892DFBC" w:rsidR="00C122AC" w:rsidRPr="0025559C" w:rsidRDefault="00C122AC" w:rsidP="00A143CB">
            <w:pPr>
              <w:spacing w:beforeLines="21" w:before="50" w:afterLines="21" w:after="50"/>
              <w:ind w:right="70"/>
              <w:jc w:val="both"/>
            </w:pPr>
            <w:r w:rsidRPr="0025559C">
              <w:t>Procedimientos de Compras Públicas convocados por El Comité de Compras y Contrataciones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D4482D" w14:textId="77777777" w:rsidR="00C122AC" w:rsidRPr="0025559C" w:rsidRDefault="00C122AC" w:rsidP="00A143CB">
            <w:pPr>
              <w:spacing w:beforeLines="21" w:before="50" w:afterLines="21" w:after="50"/>
              <w:jc w:val="both"/>
            </w:pPr>
            <w:r w:rsidRPr="0025559C">
              <w:t>22</w:t>
            </w:r>
          </w:p>
        </w:tc>
      </w:tr>
      <w:tr w:rsidR="00C122AC" w:rsidRPr="0025559C" w14:paraId="2BAD98FB"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hideMark/>
          </w:tcPr>
          <w:p w14:paraId="63D2725A" w14:textId="77777777" w:rsidR="00C122AC" w:rsidRPr="0025559C" w:rsidRDefault="00C122AC" w:rsidP="00A143CB">
            <w:pPr>
              <w:spacing w:beforeLines="21" w:before="50" w:afterLines="21" w:after="50"/>
              <w:ind w:right="70"/>
              <w:jc w:val="both"/>
            </w:pPr>
            <w:r w:rsidRPr="0025559C">
              <w:t>Actos Notariales de Compras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79D358" w14:textId="77777777" w:rsidR="00C122AC" w:rsidRPr="0025559C" w:rsidRDefault="00C122AC" w:rsidP="00A143CB">
            <w:pPr>
              <w:spacing w:beforeLines="21" w:before="50" w:afterLines="21" w:after="50"/>
              <w:jc w:val="both"/>
            </w:pPr>
            <w:r w:rsidRPr="0025559C">
              <w:t>33</w:t>
            </w:r>
          </w:p>
        </w:tc>
      </w:tr>
      <w:tr w:rsidR="00C122AC" w:rsidRPr="0025559C" w14:paraId="44619091"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3DD2AFFF" w14:textId="77777777" w:rsidR="00C122AC" w:rsidRPr="0025559C" w:rsidRDefault="00C122AC" w:rsidP="00A143CB">
            <w:pPr>
              <w:spacing w:beforeLines="21" w:before="50" w:afterLines="21" w:after="50"/>
              <w:ind w:right="70"/>
              <w:jc w:val="both"/>
              <w:rPr>
                <w:lang w:val="pt-PT"/>
              </w:rPr>
            </w:pPr>
            <w:r w:rsidRPr="0025559C">
              <w:t xml:space="preserve">Contratos </w:t>
            </w:r>
            <w:r w:rsidRPr="0025559C">
              <w:rPr>
                <w:lang w:val="pt-PT"/>
              </w:rPr>
              <w:t>de compras:</w:t>
            </w:r>
          </w:p>
          <w:p w14:paraId="56B6A92B" w14:textId="77777777" w:rsidR="00C122AC" w:rsidRPr="0025559C" w:rsidRDefault="00C122AC" w:rsidP="00A143CB">
            <w:pPr>
              <w:pStyle w:val="Prrafodelista"/>
              <w:numPr>
                <w:ilvl w:val="0"/>
                <w:numId w:val="20"/>
              </w:numPr>
              <w:spacing w:beforeLines="21" w:before="50" w:afterLines="21" w:after="50" w:line="360" w:lineRule="auto"/>
              <w:ind w:right="70"/>
              <w:jc w:val="both"/>
              <w:rPr>
                <w:rFonts w:ascii="Times New Roman" w:hAnsi="Times New Roman"/>
                <w:sz w:val="24"/>
                <w:szCs w:val="24"/>
                <w:lang w:eastAsia="es-ES"/>
              </w:rPr>
            </w:pPr>
            <w:r w:rsidRPr="0025559C">
              <w:rPr>
                <w:rFonts w:ascii="Times New Roman" w:hAnsi="Times New Roman"/>
                <w:sz w:val="24"/>
                <w:szCs w:val="24"/>
                <w:lang w:eastAsia="es-ES"/>
              </w:rPr>
              <w:t>Compras Menores de Bienes</w:t>
            </w:r>
          </w:p>
          <w:p w14:paraId="3884C72A" w14:textId="77777777" w:rsidR="00C122AC" w:rsidRPr="0025559C" w:rsidRDefault="00C122AC" w:rsidP="00A143CB">
            <w:pPr>
              <w:pStyle w:val="Prrafodelista"/>
              <w:numPr>
                <w:ilvl w:val="0"/>
                <w:numId w:val="20"/>
              </w:numPr>
              <w:spacing w:beforeLines="21" w:before="50" w:afterLines="21" w:after="50" w:line="360" w:lineRule="auto"/>
              <w:ind w:right="70"/>
              <w:jc w:val="both"/>
              <w:rPr>
                <w:rFonts w:ascii="Times New Roman" w:hAnsi="Times New Roman"/>
                <w:sz w:val="24"/>
                <w:szCs w:val="24"/>
                <w:lang w:eastAsia="es-ES"/>
              </w:rPr>
            </w:pPr>
            <w:r w:rsidRPr="0025559C">
              <w:rPr>
                <w:rFonts w:ascii="Times New Roman" w:hAnsi="Times New Roman"/>
                <w:sz w:val="24"/>
                <w:szCs w:val="24"/>
                <w:lang w:eastAsia="es-ES"/>
              </w:rPr>
              <w:t>Compras Menores de Servicios</w:t>
            </w:r>
          </w:p>
          <w:p w14:paraId="58D9695A" w14:textId="77777777" w:rsidR="00C122AC" w:rsidRPr="0025559C" w:rsidRDefault="00C122AC" w:rsidP="00A143CB">
            <w:pPr>
              <w:pStyle w:val="Prrafodelista"/>
              <w:numPr>
                <w:ilvl w:val="0"/>
                <w:numId w:val="20"/>
              </w:numPr>
              <w:spacing w:beforeLines="21" w:before="50" w:afterLines="21" w:after="50" w:line="360" w:lineRule="auto"/>
              <w:ind w:right="70"/>
              <w:jc w:val="both"/>
              <w:rPr>
                <w:rFonts w:ascii="Times New Roman" w:hAnsi="Times New Roman"/>
                <w:sz w:val="24"/>
                <w:szCs w:val="24"/>
                <w:lang w:eastAsia="es-ES"/>
              </w:rPr>
            </w:pPr>
            <w:r w:rsidRPr="0025559C">
              <w:rPr>
                <w:rFonts w:ascii="Times New Roman" w:hAnsi="Times New Roman"/>
                <w:sz w:val="24"/>
                <w:szCs w:val="24"/>
                <w:lang w:eastAsia="es-ES"/>
              </w:rPr>
              <w:t>Comparación de Precios de Bienes</w:t>
            </w:r>
          </w:p>
          <w:p w14:paraId="27AB8C65" w14:textId="77777777" w:rsidR="00C122AC" w:rsidRPr="0025559C" w:rsidRDefault="00C122AC" w:rsidP="00A143CB">
            <w:pPr>
              <w:pStyle w:val="Prrafodelista"/>
              <w:numPr>
                <w:ilvl w:val="0"/>
                <w:numId w:val="20"/>
              </w:numPr>
              <w:spacing w:beforeLines="21" w:before="50" w:afterLines="21" w:after="50" w:line="360" w:lineRule="auto"/>
              <w:ind w:right="70"/>
              <w:jc w:val="both"/>
              <w:rPr>
                <w:rFonts w:ascii="Times New Roman" w:hAnsi="Times New Roman"/>
                <w:sz w:val="24"/>
                <w:szCs w:val="24"/>
                <w:lang w:eastAsia="es-ES"/>
              </w:rPr>
            </w:pPr>
            <w:r w:rsidRPr="0025559C">
              <w:rPr>
                <w:rFonts w:ascii="Times New Roman" w:hAnsi="Times New Roman"/>
                <w:sz w:val="24"/>
                <w:szCs w:val="24"/>
                <w:lang w:eastAsia="es-ES"/>
              </w:rPr>
              <w:t>Comparación de Precios de Servicios</w:t>
            </w:r>
          </w:p>
          <w:p w14:paraId="7B35CB57" w14:textId="77777777" w:rsidR="00C122AC" w:rsidRPr="0025559C" w:rsidRDefault="00C122AC" w:rsidP="00A143CB">
            <w:pPr>
              <w:pStyle w:val="Prrafodelista"/>
              <w:numPr>
                <w:ilvl w:val="0"/>
                <w:numId w:val="20"/>
              </w:numPr>
              <w:spacing w:beforeLines="21" w:before="50" w:afterLines="21" w:after="50" w:line="360" w:lineRule="auto"/>
              <w:ind w:right="70"/>
              <w:jc w:val="both"/>
              <w:rPr>
                <w:rFonts w:ascii="Times New Roman" w:hAnsi="Times New Roman"/>
                <w:sz w:val="24"/>
                <w:szCs w:val="24"/>
                <w:lang w:eastAsia="es-ES"/>
              </w:rPr>
            </w:pPr>
            <w:r w:rsidRPr="0025559C">
              <w:rPr>
                <w:rFonts w:ascii="Times New Roman" w:hAnsi="Times New Roman"/>
                <w:sz w:val="24"/>
                <w:szCs w:val="24"/>
                <w:lang w:eastAsia="es-ES"/>
              </w:rPr>
              <w:t>Comparación de Precios de Obras</w:t>
            </w:r>
          </w:p>
          <w:p w14:paraId="39072B0D" w14:textId="15EA5F85" w:rsidR="00C122AC" w:rsidRPr="0025559C" w:rsidRDefault="00C122AC" w:rsidP="00A143CB">
            <w:pPr>
              <w:pStyle w:val="Prrafodelista"/>
              <w:numPr>
                <w:ilvl w:val="0"/>
                <w:numId w:val="20"/>
              </w:numPr>
              <w:spacing w:beforeLines="21" w:before="50" w:afterLines="21" w:after="50" w:line="360" w:lineRule="auto"/>
              <w:ind w:right="70"/>
              <w:jc w:val="both"/>
              <w:rPr>
                <w:rFonts w:ascii="Times New Roman" w:hAnsi="Times New Roman"/>
                <w:sz w:val="24"/>
                <w:szCs w:val="24"/>
                <w:lang w:eastAsia="es-ES"/>
              </w:rPr>
            </w:pPr>
            <w:r w:rsidRPr="0025559C">
              <w:rPr>
                <w:rFonts w:ascii="Times New Roman" w:hAnsi="Times New Roman"/>
                <w:sz w:val="24"/>
                <w:szCs w:val="24"/>
                <w:lang w:eastAsia="es-ES"/>
              </w:rPr>
              <w:lastRenderedPageBreak/>
              <w:t>Licitación Pública Nacional</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30B524F" w14:textId="77777777" w:rsidR="00C122AC" w:rsidRPr="0025559C" w:rsidRDefault="00C122AC" w:rsidP="00A143CB">
            <w:pPr>
              <w:spacing w:beforeLines="21" w:before="50" w:afterLines="21" w:after="50"/>
              <w:jc w:val="both"/>
              <w:rPr>
                <w:highlight w:val="yellow"/>
              </w:rPr>
            </w:pPr>
            <w:r w:rsidRPr="0025559C">
              <w:lastRenderedPageBreak/>
              <w:t>36</w:t>
            </w:r>
          </w:p>
        </w:tc>
      </w:tr>
      <w:tr w:rsidR="00C122AC" w:rsidRPr="0025559C" w14:paraId="15328BFD"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hideMark/>
          </w:tcPr>
          <w:p w14:paraId="6DF3EBC8" w14:textId="77777777" w:rsidR="00C122AC" w:rsidRPr="0025559C" w:rsidRDefault="00C122AC" w:rsidP="00A143CB">
            <w:pPr>
              <w:spacing w:beforeLines="21" w:before="50" w:afterLines="21" w:after="50"/>
              <w:ind w:right="70"/>
              <w:jc w:val="both"/>
            </w:pPr>
            <w:r w:rsidRPr="0025559C">
              <w:rPr>
                <w:lang w:val="pt-PT"/>
              </w:rPr>
              <w:t>Enmiendas de contratos de compras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A94115" w14:textId="77777777" w:rsidR="00C122AC" w:rsidRPr="0025559C" w:rsidRDefault="00C122AC" w:rsidP="00A143CB">
            <w:pPr>
              <w:spacing w:beforeLines="21" w:before="50" w:afterLines="21" w:after="50"/>
              <w:jc w:val="both"/>
              <w:rPr>
                <w:highlight w:val="yellow"/>
              </w:rPr>
            </w:pPr>
            <w:r w:rsidRPr="0025559C">
              <w:t>16</w:t>
            </w:r>
          </w:p>
        </w:tc>
      </w:tr>
      <w:tr w:rsidR="00C122AC" w:rsidRPr="0025559C" w14:paraId="0168ADFD" w14:textId="77777777" w:rsidTr="008E08DF">
        <w:trPr>
          <w:trHeight w:val="410"/>
        </w:trPr>
        <w:tc>
          <w:tcPr>
            <w:tcW w:w="4536" w:type="dxa"/>
            <w:tcBorders>
              <w:top w:val="single" w:sz="4" w:space="0" w:color="auto"/>
              <w:left w:val="single" w:sz="4" w:space="0" w:color="auto"/>
              <w:bottom w:val="single" w:sz="4" w:space="0" w:color="auto"/>
              <w:right w:val="single" w:sz="4" w:space="0" w:color="auto"/>
            </w:tcBorders>
            <w:vAlign w:val="center"/>
          </w:tcPr>
          <w:p w14:paraId="0BBB1D57" w14:textId="3A033973" w:rsidR="00C122AC" w:rsidRPr="0025559C" w:rsidRDefault="00C122AC" w:rsidP="00A143CB">
            <w:pPr>
              <w:spacing w:beforeLines="21" w:before="50" w:afterLines="21" w:after="50"/>
              <w:ind w:right="70"/>
              <w:jc w:val="both"/>
              <w:rPr>
                <w:lang w:val="es-ES"/>
              </w:rPr>
            </w:pPr>
            <w:r w:rsidRPr="0025559C">
              <w:rPr>
                <w:lang w:val="es-ES"/>
              </w:rPr>
              <w:t>Colaboración en certificar firmas por ante notarios Públicos de los contratos y/o acuerdos remitidos por la Dirección General de Museos -desconcentrada-</w:t>
            </w:r>
          </w:p>
          <w:p w14:paraId="24613F7D" w14:textId="77777777" w:rsidR="00C122AC" w:rsidRPr="0025559C" w:rsidRDefault="00C122AC" w:rsidP="00A143CB">
            <w:pPr>
              <w:spacing w:beforeLines="21" w:before="50" w:afterLines="21" w:after="50"/>
              <w:ind w:right="70"/>
              <w:jc w:val="both"/>
              <w:rPr>
                <w:lang w:val="es-E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1CD70AE" w14:textId="77777777" w:rsidR="00C122AC" w:rsidRPr="0025559C" w:rsidRDefault="00C122AC" w:rsidP="00A143CB">
            <w:pPr>
              <w:spacing w:beforeLines="21" w:before="50" w:afterLines="21" w:after="50"/>
              <w:jc w:val="both"/>
              <w:rPr>
                <w:lang w:val="es-ES"/>
              </w:rPr>
            </w:pPr>
            <w:r w:rsidRPr="0025559C">
              <w:rPr>
                <w:lang w:val="es-ES"/>
              </w:rPr>
              <w:t>24</w:t>
            </w:r>
          </w:p>
        </w:tc>
      </w:tr>
      <w:bookmarkEnd w:id="59"/>
    </w:tbl>
    <w:p w14:paraId="267F857C" w14:textId="77777777" w:rsidR="00C122AC" w:rsidRPr="0025559C" w:rsidRDefault="00C122AC" w:rsidP="00A143CB">
      <w:pPr>
        <w:spacing w:beforeLines="21" w:before="50" w:afterLines="21" w:after="50"/>
        <w:jc w:val="both"/>
        <w:rPr>
          <w:b/>
          <w:color w:val="FF0000"/>
        </w:rPr>
      </w:pPr>
    </w:p>
    <w:p w14:paraId="0F004E2F" w14:textId="206912EB" w:rsidR="00C122AC" w:rsidRPr="0025559C" w:rsidRDefault="007E1CCC" w:rsidP="00A143CB">
      <w:pPr>
        <w:spacing w:beforeLines="21" w:before="50" w:afterLines="21" w:after="50"/>
        <w:ind w:left="851" w:firstLine="709"/>
        <w:jc w:val="both"/>
        <w:rPr>
          <w:b/>
          <w:bCs/>
          <w:lang w:eastAsia="es-ES"/>
        </w:rPr>
      </w:pPr>
      <w:r w:rsidRPr="0025559C">
        <w:rPr>
          <w:b/>
          <w:bCs/>
          <w:lang w:eastAsia="es-ES"/>
        </w:rPr>
        <w:t>Ta</w:t>
      </w:r>
      <w:r w:rsidR="00C239D0" w:rsidRPr="0025559C">
        <w:rPr>
          <w:b/>
          <w:bCs/>
          <w:lang w:eastAsia="es-ES"/>
        </w:rPr>
        <w:t xml:space="preserve">bla No. 25. </w:t>
      </w:r>
      <w:r w:rsidR="00740FE6" w:rsidRPr="0025559C">
        <w:rPr>
          <w:b/>
          <w:bCs/>
          <w:lang w:eastAsia="es-ES"/>
        </w:rPr>
        <w:t>División de regulaciones legales de cultura</w:t>
      </w:r>
    </w:p>
    <w:tbl>
      <w:tblPr>
        <w:tblW w:w="6095"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5"/>
        <w:gridCol w:w="2690"/>
      </w:tblGrid>
      <w:tr w:rsidR="00C122AC" w:rsidRPr="0025559C" w14:paraId="5C1CDD7E" w14:textId="77777777" w:rsidTr="006019C8">
        <w:trPr>
          <w:trHeight w:val="302"/>
          <w:tblHeader/>
        </w:trPr>
        <w:tc>
          <w:tcPr>
            <w:tcW w:w="340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9C41EE5" w14:textId="61F9EBE0" w:rsidR="00C122AC" w:rsidRPr="003D2CED" w:rsidRDefault="00740FE6" w:rsidP="00A143CB">
            <w:pPr>
              <w:spacing w:beforeLines="21" w:before="50" w:afterLines="21" w:after="50"/>
              <w:ind w:right="-790"/>
              <w:jc w:val="center"/>
              <w:rPr>
                <w:color w:val="FFFFFF" w:themeColor="background1"/>
              </w:rPr>
            </w:pPr>
            <w:r w:rsidRPr="003D2CED">
              <w:rPr>
                <w:color w:val="FFFFFF" w:themeColor="background1"/>
              </w:rPr>
              <w:t>Producto</w:t>
            </w:r>
          </w:p>
        </w:tc>
        <w:tc>
          <w:tcPr>
            <w:tcW w:w="269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3E1E50D" w14:textId="276F04E8" w:rsidR="00C122AC" w:rsidRPr="003D2CED" w:rsidRDefault="00740FE6" w:rsidP="00A143CB">
            <w:pPr>
              <w:spacing w:beforeLines="21" w:before="50" w:afterLines="21" w:after="50"/>
              <w:ind w:right="-790"/>
              <w:jc w:val="center"/>
              <w:rPr>
                <w:color w:val="FFFFFF" w:themeColor="background1"/>
                <w:highlight w:val="yellow"/>
              </w:rPr>
            </w:pPr>
            <w:r w:rsidRPr="003D2CED">
              <w:rPr>
                <w:color w:val="FFFFFF" w:themeColor="background1"/>
              </w:rPr>
              <w:t>Cantidad</w:t>
            </w:r>
          </w:p>
        </w:tc>
      </w:tr>
      <w:tr w:rsidR="00C122AC" w:rsidRPr="0025559C" w14:paraId="4B50975D" w14:textId="77777777" w:rsidTr="00E12179">
        <w:trPr>
          <w:trHeight w:val="410"/>
        </w:trPr>
        <w:tc>
          <w:tcPr>
            <w:tcW w:w="3405" w:type="dxa"/>
            <w:tcBorders>
              <w:top w:val="single" w:sz="4" w:space="0" w:color="auto"/>
              <w:left w:val="single" w:sz="4" w:space="0" w:color="auto"/>
              <w:bottom w:val="single" w:sz="4" w:space="0" w:color="auto"/>
              <w:right w:val="single" w:sz="4" w:space="0" w:color="auto"/>
            </w:tcBorders>
            <w:vAlign w:val="center"/>
            <w:hideMark/>
          </w:tcPr>
          <w:p w14:paraId="02F098A2" w14:textId="6FD4FD1D" w:rsidR="00C122AC" w:rsidRPr="0025559C" w:rsidRDefault="00C122AC" w:rsidP="00A143CB">
            <w:pPr>
              <w:spacing w:beforeLines="21" w:before="50" w:afterLines="21" w:after="50"/>
              <w:jc w:val="both"/>
            </w:pPr>
            <w:r w:rsidRPr="0025559C">
              <w:t xml:space="preserve">Diagnósticos jurídicos de </w:t>
            </w:r>
            <w:r w:rsidR="00740FE6" w:rsidRPr="0025559C">
              <w:t>subsectores del</w:t>
            </w:r>
            <w:r w:rsidRPr="0025559C">
              <w:t xml:space="preserve"> sector cultura: Teatro, Libro y </w:t>
            </w:r>
            <w:r w:rsidR="00740FE6" w:rsidRPr="0025559C">
              <w:t>Bibliotecas, Carnaval</w:t>
            </w:r>
            <w:r w:rsidRPr="0025559C">
              <w:t>, cultural</w:t>
            </w:r>
          </w:p>
        </w:tc>
        <w:tc>
          <w:tcPr>
            <w:tcW w:w="2690" w:type="dxa"/>
            <w:tcBorders>
              <w:top w:val="single" w:sz="4" w:space="0" w:color="auto"/>
              <w:left w:val="single" w:sz="4" w:space="0" w:color="auto"/>
              <w:bottom w:val="single" w:sz="4" w:space="0" w:color="auto"/>
              <w:right w:val="single" w:sz="4" w:space="0" w:color="auto"/>
            </w:tcBorders>
            <w:vAlign w:val="center"/>
            <w:hideMark/>
          </w:tcPr>
          <w:p w14:paraId="631C2F54" w14:textId="77777777" w:rsidR="00C122AC" w:rsidRPr="0025559C" w:rsidRDefault="00C122AC" w:rsidP="00A143CB">
            <w:pPr>
              <w:spacing w:beforeLines="21" w:before="50" w:afterLines="21" w:after="50"/>
              <w:ind w:right="-790"/>
              <w:jc w:val="both"/>
            </w:pPr>
            <w:r w:rsidRPr="0025559C">
              <w:t>05</w:t>
            </w:r>
          </w:p>
        </w:tc>
      </w:tr>
      <w:tr w:rsidR="00C122AC" w:rsidRPr="0025559C" w14:paraId="6C688706" w14:textId="77777777" w:rsidTr="00E12179">
        <w:trPr>
          <w:trHeight w:val="410"/>
        </w:trPr>
        <w:tc>
          <w:tcPr>
            <w:tcW w:w="3405" w:type="dxa"/>
            <w:tcBorders>
              <w:top w:val="single" w:sz="4" w:space="0" w:color="auto"/>
              <w:left w:val="single" w:sz="4" w:space="0" w:color="auto"/>
              <w:bottom w:val="single" w:sz="4" w:space="0" w:color="auto"/>
              <w:right w:val="single" w:sz="4" w:space="0" w:color="auto"/>
            </w:tcBorders>
            <w:vAlign w:val="center"/>
            <w:hideMark/>
          </w:tcPr>
          <w:p w14:paraId="6DCBA033" w14:textId="2D5BBC06" w:rsidR="00740FE6" w:rsidRPr="0025559C" w:rsidRDefault="00C122AC" w:rsidP="00A143CB">
            <w:pPr>
              <w:spacing w:beforeLines="21" w:before="50" w:afterLines="21" w:after="50"/>
              <w:jc w:val="both"/>
            </w:pPr>
            <w:r w:rsidRPr="0025559C">
              <w:t>Borradores de declaraciones juradas tipo</w:t>
            </w:r>
          </w:p>
        </w:tc>
        <w:tc>
          <w:tcPr>
            <w:tcW w:w="2690" w:type="dxa"/>
            <w:tcBorders>
              <w:top w:val="single" w:sz="4" w:space="0" w:color="auto"/>
              <w:left w:val="single" w:sz="4" w:space="0" w:color="auto"/>
              <w:bottom w:val="single" w:sz="4" w:space="0" w:color="auto"/>
              <w:right w:val="single" w:sz="4" w:space="0" w:color="auto"/>
            </w:tcBorders>
            <w:vAlign w:val="center"/>
            <w:hideMark/>
          </w:tcPr>
          <w:p w14:paraId="37CDC76E" w14:textId="77777777" w:rsidR="00C122AC" w:rsidRPr="0025559C" w:rsidRDefault="00C122AC" w:rsidP="00A143CB">
            <w:pPr>
              <w:spacing w:beforeLines="21" w:before="50" w:afterLines="21" w:after="50"/>
              <w:ind w:right="-790"/>
              <w:jc w:val="both"/>
            </w:pPr>
            <w:r w:rsidRPr="0025559C">
              <w:t>05</w:t>
            </w:r>
          </w:p>
        </w:tc>
      </w:tr>
      <w:tr w:rsidR="00C122AC" w:rsidRPr="0025559C" w14:paraId="66FD8972" w14:textId="77777777" w:rsidTr="00E12179">
        <w:trPr>
          <w:trHeight w:val="410"/>
        </w:trPr>
        <w:tc>
          <w:tcPr>
            <w:tcW w:w="3405" w:type="dxa"/>
            <w:tcBorders>
              <w:top w:val="single" w:sz="4" w:space="0" w:color="auto"/>
              <w:left w:val="single" w:sz="4" w:space="0" w:color="auto"/>
              <w:bottom w:val="single" w:sz="4" w:space="0" w:color="auto"/>
              <w:right w:val="single" w:sz="4" w:space="0" w:color="auto"/>
            </w:tcBorders>
            <w:vAlign w:val="center"/>
            <w:hideMark/>
          </w:tcPr>
          <w:p w14:paraId="7E06DC97" w14:textId="2078D46F" w:rsidR="00C122AC" w:rsidRPr="0025559C" w:rsidRDefault="00C122AC" w:rsidP="00A143CB">
            <w:pPr>
              <w:spacing w:beforeLines="21" w:before="50" w:afterLines="21" w:after="50"/>
              <w:jc w:val="both"/>
            </w:pPr>
            <w:r w:rsidRPr="0025559C">
              <w:t>Borradores de cesiones de derechos patrimoniales</w:t>
            </w:r>
            <w:r w:rsidR="00740FE6" w:rsidRPr="0025559C">
              <w:t xml:space="preserve"> </w:t>
            </w:r>
            <w:r w:rsidR="006019C8" w:rsidRPr="0025559C">
              <w:t xml:space="preserve">y </w:t>
            </w:r>
            <w:r w:rsidRPr="0025559C">
              <w:t>de autor tipo</w:t>
            </w:r>
          </w:p>
        </w:tc>
        <w:tc>
          <w:tcPr>
            <w:tcW w:w="2690" w:type="dxa"/>
            <w:tcBorders>
              <w:top w:val="single" w:sz="4" w:space="0" w:color="auto"/>
              <w:left w:val="single" w:sz="4" w:space="0" w:color="auto"/>
              <w:bottom w:val="single" w:sz="4" w:space="0" w:color="auto"/>
              <w:right w:val="single" w:sz="4" w:space="0" w:color="auto"/>
            </w:tcBorders>
            <w:vAlign w:val="center"/>
            <w:hideMark/>
          </w:tcPr>
          <w:p w14:paraId="68498198" w14:textId="77777777" w:rsidR="00C122AC" w:rsidRPr="0025559C" w:rsidRDefault="00C122AC" w:rsidP="00A143CB">
            <w:pPr>
              <w:spacing w:beforeLines="21" w:before="50" w:afterLines="21" w:after="50"/>
              <w:ind w:right="-790"/>
              <w:jc w:val="both"/>
            </w:pPr>
            <w:r w:rsidRPr="0025559C">
              <w:t>05</w:t>
            </w:r>
          </w:p>
        </w:tc>
      </w:tr>
    </w:tbl>
    <w:p w14:paraId="278EC377" w14:textId="77777777" w:rsidR="00C122AC" w:rsidRPr="0025559C" w:rsidRDefault="00C122AC" w:rsidP="00A143CB">
      <w:pPr>
        <w:spacing w:beforeLines="21" w:before="50" w:afterLines="21" w:after="50"/>
        <w:jc w:val="both"/>
        <w:rPr>
          <w:lang w:eastAsia="es-ES"/>
        </w:rPr>
      </w:pPr>
    </w:p>
    <w:p w14:paraId="734908B6" w14:textId="645AECE6" w:rsidR="00C122AC" w:rsidRPr="0025559C" w:rsidRDefault="00740FE6" w:rsidP="00A143CB">
      <w:pPr>
        <w:spacing w:beforeLines="21" w:before="50" w:afterLines="21" w:after="50"/>
        <w:ind w:left="1560"/>
        <w:jc w:val="both"/>
        <w:rPr>
          <w:b/>
        </w:rPr>
      </w:pPr>
      <w:bookmarkStart w:id="60" w:name="_Hlk106960687"/>
      <w:bookmarkStart w:id="61" w:name="_Hlk92653126"/>
      <w:r w:rsidRPr="0025559C">
        <w:rPr>
          <w:b/>
        </w:rPr>
        <w:t>Área de compras y contrataciones</w:t>
      </w:r>
    </w:p>
    <w:p w14:paraId="588666BE" w14:textId="03D6AF3F" w:rsidR="00C122AC" w:rsidRPr="0025559C" w:rsidRDefault="00C122AC" w:rsidP="00A143CB">
      <w:pPr>
        <w:spacing w:beforeLines="21" w:before="50" w:afterLines="21" w:after="50"/>
        <w:ind w:left="1560"/>
        <w:jc w:val="both"/>
      </w:pPr>
      <w:r w:rsidRPr="0025559C">
        <w:t>Responsable de ejecutar los aspectos legales de los procesos de compras y contrataciones del Ministerio de Cultura, como parte del Comité de Compras y Contrataciones.</w:t>
      </w:r>
    </w:p>
    <w:p w14:paraId="3F1F6C96" w14:textId="7601DA00" w:rsidR="00B209CC" w:rsidRPr="0025559C" w:rsidRDefault="00B209CC" w:rsidP="00A143CB">
      <w:pPr>
        <w:spacing w:beforeLines="21" w:before="50" w:afterLines="21" w:after="50"/>
        <w:ind w:left="1560"/>
        <w:jc w:val="both"/>
        <w:rPr>
          <w:b/>
          <w:bCs/>
        </w:rPr>
      </w:pPr>
      <w:r w:rsidRPr="0025559C">
        <w:rPr>
          <w:b/>
          <w:bCs/>
        </w:rPr>
        <w:t xml:space="preserve">Tabla No.26. </w:t>
      </w:r>
      <w:r w:rsidR="00FA1E14" w:rsidRPr="0025559C">
        <w:rPr>
          <w:b/>
          <w:bCs/>
        </w:rPr>
        <w:t xml:space="preserve">Cantidad de documentos legales elaborados </w:t>
      </w:r>
      <w:r w:rsidR="00F67018" w:rsidRPr="0025559C">
        <w:rPr>
          <w:b/>
          <w:bCs/>
        </w:rPr>
        <w:t xml:space="preserve">de Compras y Contrataciones </w:t>
      </w:r>
    </w:p>
    <w:tbl>
      <w:tblPr>
        <w:tblW w:w="6237"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7"/>
        <w:gridCol w:w="2410"/>
      </w:tblGrid>
      <w:tr w:rsidR="00C122AC" w:rsidRPr="0025559C" w14:paraId="347F7555" w14:textId="77777777" w:rsidTr="006019C8">
        <w:trPr>
          <w:trHeight w:val="302"/>
          <w:tblHeader/>
        </w:trPr>
        <w:tc>
          <w:tcPr>
            <w:tcW w:w="382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37207F0F" w14:textId="05F0D3D1" w:rsidR="00C122AC" w:rsidRPr="003D2CED" w:rsidRDefault="00740FE6" w:rsidP="00A143CB">
            <w:pPr>
              <w:spacing w:beforeLines="21" w:before="50" w:afterLines="21" w:after="50"/>
              <w:ind w:right="-71"/>
              <w:jc w:val="center"/>
              <w:rPr>
                <w:color w:val="FFFFFF" w:themeColor="background1"/>
              </w:rPr>
            </w:pPr>
            <w:r w:rsidRPr="003D2CED">
              <w:rPr>
                <w:color w:val="FFFFFF" w:themeColor="background1"/>
              </w:rPr>
              <w:lastRenderedPageBreak/>
              <w:t>Producto</w:t>
            </w:r>
          </w:p>
        </w:tc>
        <w:tc>
          <w:tcPr>
            <w:tcW w:w="241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4B73BD6" w14:textId="55C67F27" w:rsidR="00C122AC" w:rsidRPr="003D2CED" w:rsidRDefault="00F67018" w:rsidP="00A143CB">
            <w:pPr>
              <w:spacing w:beforeLines="21" w:before="50" w:afterLines="21" w:after="50"/>
              <w:ind w:right="-71"/>
              <w:jc w:val="center"/>
              <w:rPr>
                <w:color w:val="FFFFFF" w:themeColor="background1"/>
              </w:rPr>
            </w:pPr>
            <w:r w:rsidRPr="003D2CED">
              <w:rPr>
                <w:color w:val="FFFFFF" w:themeColor="background1"/>
              </w:rPr>
              <w:t>C</w:t>
            </w:r>
            <w:r w:rsidR="00740FE6" w:rsidRPr="003D2CED">
              <w:rPr>
                <w:color w:val="FFFFFF" w:themeColor="background1"/>
              </w:rPr>
              <w:t>antidad</w:t>
            </w:r>
          </w:p>
        </w:tc>
      </w:tr>
      <w:tr w:rsidR="00C122AC" w:rsidRPr="0025559C" w14:paraId="5AA98A8B" w14:textId="77777777" w:rsidTr="00E12179">
        <w:trPr>
          <w:trHeight w:val="410"/>
        </w:trPr>
        <w:tc>
          <w:tcPr>
            <w:tcW w:w="3827" w:type="dxa"/>
            <w:tcBorders>
              <w:top w:val="single" w:sz="4" w:space="0" w:color="auto"/>
              <w:left w:val="single" w:sz="4" w:space="0" w:color="auto"/>
              <w:bottom w:val="single" w:sz="4" w:space="0" w:color="auto"/>
              <w:right w:val="single" w:sz="4" w:space="0" w:color="auto"/>
            </w:tcBorders>
            <w:vAlign w:val="center"/>
          </w:tcPr>
          <w:p w14:paraId="19A940E7" w14:textId="6B0F12E9" w:rsidR="00C122AC" w:rsidRPr="0025559C" w:rsidRDefault="00C122AC" w:rsidP="00A143CB">
            <w:pPr>
              <w:spacing w:beforeLines="21" w:before="50" w:afterLines="21" w:after="50"/>
              <w:ind w:right="220"/>
              <w:jc w:val="both"/>
            </w:pPr>
            <w:r w:rsidRPr="0025559C">
              <w:t xml:space="preserve">Actos Administrativos del Comité </w:t>
            </w:r>
            <w:r w:rsidR="00740FE6" w:rsidRPr="0025559C">
              <w:t>de Compras</w:t>
            </w:r>
            <w:r w:rsidRPr="0025559C">
              <w:t xml:space="preserve"> y Contrataciones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D2B8C14" w14:textId="77777777" w:rsidR="00C122AC" w:rsidRPr="0025559C" w:rsidRDefault="00C122AC" w:rsidP="00A143CB">
            <w:pPr>
              <w:spacing w:beforeLines="21" w:before="50" w:afterLines="21" w:after="50"/>
              <w:ind w:right="-64"/>
              <w:jc w:val="both"/>
            </w:pPr>
            <w:r w:rsidRPr="0025559C">
              <w:t>61</w:t>
            </w:r>
          </w:p>
        </w:tc>
      </w:tr>
      <w:tr w:rsidR="00C122AC" w:rsidRPr="0025559C" w14:paraId="3DEE0025" w14:textId="77777777" w:rsidTr="00E12179">
        <w:trPr>
          <w:trHeight w:val="410"/>
        </w:trPr>
        <w:tc>
          <w:tcPr>
            <w:tcW w:w="3827" w:type="dxa"/>
            <w:tcBorders>
              <w:top w:val="single" w:sz="4" w:space="0" w:color="auto"/>
              <w:left w:val="single" w:sz="4" w:space="0" w:color="auto"/>
              <w:bottom w:val="single" w:sz="4" w:space="0" w:color="auto"/>
              <w:right w:val="single" w:sz="4" w:space="0" w:color="auto"/>
            </w:tcBorders>
            <w:vAlign w:val="center"/>
          </w:tcPr>
          <w:p w14:paraId="68E9E9F4" w14:textId="4BDE56EE" w:rsidR="00C122AC" w:rsidRPr="0025559C" w:rsidRDefault="00C122AC" w:rsidP="00A143CB">
            <w:pPr>
              <w:spacing w:beforeLines="21" w:before="50" w:afterLines="21" w:after="50"/>
              <w:ind w:right="220"/>
              <w:jc w:val="both"/>
            </w:pPr>
            <w:r w:rsidRPr="0025559C">
              <w:t xml:space="preserve">Procedimientos de Compras </w:t>
            </w:r>
            <w:r w:rsidR="00740FE6" w:rsidRPr="0025559C">
              <w:t>Públicas convocados</w:t>
            </w:r>
            <w:r w:rsidRPr="0025559C">
              <w:t xml:space="preserve"> por</w:t>
            </w:r>
            <w:r w:rsidR="00740FE6" w:rsidRPr="0025559C">
              <w:t xml:space="preserve"> </w:t>
            </w:r>
            <w:r w:rsidRPr="0025559C">
              <w:t>El Comité de Compras y</w:t>
            </w:r>
            <w:r w:rsidR="00740FE6" w:rsidRPr="0025559C">
              <w:t xml:space="preserve"> </w:t>
            </w:r>
            <w:r w:rsidRPr="0025559C">
              <w:t>Contrataciones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C12D26" w14:textId="77777777" w:rsidR="00C122AC" w:rsidRPr="0025559C" w:rsidRDefault="00C122AC" w:rsidP="00A143CB">
            <w:pPr>
              <w:spacing w:beforeLines="21" w:before="50" w:afterLines="21" w:after="50"/>
              <w:ind w:right="-64"/>
              <w:jc w:val="both"/>
            </w:pPr>
            <w:r w:rsidRPr="0025559C">
              <w:t>22</w:t>
            </w:r>
          </w:p>
        </w:tc>
      </w:tr>
      <w:tr w:rsidR="00C122AC" w:rsidRPr="0025559C" w14:paraId="2D66692C" w14:textId="77777777" w:rsidTr="00E12179">
        <w:trPr>
          <w:trHeight w:val="410"/>
        </w:trPr>
        <w:tc>
          <w:tcPr>
            <w:tcW w:w="3827" w:type="dxa"/>
            <w:tcBorders>
              <w:top w:val="single" w:sz="4" w:space="0" w:color="auto"/>
              <w:left w:val="single" w:sz="4" w:space="0" w:color="auto"/>
              <w:bottom w:val="single" w:sz="4" w:space="0" w:color="auto"/>
              <w:right w:val="single" w:sz="4" w:space="0" w:color="auto"/>
            </w:tcBorders>
            <w:vAlign w:val="center"/>
            <w:hideMark/>
          </w:tcPr>
          <w:p w14:paraId="6E88504C" w14:textId="77777777" w:rsidR="00C122AC" w:rsidRPr="0025559C" w:rsidRDefault="00C122AC" w:rsidP="00A143CB">
            <w:pPr>
              <w:spacing w:beforeLines="21" w:before="50" w:afterLines="21" w:after="50"/>
              <w:ind w:right="220"/>
              <w:jc w:val="both"/>
            </w:pPr>
            <w:r w:rsidRPr="0025559C">
              <w:t>Actos Notariales de Compras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E7D7109" w14:textId="77777777" w:rsidR="00C122AC" w:rsidRPr="0025559C" w:rsidRDefault="00C122AC" w:rsidP="00A143CB">
            <w:pPr>
              <w:spacing w:beforeLines="21" w:before="50" w:afterLines="21" w:after="50"/>
              <w:ind w:right="-64"/>
              <w:jc w:val="both"/>
            </w:pPr>
            <w:r w:rsidRPr="0025559C">
              <w:t>33</w:t>
            </w:r>
          </w:p>
        </w:tc>
      </w:tr>
      <w:tr w:rsidR="00C122AC" w:rsidRPr="0025559C" w14:paraId="2CD47E2A" w14:textId="77777777" w:rsidTr="00E12179">
        <w:trPr>
          <w:trHeight w:val="410"/>
        </w:trPr>
        <w:tc>
          <w:tcPr>
            <w:tcW w:w="3827" w:type="dxa"/>
            <w:tcBorders>
              <w:top w:val="single" w:sz="4" w:space="0" w:color="auto"/>
              <w:left w:val="single" w:sz="4" w:space="0" w:color="auto"/>
              <w:bottom w:val="single" w:sz="4" w:space="0" w:color="auto"/>
              <w:right w:val="single" w:sz="4" w:space="0" w:color="auto"/>
            </w:tcBorders>
            <w:vAlign w:val="center"/>
          </w:tcPr>
          <w:p w14:paraId="4CDD7D0C" w14:textId="77777777" w:rsidR="00C122AC" w:rsidRPr="0025559C" w:rsidRDefault="00C122AC" w:rsidP="00A143CB">
            <w:pPr>
              <w:spacing w:beforeLines="21" w:before="50" w:afterLines="21" w:after="50"/>
              <w:ind w:right="220"/>
              <w:jc w:val="both"/>
              <w:rPr>
                <w:lang w:val="pt-PT"/>
              </w:rPr>
            </w:pPr>
            <w:r w:rsidRPr="0025559C">
              <w:t xml:space="preserve">Contratos </w:t>
            </w:r>
            <w:r w:rsidRPr="0025559C">
              <w:rPr>
                <w:lang w:val="pt-PT"/>
              </w:rPr>
              <w:t>de compras:</w:t>
            </w:r>
          </w:p>
          <w:p w14:paraId="68131ACF" w14:textId="77777777" w:rsidR="00C122AC" w:rsidRPr="0025559C" w:rsidRDefault="00C122AC" w:rsidP="00A143CB">
            <w:pPr>
              <w:pStyle w:val="Prrafodelista"/>
              <w:numPr>
                <w:ilvl w:val="0"/>
                <w:numId w:val="19"/>
              </w:numPr>
              <w:spacing w:beforeLines="21" w:before="50" w:afterLines="21" w:after="50" w:line="360" w:lineRule="auto"/>
              <w:ind w:right="220"/>
              <w:jc w:val="both"/>
              <w:rPr>
                <w:rFonts w:ascii="Times New Roman" w:eastAsia="Times New Roman" w:hAnsi="Times New Roman"/>
                <w:sz w:val="24"/>
                <w:szCs w:val="24"/>
                <w:lang w:eastAsia="es-ES"/>
              </w:rPr>
            </w:pPr>
            <w:r w:rsidRPr="0025559C">
              <w:rPr>
                <w:rFonts w:ascii="Times New Roman" w:eastAsia="Times New Roman" w:hAnsi="Times New Roman"/>
                <w:sz w:val="24"/>
                <w:szCs w:val="24"/>
                <w:lang w:eastAsia="es-ES"/>
              </w:rPr>
              <w:t>Compras Menores de Bienes</w:t>
            </w:r>
          </w:p>
          <w:p w14:paraId="3FF87527" w14:textId="77777777" w:rsidR="00C122AC" w:rsidRPr="0025559C" w:rsidRDefault="00C122AC" w:rsidP="00A143CB">
            <w:pPr>
              <w:pStyle w:val="Prrafodelista"/>
              <w:numPr>
                <w:ilvl w:val="0"/>
                <w:numId w:val="19"/>
              </w:numPr>
              <w:spacing w:beforeLines="21" w:before="50" w:afterLines="21" w:after="50" w:line="360" w:lineRule="auto"/>
              <w:ind w:right="220"/>
              <w:jc w:val="both"/>
              <w:rPr>
                <w:rFonts w:ascii="Times New Roman" w:eastAsia="Times New Roman" w:hAnsi="Times New Roman"/>
                <w:sz w:val="24"/>
                <w:szCs w:val="24"/>
                <w:lang w:eastAsia="es-ES"/>
              </w:rPr>
            </w:pPr>
            <w:r w:rsidRPr="0025559C">
              <w:rPr>
                <w:rFonts w:ascii="Times New Roman" w:eastAsia="Times New Roman" w:hAnsi="Times New Roman"/>
                <w:sz w:val="24"/>
                <w:szCs w:val="24"/>
                <w:lang w:eastAsia="es-ES"/>
              </w:rPr>
              <w:t>Compras Menores de Servicios</w:t>
            </w:r>
          </w:p>
          <w:p w14:paraId="39B33FF8" w14:textId="77777777" w:rsidR="00C122AC" w:rsidRPr="0025559C" w:rsidRDefault="00C122AC" w:rsidP="00A143CB">
            <w:pPr>
              <w:pStyle w:val="Prrafodelista"/>
              <w:numPr>
                <w:ilvl w:val="0"/>
                <w:numId w:val="19"/>
              </w:numPr>
              <w:spacing w:beforeLines="21" w:before="50" w:afterLines="21" w:after="50" w:line="360" w:lineRule="auto"/>
              <w:ind w:right="220"/>
              <w:jc w:val="both"/>
              <w:rPr>
                <w:rFonts w:ascii="Times New Roman" w:eastAsia="Times New Roman" w:hAnsi="Times New Roman"/>
                <w:sz w:val="24"/>
                <w:szCs w:val="24"/>
                <w:lang w:eastAsia="es-ES"/>
              </w:rPr>
            </w:pPr>
            <w:r w:rsidRPr="0025559C">
              <w:rPr>
                <w:rFonts w:ascii="Times New Roman" w:eastAsia="Times New Roman" w:hAnsi="Times New Roman"/>
                <w:sz w:val="24"/>
                <w:szCs w:val="24"/>
                <w:lang w:eastAsia="es-ES"/>
              </w:rPr>
              <w:t>Comparación de Precios de Bienes</w:t>
            </w:r>
          </w:p>
          <w:p w14:paraId="2CA9EF07" w14:textId="77777777" w:rsidR="00C122AC" w:rsidRPr="0025559C" w:rsidRDefault="00C122AC" w:rsidP="00A143CB">
            <w:pPr>
              <w:pStyle w:val="Prrafodelista"/>
              <w:numPr>
                <w:ilvl w:val="0"/>
                <w:numId w:val="19"/>
              </w:numPr>
              <w:spacing w:beforeLines="21" w:before="50" w:afterLines="21" w:after="50" w:line="360" w:lineRule="auto"/>
              <w:ind w:right="220"/>
              <w:jc w:val="both"/>
              <w:rPr>
                <w:rFonts w:ascii="Times New Roman" w:eastAsia="Times New Roman" w:hAnsi="Times New Roman"/>
                <w:sz w:val="24"/>
                <w:szCs w:val="24"/>
                <w:lang w:eastAsia="es-ES"/>
              </w:rPr>
            </w:pPr>
            <w:r w:rsidRPr="0025559C">
              <w:rPr>
                <w:rFonts w:ascii="Times New Roman" w:eastAsia="Times New Roman" w:hAnsi="Times New Roman"/>
                <w:sz w:val="24"/>
                <w:szCs w:val="24"/>
                <w:lang w:eastAsia="es-ES"/>
              </w:rPr>
              <w:t>Comparación de Precios de Servicios</w:t>
            </w:r>
          </w:p>
          <w:p w14:paraId="0E43A288" w14:textId="77777777" w:rsidR="00C122AC" w:rsidRPr="0025559C" w:rsidRDefault="00C122AC" w:rsidP="00A143CB">
            <w:pPr>
              <w:pStyle w:val="Prrafodelista"/>
              <w:numPr>
                <w:ilvl w:val="0"/>
                <w:numId w:val="19"/>
              </w:numPr>
              <w:spacing w:beforeLines="21" w:before="50" w:afterLines="21" w:after="50" w:line="360" w:lineRule="auto"/>
              <w:ind w:right="220"/>
              <w:jc w:val="both"/>
              <w:rPr>
                <w:rFonts w:ascii="Times New Roman" w:eastAsia="Times New Roman" w:hAnsi="Times New Roman"/>
                <w:sz w:val="24"/>
                <w:szCs w:val="24"/>
                <w:lang w:eastAsia="es-ES"/>
              </w:rPr>
            </w:pPr>
            <w:r w:rsidRPr="0025559C">
              <w:rPr>
                <w:rFonts w:ascii="Times New Roman" w:eastAsia="Times New Roman" w:hAnsi="Times New Roman"/>
                <w:sz w:val="24"/>
                <w:szCs w:val="24"/>
                <w:lang w:eastAsia="es-ES"/>
              </w:rPr>
              <w:t>Comparación de Precios de Obras</w:t>
            </w:r>
          </w:p>
          <w:p w14:paraId="61184C2A" w14:textId="099C0E09" w:rsidR="00C122AC" w:rsidRPr="0025559C" w:rsidRDefault="00C122AC" w:rsidP="00A143CB">
            <w:pPr>
              <w:pStyle w:val="Prrafodelista"/>
              <w:numPr>
                <w:ilvl w:val="0"/>
                <w:numId w:val="19"/>
              </w:numPr>
              <w:spacing w:beforeLines="21" w:before="50" w:afterLines="21" w:after="50" w:line="360" w:lineRule="auto"/>
              <w:ind w:right="220"/>
              <w:jc w:val="both"/>
              <w:rPr>
                <w:rFonts w:ascii="Times New Roman" w:eastAsia="Times New Roman" w:hAnsi="Times New Roman"/>
                <w:sz w:val="24"/>
                <w:szCs w:val="24"/>
                <w:lang w:eastAsia="es-ES"/>
              </w:rPr>
            </w:pPr>
            <w:r w:rsidRPr="0025559C">
              <w:rPr>
                <w:rFonts w:ascii="Times New Roman" w:eastAsia="Times New Roman" w:hAnsi="Times New Roman"/>
                <w:sz w:val="24"/>
                <w:szCs w:val="24"/>
                <w:lang w:eastAsia="es-ES"/>
              </w:rPr>
              <w:t>Licitación Pública Nacional</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C2EDCAB" w14:textId="77777777" w:rsidR="00C122AC" w:rsidRPr="0025559C" w:rsidRDefault="00C122AC" w:rsidP="00A143CB">
            <w:pPr>
              <w:spacing w:beforeLines="21" w:before="50" w:afterLines="21" w:after="50"/>
              <w:ind w:right="-64"/>
              <w:jc w:val="both"/>
              <w:rPr>
                <w:highlight w:val="yellow"/>
              </w:rPr>
            </w:pPr>
            <w:r w:rsidRPr="0025559C">
              <w:t>36</w:t>
            </w:r>
          </w:p>
        </w:tc>
      </w:tr>
      <w:tr w:rsidR="00C122AC" w:rsidRPr="0025559C" w14:paraId="3D936ED4" w14:textId="77777777" w:rsidTr="00E12179">
        <w:trPr>
          <w:trHeight w:val="410"/>
        </w:trPr>
        <w:tc>
          <w:tcPr>
            <w:tcW w:w="3827" w:type="dxa"/>
            <w:tcBorders>
              <w:top w:val="single" w:sz="4" w:space="0" w:color="auto"/>
              <w:left w:val="single" w:sz="4" w:space="0" w:color="auto"/>
              <w:bottom w:val="single" w:sz="4" w:space="0" w:color="auto"/>
              <w:right w:val="single" w:sz="4" w:space="0" w:color="auto"/>
            </w:tcBorders>
            <w:vAlign w:val="center"/>
            <w:hideMark/>
          </w:tcPr>
          <w:p w14:paraId="6EF8D66A" w14:textId="77777777" w:rsidR="00C122AC" w:rsidRPr="0025559C" w:rsidRDefault="00C122AC" w:rsidP="00A143CB">
            <w:pPr>
              <w:spacing w:beforeLines="21" w:before="50" w:afterLines="21" w:after="50"/>
              <w:ind w:right="220"/>
              <w:jc w:val="both"/>
            </w:pPr>
            <w:r w:rsidRPr="0025559C">
              <w:rPr>
                <w:lang w:val="pt-PT"/>
              </w:rPr>
              <w:t>Enmiendas de contratos de compras</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B469372" w14:textId="77777777" w:rsidR="00C122AC" w:rsidRPr="0025559C" w:rsidRDefault="00C122AC" w:rsidP="00A143CB">
            <w:pPr>
              <w:spacing w:beforeLines="21" w:before="50" w:afterLines="21" w:after="50"/>
              <w:ind w:right="-64"/>
              <w:jc w:val="both"/>
              <w:rPr>
                <w:highlight w:val="yellow"/>
              </w:rPr>
            </w:pPr>
            <w:r w:rsidRPr="0025559C">
              <w:t>16</w:t>
            </w:r>
          </w:p>
        </w:tc>
      </w:tr>
    </w:tbl>
    <w:p w14:paraId="5EE7EF0C" w14:textId="77777777" w:rsidR="00C122AC" w:rsidRPr="0025559C" w:rsidRDefault="00C122AC" w:rsidP="00A143CB">
      <w:pPr>
        <w:spacing w:beforeLines="21" w:before="50" w:afterLines="21" w:after="50"/>
        <w:jc w:val="both"/>
        <w:rPr>
          <w:b/>
        </w:rPr>
      </w:pPr>
    </w:p>
    <w:p w14:paraId="2C05D1CC" w14:textId="411C8059" w:rsidR="00C122AC" w:rsidRPr="0025559C" w:rsidRDefault="00740FE6" w:rsidP="00A143CB">
      <w:pPr>
        <w:spacing w:beforeLines="21" w:before="50" w:afterLines="21" w:after="50"/>
        <w:ind w:firstLine="1560"/>
        <w:jc w:val="both"/>
        <w:rPr>
          <w:b/>
        </w:rPr>
      </w:pPr>
      <w:r w:rsidRPr="0025559C">
        <w:rPr>
          <w:b/>
        </w:rPr>
        <w:t>Departamento de litigios</w:t>
      </w:r>
    </w:p>
    <w:p w14:paraId="33A68E42" w14:textId="28A7F762" w:rsidR="00C122AC" w:rsidRPr="0025559C" w:rsidRDefault="00C122AC" w:rsidP="00A143CB">
      <w:pPr>
        <w:spacing w:beforeLines="21" w:before="50" w:afterLines="21" w:after="50"/>
        <w:ind w:left="1560"/>
        <w:jc w:val="both"/>
      </w:pPr>
      <w:r w:rsidRPr="0025559C">
        <w:t>Representar a la institución en todas las demandas y los procesos de índole judicial en que fuera parte.</w:t>
      </w:r>
    </w:p>
    <w:p w14:paraId="16A0CA4A" w14:textId="1F41F924" w:rsidR="00F67018" w:rsidRPr="0025559C" w:rsidRDefault="00F67018" w:rsidP="00A143CB">
      <w:pPr>
        <w:spacing w:beforeLines="21" w:before="50" w:afterLines="21" w:after="50"/>
        <w:ind w:left="1560"/>
        <w:jc w:val="both"/>
        <w:rPr>
          <w:b/>
          <w:bCs/>
          <w:sz w:val="28"/>
          <w:szCs w:val="28"/>
        </w:rPr>
      </w:pPr>
      <w:r w:rsidRPr="0025559C">
        <w:rPr>
          <w:b/>
          <w:bCs/>
        </w:rPr>
        <w:t xml:space="preserve">Tabla No. 27. </w:t>
      </w:r>
      <w:r w:rsidR="00AC3D6B" w:rsidRPr="0025559C">
        <w:rPr>
          <w:b/>
          <w:bCs/>
        </w:rPr>
        <w:t xml:space="preserve">Representación del ministerio en procesos de índole judicial </w:t>
      </w:r>
    </w:p>
    <w:tbl>
      <w:tblPr>
        <w:tblW w:w="6378"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2"/>
        <w:gridCol w:w="2976"/>
      </w:tblGrid>
      <w:tr w:rsidR="00C122AC" w:rsidRPr="0025559C" w14:paraId="7EF33498" w14:textId="77777777" w:rsidTr="006019C8">
        <w:trPr>
          <w:trHeight w:val="302"/>
          <w:tblHeader/>
        </w:trPr>
        <w:tc>
          <w:tcPr>
            <w:tcW w:w="3402"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17AC56D1" w14:textId="75D795EA" w:rsidR="00C122AC" w:rsidRPr="003D2CED" w:rsidRDefault="001E1183" w:rsidP="00A143CB">
            <w:pPr>
              <w:spacing w:beforeLines="21" w:before="50" w:afterLines="21" w:after="50"/>
              <w:ind w:right="-204"/>
              <w:jc w:val="center"/>
              <w:rPr>
                <w:color w:val="FFFFFF" w:themeColor="background1"/>
              </w:rPr>
            </w:pPr>
            <w:r w:rsidRPr="003D2CED">
              <w:rPr>
                <w:color w:val="FFFFFF" w:themeColor="background1"/>
              </w:rPr>
              <w:lastRenderedPageBreak/>
              <w:t>Producto</w:t>
            </w:r>
          </w:p>
        </w:tc>
        <w:tc>
          <w:tcPr>
            <w:tcW w:w="2976"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98B456D" w14:textId="2AF4FF9D" w:rsidR="00C122AC" w:rsidRPr="003D2CED" w:rsidRDefault="001E1183" w:rsidP="00A143CB">
            <w:pPr>
              <w:spacing w:beforeLines="21" w:before="50" w:afterLines="21" w:after="50"/>
              <w:ind w:right="-204"/>
              <w:jc w:val="center"/>
              <w:rPr>
                <w:color w:val="FFFFFF" w:themeColor="background1"/>
              </w:rPr>
            </w:pPr>
            <w:r w:rsidRPr="003D2CED">
              <w:rPr>
                <w:color w:val="FFFFFF" w:themeColor="background1"/>
              </w:rPr>
              <w:t>Cantidad total</w:t>
            </w:r>
          </w:p>
        </w:tc>
      </w:tr>
      <w:tr w:rsidR="00C122AC" w:rsidRPr="0025559C" w14:paraId="2E7B7DC0" w14:textId="77777777" w:rsidTr="00E12179">
        <w:trPr>
          <w:trHeight w:val="611"/>
        </w:trPr>
        <w:tc>
          <w:tcPr>
            <w:tcW w:w="3402" w:type="dxa"/>
            <w:tcBorders>
              <w:top w:val="single" w:sz="4" w:space="0" w:color="auto"/>
              <w:left w:val="single" w:sz="4" w:space="0" w:color="auto"/>
              <w:bottom w:val="single" w:sz="4" w:space="0" w:color="auto"/>
              <w:right w:val="single" w:sz="4" w:space="0" w:color="auto"/>
            </w:tcBorders>
            <w:vAlign w:val="center"/>
            <w:hideMark/>
          </w:tcPr>
          <w:p w14:paraId="5335AECB" w14:textId="77777777" w:rsidR="00C122AC" w:rsidRPr="0025559C" w:rsidRDefault="00C122AC" w:rsidP="00A143CB">
            <w:pPr>
              <w:spacing w:beforeLines="21" w:before="50" w:afterLines="21" w:after="50"/>
              <w:ind w:right="785"/>
              <w:jc w:val="both"/>
            </w:pPr>
            <w:r w:rsidRPr="0025559C">
              <w:t>Recursos Contenciosos Administrativos depositados</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D7F7A16" w14:textId="77777777" w:rsidR="00C122AC" w:rsidRPr="0025559C" w:rsidRDefault="00C122AC" w:rsidP="00A143CB">
            <w:pPr>
              <w:spacing w:beforeLines="21" w:before="50" w:afterLines="21" w:after="50"/>
              <w:ind w:right="-218"/>
              <w:jc w:val="both"/>
            </w:pPr>
            <w:r w:rsidRPr="0025559C">
              <w:t>01</w:t>
            </w:r>
          </w:p>
        </w:tc>
      </w:tr>
      <w:tr w:rsidR="00C122AC" w:rsidRPr="0025559C" w14:paraId="7950BAC7"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52940DD5" w14:textId="77777777" w:rsidR="00C122AC" w:rsidRPr="0025559C" w:rsidRDefault="00C122AC" w:rsidP="00A143CB">
            <w:pPr>
              <w:spacing w:beforeLines="21" w:before="50" w:afterLines="21" w:after="50"/>
              <w:ind w:right="-790"/>
              <w:jc w:val="both"/>
            </w:pPr>
            <w:r w:rsidRPr="0025559C">
              <w:t>Apoderamiento ante Procuraduría Fiscal</w:t>
            </w:r>
          </w:p>
        </w:tc>
        <w:tc>
          <w:tcPr>
            <w:tcW w:w="2976" w:type="dxa"/>
            <w:tcBorders>
              <w:top w:val="single" w:sz="4" w:space="0" w:color="auto"/>
              <w:left w:val="single" w:sz="4" w:space="0" w:color="auto"/>
              <w:bottom w:val="single" w:sz="4" w:space="0" w:color="auto"/>
              <w:right w:val="single" w:sz="4" w:space="0" w:color="auto"/>
            </w:tcBorders>
            <w:vAlign w:val="center"/>
            <w:hideMark/>
          </w:tcPr>
          <w:p w14:paraId="14E3917A" w14:textId="77777777" w:rsidR="00C122AC" w:rsidRPr="0025559C" w:rsidRDefault="00C122AC" w:rsidP="00A143CB">
            <w:pPr>
              <w:spacing w:beforeLines="21" w:before="50" w:afterLines="21" w:after="50"/>
              <w:ind w:right="-218"/>
              <w:jc w:val="both"/>
            </w:pPr>
            <w:r w:rsidRPr="0025559C">
              <w:t>03</w:t>
            </w:r>
          </w:p>
        </w:tc>
      </w:tr>
      <w:tr w:rsidR="00C122AC" w:rsidRPr="0025559C" w14:paraId="0054D7FE"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291A4CBF" w14:textId="77777777" w:rsidR="00C122AC" w:rsidRPr="0025559C" w:rsidRDefault="00C122AC" w:rsidP="00A143CB">
            <w:pPr>
              <w:spacing w:beforeLines="21" w:before="50" w:afterLines="21" w:after="50"/>
              <w:ind w:right="-790"/>
              <w:jc w:val="both"/>
            </w:pPr>
            <w:r w:rsidRPr="0025559C">
              <w:t>Recursos de Casación depositados</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0FEF6F4" w14:textId="77777777" w:rsidR="00C122AC" w:rsidRPr="0025559C" w:rsidRDefault="00C122AC" w:rsidP="00A143CB">
            <w:pPr>
              <w:spacing w:beforeLines="21" w:before="50" w:afterLines="21" w:after="50"/>
              <w:ind w:right="-218"/>
              <w:jc w:val="both"/>
            </w:pPr>
            <w:r w:rsidRPr="0025559C">
              <w:t>0</w:t>
            </w:r>
          </w:p>
        </w:tc>
      </w:tr>
      <w:tr w:rsidR="00C122AC" w:rsidRPr="0025559C" w14:paraId="1D17FA25"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51EEEDBC" w14:textId="77777777" w:rsidR="00C122AC" w:rsidRPr="0025559C" w:rsidRDefault="00C122AC" w:rsidP="00A143CB">
            <w:pPr>
              <w:spacing w:beforeLines="21" w:before="50" w:afterLines="21" w:after="50"/>
              <w:ind w:right="-790"/>
              <w:jc w:val="both"/>
            </w:pPr>
            <w:r w:rsidRPr="0025559C">
              <w:t>Recurso Jurisdiccional</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623238F" w14:textId="77777777" w:rsidR="00C122AC" w:rsidRPr="0025559C" w:rsidRDefault="00C122AC" w:rsidP="00A143CB">
            <w:pPr>
              <w:spacing w:beforeLines="21" w:before="50" w:afterLines="21" w:after="50"/>
              <w:ind w:right="-218"/>
              <w:jc w:val="both"/>
            </w:pPr>
            <w:r w:rsidRPr="0025559C">
              <w:t>0</w:t>
            </w:r>
          </w:p>
        </w:tc>
      </w:tr>
      <w:tr w:rsidR="00C122AC" w:rsidRPr="0025559C" w14:paraId="52B598F9"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3BE42513" w14:textId="77777777" w:rsidR="00C122AC" w:rsidRPr="0025559C" w:rsidRDefault="00C122AC" w:rsidP="00A143CB">
            <w:pPr>
              <w:spacing w:beforeLines="21" w:before="50" w:afterLines="21" w:after="50"/>
              <w:ind w:right="-790"/>
              <w:jc w:val="both"/>
            </w:pPr>
            <w:r w:rsidRPr="0025559C">
              <w:t>Recurso de Reconsideración</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A6F1641" w14:textId="77777777" w:rsidR="00C122AC" w:rsidRPr="0025559C" w:rsidRDefault="00C122AC" w:rsidP="00A143CB">
            <w:pPr>
              <w:spacing w:beforeLines="21" w:before="50" w:afterLines="21" w:after="50"/>
              <w:ind w:right="-218"/>
              <w:jc w:val="both"/>
            </w:pPr>
            <w:r w:rsidRPr="0025559C">
              <w:t>0</w:t>
            </w:r>
          </w:p>
        </w:tc>
      </w:tr>
      <w:tr w:rsidR="00C122AC" w:rsidRPr="0025559C" w14:paraId="0A1A8066"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1BBA6EBD" w14:textId="77777777" w:rsidR="00C122AC" w:rsidRPr="0025559C" w:rsidRDefault="00C122AC" w:rsidP="00A143CB">
            <w:pPr>
              <w:spacing w:beforeLines="21" w:before="50" w:afterLines="21" w:after="50"/>
              <w:ind w:right="-790"/>
              <w:jc w:val="both"/>
            </w:pPr>
            <w:r w:rsidRPr="0025559C">
              <w:t>Apelación</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A36F9D0" w14:textId="77777777" w:rsidR="00C122AC" w:rsidRPr="0025559C" w:rsidRDefault="00C122AC" w:rsidP="00A143CB">
            <w:pPr>
              <w:spacing w:beforeLines="21" w:before="50" w:afterLines="21" w:after="50"/>
              <w:ind w:right="-218"/>
              <w:jc w:val="both"/>
            </w:pPr>
            <w:r w:rsidRPr="0025559C">
              <w:t>01</w:t>
            </w:r>
          </w:p>
        </w:tc>
      </w:tr>
      <w:tr w:rsidR="00C122AC" w:rsidRPr="0025559C" w14:paraId="41D4FB4F"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tcPr>
          <w:p w14:paraId="1CD6CA00" w14:textId="6D75131C" w:rsidR="00C122AC" w:rsidRPr="0025559C" w:rsidRDefault="00C122AC" w:rsidP="00A143CB">
            <w:pPr>
              <w:spacing w:beforeLines="21" w:before="50" w:afterLines="21" w:after="50"/>
              <w:ind w:right="-790"/>
              <w:jc w:val="both"/>
            </w:pPr>
            <w:r w:rsidRPr="0025559C">
              <w:t>Proceso ante Ministerio de Administración Públic</w:t>
            </w:r>
            <w:r w:rsidR="00D2693C" w:rsidRPr="0025559C">
              <w:t>a</w:t>
            </w:r>
          </w:p>
        </w:tc>
        <w:tc>
          <w:tcPr>
            <w:tcW w:w="2976" w:type="dxa"/>
            <w:tcBorders>
              <w:top w:val="single" w:sz="4" w:space="0" w:color="auto"/>
              <w:left w:val="single" w:sz="4" w:space="0" w:color="auto"/>
              <w:bottom w:val="single" w:sz="4" w:space="0" w:color="auto"/>
              <w:right w:val="single" w:sz="4" w:space="0" w:color="auto"/>
            </w:tcBorders>
            <w:vAlign w:val="center"/>
            <w:hideMark/>
          </w:tcPr>
          <w:p w14:paraId="771027D5" w14:textId="77777777" w:rsidR="00C122AC" w:rsidRPr="0025559C" w:rsidRDefault="00C122AC" w:rsidP="00A143CB">
            <w:pPr>
              <w:spacing w:beforeLines="21" w:before="50" w:afterLines="21" w:after="50"/>
              <w:ind w:right="-218"/>
              <w:jc w:val="both"/>
            </w:pPr>
            <w:r w:rsidRPr="0025559C">
              <w:t>0</w:t>
            </w:r>
          </w:p>
        </w:tc>
      </w:tr>
      <w:tr w:rsidR="00C122AC" w:rsidRPr="0025559C" w14:paraId="6F8E7497"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22B9D2F4" w14:textId="77777777" w:rsidR="00C122AC" w:rsidRPr="0025559C" w:rsidRDefault="00C122AC" w:rsidP="00A143CB">
            <w:pPr>
              <w:spacing w:beforeLines="21" w:before="50" w:afterLines="21" w:after="50"/>
              <w:ind w:right="-790"/>
              <w:jc w:val="both"/>
            </w:pPr>
            <w:r w:rsidRPr="0025559C">
              <w:t>Sentencias recibidas</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DDE9888" w14:textId="77777777" w:rsidR="00C122AC" w:rsidRPr="0025559C" w:rsidRDefault="00C122AC" w:rsidP="00A143CB">
            <w:pPr>
              <w:spacing w:beforeLines="21" w:before="50" w:afterLines="21" w:after="50"/>
              <w:ind w:right="-218"/>
              <w:jc w:val="both"/>
            </w:pPr>
            <w:r w:rsidRPr="0025559C">
              <w:t>10</w:t>
            </w:r>
          </w:p>
        </w:tc>
      </w:tr>
      <w:tr w:rsidR="00C122AC" w:rsidRPr="0025559C" w14:paraId="7A49577A"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471BC73B" w14:textId="77777777" w:rsidR="00C122AC" w:rsidRPr="0025559C" w:rsidRDefault="00C122AC" w:rsidP="00A143CB">
            <w:pPr>
              <w:spacing w:beforeLines="21" w:before="50" w:afterLines="21" w:after="50"/>
              <w:ind w:right="-790"/>
              <w:jc w:val="both"/>
            </w:pPr>
            <w:r w:rsidRPr="0025559C">
              <w:t>Escritos de Defensa elaborado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FB6FE60" w14:textId="77777777" w:rsidR="00C122AC" w:rsidRPr="0025559C" w:rsidRDefault="00C122AC" w:rsidP="00A143CB">
            <w:pPr>
              <w:spacing w:beforeLines="21" w:before="50" w:afterLines="21" w:after="50"/>
              <w:ind w:right="-218"/>
              <w:jc w:val="both"/>
            </w:pPr>
            <w:r w:rsidRPr="0025559C">
              <w:t>04</w:t>
            </w:r>
          </w:p>
        </w:tc>
      </w:tr>
      <w:tr w:rsidR="00C122AC" w:rsidRPr="0025559C" w14:paraId="0992DC0D"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6AADE2C5" w14:textId="77777777" w:rsidR="00C122AC" w:rsidRPr="0025559C" w:rsidRDefault="00C122AC" w:rsidP="00A143CB">
            <w:pPr>
              <w:spacing w:beforeLines="21" w:before="50" w:afterLines="21" w:after="50"/>
              <w:ind w:right="-790"/>
              <w:jc w:val="both"/>
            </w:pPr>
            <w:r w:rsidRPr="0025559C">
              <w:t xml:space="preserve">Audiencias </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BE19EB9" w14:textId="77777777" w:rsidR="00C122AC" w:rsidRPr="0025559C" w:rsidRDefault="00C122AC" w:rsidP="00A143CB">
            <w:pPr>
              <w:spacing w:beforeLines="21" w:before="50" w:afterLines="21" w:after="50"/>
              <w:ind w:right="-218"/>
              <w:jc w:val="both"/>
            </w:pPr>
            <w:r w:rsidRPr="0025559C">
              <w:t>13</w:t>
            </w:r>
          </w:p>
        </w:tc>
      </w:tr>
      <w:tr w:rsidR="00C122AC" w:rsidRPr="0025559C" w14:paraId="31243A5D"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6210A514" w14:textId="77777777" w:rsidR="00C122AC" w:rsidRPr="0025559C" w:rsidRDefault="00C122AC" w:rsidP="00A143CB">
            <w:pPr>
              <w:spacing w:beforeLines="21" w:before="50" w:afterLines="21" w:after="50"/>
              <w:ind w:right="-790"/>
              <w:jc w:val="both"/>
            </w:pPr>
            <w:r w:rsidRPr="0025559C">
              <w:t>Notificaciones recibidas</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399DF9C" w14:textId="77777777" w:rsidR="00C122AC" w:rsidRPr="0025559C" w:rsidRDefault="00C122AC" w:rsidP="00A143CB">
            <w:pPr>
              <w:spacing w:beforeLines="21" w:before="50" w:afterLines="21" w:after="50"/>
              <w:ind w:right="-218"/>
              <w:jc w:val="both"/>
            </w:pPr>
            <w:r w:rsidRPr="0025559C">
              <w:t>22</w:t>
            </w:r>
          </w:p>
        </w:tc>
      </w:tr>
      <w:tr w:rsidR="00C122AC" w:rsidRPr="0025559C" w14:paraId="68649EA4" w14:textId="77777777" w:rsidTr="00E12179">
        <w:trPr>
          <w:trHeight w:val="410"/>
        </w:trPr>
        <w:tc>
          <w:tcPr>
            <w:tcW w:w="3402" w:type="dxa"/>
            <w:tcBorders>
              <w:top w:val="single" w:sz="4" w:space="0" w:color="auto"/>
              <w:left w:val="single" w:sz="4" w:space="0" w:color="auto"/>
              <w:bottom w:val="single" w:sz="4" w:space="0" w:color="auto"/>
              <w:right w:val="single" w:sz="4" w:space="0" w:color="auto"/>
            </w:tcBorders>
            <w:vAlign w:val="center"/>
            <w:hideMark/>
          </w:tcPr>
          <w:p w14:paraId="55DFE1B1" w14:textId="77777777" w:rsidR="00C122AC" w:rsidRPr="0025559C" w:rsidRDefault="00C122AC" w:rsidP="00A143CB">
            <w:pPr>
              <w:spacing w:beforeLines="21" w:before="50" w:afterLines="21" w:after="50"/>
              <w:ind w:right="-790"/>
              <w:jc w:val="both"/>
            </w:pPr>
            <w:r w:rsidRPr="0025559C">
              <w:t>Notificaciones efectuadas</w:t>
            </w:r>
          </w:p>
        </w:tc>
        <w:tc>
          <w:tcPr>
            <w:tcW w:w="2976" w:type="dxa"/>
            <w:tcBorders>
              <w:top w:val="single" w:sz="4" w:space="0" w:color="auto"/>
              <w:left w:val="single" w:sz="4" w:space="0" w:color="auto"/>
              <w:bottom w:val="single" w:sz="4" w:space="0" w:color="auto"/>
              <w:right w:val="single" w:sz="4" w:space="0" w:color="auto"/>
            </w:tcBorders>
            <w:vAlign w:val="center"/>
            <w:hideMark/>
          </w:tcPr>
          <w:p w14:paraId="08E23053" w14:textId="77777777" w:rsidR="00C122AC" w:rsidRPr="0025559C" w:rsidRDefault="00C122AC" w:rsidP="00A143CB">
            <w:pPr>
              <w:spacing w:beforeLines="21" w:before="50" w:afterLines="21" w:after="50"/>
              <w:ind w:right="-218"/>
              <w:jc w:val="both"/>
            </w:pPr>
            <w:r w:rsidRPr="0025559C">
              <w:t>20</w:t>
            </w:r>
          </w:p>
        </w:tc>
      </w:tr>
      <w:bookmarkEnd w:id="60"/>
      <w:bookmarkEnd w:id="61"/>
    </w:tbl>
    <w:p w14:paraId="1D4FD4DC" w14:textId="77777777" w:rsidR="00C95572" w:rsidRPr="0025559C" w:rsidRDefault="00C95572" w:rsidP="00A143CB">
      <w:pPr>
        <w:spacing w:beforeLines="21" w:before="50" w:afterLines="21" w:after="50"/>
        <w:contextualSpacing/>
        <w:jc w:val="both"/>
      </w:pPr>
    </w:p>
    <w:p w14:paraId="073F7461" w14:textId="793ADBCC" w:rsidR="007E48F4" w:rsidRPr="0025559C" w:rsidRDefault="0059302F" w:rsidP="00A143CB">
      <w:pPr>
        <w:pStyle w:val="Ttulo2"/>
        <w:spacing w:beforeLines="21" w:before="50" w:afterLines="21" w:after="50"/>
        <w:ind w:left="1440"/>
        <w:jc w:val="both"/>
        <w:rPr>
          <w:b w:val="0"/>
          <w:bCs w:val="0"/>
          <w:i/>
          <w:iCs w:val="0"/>
          <w:szCs w:val="24"/>
        </w:rPr>
      </w:pPr>
      <w:bookmarkStart w:id="62" w:name="_Toc139293886"/>
      <w:bookmarkStart w:id="63" w:name="_Toc187310066"/>
      <w:r w:rsidRPr="0025559C">
        <w:rPr>
          <w:b w:val="0"/>
          <w:bCs w:val="0"/>
          <w:i/>
          <w:iCs w:val="0"/>
          <w:szCs w:val="24"/>
        </w:rPr>
        <w:t>4</w:t>
      </w:r>
      <w:r w:rsidR="00C5240E" w:rsidRPr="0025559C">
        <w:rPr>
          <w:b w:val="0"/>
          <w:bCs w:val="0"/>
          <w:i/>
          <w:iCs w:val="0"/>
          <w:szCs w:val="24"/>
        </w:rPr>
        <w:t>.4 Desempeño de la tecnología</w:t>
      </w:r>
      <w:bookmarkStart w:id="64" w:name="_Toc139293887"/>
      <w:bookmarkEnd w:id="62"/>
      <w:bookmarkEnd w:id="63"/>
    </w:p>
    <w:p w14:paraId="755E0901" w14:textId="1D13BBAF" w:rsidR="00D2693C" w:rsidRPr="0025559C" w:rsidRDefault="00D2693C" w:rsidP="00A143CB">
      <w:pPr>
        <w:pStyle w:val="Textonotasalpie"/>
        <w:spacing w:beforeLines="21" w:before="50" w:afterLines="21" w:after="50"/>
        <w:ind w:left="1418"/>
        <w:jc w:val="both"/>
        <w:rPr>
          <w:sz w:val="24"/>
        </w:rPr>
      </w:pPr>
      <w:r w:rsidRPr="0025559C">
        <w:rPr>
          <w:sz w:val="24"/>
        </w:rPr>
        <w:t xml:space="preserve">Durante el 2024, el Ministerio de Cultura ha logrado avances significativos en el fortalecimiento de su infraestructura tecnológica y en la mejora de la eficiencia operativa. Estos esfuerzos incluyen desde la implementación de soluciones innovadoras para la conectividad y la seguridad hasta el desarrollo de aplicaciones internas y servicios digitales orientados al ciudadano. Las iniciativas realizadas han optimizado la productividad, garantizado una conectividad robusta y elevado los estándares de seguridad dentro del ministerio. Además, estas mejoras refuerzan nuestra capacidad </w:t>
      </w:r>
      <w:r w:rsidRPr="0025559C">
        <w:rPr>
          <w:sz w:val="24"/>
        </w:rPr>
        <w:lastRenderedPageBreak/>
        <w:t>para gestionar recursos de manera eficiente y promover un entorno tecnológico avanzado, propicio para la preservación y el desarrollo del patrimonio cultural de la nación.</w:t>
      </w:r>
    </w:p>
    <w:p w14:paraId="338C6306" w14:textId="0A704EBF" w:rsidR="00D2693C" w:rsidRPr="0025559C" w:rsidRDefault="00D2693C" w:rsidP="00A143CB">
      <w:pPr>
        <w:pStyle w:val="Textonotasalpie"/>
        <w:spacing w:beforeLines="21" w:before="50" w:afterLines="21" w:after="50"/>
        <w:ind w:left="1418"/>
        <w:jc w:val="both"/>
        <w:rPr>
          <w:b/>
          <w:bCs/>
          <w:sz w:val="24"/>
        </w:rPr>
      </w:pPr>
      <w:r w:rsidRPr="0025559C">
        <w:rPr>
          <w:b/>
          <w:bCs/>
          <w:sz w:val="24"/>
        </w:rPr>
        <w:t>Fibra Pasiva de respaldo para la conexión del Internet Principal</w:t>
      </w:r>
    </w:p>
    <w:p w14:paraId="76C25034" w14:textId="36F7A836" w:rsidR="00D2693C" w:rsidRPr="0025559C" w:rsidRDefault="00D2693C" w:rsidP="00A143CB">
      <w:pPr>
        <w:pStyle w:val="Textonotasalpie"/>
        <w:spacing w:beforeLines="21" w:before="50" w:afterLines="21" w:after="50"/>
        <w:ind w:left="1418"/>
        <w:jc w:val="both"/>
        <w:rPr>
          <w:sz w:val="24"/>
        </w:rPr>
      </w:pPr>
      <w:r w:rsidRPr="0025559C">
        <w:rPr>
          <w:sz w:val="24"/>
        </w:rPr>
        <w:t>Se instaló una fibra pasiva de respaldo para el servicio de internet principal. Esta infraestructura garantiza que, en caso de cortes en la fibra principal, el servicio continúe sin interrupciones, mejorando la resiliencia y confiabilidad de la red en el proveedor principal el cual no conlleva a gastos recurrentes y donde solo se incurrió en gastos de instalación.</w:t>
      </w:r>
    </w:p>
    <w:p w14:paraId="178BDF4B" w14:textId="7AC4B674" w:rsidR="00D2693C" w:rsidRPr="0025559C" w:rsidRDefault="00D2693C" w:rsidP="00A143CB">
      <w:pPr>
        <w:pStyle w:val="Textonotasalpie"/>
        <w:spacing w:beforeLines="21" w:before="50" w:afterLines="21" w:after="50"/>
        <w:ind w:left="1418"/>
        <w:jc w:val="both"/>
        <w:rPr>
          <w:b/>
          <w:bCs/>
          <w:sz w:val="24"/>
        </w:rPr>
      </w:pPr>
      <w:r w:rsidRPr="0025559C">
        <w:rPr>
          <w:b/>
          <w:bCs/>
          <w:sz w:val="24"/>
        </w:rPr>
        <w:t xml:space="preserve">Instalación de </w:t>
      </w:r>
      <w:proofErr w:type="spellStart"/>
      <w:r w:rsidRPr="0025559C">
        <w:rPr>
          <w:b/>
          <w:bCs/>
          <w:sz w:val="24"/>
        </w:rPr>
        <w:t>Appliance</w:t>
      </w:r>
      <w:proofErr w:type="spellEnd"/>
      <w:r w:rsidRPr="0025559C">
        <w:rPr>
          <w:b/>
          <w:bCs/>
          <w:sz w:val="24"/>
        </w:rPr>
        <w:t xml:space="preserve"> de Seguridad (Dispositivo de seguridad de Red) para el Internet Principal</w:t>
      </w:r>
    </w:p>
    <w:p w14:paraId="6AD33876" w14:textId="657E34E7" w:rsidR="00D2693C" w:rsidRPr="0025559C" w:rsidRDefault="00D2693C" w:rsidP="00A143CB">
      <w:pPr>
        <w:pStyle w:val="Textonotasalpie"/>
        <w:spacing w:beforeLines="21" w:before="50" w:afterLines="21" w:after="50"/>
        <w:ind w:left="1418"/>
        <w:jc w:val="both"/>
        <w:rPr>
          <w:sz w:val="24"/>
        </w:rPr>
      </w:pPr>
      <w:r w:rsidRPr="0025559C">
        <w:rPr>
          <w:sz w:val="24"/>
        </w:rPr>
        <w:t xml:space="preserve">Se implementó un </w:t>
      </w:r>
      <w:proofErr w:type="spellStart"/>
      <w:r w:rsidRPr="0025559C">
        <w:rPr>
          <w:sz w:val="24"/>
        </w:rPr>
        <w:t>appliance</w:t>
      </w:r>
      <w:proofErr w:type="spellEnd"/>
      <w:r w:rsidRPr="0025559C">
        <w:rPr>
          <w:sz w:val="24"/>
        </w:rPr>
        <w:t xml:space="preserve"> de la marca Fortinet líder mundial en seguridad de redes y así gestionar el tráfico del internet principal. Este equipo ofrece avanzadas capacidades de seguridad, monitoreo, conexión entre localidades del MINC y gestión del tráfico de la red, asegurando una conectividad eficiente y protegida.</w:t>
      </w:r>
    </w:p>
    <w:p w14:paraId="442A01E6" w14:textId="3C961C59" w:rsidR="00D2693C" w:rsidRPr="0025559C" w:rsidRDefault="00D2693C" w:rsidP="00A143CB">
      <w:pPr>
        <w:pStyle w:val="Textonotasalpie"/>
        <w:spacing w:beforeLines="21" w:before="50" w:afterLines="21" w:after="50"/>
        <w:ind w:left="1418"/>
        <w:jc w:val="both"/>
        <w:rPr>
          <w:b/>
          <w:bCs/>
          <w:sz w:val="24"/>
        </w:rPr>
      </w:pPr>
      <w:r w:rsidRPr="0025559C">
        <w:rPr>
          <w:b/>
          <w:bCs/>
          <w:sz w:val="24"/>
        </w:rPr>
        <w:t>Internet de Redundancia – Otro Proveedor</w:t>
      </w:r>
    </w:p>
    <w:p w14:paraId="3F635EDD" w14:textId="52B4C68A" w:rsidR="00D2693C" w:rsidRPr="0025559C" w:rsidRDefault="00D2693C" w:rsidP="00A143CB">
      <w:pPr>
        <w:pStyle w:val="Textonotasalpie"/>
        <w:spacing w:beforeLines="21" w:before="50" w:afterLines="21" w:after="50"/>
        <w:ind w:left="1418"/>
        <w:jc w:val="both"/>
        <w:rPr>
          <w:sz w:val="24"/>
        </w:rPr>
      </w:pPr>
      <w:r w:rsidRPr="0025559C">
        <w:rPr>
          <w:sz w:val="24"/>
        </w:rPr>
        <w:t>Se contrató un proveedor adicional de servicios de internet para garantizar la continuidad del servicio en caso de fallos con el proveedor principal y para también aumentar el ancho de banda de la red, mejorando así el flujo general. Dada la creciente necesidad y la adopción de servicios en la nube, este proveedor secundario asegura la conectividad a internet, incluso ante pérdidas de servicios del proveedor principal</w:t>
      </w:r>
    </w:p>
    <w:p w14:paraId="623B1428" w14:textId="7DC296CD" w:rsidR="00D2693C" w:rsidRPr="0025559C" w:rsidRDefault="00D2693C" w:rsidP="00A143CB">
      <w:pPr>
        <w:pStyle w:val="Textonotasalpie"/>
        <w:spacing w:beforeLines="21" w:before="50" w:afterLines="21" w:after="50"/>
        <w:ind w:left="1418"/>
        <w:jc w:val="both"/>
        <w:rPr>
          <w:b/>
          <w:bCs/>
          <w:sz w:val="24"/>
        </w:rPr>
      </w:pPr>
      <w:proofErr w:type="spellStart"/>
      <w:r w:rsidRPr="0025559C">
        <w:rPr>
          <w:b/>
          <w:bCs/>
          <w:sz w:val="24"/>
        </w:rPr>
        <w:t>Appliance</w:t>
      </w:r>
      <w:proofErr w:type="spellEnd"/>
      <w:r w:rsidRPr="0025559C">
        <w:rPr>
          <w:b/>
          <w:bCs/>
          <w:sz w:val="24"/>
        </w:rPr>
        <w:t xml:space="preserve"> de Seguridad para el Internet de Redundancia en la SEDE.</w:t>
      </w:r>
    </w:p>
    <w:p w14:paraId="0E982743" w14:textId="1B551086" w:rsidR="00D2693C" w:rsidRPr="0025559C" w:rsidRDefault="00D2693C" w:rsidP="00A143CB">
      <w:pPr>
        <w:pStyle w:val="Textonotasalpie"/>
        <w:spacing w:beforeLines="21" w:before="50" w:afterLines="21" w:after="50"/>
        <w:ind w:left="1418"/>
        <w:jc w:val="both"/>
        <w:rPr>
          <w:sz w:val="24"/>
        </w:rPr>
      </w:pPr>
      <w:r w:rsidRPr="0025559C">
        <w:rPr>
          <w:sz w:val="24"/>
        </w:rPr>
        <w:t xml:space="preserve">Se implementó un </w:t>
      </w:r>
      <w:proofErr w:type="spellStart"/>
      <w:r w:rsidRPr="0025559C">
        <w:rPr>
          <w:sz w:val="24"/>
        </w:rPr>
        <w:t>appliance</w:t>
      </w:r>
      <w:proofErr w:type="spellEnd"/>
      <w:r w:rsidRPr="0025559C">
        <w:rPr>
          <w:sz w:val="24"/>
        </w:rPr>
        <w:t xml:space="preserve"> de seguridad de red (Dispositivo de seguridad de Red) en el internet de redundancia. Este dispositivo mejora la protección contra amenazas y asegura que las operaciones </w:t>
      </w:r>
      <w:r w:rsidRPr="0025559C">
        <w:rPr>
          <w:sz w:val="24"/>
        </w:rPr>
        <w:lastRenderedPageBreak/>
        <w:t xml:space="preserve">de red sigan siendo seguras y eficientes, incluso en caso de fallos del </w:t>
      </w:r>
      <w:proofErr w:type="spellStart"/>
      <w:r w:rsidRPr="0025559C">
        <w:rPr>
          <w:sz w:val="24"/>
        </w:rPr>
        <w:t>appliance</w:t>
      </w:r>
      <w:proofErr w:type="spellEnd"/>
      <w:r w:rsidRPr="0025559C">
        <w:rPr>
          <w:sz w:val="24"/>
        </w:rPr>
        <w:t xml:space="preserve"> en el internet principal.</w:t>
      </w:r>
    </w:p>
    <w:p w14:paraId="7E26E2D1" w14:textId="7DA6ADDD" w:rsidR="00D2693C" w:rsidRPr="0025559C" w:rsidRDefault="00D2693C" w:rsidP="00A143CB">
      <w:pPr>
        <w:pStyle w:val="Textonotasalpie"/>
        <w:spacing w:beforeLines="21" w:before="50" w:afterLines="21" w:after="50"/>
        <w:ind w:left="1418"/>
        <w:jc w:val="both"/>
        <w:rPr>
          <w:b/>
          <w:bCs/>
          <w:sz w:val="24"/>
        </w:rPr>
      </w:pPr>
      <w:r w:rsidRPr="0025559C">
        <w:rPr>
          <w:b/>
          <w:bCs/>
          <w:sz w:val="24"/>
        </w:rPr>
        <w:t xml:space="preserve">Controles de Acceso de Última Generación </w:t>
      </w:r>
    </w:p>
    <w:p w14:paraId="5B42BF33" w14:textId="5CAF56B9" w:rsidR="00D2693C" w:rsidRPr="0025559C" w:rsidRDefault="00D2693C" w:rsidP="00A143CB">
      <w:pPr>
        <w:pStyle w:val="Textonotasalpie"/>
        <w:spacing w:beforeLines="21" w:before="50" w:afterLines="21" w:after="50"/>
        <w:ind w:left="1418"/>
        <w:jc w:val="both"/>
        <w:rPr>
          <w:sz w:val="24"/>
        </w:rPr>
      </w:pPr>
      <w:r w:rsidRPr="0025559C">
        <w:rPr>
          <w:sz w:val="24"/>
        </w:rPr>
        <w:t>Se implementaron controles de acceso de última generación en áreas sensitivas del Ministerio (El Data Center, Almacén y el Despacho). Estos sistemas utilizan tecnologías avanzadas como biometría y tarjetas de acceso inteligente para garantizar la seguridad física y el control de acceso a dichas áreas, evitando la entrada de personal no autorizado.</w:t>
      </w:r>
    </w:p>
    <w:p w14:paraId="7D214564" w14:textId="77777777" w:rsidR="00D2693C" w:rsidRPr="0025559C" w:rsidRDefault="00D2693C" w:rsidP="00A143CB">
      <w:pPr>
        <w:pStyle w:val="Textonotasalpie"/>
        <w:spacing w:beforeLines="21" w:before="50" w:afterLines="21" w:after="50"/>
        <w:ind w:left="1418"/>
        <w:jc w:val="both"/>
        <w:rPr>
          <w:b/>
          <w:bCs/>
          <w:sz w:val="24"/>
        </w:rPr>
      </w:pPr>
      <w:r w:rsidRPr="0025559C">
        <w:rPr>
          <w:b/>
          <w:bCs/>
          <w:sz w:val="24"/>
        </w:rPr>
        <w:t>Controles de Asistencia en las Dependencias</w:t>
      </w:r>
    </w:p>
    <w:p w14:paraId="38F8E1FF" w14:textId="76441D3D" w:rsidR="00D2693C" w:rsidRPr="0025559C" w:rsidRDefault="00D2693C" w:rsidP="00A143CB">
      <w:pPr>
        <w:pStyle w:val="Textonotasalpie"/>
        <w:spacing w:beforeLines="21" w:before="50" w:afterLines="21" w:after="50"/>
        <w:ind w:left="1418"/>
        <w:jc w:val="both"/>
        <w:rPr>
          <w:b/>
          <w:bCs/>
          <w:sz w:val="24"/>
        </w:rPr>
      </w:pPr>
      <w:r w:rsidRPr="0025559C">
        <w:rPr>
          <w:sz w:val="24"/>
        </w:rPr>
        <w:t>Se han instalaron sistemas de control de asistencia de personal en las localidades de CENADARTE y el Centro Narciso González. Estos sistemas permiten un seguimiento preciso del horario de los empleados, mejorando la gestión del personal y la puntualidad. Los equipos instalados utilizan tecnologías avanzadas de biometría garantizando un control adecuado del personal. La idea a largo plazo es llevar estos controles a todas las dependencias del ministerio para que de esta manera RRHH pueda gestionar adecuadamente el capital humano.</w:t>
      </w:r>
    </w:p>
    <w:p w14:paraId="3F02C6F5" w14:textId="56060CAE" w:rsidR="00D2693C" w:rsidRPr="0025559C" w:rsidRDefault="00D2693C" w:rsidP="00A143CB">
      <w:pPr>
        <w:pStyle w:val="Textonotasalpie"/>
        <w:spacing w:beforeLines="21" w:before="50" w:afterLines="21" w:after="50"/>
        <w:ind w:left="1418"/>
        <w:jc w:val="both"/>
        <w:rPr>
          <w:b/>
          <w:bCs/>
          <w:sz w:val="24"/>
        </w:rPr>
      </w:pPr>
      <w:r w:rsidRPr="0025559C">
        <w:rPr>
          <w:b/>
          <w:bCs/>
          <w:sz w:val="24"/>
        </w:rPr>
        <w:t>Ampliación de la Red en CENADARTE</w:t>
      </w:r>
    </w:p>
    <w:p w14:paraId="36614D58" w14:textId="5B0E04C9" w:rsidR="00D2693C" w:rsidRPr="0025559C" w:rsidRDefault="00D2693C" w:rsidP="00A143CB">
      <w:pPr>
        <w:pStyle w:val="Textonotasalpie"/>
        <w:spacing w:beforeLines="21" w:before="50" w:afterLines="21" w:after="50"/>
        <w:ind w:left="1418"/>
        <w:jc w:val="both"/>
        <w:rPr>
          <w:sz w:val="24"/>
        </w:rPr>
      </w:pPr>
      <w:r w:rsidRPr="0025559C">
        <w:rPr>
          <w:sz w:val="24"/>
        </w:rPr>
        <w:t xml:space="preserve">Se llevó a cabo una ampliación de la infraestructura de red en CENADARTE, llevando red de datos a espacios donde anteriormente no estaba habilitado, ampliando tanto la RED LAN (alámbrica) como también la red WIFI (Inalámbrica). </w:t>
      </w:r>
    </w:p>
    <w:p w14:paraId="4DE0F432" w14:textId="5546830B" w:rsidR="00D2693C" w:rsidRPr="0025559C" w:rsidRDefault="00D2693C" w:rsidP="00A143CB">
      <w:pPr>
        <w:pStyle w:val="Textonotasalpie"/>
        <w:spacing w:beforeLines="21" w:before="50" w:afterLines="21" w:after="50"/>
        <w:ind w:left="1418"/>
        <w:jc w:val="both"/>
        <w:rPr>
          <w:b/>
          <w:bCs/>
          <w:sz w:val="24"/>
        </w:rPr>
      </w:pPr>
      <w:r w:rsidRPr="0025559C">
        <w:rPr>
          <w:b/>
          <w:bCs/>
          <w:sz w:val="24"/>
        </w:rPr>
        <w:t>Habilitación de Red en “Manos Dominicanas”</w:t>
      </w:r>
    </w:p>
    <w:p w14:paraId="273FEA1B" w14:textId="4075452A" w:rsidR="00D2693C" w:rsidRPr="0025559C" w:rsidRDefault="00D2693C" w:rsidP="00A143CB">
      <w:pPr>
        <w:pStyle w:val="Textonotasalpie"/>
        <w:spacing w:beforeLines="21" w:before="50" w:afterLines="21" w:after="50"/>
        <w:ind w:left="1418"/>
        <w:jc w:val="both"/>
        <w:rPr>
          <w:sz w:val="24"/>
        </w:rPr>
      </w:pPr>
      <w:r w:rsidRPr="0025559C">
        <w:rPr>
          <w:sz w:val="24"/>
        </w:rPr>
        <w:t xml:space="preserve">Como parte de un acuerdo con Manos Dominicanas se habilito la segunda planta de este espacio para espacios de oficinas del ministerio, por tal motivo procedimos instalar la infraestructura de red para este espacio. </w:t>
      </w:r>
    </w:p>
    <w:p w14:paraId="5A04D5BD" w14:textId="4DE1E896" w:rsidR="00D2693C" w:rsidRPr="0025559C" w:rsidRDefault="00D2693C" w:rsidP="00A143CB">
      <w:pPr>
        <w:pStyle w:val="Textonotasalpie"/>
        <w:spacing w:beforeLines="21" w:before="50" w:afterLines="21" w:after="50"/>
        <w:ind w:left="1418"/>
        <w:jc w:val="both"/>
        <w:rPr>
          <w:b/>
          <w:bCs/>
          <w:sz w:val="24"/>
        </w:rPr>
      </w:pPr>
      <w:r w:rsidRPr="0025559C">
        <w:rPr>
          <w:b/>
          <w:bCs/>
          <w:sz w:val="24"/>
        </w:rPr>
        <w:t>Ampliación de la Red de Datos en la SEDE del Ministerio</w:t>
      </w:r>
    </w:p>
    <w:p w14:paraId="0ED29162" w14:textId="1F416CE0" w:rsidR="00D2693C" w:rsidRPr="0025559C" w:rsidRDefault="00D2693C" w:rsidP="00A143CB">
      <w:pPr>
        <w:pStyle w:val="Textonotasalpie"/>
        <w:spacing w:beforeLines="21" w:before="50" w:afterLines="21" w:after="50"/>
        <w:ind w:left="1418"/>
        <w:jc w:val="both"/>
        <w:rPr>
          <w:sz w:val="24"/>
        </w:rPr>
      </w:pPr>
      <w:r w:rsidRPr="0025559C">
        <w:rPr>
          <w:sz w:val="24"/>
        </w:rPr>
        <w:lastRenderedPageBreak/>
        <w:t>Se expandió la red de datos en la Sede del Ministerio en nuevos espacios de trabajos creados por infraestructura asegurando que todas las áreas de nuestra SEDE dispongan de conectividad adecuada y eficiente.</w:t>
      </w:r>
    </w:p>
    <w:p w14:paraId="3F202608" w14:textId="55AB0EC1" w:rsidR="00D2693C" w:rsidRPr="0025559C" w:rsidRDefault="00D2693C" w:rsidP="00A143CB">
      <w:pPr>
        <w:pStyle w:val="Textonotasalpie"/>
        <w:spacing w:beforeLines="21" w:before="50" w:afterLines="21" w:after="50"/>
        <w:ind w:left="1418"/>
        <w:jc w:val="both"/>
        <w:rPr>
          <w:b/>
          <w:bCs/>
          <w:sz w:val="24"/>
        </w:rPr>
      </w:pPr>
      <w:r w:rsidRPr="0025559C">
        <w:rPr>
          <w:b/>
          <w:bCs/>
          <w:sz w:val="24"/>
        </w:rPr>
        <w:t xml:space="preserve">Implementación de </w:t>
      </w:r>
      <w:proofErr w:type="spellStart"/>
      <w:r w:rsidRPr="0025559C">
        <w:rPr>
          <w:b/>
          <w:bCs/>
          <w:sz w:val="24"/>
        </w:rPr>
        <w:t>Backups</w:t>
      </w:r>
      <w:proofErr w:type="spellEnd"/>
      <w:r w:rsidRPr="0025559C">
        <w:rPr>
          <w:b/>
          <w:bCs/>
          <w:sz w:val="24"/>
        </w:rPr>
        <w:t xml:space="preserve"> Automatizados en Nube para los equipos de los Colaboradores (Computadoras de Escritorio y Laptops)</w:t>
      </w:r>
    </w:p>
    <w:p w14:paraId="128FFA25" w14:textId="22AC845C" w:rsidR="00D2693C" w:rsidRPr="0025559C" w:rsidRDefault="00D2693C" w:rsidP="00A143CB">
      <w:pPr>
        <w:pStyle w:val="Textonotasalpie"/>
        <w:spacing w:beforeLines="21" w:before="50" w:afterLines="21" w:after="50"/>
        <w:ind w:left="1418"/>
        <w:jc w:val="both"/>
        <w:rPr>
          <w:sz w:val="24"/>
        </w:rPr>
      </w:pPr>
      <w:r w:rsidRPr="0025559C">
        <w:rPr>
          <w:sz w:val="24"/>
        </w:rPr>
        <w:t>De cara a preservar los archivos de trabajo y la seguridad de estos se implementó un sistema de respaldo de datos en la nube para los equipos de los usuarios. Estos sistemas realizan copias de seguridad automáticas, garantizando la protección de los datos y la posibilidad de recuperación en caso de fallos físicos de los equipos. Para estos nos apoyamos de la compra de licencias de Office 365 y su servicio OneDrive, con esto garantizar los datos y aprovechar al máximo las bondades ofrecidas por las licencias adquiridas.</w:t>
      </w:r>
    </w:p>
    <w:p w14:paraId="387C1B1C" w14:textId="54F20915" w:rsidR="00D2693C" w:rsidRPr="0025559C" w:rsidRDefault="00D2693C" w:rsidP="00A143CB">
      <w:pPr>
        <w:pStyle w:val="Textonotasalpie"/>
        <w:spacing w:beforeLines="21" w:before="50" w:afterLines="21" w:after="50"/>
        <w:ind w:left="1418"/>
        <w:jc w:val="both"/>
        <w:rPr>
          <w:b/>
          <w:bCs/>
          <w:sz w:val="24"/>
        </w:rPr>
      </w:pPr>
      <w:r w:rsidRPr="0025559C">
        <w:rPr>
          <w:b/>
          <w:bCs/>
          <w:sz w:val="24"/>
        </w:rPr>
        <w:t>Mejoras de componentes en los equipos de los usuarios PC y Laptops (Computadoras de Escritorio y Laptops)</w:t>
      </w:r>
    </w:p>
    <w:p w14:paraId="140CC3C5" w14:textId="71B026DE" w:rsidR="00D2693C" w:rsidRPr="0025559C" w:rsidRDefault="00D2693C" w:rsidP="00A143CB">
      <w:pPr>
        <w:pStyle w:val="Textonotasalpie"/>
        <w:spacing w:beforeLines="21" w:before="50" w:afterLines="21" w:after="50"/>
        <w:ind w:left="1418"/>
        <w:jc w:val="both"/>
        <w:rPr>
          <w:sz w:val="24"/>
        </w:rPr>
      </w:pPr>
      <w:r w:rsidRPr="0025559C">
        <w:rPr>
          <w:sz w:val="24"/>
        </w:rPr>
        <w:t>Se realiz</w:t>
      </w:r>
      <w:r w:rsidR="007E48F4" w:rsidRPr="0025559C">
        <w:rPr>
          <w:sz w:val="24"/>
        </w:rPr>
        <w:t>ó</w:t>
      </w:r>
      <w:r w:rsidRPr="0025559C">
        <w:rPr>
          <w:sz w:val="24"/>
        </w:rPr>
        <w:t xml:space="preserve"> un levantamiento para determinar que equipos aun disponían de vida útil y pudieran mejorar su rendimiento al realizar cambio de componentes tales como remplazo de disco duros de mecánicos a SSD y ampliación de memoria RAM.</w:t>
      </w:r>
    </w:p>
    <w:p w14:paraId="48BF15BD" w14:textId="1539757B" w:rsidR="00D2693C" w:rsidRPr="0025559C" w:rsidRDefault="00D2693C" w:rsidP="00A143CB">
      <w:pPr>
        <w:pStyle w:val="Textonotasalpie"/>
        <w:spacing w:beforeLines="21" w:before="50" w:afterLines="21" w:after="50"/>
        <w:ind w:left="1418"/>
        <w:jc w:val="both"/>
        <w:rPr>
          <w:b/>
          <w:bCs/>
          <w:sz w:val="24"/>
        </w:rPr>
      </w:pPr>
      <w:r w:rsidRPr="0025559C">
        <w:rPr>
          <w:b/>
          <w:bCs/>
          <w:sz w:val="24"/>
        </w:rPr>
        <w:t>Compra de Computadoras de Escritorio y Laptops para Edición y Trabajos de Planos y Estructuras arquitectónicas.</w:t>
      </w:r>
    </w:p>
    <w:p w14:paraId="6A64C4B8" w14:textId="0C177708" w:rsidR="00D2693C" w:rsidRPr="0025559C" w:rsidRDefault="00D2693C" w:rsidP="00A143CB">
      <w:pPr>
        <w:pStyle w:val="Textonotasalpie"/>
        <w:spacing w:beforeLines="21" w:before="50" w:afterLines="21" w:after="50"/>
        <w:ind w:left="1418"/>
        <w:jc w:val="both"/>
        <w:rPr>
          <w:sz w:val="24"/>
        </w:rPr>
      </w:pPr>
      <w:r w:rsidRPr="0025559C">
        <w:rPr>
          <w:sz w:val="24"/>
        </w:rPr>
        <w:t xml:space="preserve">Se </w:t>
      </w:r>
      <w:r w:rsidR="007E48F4" w:rsidRPr="0025559C">
        <w:rPr>
          <w:sz w:val="24"/>
        </w:rPr>
        <w:t>adquirió</w:t>
      </w:r>
      <w:r w:rsidRPr="0025559C">
        <w:rPr>
          <w:sz w:val="24"/>
        </w:rPr>
        <w:t xml:space="preserve"> equipos orientados a tareas de edición y trabajos con estructuras y planos, asegurando que cuentan con la capacidad y rendimiento necesarios para manejar software especializado. Estos equipos fueron destinados a la Dirección de Comunicaciones, el Departamento de infraestructura tanto de la SEDE como también en la Dirección de Patrimonio.</w:t>
      </w:r>
    </w:p>
    <w:p w14:paraId="36DBC014" w14:textId="54C1B713" w:rsidR="00D2693C" w:rsidRPr="0025559C" w:rsidRDefault="00D2693C" w:rsidP="00A143CB">
      <w:pPr>
        <w:pStyle w:val="Textonotasalpie"/>
        <w:spacing w:beforeLines="21" w:before="50" w:afterLines="21" w:after="50"/>
        <w:ind w:left="1418"/>
        <w:jc w:val="both"/>
        <w:rPr>
          <w:b/>
          <w:bCs/>
          <w:sz w:val="24"/>
        </w:rPr>
      </w:pPr>
      <w:r w:rsidRPr="0025559C">
        <w:rPr>
          <w:b/>
          <w:bCs/>
          <w:sz w:val="24"/>
        </w:rPr>
        <w:lastRenderedPageBreak/>
        <w:t>Compra de Equipos para actualizar los equipos obsoletos o asignación de equipos a usuarios que carecían de estos</w:t>
      </w:r>
    </w:p>
    <w:p w14:paraId="08245BFB" w14:textId="236AD51D" w:rsidR="00D2693C" w:rsidRPr="0025559C" w:rsidRDefault="00D2693C" w:rsidP="00A143CB">
      <w:pPr>
        <w:pStyle w:val="Textonotasalpie"/>
        <w:spacing w:beforeLines="21" w:before="50" w:afterLines="21" w:after="50"/>
        <w:ind w:left="1418"/>
        <w:jc w:val="both"/>
        <w:rPr>
          <w:sz w:val="24"/>
        </w:rPr>
      </w:pPr>
      <w:r w:rsidRPr="0025559C">
        <w:rPr>
          <w:sz w:val="24"/>
        </w:rPr>
        <w:t>Se adquiri</w:t>
      </w:r>
      <w:r w:rsidR="007E48F4" w:rsidRPr="0025559C">
        <w:rPr>
          <w:sz w:val="24"/>
        </w:rPr>
        <w:t>ó</w:t>
      </w:r>
      <w:r w:rsidRPr="0025559C">
        <w:rPr>
          <w:sz w:val="24"/>
        </w:rPr>
        <w:t xml:space="preserve"> equipos de trabajos tanto computadoras de escritorio como laptops para remplazar equipos para descargo, así como también la asignación de equipos al personal que carecía de estos, mejorando esto la productividad de las labores.</w:t>
      </w:r>
    </w:p>
    <w:p w14:paraId="75E9662D" w14:textId="4DD8C6A2" w:rsidR="00D2693C" w:rsidRPr="0025559C" w:rsidRDefault="00D2693C" w:rsidP="00A143CB">
      <w:pPr>
        <w:pStyle w:val="Textonotasalpie"/>
        <w:spacing w:beforeLines="21" w:before="50" w:afterLines="21" w:after="50"/>
        <w:ind w:left="1418"/>
        <w:jc w:val="both"/>
        <w:rPr>
          <w:b/>
          <w:bCs/>
          <w:sz w:val="24"/>
        </w:rPr>
      </w:pPr>
      <w:r w:rsidRPr="0025559C">
        <w:rPr>
          <w:b/>
          <w:bCs/>
          <w:sz w:val="24"/>
        </w:rPr>
        <w:t>Actualización de Sistema Operativo del Parque de Equipos de Usuarios</w:t>
      </w:r>
    </w:p>
    <w:p w14:paraId="59B54369" w14:textId="4FC9AE19" w:rsidR="00D2693C" w:rsidRPr="0025559C" w:rsidRDefault="00D2693C" w:rsidP="00A143CB">
      <w:pPr>
        <w:pStyle w:val="Textonotasalpie"/>
        <w:spacing w:beforeLines="21" w:before="50" w:afterLines="21" w:after="50"/>
        <w:ind w:left="1418"/>
        <w:jc w:val="both"/>
        <w:rPr>
          <w:sz w:val="24"/>
        </w:rPr>
      </w:pPr>
      <w:r w:rsidRPr="0025559C">
        <w:rPr>
          <w:sz w:val="24"/>
        </w:rPr>
        <w:t xml:space="preserve">Se </w:t>
      </w:r>
      <w:r w:rsidR="007E48F4" w:rsidRPr="0025559C">
        <w:rPr>
          <w:sz w:val="24"/>
        </w:rPr>
        <w:t>realizó</w:t>
      </w:r>
      <w:r w:rsidRPr="0025559C">
        <w:rPr>
          <w:sz w:val="24"/>
        </w:rPr>
        <w:t xml:space="preserve"> una actualización del sistema operativo en los equipos de los usuarios que requerían actualización, garantizando la seguridad, compatibilidad y eficiencia operativa con las versiones más recientes.</w:t>
      </w:r>
    </w:p>
    <w:p w14:paraId="19E801AB" w14:textId="64EC9668" w:rsidR="00D2693C" w:rsidRPr="0025559C" w:rsidRDefault="00D2693C" w:rsidP="00A143CB">
      <w:pPr>
        <w:pStyle w:val="Textonotasalpie"/>
        <w:spacing w:beforeLines="21" w:before="50" w:afterLines="21" w:after="50"/>
        <w:ind w:left="1418"/>
        <w:jc w:val="both"/>
        <w:rPr>
          <w:b/>
          <w:bCs/>
          <w:sz w:val="24"/>
        </w:rPr>
      </w:pPr>
      <w:r w:rsidRPr="0025559C">
        <w:rPr>
          <w:b/>
          <w:bCs/>
          <w:sz w:val="24"/>
        </w:rPr>
        <w:t xml:space="preserve">Actualización de los Discos en el Sistema de </w:t>
      </w:r>
      <w:proofErr w:type="spellStart"/>
      <w:r w:rsidRPr="0025559C">
        <w:rPr>
          <w:b/>
          <w:bCs/>
          <w:sz w:val="24"/>
        </w:rPr>
        <w:t>Backup</w:t>
      </w:r>
      <w:proofErr w:type="spellEnd"/>
      <w:r w:rsidRPr="0025559C">
        <w:rPr>
          <w:b/>
          <w:bCs/>
          <w:sz w:val="24"/>
        </w:rPr>
        <w:t xml:space="preserve"> del Data Center (NAS) para más Espacio de Almacenamiento y Velocidad de Ejecución</w:t>
      </w:r>
    </w:p>
    <w:p w14:paraId="3AD43490" w14:textId="6C5CC152" w:rsidR="00D2693C" w:rsidRPr="0025559C" w:rsidRDefault="00D2693C" w:rsidP="00A143CB">
      <w:pPr>
        <w:pStyle w:val="Textonotasalpie"/>
        <w:spacing w:beforeLines="21" w:before="50" w:afterLines="21" w:after="50"/>
        <w:ind w:left="1418"/>
        <w:jc w:val="both"/>
        <w:rPr>
          <w:sz w:val="24"/>
        </w:rPr>
      </w:pPr>
      <w:r w:rsidRPr="0025559C">
        <w:rPr>
          <w:sz w:val="24"/>
        </w:rPr>
        <w:t>Se actualiz</w:t>
      </w:r>
      <w:r w:rsidR="007E48F4" w:rsidRPr="0025559C">
        <w:rPr>
          <w:sz w:val="24"/>
        </w:rPr>
        <w:t xml:space="preserve">aron </w:t>
      </w:r>
      <w:r w:rsidRPr="0025559C">
        <w:rPr>
          <w:sz w:val="24"/>
        </w:rPr>
        <w:t xml:space="preserve">los discos NAS (Network </w:t>
      </w:r>
      <w:proofErr w:type="spellStart"/>
      <w:r w:rsidRPr="0025559C">
        <w:rPr>
          <w:sz w:val="24"/>
        </w:rPr>
        <w:t>Attached</w:t>
      </w:r>
      <w:proofErr w:type="spellEnd"/>
      <w:r w:rsidRPr="0025559C">
        <w:rPr>
          <w:sz w:val="24"/>
        </w:rPr>
        <w:t xml:space="preserve"> Storage) el cual se utiliza para realizar las copias de respaldo de los archivos del ministerio, así como también el respaldo a los servidores de producción, de esta manera proporcionar mayor capacidad de almacenamiento y mejorar la velocidad de acceso y copiado de datos.</w:t>
      </w:r>
    </w:p>
    <w:p w14:paraId="79F13E24" w14:textId="0A7C1030" w:rsidR="00D2693C" w:rsidRPr="0025559C" w:rsidRDefault="00D2693C" w:rsidP="00A143CB">
      <w:pPr>
        <w:pStyle w:val="Textonotasalpie"/>
        <w:spacing w:beforeLines="21" w:before="50" w:afterLines="21" w:after="50"/>
        <w:ind w:left="1418"/>
        <w:jc w:val="both"/>
        <w:rPr>
          <w:b/>
          <w:bCs/>
          <w:sz w:val="24"/>
        </w:rPr>
      </w:pPr>
      <w:r w:rsidRPr="0025559C">
        <w:rPr>
          <w:b/>
          <w:bCs/>
          <w:sz w:val="24"/>
        </w:rPr>
        <w:t xml:space="preserve">Compra de Licencias de Office 365 </w:t>
      </w:r>
    </w:p>
    <w:p w14:paraId="59A28818" w14:textId="7BDA4DD7" w:rsidR="00D2693C" w:rsidRPr="0025559C" w:rsidRDefault="00D2693C" w:rsidP="00A143CB">
      <w:pPr>
        <w:pStyle w:val="Textonotasalpie"/>
        <w:spacing w:beforeLines="21" w:before="50" w:afterLines="21" w:after="50"/>
        <w:ind w:left="1418"/>
        <w:jc w:val="both"/>
        <w:rPr>
          <w:sz w:val="24"/>
        </w:rPr>
      </w:pPr>
      <w:r w:rsidRPr="0025559C">
        <w:rPr>
          <w:sz w:val="24"/>
        </w:rPr>
        <w:t>Se adquirieron licencias adicionales de Office 365 para asegurar que todo el personal tenga acceso a correo institucional y herramientas de productividad de Microsoft Office.</w:t>
      </w:r>
    </w:p>
    <w:p w14:paraId="4B4BDBE8" w14:textId="124F2D43" w:rsidR="00D2693C" w:rsidRPr="0025559C" w:rsidRDefault="00D2693C" w:rsidP="00A143CB">
      <w:pPr>
        <w:pStyle w:val="Textonotasalpie"/>
        <w:spacing w:beforeLines="21" w:before="50" w:afterLines="21" w:after="50"/>
        <w:ind w:left="1418"/>
        <w:jc w:val="both"/>
        <w:rPr>
          <w:b/>
          <w:bCs/>
          <w:sz w:val="24"/>
        </w:rPr>
      </w:pPr>
      <w:r w:rsidRPr="0025559C">
        <w:rPr>
          <w:b/>
          <w:bCs/>
          <w:sz w:val="24"/>
        </w:rPr>
        <w:t>Desarrollo de Aplicaciones Administrativas para Transporte y Suministros</w:t>
      </w:r>
    </w:p>
    <w:p w14:paraId="16E06B17" w14:textId="203CA273" w:rsidR="00D2693C" w:rsidRPr="0025559C" w:rsidRDefault="00D2693C" w:rsidP="00A143CB">
      <w:pPr>
        <w:pStyle w:val="Textonotasalpie"/>
        <w:spacing w:beforeLines="21" w:before="50" w:afterLines="21" w:after="50"/>
        <w:ind w:left="1418"/>
        <w:jc w:val="both"/>
        <w:rPr>
          <w:sz w:val="24"/>
        </w:rPr>
      </w:pPr>
      <w:r w:rsidRPr="0025559C">
        <w:rPr>
          <w:sz w:val="24"/>
        </w:rPr>
        <w:t xml:space="preserve">Se desarrollaron aplicaciones administrativas que permiten la solicitud de transporte y suministros al almacén de manera digital. Estas herramientas no solo simplifican la gestión para los usuarios </w:t>
      </w:r>
      <w:r w:rsidRPr="0025559C">
        <w:rPr>
          <w:sz w:val="24"/>
        </w:rPr>
        <w:lastRenderedPageBreak/>
        <w:t>finales, sino que también optimizan los controles internos y mejoran la supervisión de la Dirección Administrativa, permitiendo un seguimiento eficiente de inventarios y solicitudes.</w:t>
      </w:r>
    </w:p>
    <w:p w14:paraId="3A7903B5" w14:textId="58D0FD4B" w:rsidR="00D2693C" w:rsidRPr="0025559C" w:rsidRDefault="00D2693C" w:rsidP="00A143CB">
      <w:pPr>
        <w:pStyle w:val="Textonotasalpie"/>
        <w:spacing w:beforeLines="21" w:before="50" w:afterLines="21" w:after="50"/>
        <w:ind w:left="1418"/>
        <w:jc w:val="both"/>
        <w:rPr>
          <w:b/>
          <w:bCs/>
          <w:sz w:val="24"/>
        </w:rPr>
      </w:pPr>
      <w:r w:rsidRPr="0025559C">
        <w:rPr>
          <w:b/>
          <w:bCs/>
          <w:sz w:val="24"/>
        </w:rPr>
        <w:t>Implementación de la Aplicación de Servicios al Ciudadano (SIRITE)</w:t>
      </w:r>
    </w:p>
    <w:p w14:paraId="4C6708B8" w14:textId="60876D29" w:rsidR="00D2693C" w:rsidRPr="0025559C" w:rsidRDefault="00D2693C" w:rsidP="00A143CB">
      <w:pPr>
        <w:pStyle w:val="Textonotasalpie"/>
        <w:spacing w:beforeLines="21" w:before="50" w:afterLines="21" w:after="50"/>
        <w:ind w:left="1418"/>
        <w:jc w:val="both"/>
        <w:rPr>
          <w:sz w:val="24"/>
        </w:rPr>
      </w:pPr>
      <w:r w:rsidRPr="0025559C">
        <w:rPr>
          <w:sz w:val="24"/>
        </w:rPr>
        <w:t>Se lanzó la aplicación de Servicios al Ciudadano (SIRITE), que facilita la gestión en línea de los servicios ofrecidos por este ministerio. Este sistema mejora la accesibilidad y eficiencia al permitir que los ciudadanos realicen sus solicitudes y den seguimiento a los servicios desde cualquier lugar, promoviendo la transparencia y un servicio más ágil.</w:t>
      </w:r>
    </w:p>
    <w:p w14:paraId="27C6550F" w14:textId="43B5D89A" w:rsidR="00D2693C" w:rsidRPr="0025559C" w:rsidRDefault="00D2693C" w:rsidP="00A143CB">
      <w:pPr>
        <w:pStyle w:val="Textonotasalpie"/>
        <w:spacing w:beforeLines="21" w:before="50" w:afterLines="21" w:after="50"/>
        <w:ind w:left="1418"/>
        <w:jc w:val="both"/>
        <w:rPr>
          <w:b/>
          <w:bCs/>
          <w:sz w:val="24"/>
        </w:rPr>
      </w:pPr>
      <w:r w:rsidRPr="0025559C">
        <w:rPr>
          <w:b/>
          <w:bCs/>
          <w:sz w:val="24"/>
        </w:rPr>
        <w:t>Creación de Políticas Cumpliendo con la NOBACI</w:t>
      </w:r>
    </w:p>
    <w:p w14:paraId="3E034EBB" w14:textId="77777777" w:rsidR="00D2693C" w:rsidRPr="0025559C" w:rsidRDefault="00D2693C" w:rsidP="00A143CB">
      <w:pPr>
        <w:pStyle w:val="Textonotasalpie"/>
        <w:spacing w:beforeLines="21" w:before="50" w:afterLines="21" w:after="50"/>
        <w:ind w:left="1418"/>
        <w:jc w:val="both"/>
        <w:rPr>
          <w:sz w:val="24"/>
        </w:rPr>
      </w:pPr>
      <w:r w:rsidRPr="0025559C">
        <w:rPr>
          <w:sz w:val="24"/>
        </w:rPr>
        <w:t>En cumplimiento con las normativas establecidas por la NOBACI, se desarrollaron y formalizaron varias políticas fundamentales para la gestión tecnológica del Ministerio. Estas incluyen:</w:t>
      </w:r>
    </w:p>
    <w:p w14:paraId="1FF02C2F" w14:textId="5E4E6592" w:rsidR="00D2693C" w:rsidRPr="0025559C" w:rsidRDefault="00D2693C" w:rsidP="00A143CB">
      <w:pPr>
        <w:pStyle w:val="Textonotasalpie"/>
        <w:numPr>
          <w:ilvl w:val="0"/>
          <w:numId w:val="27"/>
        </w:numPr>
        <w:spacing w:beforeLines="21" w:before="50" w:afterLines="21" w:after="50"/>
        <w:jc w:val="both"/>
        <w:rPr>
          <w:sz w:val="24"/>
        </w:rPr>
      </w:pPr>
      <w:r w:rsidRPr="0025559C">
        <w:rPr>
          <w:sz w:val="24"/>
        </w:rPr>
        <w:t>Procedimiento de Diseño, Desarrollo, Implementación, Operación y Mantenimiento de Sistemas de TI: Proporciona un marco estructurado para asegurar que los sistemas tecnológicos se diseñen y operen eficientemente, alineados con los objetivos institucionales.</w:t>
      </w:r>
    </w:p>
    <w:p w14:paraId="5BDBCF27" w14:textId="66BCDA71" w:rsidR="00D2693C" w:rsidRPr="0025559C" w:rsidRDefault="00D2693C" w:rsidP="00A143CB">
      <w:pPr>
        <w:pStyle w:val="Textonotasalpie"/>
        <w:numPr>
          <w:ilvl w:val="0"/>
          <w:numId w:val="27"/>
        </w:numPr>
        <w:spacing w:beforeLines="21" w:before="50" w:afterLines="21" w:after="50"/>
        <w:jc w:val="both"/>
        <w:rPr>
          <w:sz w:val="24"/>
        </w:rPr>
      </w:pPr>
      <w:r w:rsidRPr="0025559C">
        <w:rPr>
          <w:sz w:val="24"/>
        </w:rPr>
        <w:t>Procedimiento de Suspensión de Permisos y Acceso a los Sistemas: Establece pautas claras para otorgar y revocar accesos a los sistemas, garantizando la seguridad y el control en la gestión de usuarios.</w:t>
      </w:r>
    </w:p>
    <w:p w14:paraId="1AA70155" w14:textId="6CCFD31E" w:rsidR="00D2693C" w:rsidRPr="0025559C" w:rsidRDefault="00D2693C" w:rsidP="00A143CB">
      <w:pPr>
        <w:pStyle w:val="Textonotasalpie"/>
        <w:numPr>
          <w:ilvl w:val="0"/>
          <w:numId w:val="27"/>
        </w:numPr>
        <w:spacing w:beforeLines="21" w:before="50" w:afterLines="21" w:after="50"/>
        <w:jc w:val="both"/>
        <w:rPr>
          <w:sz w:val="24"/>
        </w:rPr>
      </w:pPr>
      <w:r w:rsidRPr="0025559C">
        <w:rPr>
          <w:sz w:val="24"/>
        </w:rPr>
        <w:t xml:space="preserve">Procedimiento de Centro de Datos y Seguridad Física: Define medidas para proteger la infraestructura crítica </w:t>
      </w:r>
      <w:r w:rsidR="007E48F4" w:rsidRPr="0025559C">
        <w:rPr>
          <w:sz w:val="24"/>
        </w:rPr>
        <w:t>de la data</w:t>
      </w:r>
      <w:r w:rsidRPr="0025559C">
        <w:rPr>
          <w:sz w:val="24"/>
        </w:rPr>
        <w:t xml:space="preserve"> center y otras áreas sensibles mediante controles de acceso y protocolos de seguridad física.</w:t>
      </w:r>
    </w:p>
    <w:p w14:paraId="3A6115F1" w14:textId="4BB79140" w:rsidR="00D2693C" w:rsidRPr="0025559C" w:rsidRDefault="00D2693C" w:rsidP="00A143CB">
      <w:pPr>
        <w:pStyle w:val="Textonotasalpie"/>
        <w:spacing w:beforeLines="21" w:before="50" w:afterLines="21" w:after="50"/>
        <w:ind w:left="1418"/>
        <w:jc w:val="both"/>
        <w:rPr>
          <w:sz w:val="24"/>
        </w:rPr>
      </w:pPr>
      <w:r w:rsidRPr="0025559C">
        <w:rPr>
          <w:sz w:val="24"/>
        </w:rPr>
        <w:lastRenderedPageBreak/>
        <w:t>Estas políticas refuerzan la gobernanza tecnológica del Ministerio, promoviendo una gestión más segura, eficiente y alineada con estándares nacionales e internacionales.</w:t>
      </w:r>
    </w:p>
    <w:p w14:paraId="770ECE03" w14:textId="583D1525" w:rsidR="00C5240E" w:rsidRPr="0025559C" w:rsidRDefault="0059302F" w:rsidP="00A143CB">
      <w:pPr>
        <w:pStyle w:val="Ttulo2"/>
        <w:spacing w:beforeLines="21" w:before="50" w:afterLines="21" w:after="50"/>
        <w:ind w:left="1440"/>
        <w:jc w:val="both"/>
        <w:rPr>
          <w:b w:val="0"/>
          <w:bCs w:val="0"/>
          <w:i/>
          <w:iCs w:val="0"/>
          <w:szCs w:val="24"/>
        </w:rPr>
      </w:pPr>
      <w:bookmarkStart w:id="65" w:name="_Toc187310067"/>
      <w:r w:rsidRPr="0025559C">
        <w:rPr>
          <w:b w:val="0"/>
          <w:bCs w:val="0"/>
          <w:i/>
          <w:iCs w:val="0"/>
          <w:szCs w:val="24"/>
        </w:rPr>
        <w:t>4</w:t>
      </w:r>
      <w:r w:rsidR="00C5240E" w:rsidRPr="0025559C">
        <w:rPr>
          <w:b w:val="0"/>
          <w:bCs w:val="0"/>
          <w:i/>
          <w:iCs w:val="0"/>
          <w:szCs w:val="24"/>
        </w:rPr>
        <w:t>.5 Desempeño del sistema de planificación y desarrollo institucional</w:t>
      </w:r>
      <w:bookmarkEnd w:id="64"/>
      <w:bookmarkEnd w:id="65"/>
    </w:p>
    <w:p w14:paraId="472A9A5D" w14:textId="661C6DC9" w:rsidR="00833173" w:rsidRPr="0025559C" w:rsidRDefault="00C5240E" w:rsidP="00A143CB">
      <w:pPr>
        <w:snapToGrid w:val="0"/>
        <w:spacing w:beforeLines="21" w:before="50" w:afterLines="21" w:after="50"/>
        <w:ind w:left="1440"/>
        <w:jc w:val="both"/>
        <w:rPr>
          <w:spacing w:val="20"/>
          <w:lang w:eastAsia="en-US"/>
        </w:rPr>
      </w:pPr>
      <w:r w:rsidRPr="0025559C">
        <w:rPr>
          <w:spacing w:val="20"/>
          <w:lang w:eastAsia="en-US"/>
        </w:rPr>
        <w:t>La Dirección de Planificación y Desarrollo del Ministerio de Cultura es una unidad multidisciplinaria, que asesora y coordina la elaboración de los planes estratégicos y operativos, y que genera las bases para la formulación presupuestaria y de compras, además de ser el gestor de calidad basándose en procesos y procedimientos, y de proyectos institucionales. Así como de administrar los indicadores gubernamentales, trabajar en el fortalecimiento institucional y organizar los datos estadísticos para la rendición de cuentas de las actividades realizadas.</w:t>
      </w:r>
    </w:p>
    <w:p w14:paraId="45C95CCB" w14:textId="4870B0FC" w:rsidR="005F40ED" w:rsidRPr="0025559C" w:rsidRDefault="005F40ED" w:rsidP="00A143CB">
      <w:pPr>
        <w:spacing w:beforeLines="21" w:before="50" w:afterLines="21" w:after="50"/>
        <w:ind w:left="1440"/>
        <w:jc w:val="both"/>
        <w:rPr>
          <w:b/>
          <w:bCs/>
          <w:spacing w:val="20"/>
          <w:lang w:eastAsia="en-US"/>
        </w:rPr>
      </w:pPr>
      <w:r w:rsidRPr="0025559C">
        <w:rPr>
          <w:b/>
          <w:bCs/>
          <w:spacing w:val="20"/>
          <w:lang w:eastAsia="en-US"/>
        </w:rPr>
        <w:t xml:space="preserve">Planes, Programas y Proyectos </w:t>
      </w:r>
    </w:p>
    <w:p w14:paraId="17438F85" w14:textId="743FBE33" w:rsidR="000B4107" w:rsidRPr="0025559C" w:rsidRDefault="00E652B3" w:rsidP="00A143CB">
      <w:pPr>
        <w:spacing w:beforeLines="21" w:before="50" w:afterLines="21" w:after="50"/>
        <w:ind w:left="1440"/>
        <w:jc w:val="both"/>
        <w:rPr>
          <w:spacing w:val="20"/>
          <w:lang w:eastAsia="en-US"/>
        </w:rPr>
      </w:pPr>
      <w:r w:rsidRPr="0025559C">
        <w:rPr>
          <w:spacing w:val="20"/>
          <w:lang w:eastAsia="en-US"/>
        </w:rPr>
        <w:t>E</w:t>
      </w:r>
      <w:r w:rsidR="005F40ED" w:rsidRPr="0025559C">
        <w:rPr>
          <w:spacing w:val="20"/>
          <w:lang w:eastAsia="en-US"/>
        </w:rPr>
        <w:t xml:space="preserve">l Departamento de Planes, Programas y Proyectos, </w:t>
      </w:r>
      <w:r w:rsidR="005744CC" w:rsidRPr="0025559C">
        <w:rPr>
          <w:spacing w:val="20"/>
          <w:lang w:eastAsia="en-US"/>
        </w:rPr>
        <w:t xml:space="preserve">es el encargado de formular </w:t>
      </w:r>
      <w:r w:rsidR="00FD010C" w:rsidRPr="0025559C">
        <w:rPr>
          <w:spacing w:val="20"/>
          <w:lang w:eastAsia="en-US"/>
        </w:rPr>
        <w:t xml:space="preserve">los planes </w:t>
      </w:r>
      <w:r w:rsidR="005744CC" w:rsidRPr="0025559C">
        <w:rPr>
          <w:spacing w:val="20"/>
          <w:lang w:eastAsia="en-US"/>
        </w:rPr>
        <w:t>estratégicos</w:t>
      </w:r>
      <w:r w:rsidR="00FD010C" w:rsidRPr="0025559C">
        <w:rPr>
          <w:spacing w:val="20"/>
          <w:lang w:eastAsia="en-US"/>
        </w:rPr>
        <w:t xml:space="preserve"> y operativos</w:t>
      </w:r>
      <w:r w:rsidR="005744CC" w:rsidRPr="0025559C">
        <w:rPr>
          <w:spacing w:val="20"/>
          <w:lang w:eastAsia="en-US"/>
        </w:rPr>
        <w:t xml:space="preserve"> de la institución</w:t>
      </w:r>
      <w:r w:rsidR="00FD010C" w:rsidRPr="0025559C">
        <w:rPr>
          <w:spacing w:val="20"/>
          <w:lang w:eastAsia="en-US"/>
        </w:rPr>
        <w:t xml:space="preserve">, además de monitorear los avances físicos y velar por el cumplimiento de los resultados estratégicos de la institución ante los diferentes planes de gobierno y lineamientos establecidos por los diferentes organismos reguladores. Asimismo, se encarga de dar seguimiento </w:t>
      </w:r>
      <w:r w:rsidR="000B4107" w:rsidRPr="0025559C">
        <w:rPr>
          <w:spacing w:val="20"/>
          <w:lang w:eastAsia="en-US"/>
        </w:rPr>
        <w:t>a los avances de las</w:t>
      </w:r>
      <w:r w:rsidR="00FD010C" w:rsidRPr="0025559C">
        <w:rPr>
          <w:spacing w:val="20"/>
          <w:lang w:eastAsia="en-US"/>
        </w:rPr>
        <w:t xml:space="preserve"> iniciativas presidenciales</w:t>
      </w:r>
      <w:r w:rsidR="005744CC" w:rsidRPr="0025559C">
        <w:rPr>
          <w:spacing w:val="20"/>
          <w:lang w:eastAsia="en-US"/>
        </w:rPr>
        <w:t xml:space="preserve"> </w:t>
      </w:r>
      <w:r w:rsidR="000B4107" w:rsidRPr="0025559C">
        <w:rPr>
          <w:spacing w:val="20"/>
          <w:lang w:eastAsia="en-US"/>
        </w:rPr>
        <w:t xml:space="preserve">mediante el monitoreo de las unidades sustantivas del ministerio. </w:t>
      </w:r>
    </w:p>
    <w:p w14:paraId="1A12DA1D" w14:textId="72282BCE" w:rsidR="00BB03BC" w:rsidRPr="0025559C" w:rsidRDefault="007E48F4" w:rsidP="00A143CB">
      <w:pPr>
        <w:spacing w:beforeLines="21" w:before="50" w:afterLines="21" w:after="50"/>
        <w:ind w:left="1440"/>
        <w:jc w:val="both"/>
        <w:rPr>
          <w:spacing w:val="20"/>
          <w:lang w:eastAsia="en-US"/>
        </w:rPr>
      </w:pPr>
      <w:r w:rsidRPr="0025559C">
        <w:rPr>
          <w:spacing w:val="20"/>
          <w:lang w:eastAsia="en-US"/>
        </w:rPr>
        <w:t xml:space="preserve">En el </w:t>
      </w:r>
      <w:r w:rsidR="000B4107" w:rsidRPr="0025559C">
        <w:rPr>
          <w:spacing w:val="20"/>
          <w:lang w:eastAsia="en-US"/>
        </w:rPr>
        <w:t>año 202</w:t>
      </w:r>
      <w:r w:rsidR="002144B8" w:rsidRPr="0025559C">
        <w:rPr>
          <w:spacing w:val="20"/>
          <w:lang w:eastAsia="en-US"/>
        </w:rPr>
        <w:t>4</w:t>
      </w:r>
      <w:r w:rsidR="000B4107" w:rsidRPr="0025559C">
        <w:rPr>
          <w:spacing w:val="20"/>
          <w:lang w:eastAsia="en-US"/>
        </w:rPr>
        <w:t xml:space="preserve">, desde el departamento de Planes, Programas y Proyectos se </w:t>
      </w:r>
      <w:r w:rsidRPr="0025559C">
        <w:rPr>
          <w:spacing w:val="20"/>
          <w:lang w:eastAsia="en-US"/>
        </w:rPr>
        <w:t>oficializó la política de Planificación Institucional y el procedimiento de planificación operativa.</w:t>
      </w:r>
    </w:p>
    <w:p w14:paraId="0023677E" w14:textId="77777777" w:rsidR="00BB7422" w:rsidRPr="0025559C" w:rsidRDefault="00C65C50" w:rsidP="00A143CB">
      <w:pPr>
        <w:spacing w:beforeLines="21" w:before="50" w:afterLines="21" w:after="50"/>
        <w:ind w:left="1440"/>
        <w:jc w:val="both"/>
        <w:rPr>
          <w:spacing w:val="20"/>
          <w:lang w:eastAsia="en-US"/>
        </w:rPr>
      </w:pPr>
      <w:r w:rsidRPr="0025559C">
        <w:rPr>
          <w:spacing w:val="20"/>
          <w:lang w:eastAsia="en-US"/>
        </w:rPr>
        <w:lastRenderedPageBreak/>
        <w:t>Además,</w:t>
      </w:r>
      <w:r w:rsidR="007B4230" w:rsidRPr="0025559C">
        <w:rPr>
          <w:spacing w:val="20"/>
          <w:lang w:eastAsia="en-US"/>
        </w:rPr>
        <w:t xml:space="preserve"> </w:t>
      </w:r>
      <w:r w:rsidRPr="0025559C">
        <w:rPr>
          <w:spacing w:val="20"/>
          <w:lang w:eastAsia="en-US"/>
        </w:rPr>
        <w:t>se</w:t>
      </w:r>
      <w:r w:rsidR="00BB03BC" w:rsidRPr="0025559C">
        <w:rPr>
          <w:spacing w:val="20"/>
          <w:lang w:eastAsia="en-US"/>
        </w:rPr>
        <w:t xml:space="preserve"> creó una plataforma virtual para la sistematización y automatización de aprobación de los presupuestos vinculados a los distintos programas y proyectos reflejados en los Planes Operativos Anuales, cuyo fin es monitorear y visualizar las ejecuciones presupuestarias de los proyectos para la toma de decisiones.  Para el correcto uso </w:t>
      </w:r>
      <w:proofErr w:type="gramStart"/>
      <w:r w:rsidR="00BB03BC" w:rsidRPr="0025559C">
        <w:rPr>
          <w:spacing w:val="20"/>
          <w:lang w:eastAsia="en-US"/>
        </w:rPr>
        <w:t>del mismo</w:t>
      </w:r>
      <w:proofErr w:type="gramEnd"/>
      <w:r w:rsidR="00BB03BC" w:rsidRPr="0025559C">
        <w:rPr>
          <w:spacing w:val="20"/>
          <w:lang w:eastAsia="en-US"/>
        </w:rPr>
        <w:t xml:space="preserve">, se elaboró de manera simultánea el procedimiento de aprobación de presupuesto a través de la plataforma, donde se establece el paso a paso de las actividades comprendidas dentro del proceso. </w:t>
      </w:r>
    </w:p>
    <w:p w14:paraId="446E047C" w14:textId="525774A9" w:rsidR="009D5E64" w:rsidRPr="0025559C" w:rsidRDefault="00D05918" w:rsidP="00A143CB">
      <w:pPr>
        <w:spacing w:beforeLines="21" w:before="50" w:afterLines="21" w:after="50"/>
        <w:ind w:left="1440"/>
        <w:jc w:val="both"/>
        <w:rPr>
          <w:spacing w:val="20"/>
          <w:lang w:eastAsia="en-US"/>
        </w:rPr>
      </w:pPr>
      <w:r w:rsidRPr="0025559C">
        <w:rPr>
          <w:spacing w:val="20"/>
          <w:lang w:eastAsia="en-US"/>
        </w:rPr>
        <w:t>Por otro lado, s</w:t>
      </w:r>
      <w:r w:rsidR="009D5E64" w:rsidRPr="0025559C">
        <w:rPr>
          <w:spacing w:val="20"/>
          <w:lang w:eastAsia="en-US"/>
        </w:rPr>
        <w:t>e mejoró la forma de presentar los Planes Operativos Anuales, mediante ejercicios de vinculación POA- Presupuesto, donde se alinean los productos del POA con los productos y programas presupuestarios de la institución, para visibilizar la distribución presupuestaria de los proyectos contemplados en el POA.</w:t>
      </w:r>
    </w:p>
    <w:p w14:paraId="2F3746CD" w14:textId="556E5FA8" w:rsidR="00F711FB" w:rsidRPr="0025559C" w:rsidRDefault="00D05918" w:rsidP="00A143CB">
      <w:pPr>
        <w:spacing w:beforeLines="21" w:before="50" w:afterLines="21" w:after="50"/>
        <w:ind w:left="1440"/>
        <w:jc w:val="both"/>
        <w:rPr>
          <w:spacing w:val="20"/>
          <w:lang w:eastAsia="en-US"/>
        </w:rPr>
      </w:pPr>
      <w:r w:rsidRPr="0025559C">
        <w:rPr>
          <w:spacing w:val="20"/>
          <w:lang w:eastAsia="en-US"/>
        </w:rPr>
        <w:t>En adición a esto, s</w:t>
      </w:r>
      <w:r w:rsidR="009D5E64" w:rsidRPr="0025559C">
        <w:rPr>
          <w:spacing w:val="20"/>
          <w:lang w:eastAsia="en-US"/>
        </w:rPr>
        <w:t xml:space="preserve">e realizó la actividad Seminario Futuro Cultural, con el fin de </w:t>
      </w:r>
      <w:proofErr w:type="gramStart"/>
      <w:r w:rsidR="009D5E64" w:rsidRPr="0025559C">
        <w:rPr>
          <w:spacing w:val="20"/>
          <w:lang w:eastAsia="en-US"/>
        </w:rPr>
        <w:t>dar inicio a</w:t>
      </w:r>
      <w:proofErr w:type="gramEnd"/>
      <w:r w:rsidR="009D5E64" w:rsidRPr="0025559C">
        <w:rPr>
          <w:spacing w:val="20"/>
          <w:lang w:eastAsia="en-US"/>
        </w:rPr>
        <w:t xml:space="preserve"> la temporada de Planificación Estratégica de la Institución, de cara a la formulación del Plan Estratégico Institucional (PEI) 2025-2028, en la cual participaron </w:t>
      </w:r>
      <w:r w:rsidR="00D8293D" w:rsidRPr="0025559C">
        <w:rPr>
          <w:spacing w:val="20"/>
          <w:lang w:eastAsia="en-US"/>
        </w:rPr>
        <w:t>60 colaboradores de la SEDE y de instituciones adscritas al Ministerio de Cultura</w:t>
      </w:r>
      <w:r w:rsidR="009D5E64" w:rsidRPr="0025559C">
        <w:rPr>
          <w:spacing w:val="20"/>
          <w:lang w:eastAsia="en-US"/>
        </w:rPr>
        <w:t xml:space="preserve">. Un espacio organizado con el propósito de fortalecer las capacidades y conocimientos de los servidores públicos de este ministerio en temas de planificación estratégica del estado, planificación y evaluación por resultados, medición de datos, con un enfoque en la optimización de recursos del Estado y con la transversalización de las políticas en los diferentes </w:t>
      </w:r>
      <w:r w:rsidR="009D5E64" w:rsidRPr="0025559C">
        <w:rPr>
          <w:spacing w:val="20"/>
          <w:lang w:eastAsia="en-US"/>
        </w:rPr>
        <w:lastRenderedPageBreak/>
        <w:t>planes, programas y proyectos que se realizan desde esta institución.</w:t>
      </w:r>
    </w:p>
    <w:p w14:paraId="0ECD74C1" w14:textId="77777777" w:rsidR="00EA5DAA" w:rsidRPr="0025559C" w:rsidRDefault="00EA5DAA" w:rsidP="00A143CB">
      <w:pPr>
        <w:spacing w:beforeLines="21" w:before="50" w:afterLines="21" w:after="50"/>
        <w:ind w:left="1440"/>
        <w:jc w:val="both"/>
        <w:rPr>
          <w:b/>
          <w:bCs/>
          <w:spacing w:val="20"/>
          <w:lang w:val="es-ES" w:eastAsia="en-US"/>
        </w:rPr>
      </w:pPr>
      <w:r w:rsidRPr="0025559C">
        <w:rPr>
          <w:b/>
          <w:bCs/>
          <w:spacing w:val="20"/>
          <w:lang w:val="es-ES" w:eastAsia="en-US"/>
        </w:rPr>
        <w:t xml:space="preserve">Sistema de Estadísticas Culturales </w:t>
      </w:r>
    </w:p>
    <w:p w14:paraId="6C69F488" w14:textId="550104EB" w:rsidR="009C438C" w:rsidRPr="0025559C" w:rsidRDefault="00EA5DAA" w:rsidP="00A143CB">
      <w:pPr>
        <w:spacing w:beforeLines="21" w:before="50" w:afterLines="21" w:after="50"/>
        <w:ind w:left="1440"/>
        <w:jc w:val="both"/>
        <w:rPr>
          <w:b/>
          <w:bCs/>
          <w:spacing w:val="20"/>
          <w:lang w:val="es-ES" w:eastAsia="en-US"/>
        </w:rPr>
      </w:pPr>
      <w:r w:rsidRPr="0025559C">
        <w:rPr>
          <w:b/>
          <w:bCs/>
          <w:spacing w:val="20"/>
          <w:lang w:val="es-ES" w:eastAsia="en-US"/>
        </w:rPr>
        <w:t xml:space="preserve">Encuesta Nacional de Consumo Cultural </w:t>
      </w:r>
      <w:r w:rsidR="00AB29C6" w:rsidRPr="0025559C">
        <w:rPr>
          <w:b/>
          <w:bCs/>
          <w:spacing w:val="20"/>
          <w:lang w:val="es-ES" w:eastAsia="en-US"/>
        </w:rPr>
        <w:t>(ENCC 2024)</w:t>
      </w:r>
    </w:p>
    <w:p w14:paraId="15277737" w14:textId="2D45EB7A" w:rsidR="003C07C8" w:rsidRPr="0025559C" w:rsidRDefault="00FE3D63" w:rsidP="00A143CB">
      <w:pPr>
        <w:spacing w:beforeLines="21" w:before="50" w:afterLines="21" w:after="50"/>
        <w:ind w:left="1440"/>
        <w:jc w:val="both"/>
        <w:rPr>
          <w:b/>
          <w:bCs/>
          <w:spacing w:val="20"/>
          <w:lang w:val="es-ES" w:eastAsia="en-US"/>
        </w:rPr>
      </w:pPr>
      <w:r w:rsidRPr="0025559C">
        <w:rPr>
          <w:spacing w:val="20"/>
          <w:lang w:val="es-ES" w:eastAsia="en-US"/>
        </w:rPr>
        <w:t>En el año 2024, s</w:t>
      </w:r>
      <w:r w:rsidR="00EA5DAA" w:rsidRPr="0025559C">
        <w:rPr>
          <w:spacing w:val="20"/>
          <w:lang w:val="es-ES" w:eastAsia="en-US"/>
        </w:rPr>
        <w:t>e logr</w:t>
      </w:r>
      <w:r w:rsidR="00AB29C6" w:rsidRPr="0025559C">
        <w:rPr>
          <w:spacing w:val="20"/>
          <w:lang w:val="es-ES" w:eastAsia="en-US"/>
        </w:rPr>
        <w:t xml:space="preserve">ó obtener y presentar los primeros resultados de la ENCC 2024, misma que </w:t>
      </w:r>
      <w:r w:rsidR="00EA5DAA" w:rsidRPr="0025559C">
        <w:rPr>
          <w:spacing w:val="20"/>
          <w:lang w:val="es-ES" w:eastAsia="en-US"/>
        </w:rPr>
        <w:t>recopilara información estadística sobre los usos, preferencias y gastos de los hogares dominicanos en bienes, servicios y espacios culturales, así como de la accesibilidad de la población a los mismos.</w:t>
      </w:r>
      <w:r w:rsidR="001704FC" w:rsidRPr="0025559C">
        <w:rPr>
          <w:spacing w:val="20"/>
          <w:lang w:val="es-ES" w:eastAsia="en-US"/>
        </w:rPr>
        <w:t xml:space="preserve"> </w:t>
      </w:r>
      <w:r w:rsidR="00C14BAF" w:rsidRPr="0025559C">
        <w:rPr>
          <w:spacing w:val="20"/>
          <w:lang w:val="es-ES" w:eastAsia="en-US"/>
        </w:rPr>
        <w:t>Esta encuesta forma parte de los insumos necesarios para el relanzamiento de la cuenta satélite de Cultura, la cual</w:t>
      </w:r>
      <w:r w:rsidR="00F84593" w:rsidRPr="0025559C">
        <w:rPr>
          <w:spacing w:val="20"/>
          <w:lang w:val="es-ES" w:eastAsia="en-US"/>
        </w:rPr>
        <w:t xml:space="preserve"> permitirá el</w:t>
      </w:r>
      <w:r w:rsidR="006921BA" w:rsidRPr="0025559C">
        <w:rPr>
          <w:spacing w:val="20"/>
          <w:lang w:val="es-ES" w:eastAsia="en-US"/>
        </w:rPr>
        <w:t xml:space="preserve"> diseño e</w:t>
      </w:r>
      <w:r w:rsidR="000B2F0C" w:rsidRPr="0025559C">
        <w:rPr>
          <w:spacing w:val="20"/>
          <w:lang w:val="es-ES" w:eastAsia="en-US"/>
        </w:rPr>
        <w:t xml:space="preserve"> implementación de políticas y estrategias para el fortalecimiento del sector</w:t>
      </w:r>
      <w:r w:rsidR="00F84593" w:rsidRPr="0025559C">
        <w:rPr>
          <w:spacing w:val="20"/>
          <w:lang w:val="es-ES" w:eastAsia="en-US"/>
        </w:rPr>
        <w:t xml:space="preserve">. </w:t>
      </w:r>
    </w:p>
    <w:p w14:paraId="1849B7A9" w14:textId="2AC6513E" w:rsidR="00EA5DAA" w:rsidRPr="0025559C" w:rsidRDefault="00EA5DAA" w:rsidP="00A143CB">
      <w:pPr>
        <w:spacing w:beforeLines="21" w:before="50" w:afterLines="21" w:after="50"/>
        <w:ind w:left="1440"/>
        <w:jc w:val="both"/>
        <w:rPr>
          <w:b/>
          <w:bCs/>
          <w:spacing w:val="20"/>
          <w:lang w:val="es-ES" w:eastAsia="en-US"/>
        </w:rPr>
      </w:pPr>
      <w:r w:rsidRPr="0025559C">
        <w:rPr>
          <w:b/>
          <w:bCs/>
          <w:spacing w:val="20"/>
          <w:lang w:val="es-ES" w:eastAsia="en-US"/>
        </w:rPr>
        <w:t>Tableros de datos (</w:t>
      </w:r>
      <w:proofErr w:type="spellStart"/>
      <w:r w:rsidRPr="0025559C">
        <w:rPr>
          <w:b/>
          <w:bCs/>
          <w:spacing w:val="20"/>
          <w:lang w:val="es-ES" w:eastAsia="en-US"/>
        </w:rPr>
        <w:t>Dashboard</w:t>
      </w:r>
      <w:proofErr w:type="spellEnd"/>
      <w:r w:rsidRPr="0025559C">
        <w:rPr>
          <w:b/>
          <w:bCs/>
          <w:spacing w:val="20"/>
          <w:lang w:val="es-ES" w:eastAsia="en-US"/>
        </w:rPr>
        <w:t>)</w:t>
      </w:r>
    </w:p>
    <w:p w14:paraId="5F177F19" w14:textId="77777777" w:rsidR="00EA5DAA" w:rsidRPr="0025559C" w:rsidRDefault="00EA5DAA" w:rsidP="00A143CB">
      <w:pPr>
        <w:spacing w:beforeLines="21" w:before="50" w:afterLines="21" w:after="50"/>
        <w:ind w:left="1440"/>
        <w:jc w:val="both"/>
        <w:rPr>
          <w:spacing w:val="20"/>
          <w:lang w:val="es-ES" w:eastAsia="en-US"/>
        </w:rPr>
      </w:pPr>
      <w:r w:rsidRPr="0025559C">
        <w:rPr>
          <w:spacing w:val="20"/>
          <w:lang w:val="es-ES" w:eastAsia="en-US"/>
        </w:rPr>
        <w:t>Para facilitar la visualización e interpretación de los datos de los contribuyentes culturales, se han desarrollado una serie de tableros dinámicos. Estos permiten analizar y compartir información crucial para la toma de decisiones y la difusión pública. Algunos de los tableros incluyen:</w:t>
      </w:r>
    </w:p>
    <w:p w14:paraId="2373D579" w14:textId="77777777" w:rsidR="00EA5DAA" w:rsidRPr="0025559C" w:rsidRDefault="00EA5DAA" w:rsidP="00A143CB">
      <w:pPr>
        <w:pStyle w:val="Prrafodelista"/>
        <w:numPr>
          <w:ilvl w:val="0"/>
          <w:numId w:val="7"/>
        </w:numPr>
        <w:spacing w:beforeLines="21" w:before="50" w:afterLines="21" w:after="50" w:line="360" w:lineRule="auto"/>
        <w:ind w:left="1440"/>
        <w:jc w:val="both"/>
        <w:rPr>
          <w:rFonts w:ascii="Times New Roman" w:eastAsia="Times New Roman" w:hAnsi="Times New Roman"/>
          <w:spacing w:val="20"/>
          <w:sz w:val="24"/>
          <w:szCs w:val="24"/>
          <w:lang w:val="es-ES"/>
        </w:rPr>
      </w:pPr>
      <w:r w:rsidRPr="0025559C">
        <w:rPr>
          <w:rFonts w:ascii="Times New Roman" w:eastAsia="Times New Roman" w:hAnsi="Times New Roman"/>
          <w:spacing w:val="20"/>
          <w:sz w:val="24"/>
          <w:szCs w:val="24"/>
          <w:lang w:val="es-ES"/>
        </w:rPr>
        <w:t>Contribuyentes en actividades económicas culturales.</w:t>
      </w:r>
    </w:p>
    <w:p w14:paraId="2DD1524F" w14:textId="77777777" w:rsidR="00EA5DAA" w:rsidRPr="0025559C" w:rsidRDefault="00EA5DAA" w:rsidP="00A143CB">
      <w:pPr>
        <w:pStyle w:val="Prrafodelista"/>
        <w:numPr>
          <w:ilvl w:val="0"/>
          <w:numId w:val="7"/>
        </w:numPr>
        <w:spacing w:beforeLines="21" w:before="50" w:afterLines="21" w:after="50" w:line="360" w:lineRule="auto"/>
        <w:ind w:left="1440"/>
        <w:jc w:val="both"/>
        <w:rPr>
          <w:rFonts w:ascii="Times New Roman" w:eastAsia="Times New Roman" w:hAnsi="Times New Roman"/>
          <w:spacing w:val="20"/>
          <w:sz w:val="24"/>
          <w:szCs w:val="24"/>
          <w:lang w:val="es-ES"/>
        </w:rPr>
      </w:pPr>
      <w:r w:rsidRPr="0025559C">
        <w:rPr>
          <w:rFonts w:ascii="Times New Roman" w:eastAsia="Times New Roman" w:hAnsi="Times New Roman"/>
          <w:spacing w:val="20"/>
          <w:sz w:val="24"/>
          <w:szCs w:val="24"/>
          <w:lang w:val="es-ES"/>
        </w:rPr>
        <w:t>Compras según actividades económicas culturales 2018 – 2023.</w:t>
      </w:r>
    </w:p>
    <w:p w14:paraId="524F61E3" w14:textId="77777777" w:rsidR="00EA5DAA" w:rsidRPr="0025559C" w:rsidRDefault="00EA5DAA" w:rsidP="00A143CB">
      <w:pPr>
        <w:pStyle w:val="Prrafodelista"/>
        <w:numPr>
          <w:ilvl w:val="0"/>
          <w:numId w:val="7"/>
        </w:numPr>
        <w:spacing w:beforeLines="21" w:before="50" w:afterLines="21" w:after="50" w:line="360" w:lineRule="auto"/>
        <w:ind w:left="1440"/>
        <w:jc w:val="both"/>
        <w:rPr>
          <w:rFonts w:ascii="Times New Roman" w:eastAsia="Times New Roman" w:hAnsi="Times New Roman"/>
          <w:spacing w:val="20"/>
          <w:sz w:val="24"/>
          <w:szCs w:val="24"/>
          <w:lang w:val="es-ES"/>
        </w:rPr>
      </w:pPr>
      <w:r w:rsidRPr="0025559C">
        <w:rPr>
          <w:rFonts w:ascii="Times New Roman" w:eastAsia="Times New Roman" w:hAnsi="Times New Roman"/>
          <w:spacing w:val="20"/>
          <w:sz w:val="24"/>
          <w:szCs w:val="24"/>
          <w:lang w:val="es-ES"/>
        </w:rPr>
        <w:t>Ventas según actividades económicas culturales 2018 – 2023</w:t>
      </w:r>
    </w:p>
    <w:p w14:paraId="4A6B1C5A" w14:textId="77777777" w:rsidR="00EA5DAA" w:rsidRPr="0025559C" w:rsidRDefault="00EA5DAA" w:rsidP="00A143CB">
      <w:pPr>
        <w:pStyle w:val="Prrafodelista"/>
        <w:numPr>
          <w:ilvl w:val="0"/>
          <w:numId w:val="7"/>
        </w:numPr>
        <w:spacing w:beforeLines="21" w:before="50" w:afterLines="21" w:after="50" w:line="360" w:lineRule="auto"/>
        <w:ind w:left="1440"/>
        <w:jc w:val="both"/>
        <w:rPr>
          <w:rFonts w:ascii="Times New Roman" w:eastAsia="Times New Roman" w:hAnsi="Times New Roman"/>
          <w:spacing w:val="20"/>
          <w:sz w:val="24"/>
          <w:szCs w:val="24"/>
          <w:lang w:val="es-ES"/>
        </w:rPr>
      </w:pPr>
      <w:r w:rsidRPr="0025559C">
        <w:rPr>
          <w:rFonts w:ascii="Times New Roman" w:eastAsia="Times New Roman" w:hAnsi="Times New Roman"/>
          <w:spacing w:val="20"/>
          <w:sz w:val="24"/>
          <w:szCs w:val="24"/>
          <w:lang w:val="es-ES"/>
        </w:rPr>
        <w:t>Recaudaciones según actividades económicas culturales 2018 – 2023</w:t>
      </w:r>
    </w:p>
    <w:p w14:paraId="0A2B8F33" w14:textId="77777777" w:rsidR="00EA5DAA" w:rsidRPr="0025559C" w:rsidRDefault="00EA5DAA" w:rsidP="00A143CB">
      <w:pPr>
        <w:spacing w:beforeLines="21" w:before="50" w:afterLines="21" w:after="50"/>
        <w:ind w:left="1440"/>
        <w:jc w:val="both"/>
        <w:rPr>
          <w:spacing w:val="20"/>
          <w:lang w:val="es-ES" w:eastAsia="en-US"/>
        </w:rPr>
      </w:pPr>
      <w:r w:rsidRPr="0025559C">
        <w:rPr>
          <w:spacing w:val="20"/>
          <w:lang w:val="es-ES" w:eastAsia="en-US"/>
        </w:rPr>
        <w:t>Cada uno de estos tableros con informaciones detallas referentes al sector cultural.</w:t>
      </w:r>
    </w:p>
    <w:p w14:paraId="44215D96" w14:textId="77777777" w:rsidR="00EA5DAA" w:rsidRPr="0025559C" w:rsidRDefault="00EA5DAA" w:rsidP="00A143CB">
      <w:pPr>
        <w:spacing w:beforeLines="21" w:before="50" w:afterLines="21" w:after="50"/>
        <w:ind w:left="1440"/>
        <w:jc w:val="both"/>
        <w:rPr>
          <w:spacing w:val="20"/>
          <w:lang w:val="es-ES" w:eastAsia="en-US"/>
        </w:rPr>
      </w:pPr>
      <w:r w:rsidRPr="0025559C">
        <w:rPr>
          <w:b/>
          <w:bCs/>
        </w:rPr>
        <w:lastRenderedPageBreak/>
        <w:t>Colaboración con la Oficina Nacional de Estadística (ONE)</w:t>
      </w:r>
    </w:p>
    <w:p w14:paraId="4F1016F6" w14:textId="77777777" w:rsidR="00EA5DAA" w:rsidRPr="0025559C" w:rsidRDefault="00EA5DAA" w:rsidP="00A143CB">
      <w:pPr>
        <w:pStyle w:val="Prrafodelista"/>
        <w:numPr>
          <w:ilvl w:val="0"/>
          <w:numId w:val="8"/>
        </w:numPr>
        <w:spacing w:beforeLines="21" w:before="50" w:afterLines="21" w:after="50" w:line="360" w:lineRule="auto"/>
        <w:ind w:left="1440"/>
        <w:jc w:val="both"/>
        <w:rPr>
          <w:rFonts w:ascii="Times New Roman" w:eastAsia="Times New Roman" w:hAnsi="Times New Roman"/>
          <w:spacing w:val="20"/>
          <w:sz w:val="24"/>
          <w:szCs w:val="24"/>
          <w:lang w:val="es-ES"/>
        </w:rPr>
      </w:pPr>
      <w:r w:rsidRPr="0025559C">
        <w:rPr>
          <w:rFonts w:ascii="Times New Roman" w:eastAsia="Times New Roman" w:hAnsi="Times New Roman"/>
          <w:spacing w:val="20"/>
          <w:sz w:val="24"/>
          <w:szCs w:val="24"/>
          <w:lang w:val="es-ES"/>
        </w:rPr>
        <w:t>Formalización del Comité Técnico Sectorial de Cultura.</w:t>
      </w:r>
    </w:p>
    <w:p w14:paraId="0BD30765" w14:textId="7D33BE8A" w:rsidR="009C438C" w:rsidRPr="0025559C" w:rsidRDefault="00EA5DAA" w:rsidP="00A143CB">
      <w:pPr>
        <w:pStyle w:val="Prrafodelista"/>
        <w:numPr>
          <w:ilvl w:val="0"/>
          <w:numId w:val="8"/>
        </w:numPr>
        <w:spacing w:beforeLines="21" w:before="50" w:afterLines="21" w:after="50" w:line="360" w:lineRule="auto"/>
        <w:ind w:left="1440"/>
        <w:jc w:val="both"/>
        <w:rPr>
          <w:rFonts w:ascii="Times New Roman" w:eastAsia="Times New Roman" w:hAnsi="Times New Roman"/>
          <w:spacing w:val="20"/>
          <w:sz w:val="24"/>
          <w:szCs w:val="24"/>
          <w:lang w:val="es-ES"/>
        </w:rPr>
      </w:pPr>
      <w:r w:rsidRPr="0025559C">
        <w:rPr>
          <w:rFonts w:ascii="Times New Roman" w:eastAsia="Times New Roman" w:hAnsi="Times New Roman"/>
          <w:spacing w:val="20"/>
          <w:sz w:val="24"/>
          <w:szCs w:val="24"/>
          <w:lang w:val="es-ES"/>
        </w:rPr>
        <w:t>Taller para la Implementación del Código Nacional de Buenas Prácticas Estadísticas.</w:t>
      </w:r>
    </w:p>
    <w:p w14:paraId="21811D05" w14:textId="7274F474" w:rsidR="00FE7DA6" w:rsidRPr="0025559C" w:rsidRDefault="00FE7DA6" w:rsidP="00A143CB">
      <w:pPr>
        <w:spacing w:beforeLines="21" w:before="50" w:afterLines="21" w:after="50"/>
        <w:ind w:left="1440"/>
        <w:jc w:val="both"/>
        <w:rPr>
          <w:b/>
          <w:bCs/>
          <w:spacing w:val="20"/>
          <w:lang w:eastAsia="en-US"/>
        </w:rPr>
      </w:pPr>
      <w:r w:rsidRPr="0025559C">
        <w:rPr>
          <w:b/>
          <w:bCs/>
          <w:spacing w:val="20"/>
          <w:lang w:eastAsia="en-US"/>
        </w:rPr>
        <w:t>Programa de Fortalecimiento de las Asociaciones Sin Fines de Lucro Culturales.</w:t>
      </w:r>
    </w:p>
    <w:p w14:paraId="1B583AE9" w14:textId="4F1672E6" w:rsidR="007E48F4" w:rsidRPr="0025559C" w:rsidRDefault="007E48F4" w:rsidP="00A143CB">
      <w:pPr>
        <w:spacing w:beforeLines="21" w:before="50" w:afterLines="21" w:after="50"/>
        <w:ind w:left="1440"/>
        <w:jc w:val="both"/>
        <w:rPr>
          <w:spacing w:val="20"/>
          <w:lang w:eastAsia="en-US"/>
        </w:rPr>
      </w:pPr>
      <w:r w:rsidRPr="0025559C">
        <w:rPr>
          <w:spacing w:val="20"/>
          <w:lang w:eastAsia="en-US"/>
        </w:rPr>
        <w:t>El trabajo realizado por las asociaciones sin fines de lucro es de gran importancia para el fortalecimiento y desarrollo de la sociedad, ya que favorece la realización de programas y proyectos de interés público, propiciando la participación de la ciudadanía en la construcción y crecimiento de la sociedad dominicana. Las actividades de estas asociaciones trascienden, con frecuencia, el ámbito del accionar posible para el sector público, estableciendo vínculos tanto con asociaciones similares a nivel local y en otros países como con instituciones públicas y organismos internacionales. Las asociaciones sin fines de lucro son un aliado clave para el desarrollo y la implementación en las comunidades de políticas públicas efectivas en beneficio del sector cultural nacional.</w:t>
      </w:r>
    </w:p>
    <w:p w14:paraId="6F311830" w14:textId="43C49C6D" w:rsidR="007E48F4" w:rsidRPr="0025559C" w:rsidRDefault="007E48F4" w:rsidP="00A143CB">
      <w:pPr>
        <w:spacing w:beforeLines="21" w:before="50" w:afterLines="21" w:after="50"/>
        <w:ind w:left="1440"/>
        <w:jc w:val="both"/>
        <w:rPr>
          <w:spacing w:val="20"/>
          <w:lang w:eastAsia="en-US"/>
        </w:rPr>
      </w:pPr>
      <w:r w:rsidRPr="0025559C">
        <w:rPr>
          <w:spacing w:val="20"/>
          <w:lang w:eastAsia="en-US"/>
        </w:rPr>
        <w:t xml:space="preserve">En la actualidad, el Ministerio de Cultura cuenta con un total de ochenta y una (81) asociaciones. De estas, treinta y una (31) han sido habilitadas en el transcurso del año 2024, y cincuenta y nueve (59) cuentan con asignación de fondos para el ejercicio presupuestario de dicho año, con un presupuesto total de RD$110,618,878.00. Esto supone un incremento de RD$24,593,397.00 en relación con el ejercicio presupuestario del año 2023. Esta expansión demuestra el firme compromiso del Estado dominicano en aumentar </w:t>
      </w:r>
      <w:r w:rsidRPr="0025559C">
        <w:rPr>
          <w:spacing w:val="20"/>
          <w:lang w:eastAsia="en-US"/>
        </w:rPr>
        <w:lastRenderedPageBreak/>
        <w:t>su inversión y respaldar un enfoque más participativo y equitativo en el apoyo a nuestras asociaciones.</w:t>
      </w:r>
    </w:p>
    <w:p w14:paraId="63899B65" w14:textId="2A6F812F" w:rsidR="007E48F4" w:rsidRPr="0025559C" w:rsidRDefault="007E48F4" w:rsidP="00A143CB">
      <w:pPr>
        <w:spacing w:beforeLines="21" w:before="50" w:afterLines="21" w:after="50"/>
        <w:ind w:left="1440"/>
        <w:jc w:val="both"/>
        <w:rPr>
          <w:spacing w:val="20"/>
          <w:lang w:eastAsia="en-US"/>
        </w:rPr>
      </w:pPr>
      <w:r w:rsidRPr="0025559C">
        <w:rPr>
          <w:spacing w:val="20"/>
          <w:lang w:eastAsia="en-US"/>
        </w:rPr>
        <w:t>Con el propósito de fortalecer a las ASFL habilitadas, en el mes de febrero, el Ministerio de Cultura, junto al Centro Nacional de Fomento y Promoción de las Asociaciones Sin Fines de Lucro (CASFL), como parte del Programa de Fortalecimiento de las Asociaciones Sin Fines de Lucro (ASFL) Culturales, lanzó los Diálogos Culturales con las Asociaciones Sin Fines de Lucro. Fueron seis (6) sesiones de diálogo distribuidas por clasificación temática, donde fueron invitadas aproximadamente 76 asociaciones, con una asistencia aproximada del 60%. El objetivo fue escuchar sus opiniones sobre las oportunidades de mejora en la gestión de las ASFL en el sector, los servicios brindados, el impacto de sus proyectos y la sostenibilidad de sus organizaciones, afianzando su rol como promotoras de los valores democráticos en la sociedad. A partir de estos diálogos, se logró implementar una nueva modalidad de pago para las ASFL con asignación presupuestaria, de manera trimestral por anticipado, facilitando así la gestión y ejecución oportuna de los proyectos.</w:t>
      </w:r>
    </w:p>
    <w:p w14:paraId="012FFAEF" w14:textId="3AE0FE30" w:rsidR="007E48F4" w:rsidRPr="0025559C" w:rsidRDefault="007E48F4" w:rsidP="00A143CB">
      <w:pPr>
        <w:spacing w:beforeLines="21" w:before="50" w:afterLines="21" w:after="50"/>
        <w:ind w:left="1440"/>
        <w:jc w:val="both"/>
        <w:rPr>
          <w:spacing w:val="20"/>
          <w:lang w:eastAsia="en-US"/>
        </w:rPr>
      </w:pPr>
      <w:r w:rsidRPr="0025559C">
        <w:rPr>
          <w:spacing w:val="20"/>
          <w:lang w:eastAsia="en-US"/>
        </w:rPr>
        <w:t xml:space="preserve">En el marco de dicho programa, se han realizado aproximadamente cincuenta y seis (56) visitas de acompañamiento y siete (7) sesiones de la Comisión Mixta de Habilitación, en las cuales han sido habilitadas aproximadamente treinta y una (31) organizaciones. Además, se han organizado diferentes talleres y encuentros virtuales con dichas organizaciones. Entre ellos, se destaca un (1) taller presencial de rendición de cuentas, en colaboración con la Dirección de Análisis </w:t>
      </w:r>
      <w:r w:rsidRPr="0025559C">
        <w:rPr>
          <w:spacing w:val="20"/>
          <w:lang w:eastAsia="en-US"/>
        </w:rPr>
        <w:lastRenderedPageBreak/>
        <w:t>Presupuestario de la Cámara de Cuentas de la República Dominicana (CCRD) y el equipo de Rendición de Cuentas del Centro Nacional de Fomento y Promoción de las Asociaicones Sin Fines de Lucro (CASFL), con la presencia del 71% de las asociaciones convocadas. Asimismo, se llevó a cabo un (1) encuentro virtual de socialización, donde se abordaron temas relacionados con los procesos de rendición de cuentas, desembolsos, habilitación, inspección y subvención. También se realizó una (1) reunión conjunta entre el CASFL y los analistas presupuestarios de la Cámara de Cuentas con las ASFL de teatro, con el objetivo de tratar temas que afectan a dicho sector, relacionados con las rendiciones de cuentas. Además, se organizaron tres (3) mesas de ayuda virtuales para la presentación de programas y proyectos para la convocatoria de solicitudes de subvención para el período 2025. En estas mesas, las asociaciones que ya habían iniciado el proceso de formulación pudieron expresar sus inquietudes puntuales y recibir asistencia oportuna. Como resultado, se recibieron cincuenta y seis (56) solicitudes de subvención para el ejercicio presupuestario 2025, cumpliendo con los criterios definidos en los nuevos términos de referencia específicos para las ASFL del sector cultural implementados en este período 2024.</w:t>
      </w:r>
    </w:p>
    <w:p w14:paraId="28BA4D16" w14:textId="77777777" w:rsidR="007E48F4" w:rsidRPr="0025559C" w:rsidRDefault="007E48F4" w:rsidP="00A143CB">
      <w:pPr>
        <w:spacing w:beforeLines="21" w:before="50" w:afterLines="21" w:after="50"/>
        <w:ind w:left="1440"/>
        <w:jc w:val="both"/>
        <w:rPr>
          <w:spacing w:val="20"/>
          <w:lang w:eastAsia="en-US"/>
        </w:rPr>
      </w:pPr>
      <w:r w:rsidRPr="0025559C">
        <w:rPr>
          <w:spacing w:val="20"/>
          <w:lang w:eastAsia="en-US"/>
        </w:rPr>
        <w:t xml:space="preserve">En la misma línea de acción, se han organizado talleres centrados en los procesos de seguimiento y procedimientos para las visitas de acompañamiento, así como en el protocolo de revisión y retroalimentación de las rendiciones de cuentas. Estos talleres estuvieron dirigidos al personal sectorial encargado de realizar las </w:t>
      </w:r>
      <w:r w:rsidRPr="0025559C">
        <w:rPr>
          <w:spacing w:val="20"/>
          <w:lang w:eastAsia="en-US"/>
        </w:rPr>
        <w:lastRenderedPageBreak/>
        <w:t>visitas de acompañamiento y la revisión de los informes de rendición de cuentas de estas organizaciones con asignación presupuestaria para el período fiscal 2024. El objetivo fundamental de estas capacitaciones fue fortalecer la capacidad del personal sectorial para brindar asistencia y seguimiento a las ASFL. De esta manera, se contribuye a mejorar las áreas administrativa y gerencial de estas organizaciones, lo que, a su vez, se traduce en una mejora de los servicios que ofrecen a la sociedad.</w:t>
      </w:r>
    </w:p>
    <w:p w14:paraId="7CBC9BC9" w14:textId="77777777" w:rsidR="009C438C" w:rsidRPr="0025559C" w:rsidRDefault="009C438C" w:rsidP="00A143CB">
      <w:pPr>
        <w:spacing w:beforeLines="21" w:before="50" w:afterLines="21" w:after="50"/>
        <w:ind w:left="1440"/>
        <w:jc w:val="both"/>
        <w:rPr>
          <w:spacing w:val="20"/>
          <w:lang w:eastAsia="en-US"/>
        </w:rPr>
      </w:pPr>
    </w:p>
    <w:p w14:paraId="40E729AD" w14:textId="510885E4" w:rsidR="00DA176E" w:rsidRPr="0025559C" w:rsidRDefault="00DA176E" w:rsidP="00A143CB">
      <w:pPr>
        <w:spacing w:beforeLines="21" w:before="50" w:afterLines="21" w:after="50"/>
        <w:ind w:left="1440"/>
        <w:jc w:val="both"/>
        <w:rPr>
          <w:b/>
          <w:bCs/>
          <w:spacing w:val="20"/>
          <w:lang w:eastAsia="en-US"/>
        </w:rPr>
      </w:pPr>
      <w:r w:rsidRPr="0025559C">
        <w:rPr>
          <w:b/>
          <w:bCs/>
          <w:spacing w:val="20"/>
          <w:lang w:eastAsia="en-US"/>
        </w:rPr>
        <w:t xml:space="preserve">Unidad de Igualdad de Género </w:t>
      </w:r>
    </w:p>
    <w:p w14:paraId="06FBEAC7" w14:textId="7777777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xml:space="preserve">En el presente informe se registran las actividades realizadas por la Unidad de Igualdad de Género durante el año 2024. </w:t>
      </w:r>
    </w:p>
    <w:p w14:paraId="096A908A" w14:textId="7777777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xml:space="preserve">La Unidad de Igualdad de Género fue aprobada en la estructura organizativa del Ministerio de cultura, mediante la Resolución Núm. 13-23, durante el año se han realizados esfuerzos en la implementación, cumplimiento de los indicadores correspondientes al enfoque de género. </w:t>
      </w:r>
    </w:p>
    <w:p w14:paraId="5837B31B" w14:textId="7777777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xml:space="preserve">Dentro de los lineamientos que indicas el Ministerio de la Mujer, se dieron cumplimiento a: </w:t>
      </w:r>
    </w:p>
    <w:p w14:paraId="6BDEFCC1" w14:textId="5ED58F75"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1.Creación y elaboración de una Política Institucional de Igualdad de Género.</w:t>
      </w:r>
    </w:p>
    <w:p w14:paraId="6493722B" w14:textId="41ED66A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2.Creación y elaboración del Reglamento del Comité Institucional de Transversalización de Género.</w:t>
      </w:r>
    </w:p>
    <w:p w14:paraId="078FD7C8" w14:textId="4B87E4C4"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3.Formación y capacitación al personal de la institución con enfoque de género.</w:t>
      </w:r>
    </w:p>
    <w:p w14:paraId="59A59672" w14:textId="211ADBA5"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lastRenderedPageBreak/>
        <w:t>4.Concientización y sensibilización al personal sobre las actividades con enfoque de género.</w:t>
      </w:r>
    </w:p>
    <w:p w14:paraId="742B3D08" w14:textId="46C2B4E6"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La Política Institucional de Igualdad de Género, se creó con el objetivo de establecer los lineamientos para promover un marco de acción institucional con el fin de consolidar el compromiso de transversalización de la igualdad de género en los procesos organizativos de la institución y sus dependencias. Esta política fue socializada a través del correo institucional.</w:t>
      </w:r>
    </w:p>
    <w:p w14:paraId="135932BD" w14:textId="1550D61F"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El Reglamento del Comité Institucional de Transversalización de Género, se creó con la finalidad de coordinar, desarrollar y monitorear las acciones a lo interno del Ministerio de Cultura que aseguren la incorporación del enfoque de igualdad de género en los planes, programas,  proyectos y sistemas de gestión institucionales en cumplimiento a la Política Nacional de Transversalidad del Enfoque de Género, a los fines de promover la igualdad y equidad entre hombres y mujeres, en el ámbito institucional.</w:t>
      </w:r>
    </w:p>
    <w:p w14:paraId="3CACB199" w14:textId="74101AF7" w:rsidR="00786EA7" w:rsidRPr="0025559C" w:rsidRDefault="00786EA7" w:rsidP="00A143CB">
      <w:pPr>
        <w:spacing w:beforeLines="21" w:before="50" w:afterLines="21" w:after="50"/>
        <w:ind w:left="1440"/>
        <w:jc w:val="both"/>
        <w:rPr>
          <w:spacing w:val="20"/>
          <w:lang w:eastAsia="en-US"/>
        </w:rPr>
      </w:pPr>
      <w:r w:rsidRPr="0025559C">
        <w:rPr>
          <w:spacing w:val="20"/>
          <w:lang w:eastAsia="en-US"/>
        </w:rPr>
        <w:t xml:space="preserve">La </w:t>
      </w:r>
      <w:r w:rsidR="009A1298" w:rsidRPr="0025559C">
        <w:rPr>
          <w:spacing w:val="20"/>
          <w:lang w:eastAsia="en-US"/>
        </w:rPr>
        <w:t>c</w:t>
      </w:r>
      <w:r w:rsidRPr="0025559C">
        <w:rPr>
          <w:spacing w:val="20"/>
          <w:lang w:eastAsia="en-US"/>
        </w:rPr>
        <w:t>apacitación y formación del personal de la institución con enfoque de género, su objetivo principal es promover la igualdad de género y la sensibilización en el personal del ministerio, para que así podamos construir un ambiente laboral más justo, inclusivo e igualitario.</w:t>
      </w:r>
    </w:p>
    <w:p w14:paraId="2F7D2854" w14:textId="55B96CCE" w:rsidR="00786EA7" w:rsidRPr="0025559C" w:rsidRDefault="00786EA7" w:rsidP="0096356E">
      <w:pPr>
        <w:spacing w:beforeLines="21" w:before="50" w:afterLines="21" w:after="50"/>
        <w:ind w:left="1440"/>
        <w:jc w:val="both"/>
        <w:rPr>
          <w:spacing w:val="20"/>
          <w:lang w:eastAsia="en-US"/>
        </w:rPr>
      </w:pPr>
      <w:r w:rsidRPr="0025559C">
        <w:rPr>
          <w:spacing w:val="20"/>
          <w:lang w:eastAsia="en-US"/>
        </w:rPr>
        <w:t xml:space="preserve">Se inició con la planificación de capacitación para el año 2024 con enfoque de género, en coordinación con el Departamento de Evaluación del Desempeño y Capacitación del Ministerio de Cultura. Dentro del plan de capacitación se logró dar cumplimiento con los </w:t>
      </w:r>
      <w:r w:rsidRPr="0025559C">
        <w:rPr>
          <w:spacing w:val="20"/>
          <w:lang w:eastAsia="en-US"/>
        </w:rPr>
        <w:lastRenderedPageBreak/>
        <w:t xml:space="preserve">cursos, charlas y talleres programados, capacitando a 374 colaboradores (as)de la institución. </w:t>
      </w:r>
    </w:p>
    <w:p w14:paraId="007A49A8" w14:textId="7777777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Para la concientización y la sensibilización del personal de la institución, con la finalidad de promover y fomentar los derechos, la inclusión, la equidad y la igualdad de oportunidades sin ningún tipo de discriminación.</w:t>
      </w:r>
    </w:p>
    <w:p w14:paraId="6E6852FF" w14:textId="7777777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xml:space="preserve">Se realizaron durante el año varias campañas publicitarias a través del correo institucional como: Mensajes de sensibilización, frases de motivación, informaciones y actividades sobre las fechas conmemorativas al enfoque de género. </w:t>
      </w:r>
    </w:p>
    <w:p w14:paraId="3344FDD8" w14:textId="77777777"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A continuación, algunas de las actividades realizadas en el año 2024:</w:t>
      </w:r>
    </w:p>
    <w:p w14:paraId="78CB1A90" w14:textId="37F8B83D"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xml:space="preserve">• Conmemoración del día 8 de marzo, “Día Internacional de la Mujer”, actividad “Mujeres Poderosas”, un Diálogo entre Mujeres de Asociaciones Sin Fines de Lucro, cada invitada habló sobre su experiencia, desafío y logros dentro del ámbito del arte y la cultura. </w:t>
      </w:r>
    </w:p>
    <w:p w14:paraId="22C6F103" w14:textId="61BCF6F9"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xml:space="preserve">• Dramatización de la obra llamada “A la Espera” que abordó el tema de la trata de mujeres.  </w:t>
      </w:r>
    </w:p>
    <w:p w14:paraId="4518CCBE" w14:textId="707A747B"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Día Internacional de la Lucha Contra el Cáncer de Mama, actividad “La actuación y testimonio de mujeres sobreviviente de cáncer del INCART.</w:t>
      </w:r>
    </w:p>
    <w:p w14:paraId="637367E4" w14:textId="3B382093"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Conmemoración del 25 noviembre, “Día Internacional de la Eliminación de la Violencia contra la Mujer”.</w:t>
      </w:r>
    </w:p>
    <w:p w14:paraId="0350CC0D" w14:textId="1DF9E381" w:rsidR="00786EA7" w:rsidRPr="0025559C" w:rsidRDefault="00786EA7" w:rsidP="00A143CB">
      <w:pPr>
        <w:spacing w:beforeLines="21" w:before="50" w:afterLines="21" w:after="50"/>
        <w:ind w:left="1440"/>
        <w:jc w:val="both"/>
        <w:rPr>
          <w:spacing w:val="20"/>
          <w:lang w:val="es-ES" w:eastAsia="en-US"/>
        </w:rPr>
      </w:pPr>
      <w:r w:rsidRPr="0025559C">
        <w:rPr>
          <w:spacing w:val="20"/>
          <w:lang w:val="es-ES" w:eastAsia="en-US"/>
        </w:rPr>
        <w:t>• Dramatización de la obra “Hágase la Obra” es una farsa que busca, en clave de humor, llamar la atención sobre los roles tradicionales que la sociedad patriarcal le atribuye a la mujer.</w:t>
      </w:r>
    </w:p>
    <w:p w14:paraId="1EE7D180" w14:textId="3E8805BC" w:rsidR="009C438C" w:rsidRPr="0025559C" w:rsidRDefault="00FD4078" w:rsidP="00A143CB">
      <w:pPr>
        <w:spacing w:beforeLines="21" w:before="50" w:afterLines="21" w:after="50"/>
        <w:ind w:left="1440"/>
        <w:jc w:val="both"/>
        <w:rPr>
          <w:b/>
          <w:bCs/>
          <w:spacing w:val="20"/>
          <w:lang w:eastAsia="en-US"/>
        </w:rPr>
      </w:pPr>
      <w:r w:rsidRPr="0025559C">
        <w:rPr>
          <w:b/>
          <w:bCs/>
          <w:spacing w:val="20"/>
          <w:lang w:eastAsia="en-US"/>
        </w:rPr>
        <w:lastRenderedPageBreak/>
        <w:t>Gestión de Calidad</w:t>
      </w:r>
    </w:p>
    <w:p w14:paraId="204856BC" w14:textId="4E33FBDC" w:rsidR="00786EA7" w:rsidRPr="0025559C" w:rsidRDefault="00786EA7" w:rsidP="00A143CB">
      <w:pPr>
        <w:spacing w:beforeLines="21" w:before="50" w:afterLines="21" w:after="50"/>
        <w:ind w:left="1418"/>
        <w:jc w:val="both"/>
        <w:rPr>
          <w:b/>
          <w:bCs/>
          <w:lang w:val="es-ES"/>
        </w:rPr>
      </w:pPr>
      <w:r w:rsidRPr="0025559C">
        <w:rPr>
          <w:b/>
          <w:bCs/>
          <w:lang w:val="es-ES"/>
        </w:rPr>
        <w:t>RESULTADOS DEL PLAN DE GESTION DOCUMENTAL</w:t>
      </w:r>
    </w:p>
    <w:p w14:paraId="0D5BE155" w14:textId="7C2FD88A" w:rsidR="00AC3D6B" w:rsidRPr="0025559C" w:rsidRDefault="00786EA7" w:rsidP="0096356E">
      <w:pPr>
        <w:shd w:val="clear" w:color="auto" w:fill="FFFFFF"/>
        <w:spacing w:beforeLines="21" w:before="50" w:afterLines="21" w:after="50"/>
        <w:ind w:left="1418"/>
        <w:jc w:val="both"/>
        <w:rPr>
          <w:lang w:val="es-ES"/>
        </w:rPr>
      </w:pPr>
      <w:r w:rsidRPr="0025559C">
        <w:rPr>
          <w:lang w:val="es-ES"/>
        </w:rPr>
        <w:t>De enero a diciembre del 2024, se crearon treinta y dos (32) documentos institucionales, dando continuidad a la implementación del Plan de Gestión Documental del Ministerio de Cultura (MINC). En ese sentido, se procedió con la actualización, revisión y creación de políticas, procedimientos, manuales y formularios institucionales del Ministerio de Cultura y sus dependencias. A continuación, se detallan los avances alcanzados durante el año:</w:t>
      </w:r>
    </w:p>
    <w:p w14:paraId="6AD71220" w14:textId="49065130" w:rsidR="00AC3D6B" w:rsidRPr="0025559C" w:rsidRDefault="00AC3D6B" w:rsidP="00A143CB">
      <w:pPr>
        <w:shd w:val="clear" w:color="auto" w:fill="FFFFFF"/>
        <w:spacing w:beforeLines="21" w:before="50" w:afterLines="21" w:after="50"/>
        <w:ind w:left="1418"/>
        <w:jc w:val="both"/>
        <w:rPr>
          <w:b/>
          <w:bCs/>
          <w:lang w:val="es-ES"/>
        </w:rPr>
      </w:pPr>
      <w:r w:rsidRPr="0025559C">
        <w:rPr>
          <w:b/>
          <w:bCs/>
          <w:lang w:val="es-ES"/>
        </w:rPr>
        <w:t xml:space="preserve">Tabla No. 28. </w:t>
      </w:r>
      <w:r w:rsidR="00672D50" w:rsidRPr="0025559C">
        <w:rPr>
          <w:b/>
          <w:bCs/>
          <w:lang w:val="es-ES"/>
        </w:rPr>
        <w:t>Número de documentos elaborados como parte del Plan de Gestión Documental</w:t>
      </w:r>
    </w:p>
    <w:tbl>
      <w:tblPr>
        <w:tblW w:w="6378" w:type="dxa"/>
        <w:tblInd w:w="1555" w:type="dxa"/>
        <w:tblCellMar>
          <w:left w:w="70" w:type="dxa"/>
          <w:right w:w="70" w:type="dxa"/>
        </w:tblCellMar>
        <w:tblLook w:val="04A0" w:firstRow="1" w:lastRow="0" w:firstColumn="1" w:lastColumn="0" w:noHBand="0" w:noVBand="1"/>
      </w:tblPr>
      <w:tblGrid>
        <w:gridCol w:w="708"/>
        <w:gridCol w:w="2690"/>
        <w:gridCol w:w="1543"/>
        <w:gridCol w:w="1437"/>
      </w:tblGrid>
      <w:tr w:rsidR="00F84593" w:rsidRPr="0025559C" w14:paraId="5CE21262" w14:textId="77777777" w:rsidTr="00F84593">
        <w:trPr>
          <w:trHeight w:val="68"/>
          <w:tblHeader/>
        </w:trPr>
        <w:tc>
          <w:tcPr>
            <w:tcW w:w="6378" w:type="dxa"/>
            <w:gridSpan w:val="4"/>
            <w:tcBorders>
              <w:top w:val="single" w:sz="4" w:space="0" w:color="auto"/>
              <w:left w:val="single" w:sz="4" w:space="0" w:color="auto"/>
              <w:bottom w:val="single" w:sz="4" w:space="0" w:color="auto"/>
              <w:right w:val="single" w:sz="4" w:space="0" w:color="auto"/>
            </w:tcBorders>
            <w:shd w:val="clear" w:color="auto" w:fill="011C50"/>
            <w:vAlign w:val="center"/>
          </w:tcPr>
          <w:p w14:paraId="17A981B7" w14:textId="31C382C3" w:rsidR="00786EA7" w:rsidRPr="0096356E" w:rsidRDefault="004021C8" w:rsidP="00A143CB">
            <w:pPr>
              <w:spacing w:beforeLines="21" w:before="50" w:afterLines="21" w:after="50"/>
              <w:jc w:val="center"/>
              <w:rPr>
                <w:b/>
                <w:bCs/>
                <w:color w:val="FFFFFF"/>
                <w:lang w:val="es-ES" w:eastAsia="es-DO"/>
              </w:rPr>
            </w:pPr>
            <w:r w:rsidRPr="0096356E">
              <w:rPr>
                <w:b/>
                <w:bCs/>
                <w:color w:val="FFFFFF"/>
                <w:lang w:val="es-ES" w:eastAsia="es-DO"/>
              </w:rPr>
              <w:t>Gestión documental MINC 2024</w:t>
            </w:r>
          </w:p>
        </w:tc>
      </w:tr>
      <w:tr w:rsidR="00F84593" w:rsidRPr="0025559C" w14:paraId="561BCF10" w14:textId="77777777" w:rsidTr="0025559C">
        <w:trPr>
          <w:trHeight w:val="137"/>
        </w:trPr>
        <w:tc>
          <w:tcPr>
            <w:tcW w:w="708" w:type="dxa"/>
            <w:tcBorders>
              <w:top w:val="single" w:sz="4" w:space="0" w:color="auto"/>
              <w:left w:val="single" w:sz="8" w:space="0" w:color="auto"/>
              <w:bottom w:val="single" w:sz="4" w:space="0" w:color="auto"/>
              <w:right w:val="single" w:sz="8" w:space="0" w:color="auto"/>
            </w:tcBorders>
            <w:shd w:val="clear" w:color="auto" w:fill="011C50"/>
            <w:vAlign w:val="center"/>
            <w:hideMark/>
          </w:tcPr>
          <w:p w14:paraId="67E82FB0" w14:textId="73757149" w:rsidR="00786EA7" w:rsidRPr="0096356E" w:rsidRDefault="004021C8" w:rsidP="00A143CB">
            <w:pPr>
              <w:spacing w:beforeLines="21" w:before="50" w:afterLines="21" w:after="50"/>
              <w:jc w:val="both"/>
              <w:rPr>
                <w:b/>
                <w:bCs/>
                <w:color w:val="000000"/>
                <w:lang w:eastAsia="es-DO"/>
              </w:rPr>
            </w:pPr>
            <w:r w:rsidRPr="0096356E">
              <w:rPr>
                <w:b/>
                <w:bCs/>
                <w:color w:val="FFFFFF" w:themeColor="background1"/>
                <w:lang w:val="es-ES" w:eastAsia="es-DO"/>
              </w:rPr>
              <w:t>No.</w:t>
            </w:r>
          </w:p>
        </w:tc>
        <w:tc>
          <w:tcPr>
            <w:tcW w:w="2690" w:type="dxa"/>
            <w:tcBorders>
              <w:top w:val="single" w:sz="4" w:space="0" w:color="auto"/>
              <w:left w:val="single" w:sz="8" w:space="0" w:color="auto"/>
              <w:bottom w:val="single" w:sz="4" w:space="0" w:color="auto"/>
              <w:right w:val="single" w:sz="8" w:space="0" w:color="auto"/>
            </w:tcBorders>
            <w:shd w:val="clear" w:color="auto" w:fill="011C50"/>
            <w:vAlign w:val="center"/>
            <w:hideMark/>
          </w:tcPr>
          <w:p w14:paraId="517A56F7" w14:textId="2849148C" w:rsidR="00786EA7" w:rsidRPr="0096356E" w:rsidRDefault="004021C8" w:rsidP="00A143CB">
            <w:pPr>
              <w:spacing w:beforeLines="21" w:before="50" w:afterLines="21" w:after="50"/>
              <w:jc w:val="both"/>
              <w:rPr>
                <w:b/>
                <w:bCs/>
                <w:color w:val="FFFFFF"/>
                <w:lang w:eastAsia="es-DO"/>
              </w:rPr>
            </w:pPr>
            <w:r w:rsidRPr="0096356E">
              <w:rPr>
                <w:b/>
                <w:bCs/>
                <w:color w:val="FFFFFF"/>
                <w:lang w:val="es-ES" w:eastAsia="es-DO"/>
              </w:rPr>
              <w:t>Tipos de documentos</w:t>
            </w:r>
          </w:p>
        </w:tc>
        <w:tc>
          <w:tcPr>
            <w:tcW w:w="1543" w:type="dxa"/>
            <w:tcBorders>
              <w:top w:val="single" w:sz="4" w:space="0" w:color="auto"/>
              <w:left w:val="nil"/>
              <w:bottom w:val="single" w:sz="4" w:space="0" w:color="auto"/>
              <w:right w:val="single" w:sz="8" w:space="0" w:color="auto"/>
            </w:tcBorders>
            <w:shd w:val="clear" w:color="auto" w:fill="011C50"/>
            <w:vAlign w:val="center"/>
          </w:tcPr>
          <w:p w14:paraId="5D672E60" w14:textId="78B30EE0" w:rsidR="00786EA7" w:rsidRPr="0096356E" w:rsidRDefault="004021C8" w:rsidP="00A143CB">
            <w:pPr>
              <w:spacing w:beforeLines="21" w:before="50" w:afterLines="21" w:after="50"/>
              <w:jc w:val="both"/>
              <w:rPr>
                <w:b/>
                <w:bCs/>
                <w:color w:val="FFFFFF"/>
                <w:lang w:eastAsia="es-DO"/>
              </w:rPr>
            </w:pPr>
            <w:r w:rsidRPr="0096356E">
              <w:rPr>
                <w:b/>
                <w:bCs/>
                <w:color w:val="FFFFFF"/>
                <w:lang w:val="es-ES" w:eastAsia="es-DO"/>
              </w:rPr>
              <w:t>Total</w:t>
            </w:r>
            <w:r w:rsidR="00786EA7" w:rsidRPr="0096356E">
              <w:rPr>
                <w:b/>
                <w:bCs/>
                <w:color w:val="FFFFFF"/>
                <w:lang w:val="es-ES" w:eastAsia="es-DO"/>
              </w:rPr>
              <w:t xml:space="preserve"> 2024</w:t>
            </w:r>
          </w:p>
        </w:tc>
        <w:tc>
          <w:tcPr>
            <w:tcW w:w="1437" w:type="dxa"/>
            <w:tcBorders>
              <w:top w:val="single" w:sz="4" w:space="0" w:color="auto"/>
              <w:left w:val="nil"/>
              <w:bottom w:val="single" w:sz="4" w:space="0" w:color="auto"/>
              <w:right w:val="single" w:sz="8" w:space="0" w:color="auto"/>
            </w:tcBorders>
            <w:shd w:val="clear" w:color="auto" w:fill="011C50"/>
          </w:tcPr>
          <w:p w14:paraId="5A6B0140" w14:textId="4A97007F" w:rsidR="00786EA7" w:rsidRPr="0096356E" w:rsidRDefault="004021C8" w:rsidP="00A143CB">
            <w:pPr>
              <w:spacing w:beforeLines="21" w:before="50" w:afterLines="21" w:after="50"/>
              <w:jc w:val="both"/>
              <w:rPr>
                <w:b/>
                <w:bCs/>
                <w:color w:val="FFFFFF"/>
                <w:lang w:val="es-ES" w:eastAsia="es-DO"/>
              </w:rPr>
            </w:pPr>
            <w:proofErr w:type="gramStart"/>
            <w:r w:rsidRPr="0096356E">
              <w:rPr>
                <w:b/>
                <w:bCs/>
                <w:color w:val="FFFFFF"/>
                <w:lang w:val="es-ES" w:eastAsia="es-DO"/>
              </w:rPr>
              <w:t>Total</w:t>
            </w:r>
            <w:proofErr w:type="gramEnd"/>
            <w:r w:rsidRPr="0096356E">
              <w:rPr>
                <w:b/>
                <w:bCs/>
                <w:color w:val="FFFFFF"/>
                <w:lang w:val="es-ES" w:eastAsia="es-DO"/>
              </w:rPr>
              <w:t xml:space="preserve"> general</w:t>
            </w:r>
          </w:p>
        </w:tc>
      </w:tr>
      <w:tr w:rsidR="004021C8" w:rsidRPr="0025559C" w14:paraId="51FD9A80" w14:textId="77777777" w:rsidTr="0025559C">
        <w:trPr>
          <w:trHeight w:val="300"/>
        </w:trPr>
        <w:tc>
          <w:tcPr>
            <w:tcW w:w="708"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3E3785A" w14:textId="77777777" w:rsidR="00786EA7" w:rsidRPr="0025559C" w:rsidRDefault="00786EA7" w:rsidP="00A143CB">
            <w:pPr>
              <w:spacing w:beforeLines="21" w:before="50" w:afterLines="21" w:after="50"/>
              <w:jc w:val="both"/>
              <w:rPr>
                <w:lang w:val="es-ES"/>
              </w:rPr>
            </w:pPr>
            <w:r w:rsidRPr="0025559C">
              <w:rPr>
                <w:lang w:val="es-ES"/>
              </w:rPr>
              <w:t>1</w:t>
            </w:r>
          </w:p>
        </w:tc>
        <w:tc>
          <w:tcPr>
            <w:tcW w:w="2690" w:type="dxa"/>
            <w:tcBorders>
              <w:top w:val="single" w:sz="4" w:space="0" w:color="auto"/>
              <w:left w:val="nil"/>
              <w:bottom w:val="single" w:sz="8" w:space="0" w:color="auto"/>
              <w:right w:val="single" w:sz="8" w:space="0" w:color="auto"/>
            </w:tcBorders>
            <w:shd w:val="clear" w:color="auto" w:fill="auto"/>
            <w:vAlign w:val="center"/>
            <w:hideMark/>
          </w:tcPr>
          <w:p w14:paraId="488CB883" w14:textId="77777777" w:rsidR="00786EA7" w:rsidRPr="0025559C" w:rsidRDefault="00786EA7" w:rsidP="00A143CB">
            <w:pPr>
              <w:spacing w:beforeLines="21" w:before="50" w:afterLines="21" w:after="50"/>
              <w:jc w:val="both"/>
              <w:rPr>
                <w:lang w:val="es-ES"/>
              </w:rPr>
            </w:pPr>
            <w:r w:rsidRPr="0025559C">
              <w:rPr>
                <w:lang w:val="es-ES"/>
              </w:rPr>
              <w:t>Manuales</w:t>
            </w:r>
          </w:p>
        </w:tc>
        <w:tc>
          <w:tcPr>
            <w:tcW w:w="1543" w:type="dxa"/>
            <w:tcBorders>
              <w:top w:val="single" w:sz="4" w:space="0" w:color="auto"/>
              <w:left w:val="nil"/>
              <w:bottom w:val="single" w:sz="8" w:space="0" w:color="auto"/>
              <w:right w:val="single" w:sz="8" w:space="0" w:color="auto"/>
            </w:tcBorders>
            <w:shd w:val="clear" w:color="auto" w:fill="FFFFFF" w:themeFill="background1"/>
            <w:vAlign w:val="center"/>
            <w:hideMark/>
          </w:tcPr>
          <w:p w14:paraId="598F4CAF" w14:textId="77777777" w:rsidR="00786EA7" w:rsidRPr="0025559C" w:rsidRDefault="00786EA7" w:rsidP="00A143CB">
            <w:pPr>
              <w:spacing w:beforeLines="21" w:before="50" w:afterLines="21" w:after="50"/>
              <w:jc w:val="both"/>
              <w:rPr>
                <w:lang w:val="es-ES"/>
              </w:rPr>
            </w:pPr>
            <w:r w:rsidRPr="0025559C">
              <w:rPr>
                <w:lang w:val="es-ES"/>
              </w:rPr>
              <w:t>2</w:t>
            </w:r>
          </w:p>
          <w:p w14:paraId="697DC045" w14:textId="77777777" w:rsidR="00786EA7" w:rsidRPr="0025559C" w:rsidRDefault="00786EA7" w:rsidP="00A143CB">
            <w:pPr>
              <w:spacing w:beforeLines="21" w:before="50" w:afterLines="21" w:after="50"/>
              <w:ind w:left="1418"/>
              <w:jc w:val="both"/>
              <w:rPr>
                <w:lang w:val="es-ES"/>
              </w:rPr>
            </w:pPr>
          </w:p>
        </w:tc>
        <w:tc>
          <w:tcPr>
            <w:tcW w:w="1437" w:type="dxa"/>
            <w:tcBorders>
              <w:top w:val="single" w:sz="4" w:space="0" w:color="auto"/>
              <w:left w:val="nil"/>
              <w:bottom w:val="single" w:sz="8" w:space="0" w:color="auto"/>
              <w:right w:val="single" w:sz="8" w:space="0" w:color="auto"/>
            </w:tcBorders>
            <w:shd w:val="clear" w:color="auto" w:fill="FFFFFF" w:themeFill="background1"/>
          </w:tcPr>
          <w:p w14:paraId="18460A16" w14:textId="77777777" w:rsidR="00786EA7" w:rsidRPr="0025559C" w:rsidRDefault="00786EA7" w:rsidP="00A143CB">
            <w:pPr>
              <w:spacing w:beforeLines="21" w:before="50" w:afterLines="21" w:after="50"/>
              <w:jc w:val="both"/>
              <w:rPr>
                <w:lang w:val="es-ES"/>
              </w:rPr>
            </w:pPr>
            <w:r w:rsidRPr="0025559C">
              <w:rPr>
                <w:lang w:val="es-ES"/>
              </w:rPr>
              <w:t>10</w:t>
            </w:r>
          </w:p>
        </w:tc>
      </w:tr>
      <w:tr w:rsidR="004021C8" w:rsidRPr="0025559C" w14:paraId="722842CC" w14:textId="77777777" w:rsidTr="0025559C">
        <w:trPr>
          <w:trHeight w:val="300"/>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091CF64C" w14:textId="77777777" w:rsidR="00786EA7" w:rsidRPr="0025559C" w:rsidRDefault="00786EA7" w:rsidP="00A143CB">
            <w:pPr>
              <w:spacing w:beforeLines="21" w:before="50" w:afterLines="21" w:after="50"/>
              <w:jc w:val="both"/>
              <w:rPr>
                <w:lang w:val="es-ES"/>
              </w:rPr>
            </w:pPr>
            <w:r w:rsidRPr="0025559C">
              <w:rPr>
                <w:lang w:val="es-ES"/>
              </w:rPr>
              <w:t>2</w:t>
            </w:r>
          </w:p>
        </w:tc>
        <w:tc>
          <w:tcPr>
            <w:tcW w:w="2690" w:type="dxa"/>
            <w:tcBorders>
              <w:top w:val="nil"/>
              <w:left w:val="nil"/>
              <w:bottom w:val="single" w:sz="8" w:space="0" w:color="auto"/>
              <w:right w:val="single" w:sz="8" w:space="0" w:color="auto"/>
            </w:tcBorders>
            <w:shd w:val="clear" w:color="auto" w:fill="auto"/>
            <w:vAlign w:val="center"/>
            <w:hideMark/>
          </w:tcPr>
          <w:p w14:paraId="37217443" w14:textId="77777777" w:rsidR="00786EA7" w:rsidRPr="0025559C" w:rsidRDefault="00786EA7" w:rsidP="00A143CB">
            <w:pPr>
              <w:spacing w:beforeLines="21" w:before="50" w:afterLines="21" w:after="50"/>
              <w:jc w:val="both"/>
              <w:rPr>
                <w:lang w:val="es-ES"/>
              </w:rPr>
            </w:pPr>
            <w:r w:rsidRPr="0025559C">
              <w:rPr>
                <w:lang w:val="es-ES"/>
              </w:rPr>
              <w:t>Políticas</w:t>
            </w:r>
          </w:p>
        </w:tc>
        <w:tc>
          <w:tcPr>
            <w:tcW w:w="1543" w:type="dxa"/>
            <w:tcBorders>
              <w:top w:val="nil"/>
              <w:left w:val="nil"/>
              <w:bottom w:val="single" w:sz="8" w:space="0" w:color="auto"/>
              <w:right w:val="single" w:sz="8" w:space="0" w:color="auto"/>
            </w:tcBorders>
            <w:shd w:val="clear" w:color="auto" w:fill="FFFFFF" w:themeFill="background1"/>
            <w:vAlign w:val="center"/>
            <w:hideMark/>
          </w:tcPr>
          <w:p w14:paraId="19760017" w14:textId="77777777" w:rsidR="00786EA7" w:rsidRPr="0025559C" w:rsidRDefault="00786EA7" w:rsidP="00A143CB">
            <w:pPr>
              <w:spacing w:beforeLines="21" w:before="50" w:afterLines="21" w:after="50"/>
              <w:jc w:val="both"/>
              <w:rPr>
                <w:lang w:val="es-ES"/>
              </w:rPr>
            </w:pPr>
            <w:r w:rsidRPr="0025559C">
              <w:rPr>
                <w:lang w:val="es-ES"/>
              </w:rPr>
              <w:t>7</w:t>
            </w:r>
          </w:p>
        </w:tc>
        <w:tc>
          <w:tcPr>
            <w:tcW w:w="1437" w:type="dxa"/>
            <w:tcBorders>
              <w:top w:val="nil"/>
              <w:left w:val="nil"/>
              <w:bottom w:val="single" w:sz="8" w:space="0" w:color="auto"/>
              <w:right w:val="single" w:sz="8" w:space="0" w:color="auto"/>
            </w:tcBorders>
            <w:shd w:val="clear" w:color="auto" w:fill="FFFFFF" w:themeFill="background1"/>
          </w:tcPr>
          <w:p w14:paraId="5EEE2C59" w14:textId="77777777" w:rsidR="00786EA7" w:rsidRPr="0025559C" w:rsidRDefault="00786EA7" w:rsidP="00A143CB">
            <w:pPr>
              <w:spacing w:beforeLines="21" w:before="50" w:afterLines="21" w:after="50"/>
              <w:jc w:val="both"/>
              <w:rPr>
                <w:lang w:val="es-ES"/>
              </w:rPr>
            </w:pPr>
            <w:r w:rsidRPr="0025559C">
              <w:rPr>
                <w:lang w:val="es-ES"/>
              </w:rPr>
              <w:t>17</w:t>
            </w:r>
          </w:p>
        </w:tc>
      </w:tr>
      <w:tr w:rsidR="004021C8" w:rsidRPr="0025559C" w14:paraId="2788177C" w14:textId="77777777" w:rsidTr="0025559C">
        <w:trPr>
          <w:trHeight w:val="300"/>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0D977E9A" w14:textId="77777777" w:rsidR="00786EA7" w:rsidRPr="0025559C" w:rsidRDefault="00786EA7" w:rsidP="00A143CB">
            <w:pPr>
              <w:spacing w:beforeLines="21" w:before="50" w:afterLines="21" w:after="50"/>
              <w:jc w:val="both"/>
              <w:rPr>
                <w:lang w:val="es-ES"/>
              </w:rPr>
            </w:pPr>
            <w:r w:rsidRPr="0025559C">
              <w:rPr>
                <w:lang w:val="es-ES"/>
              </w:rPr>
              <w:t>3</w:t>
            </w:r>
          </w:p>
        </w:tc>
        <w:tc>
          <w:tcPr>
            <w:tcW w:w="2690" w:type="dxa"/>
            <w:tcBorders>
              <w:top w:val="nil"/>
              <w:left w:val="nil"/>
              <w:bottom w:val="single" w:sz="8" w:space="0" w:color="auto"/>
              <w:right w:val="single" w:sz="8" w:space="0" w:color="auto"/>
            </w:tcBorders>
            <w:shd w:val="clear" w:color="auto" w:fill="auto"/>
            <w:vAlign w:val="center"/>
            <w:hideMark/>
          </w:tcPr>
          <w:p w14:paraId="07E0A268" w14:textId="77777777" w:rsidR="00786EA7" w:rsidRPr="0025559C" w:rsidRDefault="00786EA7" w:rsidP="00A143CB">
            <w:pPr>
              <w:spacing w:beforeLines="21" w:before="50" w:afterLines="21" w:after="50"/>
              <w:jc w:val="both"/>
              <w:rPr>
                <w:lang w:val="es-ES"/>
              </w:rPr>
            </w:pPr>
            <w:r w:rsidRPr="0025559C">
              <w:rPr>
                <w:lang w:val="es-ES"/>
              </w:rPr>
              <w:t>Procedimientos</w:t>
            </w:r>
          </w:p>
        </w:tc>
        <w:tc>
          <w:tcPr>
            <w:tcW w:w="1543" w:type="dxa"/>
            <w:tcBorders>
              <w:top w:val="nil"/>
              <w:left w:val="nil"/>
              <w:bottom w:val="single" w:sz="8" w:space="0" w:color="auto"/>
              <w:right w:val="single" w:sz="8" w:space="0" w:color="auto"/>
            </w:tcBorders>
            <w:shd w:val="clear" w:color="auto" w:fill="FFFFFF" w:themeFill="background1"/>
            <w:vAlign w:val="center"/>
            <w:hideMark/>
          </w:tcPr>
          <w:p w14:paraId="4FC315B2" w14:textId="77777777" w:rsidR="00786EA7" w:rsidRPr="0025559C" w:rsidRDefault="00786EA7" w:rsidP="00A143CB">
            <w:pPr>
              <w:spacing w:beforeLines="21" w:before="50" w:afterLines="21" w:after="50"/>
              <w:jc w:val="both"/>
              <w:rPr>
                <w:lang w:val="es-ES"/>
              </w:rPr>
            </w:pPr>
            <w:r w:rsidRPr="0025559C">
              <w:rPr>
                <w:lang w:val="es-ES"/>
              </w:rPr>
              <w:t>7</w:t>
            </w:r>
          </w:p>
        </w:tc>
        <w:tc>
          <w:tcPr>
            <w:tcW w:w="1437" w:type="dxa"/>
            <w:tcBorders>
              <w:top w:val="nil"/>
              <w:left w:val="nil"/>
              <w:bottom w:val="single" w:sz="8" w:space="0" w:color="auto"/>
              <w:right w:val="single" w:sz="8" w:space="0" w:color="auto"/>
            </w:tcBorders>
            <w:shd w:val="clear" w:color="auto" w:fill="FFFFFF" w:themeFill="background1"/>
          </w:tcPr>
          <w:p w14:paraId="0A24240F" w14:textId="77777777" w:rsidR="00786EA7" w:rsidRPr="0025559C" w:rsidRDefault="00786EA7" w:rsidP="00A143CB">
            <w:pPr>
              <w:spacing w:beforeLines="21" w:before="50" w:afterLines="21" w:after="50"/>
              <w:jc w:val="both"/>
              <w:rPr>
                <w:lang w:val="es-ES"/>
              </w:rPr>
            </w:pPr>
            <w:r w:rsidRPr="0025559C">
              <w:rPr>
                <w:lang w:val="es-ES"/>
              </w:rPr>
              <w:t>145</w:t>
            </w:r>
          </w:p>
        </w:tc>
      </w:tr>
      <w:tr w:rsidR="004021C8" w:rsidRPr="0025559C" w14:paraId="3DBE2CBD" w14:textId="77777777" w:rsidTr="0025559C">
        <w:trPr>
          <w:trHeight w:val="214"/>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2AF9C731" w14:textId="77777777" w:rsidR="00786EA7" w:rsidRPr="0025559C" w:rsidRDefault="00786EA7" w:rsidP="00A143CB">
            <w:pPr>
              <w:spacing w:beforeLines="21" w:before="50" w:afterLines="21" w:after="50"/>
              <w:jc w:val="both"/>
              <w:rPr>
                <w:lang w:val="es-ES"/>
              </w:rPr>
            </w:pPr>
            <w:r w:rsidRPr="0025559C">
              <w:rPr>
                <w:lang w:val="es-ES"/>
              </w:rPr>
              <w:t>4</w:t>
            </w:r>
          </w:p>
        </w:tc>
        <w:tc>
          <w:tcPr>
            <w:tcW w:w="2690" w:type="dxa"/>
            <w:tcBorders>
              <w:top w:val="nil"/>
              <w:left w:val="nil"/>
              <w:bottom w:val="single" w:sz="8" w:space="0" w:color="auto"/>
              <w:right w:val="single" w:sz="8" w:space="0" w:color="auto"/>
            </w:tcBorders>
            <w:shd w:val="clear" w:color="auto" w:fill="auto"/>
            <w:vAlign w:val="center"/>
            <w:hideMark/>
          </w:tcPr>
          <w:p w14:paraId="4B5B5FCB" w14:textId="77777777" w:rsidR="00786EA7" w:rsidRPr="0025559C" w:rsidRDefault="00786EA7" w:rsidP="00A143CB">
            <w:pPr>
              <w:spacing w:beforeLines="21" w:before="50" w:afterLines="21" w:after="50"/>
              <w:jc w:val="both"/>
              <w:rPr>
                <w:lang w:val="es-ES"/>
              </w:rPr>
            </w:pPr>
            <w:r w:rsidRPr="0025559C">
              <w:rPr>
                <w:lang w:val="es-ES"/>
              </w:rPr>
              <w:t>Formularios</w:t>
            </w:r>
          </w:p>
        </w:tc>
        <w:tc>
          <w:tcPr>
            <w:tcW w:w="1543" w:type="dxa"/>
            <w:tcBorders>
              <w:top w:val="nil"/>
              <w:left w:val="nil"/>
              <w:bottom w:val="single" w:sz="8" w:space="0" w:color="auto"/>
              <w:right w:val="single" w:sz="8" w:space="0" w:color="auto"/>
            </w:tcBorders>
            <w:shd w:val="clear" w:color="auto" w:fill="FFFFFF" w:themeFill="background1"/>
            <w:vAlign w:val="center"/>
            <w:hideMark/>
          </w:tcPr>
          <w:p w14:paraId="0B76C30B" w14:textId="77777777" w:rsidR="00786EA7" w:rsidRPr="0025559C" w:rsidRDefault="00786EA7" w:rsidP="00A143CB">
            <w:pPr>
              <w:spacing w:beforeLines="21" w:before="50" w:afterLines="21" w:after="50"/>
              <w:jc w:val="both"/>
              <w:rPr>
                <w:lang w:val="es-ES"/>
              </w:rPr>
            </w:pPr>
            <w:r w:rsidRPr="0025559C">
              <w:rPr>
                <w:lang w:val="es-ES"/>
              </w:rPr>
              <w:t>5</w:t>
            </w:r>
          </w:p>
        </w:tc>
        <w:tc>
          <w:tcPr>
            <w:tcW w:w="1437" w:type="dxa"/>
            <w:tcBorders>
              <w:top w:val="nil"/>
              <w:left w:val="nil"/>
              <w:bottom w:val="single" w:sz="8" w:space="0" w:color="auto"/>
              <w:right w:val="single" w:sz="8" w:space="0" w:color="auto"/>
            </w:tcBorders>
            <w:shd w:val="clear" w:color="auto" w:fill="FFFFFF" w:themeFill="background1"/>
          </w:tcPr>
          <w:p w14:paraId="66253DBB" w14:textId="77777777" w:rsidR="00786EA7" w:rsidRPr="0025559C" w:rsidRDefault="00786EA7" w:rsidP="00A143CB">
            <w:pPr>
              <w:spacing w:beforeLines="21" w:before="50" w:afterLines="21" w:after="50"/>
              <w:jc w:val="both"/>
              <w:rPr>
                <w:lang w:val="es-ES"/>
              </w:rPr>
            </w:pPr>
            <w:r w:rsidRPr="0025559C">
              <w:rPr>
                <w:lang w:val="es-ES"/>
              </w:rPr>
              <w:t>26</w:t>
            </w:r>
          </w:p>
        </w:tc>
      </w:tr>
      <w:tr w:rsidR="004021C8" w:rsidRPr="0025559C" w14:paraId="110CEF67" w14:textId="77777777" w:rsidTr="0025559C">
        <w:trPr>
          <w:trHeight w:val="300"/>
        </w:trPr>
        <w:tc>
          <w:tcPr>
            <w:tcW w:w="708" w:type="dxa"/>
            <w:tcBorders>
              <w:top w:val="nil"/>
              <w:left w:val="single" w:sz="8" w:space="0" w:color="auto"/>
              <w:bottom w:val="single" w:sz="8" w:space="0" w:color="auto"/>
              <w:right w:val="single" w:sz="8" w:space="0" w:color="auto"/>
            </w:tcBorders>
            <w:shd w:val="clear" w:color="auto" w:fill="auto"/>
            <w:vAlign w:val="center"/>
            <w:hideMark/>
          </w:tcPr>
          <w:p w14:paraId="43C72786" w14:textId="77777777" w:rsidR="00786EA7" w:rsidRPr="0025559C" w:rsidRDefault="00786EA7" w:rsidP="00A143CB">
            <w:pPr>
              <w:spacing w:beforeLines="21" w:before="50" w:afterLines="21" w:after="50"/>
              <w:jc w:val="both"/>
              <w:rPr>
                <w:lang w:val="es-ES"/>
              </w:rPr>
            </w:pPr>
            <w:r w:rsidRPr="0025559C">
              <w:rPr>
                <w:lang w:val="es-ES"/>
              </w:rPr>
              <w:t>5</w:t>
            </w:r>
          </w:p>
        </w:tc>
        <w:tc>
          <w:tcPr>
            <w:tcW w:w="2690" w:type="dxa"/>
            <w:tcBorders>
              <w:top w:val="nil"/>
              <w:left w:val="nil"/>
              <w:bottom w:val="single" w:sz="8" w:space="0" w:color="auto"/>
              <w:right w:val="single" w:sz="8" w:space="0" w:color="auto"/>
            </w:tcBorders>
            <w:shd w:val="clear" w:color="auto" w:fill="auto"/>
            <w:vAlign w:val="center"/>
            <w:hideMark/>
          </w:tcPr>
          <w:p w14:paraId="4A4429DA" w14:textId="77777777" w:rsidR="00786EA7" w:rsidRPr="0025559C" w:rsidRDefault="00786EA7" w:rsidP="00A143CB">
            <w:pPr>
              <w:spacing w:beforeLines="21" w:before="50" w:afterLines="21" w:after="50"/>
              <w:jc w:val="both"/>
              <w:rPr>
                <w:lang w:val="es-ES"/>
              </w:rPr>
            </w:pPr>
            <w:r w:rsidRPr="0025559C">
              <w:rPr>
                <w:lang w:val="es-ES"/>
              </w:rPr>
              <w:t>Protocolos</w:t>
            </w:r>
          </w:p>
        </w:tc>
        <w:tc>
          <w:tcPr>
            <w:tcW w:w="1543" w:type="dxa"/>
            <w:tcBorders>
              <w:top w:val="nil"/>
              <w:left w:val="nil"/>
              <w:bottom w:val="single" w:sz="8" w:space="0" w:color="auto"/>
              <w:right w:val="single" w:sz="8" w:space="0" w:color="auto"/>
            </w:tcBorders>
            <w:shd w:val="clear" w:color="auto" w:fill="FFFFFF" w:themeFill="background1"/>
            <w:vAlign w:val="center"/>
            <w:hideMark/>
          </w:tcPr>
          <w:p w14:paraId="340678CC" w14:textId="77777777" w:rsidR="00786EA7" w:rsidRPr="0025559C" w:rsidRDefault="00786EA7" w:rsidP="00A143CB">
            <w:pPr>
              <w:spacing w:beforeLines="21" w:before="50" w:afterLines="21" w:after="50"/>
              <w:jc w:val="both"/>
              <w:rPr>
                <w:lang w:val="es-ES"/>
              </w:rPr>
            </w:pPr>
            <w:r w:rsidRPr="0025559C">
              <w:rPr>
                <w:lang w:val="es-ES"/>
              </w:rPr>
              <w:t>3</w:t>
            </w:r>
          </w:p>
        </w:tc>
        <w:tc>
          <w:tcPr>
            <w:tcW w:w="1437" w:type="dxa"/>
            <w:tcBorders>
              <w:top w:val="nil"/>
              <w:left w:val="nil"/>
              <w:bottom w:val="single" w:sz="8" w:space="0" w:color="auto"/>
              <w:right w:val="single" w:sz="8" w:space="0" w:color="auto"/>
            </w:tcBorders>
            <w:shd w:val="clear" w:color="auto" w:fill="FFFFFF" w:themeFill="background1"/>
          </w:tcPr>
          <w:p w14:paraId="7754F376" w14:textId="77777777" w:rsidR="00786EA7" w:rsidRPr="0025559C" w:rsidRDefault="00786EA7" w:rsidP="00A143CB">
            <w:pPr>
              <w:spacing w:beforeLines="21" w:before="50" w:afterLines="21" w:after="50"/>
              <w:jc w:val="both"/>
              <w:rPr>
                <w:lang w:val="es-ES"/>
              </w:rPr>
            </w:pPr>
            <w:r w:rsidRPr="0025559C">
              <w:rPr>
                <w:lang w:val="es-ES"/>
              </w:rPr>
              <w:t>3</w:t>
            </w:r>
          </w:p>
        </w:tc>
      </w:tr>
      <w:tr w:rsidR="004021C8" w:rsidRPr="0025559C" w14:paraId="5F0167BB" w14:textId="77777777" w:rsidTr="0025559C">
        <w:trPr>
          <w:trHeight w:val="300"/>
        </w:trPr>
        <w:tc>
          <w:tcPr>
            <w:tcW w:w="708"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38490DDF" w14:textId="77777777" w:rsidR="00786EA7" w:rsidRPr="0025559C" w:rsidRDefault="00786EA7" w:rsidP="00A143CB">
            <w:pPr>
              <w:spacing w:beforeLines="21" w:before="50" w:afterLines="21" w:after="50"/>
              <w:jc w:val="both"/>
              <w:rPr>
                <w:lang w:val="es-ES"/>
              </w:rPr>
            </w:pPr>
            <w:r w:rsidRPr="0025559C">
              <w:rPr>
                <w:lang w:val="es-ES"/>
              </w:rPr>
              <w:t>6</w:t>
            </w:r>
          </w:p>
        </w:tc>
        <w:tc>
          <w:tcPr>
            <w:tcW w:w="2690" w:type="dxa"/>
            <w:tcBorders>
              <w:top w:val="single" w:sz="8" w:space="0" w:color="auto"/>
              <w:left w:val="nil"/>
              <w:bottom w:val="single" w:sz="4" w:space="0" w:color="auto"/>
              <w:right w:val="single" w:sz="8" w:space="0" w:color="auto"/>
            </w:tcBorders>
            <w:shd w:val="clear" w:color="auto" w:fill="auto"/>
            <w:vAlign w:val="center"/>
            <w:hideMark/>
          </w:tcPr>
          <w:p w14:paraId="65A5FA7A" w14:textId="77777777" w:rsidR="00786EA7" w:rsidRPr="0025559C" w:rsidRDefault="00786EA7" w:rsidP="00A143CB">
            <w:pPr>
              <w:spacing w:beforeLines="21" w:before="50" w:afterLines="21" w:after="50"/>
              <w:jc w:val="both"/>
              <w:rPr>
                <w:lang w:val="es-ES"/>
              </w:rPr>
            </w:pPr>
            <w:r w:rsidRPr="0025559C">
              <w:rPr>
                <w:lang w:val="es-ES"/>
              </w:rPr>
              <w:t>Instructivos</w:t>
            </w:r>
          </w:p>
        </w:tc>
        <w:tc>
          <w:tcPr>
            <w:tcW w:w="1543" w:type="dxa"/>
            <w:tcBorders>
              <w:top w:val="single" w:sz="8" w:space="0" w:color="auto"/>
              <w:left w:val="nil"/>
              <w:bottom w:val="single" w:sz="4" w:space="0" w:color="auto"/>
              <w:right w:val="single" w:sz="8" w:space="0" w:color="auto"/>
            </w:tcBorders>
            <w:shd w:val="clear" w:color="auto" w:fill="FFFFFF" w:themeFill="background1"/>
            <w:vAlign w:val="center"/>
            <w:hideMark/>
          </w:tcPr>
          <w:p w14:paraId="2B870BB0" w14:textId="77777777" w:rsidR="00786EA7" w:rsidRPr="0025559C" w:rsidRDefault="00786EA7" w:rsidP="00A143CB">
            <w:pPr>
              <w:spacing w:beforeLines="21" w:before="50" w:afterLines="21" w:after="50"/>
              <w:jc w:val="both"/>
              <w:rPr>
                <w:lang w:val="es-ES"/>
              </w:rPr>
            </w:pPr>
            <w:r w:rsidRPr="0025559C">
              <w:rPr>
                <w:lang w:val="es-ES"/>
              </w:rPr>
              <w:t>8</w:t>
            </w:r>
          </w:p>
        </w:tc>
        <w:tc>
          <w:tcPr>
            <w:tcW w:w="1437" w:type="dxa"/>
            <w:tcBorders>
              <w:top w:val="single" w:sz="8" w:space="0" w:color="auto"/>
              <w:left w:val="nil"/>
              <w:bottom w:val="single" w:sz="4" w:space="0" w:color="auto"/>
              <w:right w:val="single" w:sz="8" w:space="0" w:color="auto"/>
            </w:tcBorders>
            <w:shd w:val="clear" w:color="auto" w:fill="FFFFFF" w:themeFill="background1"/>
          </w:tcPr>
          <w:p w14:paraId="76D831F4" w14:textId="77777777" w:rsidR="00786EA7" w:rsidRPr="0025559C" w:rsidRDefault="00786EA7" w:rsidP="00A143CB">
            <w:pPr>
              <w:spacing w:beforeLines="21" w:before="50" w:afterLines="21" w:after="50"/>
              <w:jc w:val="both"/>
              <w:rPr>
                <w:lang w:val="es-ES"/>
              </w:rPr>
            </w:pPr>
            <w:r w:rsidRPr="0025559C">
              <w:rPr>
                <w:lang w:val="es-ES"/>
              </w:rPr>
              <w:t>11</w:t>
            </w:r>
          </w:p>
        </w:tc>
      </w:tr>
      <w:tr w:rsidR="004021C8" w:rsidRPr="0025559C" w14:paraId="4EB5CCFE" w14:textId="77777777" w:rsidTr="0025559C">
        <w:trPr>
          <w:trHeight w:val="300"/>
        </w:trPr>
        <w:tc>
          <w:tcPr>
            <w:tcW w:w="708" w:type="dxa"/>
            <w:tcBorders>
              <w:top w:val="single" w:sz="8" w:space="0" w:color="auto"/>
              <w:left w:val="single" w:sz="8" w:space="0" w:color="auto"/>
              <w:bottom w:val="single" w:sz="4" w:space="0" w:color="auto"/>
              <w:right w:val="single" w:sz="8" w:space="0" w:color="auto"/>
            </w:tcBorders>
            <w:shd w:val="clear" w:color="auto" w:fill="auto"/>
            <w:vAlign w:val="center"/>
          </w:tcPr>
          <w:p w14:paraId="53F56825" w14:textId="77777777" w:rsidR="00786EA7" w:rsidRPr="0025559C" w:rsidRDefault="00786EA7" w:rsidP="00A143CB">
            <w:pPr>
              <w:spacing w:beforeLines="21" w:before="50" w:afterLines="21" w:after="50"/>
              <w:jc w:val="both"/>
              <w:rPr>
                <w:lang w:val="es-ES"/>
              </w:rPr>
            </w:pPr>
            <w:r w:rsidRPr="0025559C">
              <w:rPr>
                <w:lang w:val="es-ES"/>
              </w:rPr>
              <w:t>7</w:t>
            </w:r>
          </w:p>
        </w:tc>
        <w:tc>
          <w:tcPr>
            <w:tcW w:w="2690" w:type="dxa"/>
            <w:tcBorders>
              <w:top w:val="single" w:sz="8" w:space="0" w:color="auto"/>
              <w:left w:val="nil"/>
              <w:bottom w:val="single" w:sz="4" w:space="0" w:color="auto"/>
              <w:right w:val="single" w:sz="8" w:space="0" w:color="auto"/>
            </w:tcBorders>
            <w:shd w:val="clear" w:color="auto" w:fill="auto"/>
            <w:vAlign w:val="center"/>
          </w:tcPr>
          <w:p w14:paraId="08A92CE9" w14:textId="77777777" w:rsidR="00786EA7" w:rsidRPr="0025559C" w:rsidRDefault="00786EA7" w:rsidP="00A143CB">
            <w:pPr>
              <w:spacing w:beforeLines="21" w:before="50" w:afterLines="21" w:after="50"/>
              <w:jc w:val="both"/>
              <w:rPr>
                <w:lang w:val="es-ES"/>
              </w:rPr>
            </w:pPr>
            <w:r w:rsidRPr="0025559C">
              <w:rPr>
                <w:lang w:val="es-ES"/>
              </w:rPr>
              <w:t>Norma</w:t>
            </w:r>
          </w:p>
        </w:tc>
        <w:tc>
          <w:tcPr>
            <w:tcW w:w="1543" w:type="dxa"/>
            <w:tcBorders>
              <w:top w:val="single" w:sz="8" w:space="0" w:color="auto"/>
              <w:left w:val="nil"/>
              <w:bottom w:val="single" w:sz="4" w:space="0" w:color="auto"/>
              <w:right w:val="single" w:sz="8" w:space="0" w:color="auto"/>
            </w:tcBorders>
            <w:shd w:val="clear" w:color="auto" w:fill="FFFFFF" w:themeFill="background1"/>
            <w:vAlign w:val="center"/>
          </w:tcPr>
          <w:p w14:paraId="5D2C9579" w14:textId="77777777" w:rsidR="00786EA7" w:rsidRPr="0025559C" w:rsidRDefault="00786EA7" w:rsidP="00A143CB">
            <w:pPr>
              <w:spacing w:beforeLines="21" w:before="50" w:afterLines="21" w:after="50"/>
              <w:jc w:val="both"/>
              <w:rPr>
                <w:lang w:val="es-ES"/>
              </w:rPr>
            </w:pPr>
            <w:r w:rsidRPr="0025559C">
              <w:rPr>
                <w:lang w:val="es-ES"/>
              </w:rPr>
              <w:t>1</w:t>
            </w:r>
          </w:p>
        </w:tc>
        <w:tc>
          <w:tcPr>
            <w:tcW w:w="1437" w:type="dxa"/>
            <w:tcBorders>
              <w:top w:val="single" w:sz="8" w:space="0" w:color="auto"/>
              <w:left w:val="nil"/>
              <w:bottom w:val="single" w:sz="4" w:space="0" w:color="auto"/>
              <w:right w:val="single" w:sz="8" w:space="0" w:color="auto"/>
            </w:tcBorders>
            <w:shd w:val="clear" w:color="auto" w:fill="FFFFFF" w:themeFill="background1"/>
          </w:tcPr>
          <w:p w14:paraId="126F30F4" w14:textId="77777777" w:rsidR="00786EA7" w:rsidRPr="0025559C" w:rsidRDefault="00786EA7" w:rsidP="00A143CB">
            <w:pPr>
              <w:spacing w:beforeLines="21" w:before="50" w:afterLines="21" w:after="50"/>
              <w:jc w:val="both"/>
              <w:rPr>
                <w:lang w:val="es-ES"/>
              </w:rPr>
            </w:pPr>
            <w:r w:rsidRPr="0025559C">
              <w:rPr>
                <w:lang w:val="es-ES"/>
              </w:rPr>
              <w:t>1</w:t>
            </w:r>
          </w:p>
        </w:tc>
      </w:tr>
      <w:tr w:rsidR="004021C8" w:rsidRPr="0025559C" w14:paraId="797BBBB2" w14:textId="77777777" w:rsidTr="00F84593">
        <w:trPr>
          <w:trHeight w:val="61"/>
        </w:trPr>
        <w:tc>
          <w:tcPr>
            <w:tcW w:w="3398" w:type="dxa"/>
            <w:gridSpan w:val="2"/>
            <w:tcBorders>
              <w:top w:val="single" w:sz="4" w:space="0" w:color="auto"/>
              <w:left w:val="single" w:sz="8" w:space="0" w:color="auto"/>
              <w:bottom w:val="single" w:sz="8" w:space="0" w:color="auto"/>
              <w:right w:val="single" w:sz="8" w:space="0" w:color="auto"/>
            </w:tcBorders>
            <w:shd w:val="clear" w:color="auto" w:fill="011C50"/>
            <w:vAlign w:val="center"/>
          </w:tcPr>
          <w:p w14:paraId="2F8609A3" w14:textId="6CE3DA05" w:rsidR="00786EA7" w:rsidRPr="0025559C" w:rsidRDefault="00786EA7" w:rsidP="00A143CB">
            <w:pPr>
              <w:spacing w:beforeLines="21" w:before="50" w:afterLines="21" w:after="50"/>
              <w:jc w:val="both"/>
              <w:rPr>
                <w:color w:val="000000"/>
                <w:lang w:val="es-ES" w:eastAsia="es-DO"/>
              </w:rPr>
            </w:pPr>
            <w:r w:rsidRPr="0025559C">
              <w:rPr>
                <w:b/>
                <w:bCs/>
                <w:color w:val="FFFFFF"/>
                <w:lang w:val="es-ES" w:eastAsia="es-DO"/>
              </w:rPr>
              <w:t xml:space="preserve">TOTAL </w:t>
            </w:r>
          </w:p>
        </w:tc>
        <w:tc>
          <w:tcPr>
            <w:tcW w:w="1543" w:type="dxa"/>
            <w:tcBorders>
              <w:top w:val="single" w:sz="4" w:space="0" w:color="auto"/>
              <w:left w:val="nil"/>
              <w:bottom w:val="single" w:sz="8" w:space="0" w:color="auto"/>
              <w:right w:val="single" w:sz="8" w:space="0" w:color="auto"/>
            </w:tcBorders>
            <w:shd w:val="clear" w:color="auto" w:fill="011C50"/>
            <w:vAlign w:val="center"/>
          </w:tcPr>
          <w:p w14:paraId="442C7221" w14:textId="77777777" w:rsidR="00786EA7" w:rsidRPr="0025559C" w:rsidRDefault="00786EA7" w:rsidP="00A143CB">
            <w:pPr>
              <w:spacing w:beforeLines="21" w:before="50" w:afterLines="21" w:after="50"/>
              <w:jc w:val="both"/>
              <w:rPr>
                <w:color w:val="FFFFFF" w:themeColor="background1"/>
                <w:lang w:eastAsia="es-DO"/>
              </w:rPr>
            </w:pPr>
            <w:r w:rsidRPr="0025559C">
              <w:rPr>
                <w:color w:val="FFFFFF" w:themeColor="background1"/>
                <w:lang w:eastAsia="es-DO"/>
              </w:rPr>
              <w:t>33</w:t>
            </w:r>
          </w:p>
        </w:tc>
        <w:tc>
          <w:tcPr>
            <w:tcW w:w="1437" w:type="dxa"/>
            <w:tcBorders>
              <w:top w:val="single" w:sz="4" w:space="0" w:color="auto"/>
              <w:left w:val="nil"/>
              <w:bottom w:val="single" w:sz="8" w:space="0" w:color="auto"/>
              <w:right w:val="single" w:sz="8" w:space="0" w:color="auto"/>
            </w:tcBorders>
            <w:shd w:val="clear" w:color="auto" w:fill="011C50"/>
          </w:tcPr>
          <w:p w14:paraId="78233380" w14:textId="77777777" w:rsidR="00786EA7" w:rsidRPr="0025559C" w:rsidRDefault="00786EA7" w:rsidP="00A143CB">
            <w:pPr>
              <w:spacing w:beforeLines="21" w:before="50" w:afterLines="21" w:after="50"/>
              <w:jc w:val="both"/>
              <w:rPr>
                <w:color w:val="FFFFFF" w:themeColor="background1"/>
                <w:lang w:eastAsia="es-DO"/>
              </w:rPr>
            </w:pPr>
            <w:r w:rsidRPr="0025559C">
              <w:rPr>
                <w:color w:val="FFFFFF" w:themeColor="background1"/>
                <w:lang w:eastAsia="es-DO"/>
              </w:rPr>
              <w:t>213</w:t>
            </w:r>
          </w:p>
        </w:tc>
      </w:tr>
    </w:tbl>
    <w:p w14:paraId="1ADC81CB" w14:textId="77777777" w:rsidR="00786EA7" w:rsidRPr="0025559C" w:rsidRDefault="00786EA7" w:rsidP="00A143CB">
      <w:pPr>
        <w:spacing w:beforeLines="21" w:before="50" w:afterLines="21" w:after="50"/>
        <w:ind w:left="1418"/>
        <w:jc w:val="both"/>
      </w:pPr>
    </w:p>
    <w:p w14:paraId="186C1267" w14:textId="4FDDFCB7" w:rsidR="00786EA7" w:rsidRPr="0025559C" w:rsidRDefault="00786EA7" w:rsidP="00A143CB">
      <w:pPr>
        <w:tabs>
          <w:tab w:val="left" w:pos="360"/>
        </w:tabs>
        <w:spacing w:beforeLines="21" w:before="50" w:afterLines="21" w:after="50"/>
        <w:ind w:left="1418"/>
        <w:jc w:val="both"/>
        <w:rPr>
          <w:lang w:val="es-ES"/>
        </w:rPr>
      </w:pPr>
      <w:r w:rsidRPr="0025559C">
        <w:rPr>
          <w:lang w:val="es-ES"/>
        </w:rPr>
        <w:t xml:space="preserve">Estos documentos están divididos en (2) manuales, (7) políticas, (1) norma, (3) protocolos, (7) procedimientos, (5) formularios y (8) instructivos, pertenecientes al Despacho Ministerial, Dirección Jurídica, Centro Cultural Narciso González, Plaza de la Cultura Juan Pablo Duarte, Dirección de Revisión y Fiscalización, Dirección de </w:t>
      </w:r>
      <w:r w:rsidRPr="0025559C">
        <w:rPr>
          <w:lang w:val="es-ES"/>
        </w:rPr>
        <w:lastRenderedPageBreak/>
        <w:t xml:space="preserve">Recursos Humanos, Dirección de Planificación y Desarrollo, Departamento de Gestión de la Calidad, División de </w:t>
      </w:r>
      <w:r w:rsidR="009640CD" w:rsidRPr="0025559C">
        <w:rPr>
          <w:lang w:val="es-ES"/>
        </w:rPr>
        <w:t>Almacén</w:t>
      </w:r>
      <w:r w:rsidRPr="0025559C">
        <w:rPr>
          <w:lang w:val="es-ES"/>
        </w:rPr>
        <w:t xml:space="preserve"> y Suministros, Departamento de Servicios Generales y Departamento de Activos Fijos.</w:t>
      </w:r>
    </w:p>
    <w:p w14:paraId="050AC21A" w14:textId="77777777" w:rsidR="00786EA7" w:rsidRPr="0025559C" w:rsidRDefault="00786EA7" w:rsidP="00A143CB">
      <w:pPr>
        <w:spacing w:beforeLines="21" w:before="50" w:afterLines="21" w:after="50"/>
        <w:ind w:left="1418"/>
        <w:jc w:val="both"/>
        <w:rPr>
          <w:b/>
          <w:bCs/>
          <w:lang w:val="es-ES"/>
        </w:rPr>
      </w:pPr>
    </w:p>
    <w:p w14:paraId="0C8D6CBC" w14:textId="5E9FCB05" w:rsidR="00786EA7" w:rsidRPr="0025559C" w:rsidRDefault="00786EA7" w:rsidP="00A143CB">
      <w:pPr>
        <w:spacing w:beforeLines="21" w:before="50" w:afterLines="21" w:after="50"/>
        <w:ind w:left="1418"/>
        <w:jc w:val="both"/>
        <w:rPr>
          <w:b/>
          <w:bCs/>
        </w:rPr>
      </w:pPr>
      <w:r w:rsidRPr="0025559C">
        <w:rPr>
          <w:b/>
          <w:bCs/>
        </w:rPr>
        <w:t>SISTEMA DE MONITOREO DE LA ADMINISTRACION PUBLICA (SISMAP) / MAP</w:t>
      </w:r>
    </w:p>
    <w:p w14:paraId="6489AE14" w14:textId="27E60F29" w:rsidR="00786EA7" w:rsidRPr="0025559C" w:rsidRDefault="00786EA7" w:rsidP="00A143CB">
      <w:pPr>
        <w:shd w:val="clear" w:color="auto" w:fill="FFFFFF"/>
        <w:spacing w:beforeLines="21" w:before="50" w:afterLines="21" w:after="50"/>
        <w:ind w:left="1418"/>
        <w:jc w:val="both"/>
        <w:rPr>
          <w:lang w:val="es-ES"/>
        </w:rPr>
      </w:pPr>
      <w:r w:rsidRPr="0025559C">
        <w:rPr>
          <w:lang w:val="es-ES"/>
        </w:rPr>
        <w:t xml:space="preserve">Durante el año 2024 se actualizaron cinco (5) indicadores y once (11) subindicadores, colocando a la institución en la posición sesenta y nueve (69) de 186 instituciones públicas y en la posición doce (12) en el ranking de los 25 ministerios monitoreados en el SISMAP.  </w:t>
      </w:r>
      <w:bookmarkStart w:id="66" w:name="_Hlk139291129"/>
    </w:p>
    <w:p w14:paraId="35416652" w14:textId="2B37A340" w:rsidR="00786EA7" w:rsidRPr="0025559C" w:rsidRDefault="00786EA7" w:rsidP="00A143CB">
      <w:pPr>
        <w:shd w:val="clear" w:color="auto" w:fill="FFFFFF"/>
        <w:spacing w:beforeLines="21" w:before="50" w:afterLines="21" w:after="50"/>
        <w:ind w:left="1418"/>
        <w:jc w:val="both"/>
        <w:rPr>
          <w:lang w:val="es-ES"/>
        </w:rPr>
      </w:pPr>
      <w:r w:rsidRPr="0025559C">
        <w:rPr>
          <w:lang w:val="es-ES"/>
        </w:rPr>
        <w:t xml:space="preserve">A continuación, se presentan los avances y cumplimientos realizados en el año 2024: </w:t>
      </w:r>
    </w:p>
    <w:p w14:paraId="57ECA2AC" w14:textId="2E6B6CC9" w:rsidR="00672D50" w:rsidRPr="0025559C" w:rsidRDefault="00672D50" w:rsidP="00A143CB">
      <w:pPr>
        <w:shd w:val="clear" w:color="auto" w:fill="FFFFFF"/>
        <w:spacing w:beforeLines="21" w:before="50" w:afterLines="21" w:after="50"/>
        <w:ind w:left="1418"/>
        <w:jc w:val="both"/>
        <w:rPr>
          <w:b/>
          <w:bCs/>
          <w:lang w:val="es-ES"/>
        </w:rPr>
      </w:pPr>
      <w:r w:rsidRPr="0025559C">
        <w:rPr>
          <w:b/>
          <w:bCs/>
          <w:lang w:val="es-ES"/>
        </w:rPr>
        <w:t xml:space="preserve">Tabla No. 29. </w:t>
      </w:r>
      <w:r w:rsidR="006A51B9" w:rsidRPr="0025559C">
        <w:rPr>
          <w:b/>
          <w:bCs/>
          <w:lang w:val="es-ES"/>
        </w:rPr>
        <w:t xml:space="preserve">Estatus de indicadores SISMAP </w:t>
      </w:r>
    </w:p>
    <w:tbl>
      <w:tblPr>
        <w:tblW w:w="6662" w:type="dxa"/>
        <w:tblInd w:w="1408" w:type="dxa"/>
        <w:tblLayout w:type="fixed"/>
        <w:tblCellMar>
          <w:left w:w="70" w:type="dxa"/>
          <w:right w:w="70" w:type="dxa"/>
        </w:tblCellMar>
        <w:tblLook w:val="04A0" w:firstRow="1" w:lastRow="0" w:firstColumn="1" w:lastColumn="0" w:noHBand="0" w:noVBand="1"/>
      </w:tblPr>
      <w:tblGrid>
        <w:gridCol w:w="709"/>
        <w:gridCol w:w="567"/>
        <w:gridCol w:w="1842"/>
        <w:gridCol w:w="993"/>
        <w:gridCol w:w="1134"/>
        <w:gridCol w:w="567"/>
        <w:gridCol w:w="850"/>
      </w:tblGrid>
      <w:tr w:rsidR="0003060A" w:rsidRPr="0025559C" w14:paraId="60F1C13A" w14:textId="77777777" w:rsidTr="00894733">
        <w:trPr>
          <w:trHeight w:val="207"/>
          <w:tblHeader/>
        </w:trPr>
        <w:tc>
          <w:tcPr>
            <w:tcW w:w="6662" w:type="dxa"/>
            <w:gridSpan w:val="7"/>
            <w:tcBorders>
              <w:top w:val="single" w:sz="8" w:space="0" w:color="auto"/>
              <w:left w:val="single" w:sz="8" w:space="0" w:color="auto"/>
              <w:bottom w:val="single" w:sz="4" w:space="0" w:color="auto"/>
              <w:right w:val="single" w:sz="8" w:space="0" w:color="000000"/>
            </w:tcBorders>
            <w:shd w:val="clear" w:color="auto" w:fill="011C50"/>
          </w:tcPr>
          <w:bookmarkEnd w:id="66"/>
          <w:p w14:paraId="28FF306E" w14:textId="2FF09AAA" w:rsidR="00786EA7" w:rsidRPr="003D2CED" w:rsidRDefault="006F0AB2" w:rsidP="00A143CB">
            <w:pPr>
              <w:spacing w:beforeLines="21" w:before="50" w:afterLines="21" w:after="50"/>
              <w:ind w:left="786" w:hanging="786"/>
              <w:jc w:val="center"/>
              <w:rPr>
                <w:color w:val="FFFFFF"/>
                <w:lang w:eastAsia="es-DO"/>
              </w:rPr>
            </w:pPr>
            <w:r w:rsidRPr="003D2CED">
              <w:rPr>
                <w:color w:val="FFFFFF"/>
                <w:lang w:val="es-ES" w:eastAsia="es-DO"/>
              </w:rPr>
              <w:t>Resumen avances SISMAP 2024</w:t>
            </w:r>
          </w:p>
        </w:tc>
      </w:tr>
      <w:tr w:rsidR="00894733" w:rsidRPr="0025559C" w14:paraId="1F2049B2" w14:textId="77777777" w:rsidTr="00894733">
        <w:trPr>
          <w:trHeight w:val="406"/>
        </w:trPr>
        <w:tc>
          <w:tcPr>
            <w:tcW w:w="1276"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358EC309" w14:textId="125A611A" w:rsidR="00786EA7" w:rsidRPr="003D2CED" w:rsidRDefault="006F0AB2" w:rsidP="00A143CB">
            <w:pPr>
              <w:spacing w:beforeLines="21" w:before="50" w:afterLines="21" w:after="50"/>
              <w:jc w:val="center"/>
              <w:rPr>
                <w:color w:val="FFFFFF"/>
                <w:lang w:eastAsia="es-DO"/>
              </w:rPr>
            </w:pPr>
            <w:r w:rsidRPr="003D2CED">
              <w:rPr>
                <w:color w:val="FFFFFF"/>
                <w:lang w:val="es-ES" w:eastAsia="es-DO"/>
              </w:rPr>
              <w:t>Calificación por mes</w:t>
            </w:r>
          </w:p>
        </w:tc>
        <w:tc>
          <w:tcPr>
            <w:tcW w:w="1842"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40DCF880" w14:textId="680FD3C4" w:rsidR="00786EA7" w:rsidRPr="003D2CED" w:rsidRDefault="006F0AB2" w:rsidP="00A143CB">
            <w:pPr>
              <w:spacing w:beforeLines="21" w:before="50" w:afterLines="21" w:after="50"/>
              <w:jc w:val="center"/>
              <w:rPr>
                <w:color w:val="FFFFFF"/>
                <w:lang w:eastAsia="es-DO"/>
              </w:rPr>
            </w:pPr>
            <w:r w:rsidRPr="003D2CED">
              <w:rPr>
                <w:color w:val="FFFFFF"/>
                <w:lang w:val="es-ES" w:eastAsia="es-DO"/>
              </w:rPr>
              <w:t>Indicadores actualizados</w:t>
            </w:r>
          </w:p>
        </w:tc>
        <w:tc>
          <w:tcPr>
            <w:tcW w:w="993" w:type="dxa"/>
            <w:tcBorders>
              <w:top w:val="single" w:sz="4" w:space="0" w:color="auto"/>
              <w:left w:val="single" w:sz="4" w:space="0" w:color="auto"/>
              <w:bottom w:val="single" w:sz="4" w:space="0" w:color="auto"/>
              <w:right w:val="single" w:sz="4" w:space="0" w:color="auto"/>
            </w:tcBorders>
            <w:shd w:val="clear" w:color="auto" w:fill="011C50"/>
          </w:tcPr>
          <w:p w14:paraId="7836243B" w14:textId="128CA3F1" w:rsidR="00786EA7" w:rsidRPr="003D2CED" w:rsidRDefault="006F0AB2" w:rsidP="00A143CB">
            <w:pPr>
              <w:spacing w:beforeLines="21" w:before="50" w:afterLines="21" w:after="50"/>
              <w:jc w:val="center"/>
              <w:rPr>
                <w:color w:val="FFFFFF"/>
                <w:lang w:val="es-ES" w:eastAsia="es-DO"/>
              </w:rPr>
            </w:pPr>
            <w:r w:rsidRPr="003D2CED">
              <w:rPr>
                <w:color w:val="FFFFFF"/>
                <w:lang w:val="es-ES" w:eastAsia="es-DO"/>
              </w:rPr>
              <w:t>No. Ranking general</w:t>
            </w:r>
          </w:p>
        </w:tc>
        <w:tc>
          <w:tcPr>
            <w:tcW w:w="1134" w:type="dxa"/>
            <w:tcBorders>
              <w:top w:val="single" w:sz="4" w:space="0" w:color="auto"/>
              <w:left w:val="single" w:sz="4" w:space="0" w:color="auto"/>
              <w:bottom w:val="single" w:sz="4" w:space="0" w:color="auto"/>
              <w:right w:val="single" w:sz="4" w:space="0" w:color="auto"/>
            </w:tcBorders>
            <w:shd w:val="clear" w:color="auto" w:fill="011C50"/>
          </w:tcPr>
          <w:p w14:paraId="5018F48D" w14:textId="3CAF84EC" w:rsidR="00786EA7" w:rsidRPr="003D2CED" w:rsidRDefault="006F0AB2" w:rsidP="00A143CB">
            <w:pPr>
              <w:spacing w:beforeLines="21" w:before="50" w:afterLines="21" w:after="50"/>
              <w:jc w:val="center"/>
              <w:rPr>
                <w:color w:val="FFFFFF"/>
                <w:lang w:val="es-ES" w:eastAsia="es-DO"/>
              </w:rPr>
            </w:pPr>
            <w:r w:rsidRPr="003D2CED">
              <w:rPr>
                <w:color w:val="FFFFFF"/>
                <w:lang w:val="es-ES" w:eastAsia="es-DO"/>
              </w:rPr>
              <w:t>No. Ranking ministerios</w:t>
            </w:r>
          </w:p>
        </w:tc>
        <w:tc>
          <w:tcPr>
            <w:tcW w:w="567"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686AAEA5" w14:textId="5994FDC3" w:rsidR="00786EA7" w:rsidRPr="003D2CED" w:rsidRDefault="006F0AB2" w:rsidP="00A143CB">
            <w:pPr>
              <w:spacing w:beforeLines="21" w:before="50" w:afterLines="21" w:after="50"/>
              <w:jc w:val="center"/>
              <w:rPr>
                <w:color w:val="FFFFFF"/>
                <w:lang w:eastAsia="es-DO"/>
              </w:rPr>
            </w:pPr>
            <w:r w:rsidRPr="003D2CED">
              <w:rPr>
                <w:color w:val="FFFFFF"/>
                <w:lang w:val="es-ES" w:eastAsia="es-DO"/>
              </w:rPr>
              <w:t>Color</w:t>
            </w:r>
          </w:p>
        </w:tc>
        <w:tc>
          <w:tcPr>
            <w:tcW w:w="850"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5FBADF95" w14:textId="53FB248C" w:rsidR="00786EA7" w:rsidRPr="003D2CED" w:rsidRDefault="006F0AB2" w:rsidP="00A143CB">
            <w:pPr>
              <w:spacing w:beforeLines="21" w:before="50" w:afterLines="21" w:after="50"/>
              <w:jc w:val="center"/>
              <w:rPr>
                <w:color w:val="FFFFFF"/>
                <w:lang w:eastAsia="es-DO"/>
              </w:rPr>
            </w:pPr>
            <w:r w:rsidRPr="003D2CED">
              <w:rPr>
                <w:color w:val="FFFFFF"/>
                <w:lang w:val="es-ES" w:eastAsia="es-DO"/>
              </w:rPr>
              <w:t>Estatus</w:t>
            </w:r>
          </w:p>
        </w:tc>
      </w:tr>
      <w:tr w:rsidR="007B30D2" w:rsidRPr="0025559C" w14:paraId="12C38496" w14:textId="77777777" w:rsidTr="000F41A1">
        <w:trPr>
          <w:trHeight w:val="178"/>
        </w:trPr>
        <w:tc>
          <w:tcPr>
            <w:tcW w:w="709"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4B80117" w14:textId="299B3D5E" w:rsidR="00786EA7" w:rsidRPr="0025559C" w:rsidRDefault="00786EA7" w:rsidP="00A143CB">
            <w:pPr>
              <w:spacing w:beforeLines="21" w:before="50" w:afterLines="21" w:after="50"/>
              <w:jc w:val="both"/>
              <w:rPr>
                <w:lang w:val="es-ES"/>
              </w:rPr>
            </w:pPr>
            <w:r w:rsidRPr="0025559C">
              <w:rPr>
                <w:lang w:val="es-ES"/>
              </w:rPr>
              <w:t>Ene</w:t>
            </w:r>
            <w:r w:rsidR="00920F81" w:rsidRPr="0025559C">
              <w:rPr>
                <w:lang w:val="es-ES"/>
              </w:rPr>
              <w:t>.</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120E9784" w14:textId="77777777" w:rsidR="00786EA7" w:rsidRPr="0025559C" w:rsidRDefault="00786EA7" w:rsidP="00A143CB">
            <w:pPr>
              <w:spacing w:beforeLines="21" w:before="50" w:afterLines="21" w:after="50"/>
              <w:jc w:val="both"/>
              <w:rPr>
                <w:lang w:val="es-ES"/>
              </w:rPr>
            </w:pPr>
            <w:r w:rsidRPr="0025559C">
              <w:rPr>
                <w:lang w:val="es-ES"/>
              </w:rPr>
              <w:t>86.39%</w:t>
            </w:r>
          </w:p>
        </w:tc>
        <w:tc>
          <w:tcPr>
            <w:tcW w:w="1842" w:type="dxa"/>
            <w:tcBorders>
              <w:top w:val="single" w:sz="4" w:space="0" w:color="auto"/>
              <w:left w:val="nil"/>
              <w:bottom w:val="single" w:sz="8" w:space="0" w:color="auto"/>
              <w:right w:val="single" w:sz="8" w:space="0" w:color="auto"/>
            </w:tcBorders>
            <w:shd w:val="clear" w:color="auto" w:fill="auto"/>
            <w:vAlign w:val="center"/>
            <w:hideMark/>
          </w:tcPr>
          <w:p w14:paraId="54D7535B" w14:textId="77777777" w:rsidR="00786EA7" w:rsidRPr="0025559C" w:rsidRDefault="00786EA7" w:rsidP="00A143CB">
            <w:pPr>
              <w:spacing w:beforeLines="21" w:before="50" w:afterLines="21" w:after="50"/>
              <w:jc w:val="both"/>
              <w:rPr>
                <w:lang w:val="es-ES"/>
              </w:rPr>
            </w:pPr>
            <w:r w:rsidRPr="0025559C">
              <w:rPr>
                <w:lang w:val="es-ES"/>
              </w:rPr>
              <w:t>09.2 Fortalecimiento de las Relaciones Laborales.</w:t>
            </w:r>
          </w:p>
        </w:tc>
        <w:tc>
          <w:tcPr>
            <w:tcW w:w="993" w:type="dxa"/>
            <w:tcBorders>
              <w:top w:val="single" w:sz="4" w:space="0" w:color="auto"/>
              <w:left w:val="nil"/>
              <w:bottom w:val="single" w:sz="8" w:space="0" w:color="auto"/>
              <w:right w:val="single" w:sz="4" w:space="0" w:color="auto"/>
            </w:tcBorders>
            <w:vAlign w:val="center"/>
          </w:tcPr>
          <w:p w14:paraId="63A5B0EF" w14:textId="77777777" w:rsidR="00786EA7" w:rsidRPr="0025559C" w:rsidRDefault="00786EA7" w:rsidP="00A143CB">
            <w:pPr>
              <w:spacing w:beforeLines="21" w:before="50" w:afterLines="21" w:after="50"/>
              <w:jc w:val="both"/>
              <w:rPr>
                <w:lang w:val="es-ES"/>
              </w:rPr>
            </w:pPr>
            <w:r w:rsidRPr="0025559C">
              <w:rPr>
                <w:lang w:val="es-ES"/>
              </w:rPr>
              <w:t>#58</w:t>
            </w:r>
          </w:p>
        </w:tc>
        <w:tc>
          <w:tcPr>
            <w:tcW w:w="1134" w:type="dxa"/>
            <w:tcBorders>
              <w:top w:val="single" w:sz="4" w:space="0" w:color="auto"/>
              <w:left w:val="single" w:sz="4" w:space="0" w:color="auto"/>
              <w:bottom w:val="single" w:sz="4" w:space="0" w:color="auto"/>
              <w:right w:val="single" w:sz="4" w:space="0" w:color="auto"/>
            </w:tcBorders>
            <w:vAlign w:val="center"/>
          </w:tcPr>
          <w:p w14:paraId="6681A9B9" w14:textId="77777777" w:rsidR="00786EA7" w:rsidRPr="0025559C" w:rsidRDefault="00786EA7" w:rsidP="00A143CB">
            <w:pPr>
              <w:spacing w:beforeLines="21" w:before="50" w:afterLines="21" w:after="50"/>
              <w:jc w:val="both"/>
              <w:rPr>
                <w:lang w:val="es-ES"/>
              </w:rPr>
            </w:pPr>
            <w:r w:rsidRPr="0025559C">
              <w:rPr>
                <w:lang w:val="es-ES"/>
              </w:rPr>
              <w:t>#13</w:t>
            </w:r>
          </w:p>
        </w:tc>
        <w:tc>
          <w:tcPr>
            <w:tcW w:w="567"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17590370" w14:textId="77777777" w:rsidR="00786EA7" w:rsidRPr="0025559C" w:rsidRDefault="00786EA7" w:rsidP="00A143CB">
            <w:pPr>
              <w:spacing w:beforeLines="21" w:before="50" w:afterLines="21" w:after="50"/>
              <w:jc w:val="both"/>
              <w:rPr>
                <w:color w:val="000000"/>
                <w:lang w:eastAsia="es-DO"/>
              </w:rPr>
            </w:pPr>
            <w:r w:rsidRPr="0025559C">
              <w:rPr>
                <w:color w:val="000000"/>
                <w:lang w:val="es-ES" w:eastAsia="es-DO"/>
              </w:rPr>
              <w:t> </w:t>
            </w:r>
          </w:p>
        </w:tc>
        <w:tc>
          <w:tcPr>
            <w:tcW w:w="850" w:type="dxa"/>
            <w:vMerge w:val="restart"/>
            <w:tcBorders>
              <w:top w:val="single" w:sz="4" w:space="0" w:color="auto"/>
              <w:left w:val="single" w:sz="4" w:space="0" w:color="auto"/>
              <w:right w:val="single" w:sz="8" w:space="0" w:color="auto"/>
            </w:tcBorders>
            <w:shd w:val="clear" w:color="auto" w:fill="auto"/>
            <w:vAlign w:val="center"/>
            <w:hideMark/>
          </w:tcPr>
          <w:p w14:paraId="4CE5A260" w14:textId="1031F52C" w:rsidR="00786EA7" w:rsidRPr="0025559C" w:rsidRDefault="00786EA7" w:rsidP="00A143CB">
            <w:pPr>
              <w:spacing w:beforeLines="21" w:before="50" w:afterLines="21" w:after="50"/>
              <w:jc w:val="both"/>
              <w:rPr>
                <w:lang w:val="es-ES"/>
              </w:rPr>
            </w:pPr>
            <w:proofErr w:type="spellStart"/>
            <w:r w:rsidRPr="0025559C">
              <w:rPr>
                <w:lang w:val="es-ES"/>
              </w:rPr>
              <w:t>Obj</w:t>
            </w:r>
            <w:proofErr w:type="spellEnd"/>
            <w:r w:rsidR="00894733" w:rsidRPr="0025559C">
              <w:rPr>
                <w:lang w:val="es-ES"/>
              </w:rPr>
              <w:t xml:space="preserve">. </w:t>
            </w:r>
          </w:p>
          <w:p w14:paraId="209309AE" w14:textId="77777777" w:rsidR="00786EA7" w:rsidRPr="0025559C" w:rsidRDefault="00786EA7" w:rsidP="00A143CB">
            <w:pPr>
              <w:spacing w:beforeLines="21" w:before="50" w:afterLines="21" w:after="50"/>
              <w:jc w:val="both"/>
              <w:rPr>
                <w:lang w:val="es-ES"/>
              </w:rPr>
            </w:pPr>
            <w:r w:rsidRPr="0025559C">
              <w:rPr>
                <w:lang w:val="es-ES"/>
              </w:rPr>
              <w:t>Logrado</w:t>
            </w:r>
          </w:p>
          <w:p w14:paraId="43E712A8" w14:textId="77777777" w:rsidR="00786EA7" w:rsidRPr="0025559C" w:rsidRDefault="00786EA7" w:rsidP="00A143CB">
            <w:pPr>
              <w:spacing w:beforeLines="21" w:before="50" w:afterLines="21" w:after="50"/>
              <w:jc w:val="both"/>
              <w:rPr>
                <w:color w:val="000000"/>
                <w:lang w:eastAsia="es-DO"/>
              </w:rPr>
            </w:pPr>
          </w:p>
        </w:tc>
      </w:tr>
      <w:tr w:rsidR="007B30D2" w:rsidRPr="0025559C" w14:paraId="48B4D479" w14:textId="77777777" w:rsidTr="000F41A1">
        <w:trPr>
          <w:trHeight w:val="178"/>
        </w:trPr>
        <w:tc>
          <w:tcPr>
            <w:tcW w:w="709" w:type="dxa"/>
            <w:tcBorders>
              <w:top w:val="nil"/>
              <w:left w:val="single" w:sz="8" w:space="0" w:color="auto"/>
              <w:bottom w:val="single" w:sz="8" w:space="0" w:color="auto"/>
              <w:right w:val="single" w:sz="8" w:space="0" w:color="auto"/>
            </w:tcBorders>
            <w:shd w:val="clear" w:color="auto" w:fill="auto"/>
            <w:vAlign w:val="center"/>
          </w:tcPr>
          <w:p w14:paraId="71C221E4" w14:textId="2B02E86C" w:rsidR="00786EA7" w:rsidRPr="0025559C" w:rsidRDefault="00786EA7" w:rsidP="00A143CB">
            <w:pPr>
              <w:spacing w:beforeLines="21" w:before="50" w:afterLines="21" w:after="50"/>
              <w:jc w:val="both"/>
              <w:rPr>
                <w:lang w:val="es-ES"/>
              </w:rPr>
            </w:pPr>
            <w:r w:rsidRPr="0025559C">
              <w:rPr>
                <w:lang w:val="es-ES"/>
              </w:rPr>
              <w:t>Fe</w:t>
            </w:r>
            <w:r w:rsidR="006449AB" w:rsidRPr="0025559C">
              <w:rPr>
                <w:lang w:val="es-ES"/>
              </w:rPr>
              <w:t>b</w:t>
            </w:r>
            <w:r w:rsidR="00920F81" w:rsidRPr="0025559C">
              <w:rPr>
                <w:lang w:val="es-ES"/>
              </w:rPr>
              <w:t>.</w:t>
            </w:r>
          </w:p>
        </w:tc>
        <w:tc>
          <w:tcPr>
            <w:tcW w:w="567" w:type="dxa"/>
            <w:tcBorders>
              <w:top w:val="nil"/>
              <w:left w:val="nil"/>
              <w:bottom w:val="single" w:sz="8" w:space="0" w:color="auto"/>
              <w:right w:val="single" w:sz="8" w:space="0" w:color="auto"/>
            </w:tcBorders>
            <w:shd w:val="clear" w:color="auto" w:fill="auto"/>
            <w:vAlign w:val="center"/>
          </w:tcPr>
          <w:p w14:paraId="3F9B18E5" w14:textId="77777777" w:rsidR="00786EA7" w:rsidRPr="0025559C" w:rsidRDefault="00786EA7" w:rsidP="00A143CB">
            <w:pPr>
              <w:spacing w:beforeLines="21" w:before="50" w:afterLines="21" w:after="50"/>
              <w:jc w:val="both"/>
              <w:rPr>
                <w:lang w:val="es-ES"/>
              </w:rPr>
            </w:pPr>
            <w:r w:rsidRPr="0025559C">
              <w:rPr>
                <w:lang w:val="es-ES"/>
              </w:rPr>
              <w:t>86.39%</w:t>
            </w:r>
          </w:p>
        </w:tc>
        <w:tc>
          <w:tcPr>
            <w:tcW w:w="1842" w:type="dxa"/>
            <w:vMerge w:val="restart"/>
            <w:tcBorders>
              <w:top w:val="nil"/>
              <w:left w:val="nil"/>
              <w:right w:val="single" w:sz="8" w:space="0" w:color="auto"/>
            </w:tcBorders>
            <w:shd w:val="clear" w:color="auto" w:fill="auto"/>
            <w:vAlign w:val="center"/>
          </w:tcPr>
          <w:p w14:paraId="3C16E6C7" w14:textId="766C6B8A" w:rsidR="00786EA7" w:rsidRPr="0025559C" w:rsidRDefault="00786EA7" w:rsidP="00A143CB">
            <w:pPr>
              <w:spacing w:beforeLines="21" w:before="50" w:afterLines="21" w:after="50"/>
              <w:jc w:val="both"/>
              <w:rPr>
                <w:lang w:val="es-ES"/>
              </w:rPr>
            </w:pPr>
            <w:r w:rsidRPr="0025559C">
              <w:rPr>
                <w:lang w:val="es-ES"/>
              </w:rPr>
              <w:t xml:space="preserve">01.5 Transparencia en las Informaciones de Servicios y </w:t>
            </w:r>
            <w:r w:rsidR="007B30D2" w:rsidRPr="0025559C">
              <w:rPr>
                <w:lang w:val="es-ES"/>
              </w:rPr>
              <w:t>funcionarios</w:t>
            </w:r>
            <w:r w:rsidRPr="0025559C">
              <w:rPr>
                <w:lang w:val="es-ES"/>
              </w:rPr>
              <w:t>.</w:t>
            </w:r>
          </w:p>
        </w:tc>
        <w:tc>
          <w:tcPr>
            <w:tcW w:w="993" w:type="dxa"/>
            <w:tcBorders>
              <w:top w:val="single" w:sz="8" w:space="0" w:color="auto"/>
              <w:left w:val="nil"/>
              <w:bottom w:val="single" w:sz="4" w:space="0" w:color="auto"/>
              <w:right w:val="single" w:sz="4" w:space="0" w:color="auto"/>
            </w:tcBorders>
            <w:vAlign w:val="center"/>
          </w:tcPr>
          <w:p w14:paraId="55A0351C" w14:textId="77777777" w:rsidR="00786EA7" w:rsidRPr="0025559C" w:rsidRDefault="00786EA7" w:rsidP="00A143CB">
            <w:pPr>
              <w:spacing w:beforeLines="21" w:before="50" w:afterLines="21" w:after="50"/>
              <w:jc w:val="both"/>
              <w:rPr>
                <w:lang w:val="es-ES"/>
              </w:rPr>
            </w:pPr>
            <w:r w:rsidRPr="0025559C">
              <w:rPr>
                <w:lang w:val="es-ES"/>
              </w:rPr>
              <w:t>#67</w:t>
            </w:r>
          </w:p>
        </w:tc>
        <w:tc>
          <w:tcPr>
            <w:tcW w:w="1134" w:type="dxa"/>
            <w:tcBorders>
              <w:top w:val="single" w:sz="4" w:space="0" w:color="auto"/>
              <w:left w:val="single" w:sz="4" w:space="0" w:color="auto"/>
              <w:bottom w:val="single" w:sz="4" w:space="0" w:color="auto"/>
              <w:right w:val="single" w:sz="4" w:space="0" w:color="auto"/>
            </w:tcBorders>
            <w:vAlign w:val="center"/>
          </w:tcPr>
          <w:p w14:paraId="7E2264AF" w14:textId="77777777" w:rsidR="00786EA7" w:rsidRPr="0025559C" w:rsidRDefault="00786EA7" w:rsidP="00A143CB">
            <w:pPr>
              <w:spacing w:beforeLines="21" w:before="50" w:afterLines="21" w:after="50"/>
              <w:jc w:val="both"/>
              <w:rPr>
                <w:lang w:val="es-ES"/>
              </w:rPr>
            </w:pPr>
            <w:r w:rsidRPr="0025559C">
              <w:rPr>
                <w:lang w:val="es-ES"/>
              </w:rPr>
              <w:t>#16</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70AD47"/>
            <w:vAlign w:val="center"/>
          </w:tcPr>
          <w:p w14:paraId="087D94E6"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right w:val="single" w:sz="8" w:space="0" w:color="auto"/>
            </w:tcBorders>
            <w:shd w:val="clear" w:color="auto" w:fill="auto"/>
            <w:vAlign w:val="center"/>
          </w:tcPr>
          <w:p w14:paraId="54C5F0D4"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36EA60E2" w14:textId="77777777" w:rsidTr="000F41A1">
        <w:trPr>
          <w:trHeight w:val="168"/>
        </w:trPr>
        <w:tc>
          <w:tcPr>
            <w:tcW w:w="709" w:type="dxa"/>
            <w:tcBorders>
              <w:top w:val="nil"/>
              <w:left w:val="single" w:sz="8" w:space="0" w:color="auto"/>
              <w:bottom w:val="single" w:sz="8" w:space="0" w:color="auto"/>
              <w:right w:val="single" w:sz="8" w:space="0" w:color="auto"/>
            </w:tcBorders>
            <w:shd w:val="clear" w:color="auto" w:fill="auto"/>
            <w:vAlign w:val="center"/>
          </w:tcPr>
          <w:p w14:paraId="5C480F88" w14:textId="29CCA5D7" w:rsidR="00786EA7" w:rsidRPr="0025559C" w:rsidRDefault="00786EA7" w:rsidP="00A143CB">
            <w:pPr>
              <w:spacing w:beforeLines="21" w:before="50" w:afterLines="21" w:after="50"/>
              <w:jc w:val="both"/>
              <w:rPr>
                <w:lang w:val="es-ES"/>
              </w:rPr>
            </w:pPr>
            <w:r w:rsidRPr="0025559C">
              <w:rPr>
                <w:lang w:val="es-ES"/>
              </w:rPr>
              <w:t>Mar</w:t>
            </w:r>
            <w:r w:rsidR="00920F81" w:rsidRPr="0025559C">
              <w:rPr>
                <w:lang w:val="es-ES"/>
              </w:rPr>
              <w:t>.</w:t>
            </w:r>
          </w:p>
        </w:tc>
        <w:tc>
          <w:tcPr>
            <w:tcW w:w="567" w:type="dxa"/>
            <w:tcBorders>
              <w:top w:val="nil"/>
              <w:left w:val="nil"/>
              <w:bottom w:val="single" w:sz="8" w:space="0" w:color="auto"/>
              <w:right w:val="single" w:sz="8" w:space="0" w:color="auto"/>
            </w:tcBorders>
            <w:shd w:val="clear" w:color="auto" w:fill="auto"/>
            <w:vAlign w:val="center"/>
          </w:tcPr>
          <w:p w14:paraId="5388AB9F" w14:textId="77777777" w:rsidR="00786EA7" w:rsidRPr="0025559C" w:rsidRDefault="00786EA7" w:rsidP="00A143CB">
            <w:pPr>
              <w:spacing w:beforeLines="21" w:before="50" w:afterLines="21" w:after="50"/>
              <w:jc w:val="both"/>
              <w:rPr>
                <w:lang w:val="es-ES"/>
              </w:rPr>
            </w:pPr>
            <w:r w:rsidRPr="0025559C">
              <w:rPr>
                <w:lang w:val="es-ES"/>
              </w:rPr>
              <w:t>84.75%</w:t>
            </w:r>
          </w:p>
        </w:tc>
        <w:tc>
          <w:tcPr>
            <w:tcW w:w="1842" w:type="dxa"/>
            <w:vMerge/>
            <w:tcBorders>
              <w:left w:val="nil"/>
              <w:bottom w:val="single" w:sz="8" w:space="0" w:color="auto"/>
              <w:right w:val="single" w:sz="8" w:space="0" w:color="auto"/>
            </w:tcBorders>
            <w:shd w:val="clear" w:color="auto" w:fill="auto"/>
            <w:vAlign w:val="center"/>
          </w:tcPr>
          <w:p w14:paraId="3D2CDD16" w14:textId="77777777" w:rsidR="00786EA7" w:rsidRPr="0025559C" w:rsidRDefault="00786EA7" w:rsidP="00A143CB">
            <w:pPr>
              <w:spacing w:beforeLines="21" w:before="50" w:afterLines="21" w:after="50"/>
              <w:jc w:val="both"/>
              <w:rPr>
                <w:lang w:val="es-ES"/>
              </w:rPr>
            </w:pPr>
          </w:p>
        </w:tc>
        <w:tc>
          <w:tcPr>
            <w:tcW w:w="993" w:type="dxa"/>
            <w:tcBorders>
              <w:top w:val="single" w:sz="4" w:space="0" w:color="auto"/>
              <w:left w:val="nil"/>
              <w:bottom w:val="single" w:sz="4" w:space="0" w:color="auto"/>
              <w:right w:val="single" w:sz="4" w:space="0" w:color="auto"/>
            </w:tcBorders>
            <w:vAlign w:val="center"/>
          </w:tcPr>
          <w:p w14:paraId="7D2A6529" w14:textId="77777777" w:rsidR="00786EA7" w:rsidRPr="0025559C" w:rsidRDefault="00786EA7" w:rsidP="00A143CB">
            <w:pPr>
              <w:spacing w:beforeLines="21" w:before="50" w:afterLines="21" w:after="50"/>
              <w:jc w:val="both"/>
              <w:rPr>
                <w:lang w:val="es-ES"/>
              </w:rPr>
            </w:pPr>
            <w:r w:rsidRPr="0025559C">
              <w:rPr>
                <w:lang w:val="es-ES"/>
              </w:rPr>
              <w:t>#59</w:t>
            </w:r>
          </w:p>
        </w:tc>
        <w:tc>
          <w:tcPr>
            <w:tcW w:w="1134" w:type="dxa"/>
            <w:tcBorders>
              <w:top w:val="single" w:sz="4" w:space="0" w:color="auto"/>
              <w:left w:val="single" w:sz="4" w:space="0" w:color="auto"/>
              <w:bottom w:val="single" w:sz="4" w:space="0" w:color="auto"/>
              <w:right w:val="single" w:sz="4" w:space="0" w:color="auto"/>
            </w:tcBorders>
            <w:vAlign w:val="center"/>
          </w:tcPr>
          <w:p w14:paraId="5E77E3BB" w14:textId="77777777" w:rsidR="00786EA7" w:rsidRPr="0025559C" w:rsidRDefault="00786EA7" w:rsidP="00A143CB">
            <w:pPr>
              <w:spacing w:beforeLines="21" w:before="50" w:afterLines="21" w:after="50"/>
              <w:jc w:val="both"/>
              <w:rPr>
                <w:lang w:val="es-ES"/>
              </w:rPr>
            </w:pPr>
            <w:r w:rsidRPr="0025559C">
              <w:rPr>
                <w:lang w:val="es-ES"/>
              </w:rPr>
              <w:t>#14</w:t>
            </w:r>
          </w:p>
        </w:tc>
        <w:tc>
          <w:tcPr>
            <w:tcW w:w="567" w:type="dxa"/>
            <w:vMerge/>
            <w:tcBorders>
              <w:top w:val="single" w:sz="4" w:space="0" w:color="auto"/>
              <w:left w:val="single" w:sz="4" w:space="0" w:color="auto"/>
              <w:bottom w:val="single" w:sz="4" w:space="0" w:color="auto"/>
              <w:right w:val="single" w:sz="4" w:space="0" w:color="auto"/>
            </w:tcBorders>
            <w:shd w:val="clear" w:color="000000" w:fill="70AD47"/>
            <w:vAlign w:val="center"/>
          </w:tcPr>
          <w:p w14:paraId="3868774B"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right w:val="single" w:sz="8" w:space="0" w:color="auto"/>
            </w:tcBorders>
            <w:shd w:val="clear" w:color="auto" w:fill="auto"/>
            <w:vAlign w:val="center"/>
          </w:tcPr>
          <w:p w14:paraId="1AB5437A"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0F78AC12" w14:textId="77777777" w:rsidTr="000F41A1">
        <w:trPr>
          <w:trHeight w:val="168"/>
        </w:trPr>
        <w:tc>
          <w:tcPr>
            <w:tcW w:w="709" w:type="dxa"/>
            <w:tcBorders>
              <w:top w:val="nil"/>
              <w:left w:val="single" w:sz="8" w:space="0" w:color="auto"/>
              <w:bottom w:val="single" w:sz="8" w:space="0" w:color="auto"/>
              <w:right w:val="single" w:sz="8" w:space="0" w:color="auto"/>
            </w:tcBorders>
            <w:shd w:val="clear" w:color="auto" w:fill="auto"/>
            <w:vAlign w:val="center"/>
            <w:hideMark/>
          </w:tcPr>
          <w:p w14:paraId="58939577" w14:textId="5586A74A" w:rsidR="00786EA7" w:rsidRPr="0025559C" w:rsidRDefault="00786EA7" w:rsidP="00A143CB">
            <w:pPr>
              <w:spacing w:beforeLines="21" w:before="50" w:afterLines="21" w:after="50"/>
              <w:jc w:val="both"/>
              <w:rPr>
                <w:lang w:val="es-ES"/>
              </w:rPr>
            </w:pPr>
            <w:r w:rsidRPr="0025559C">
              <w:rPr>
                <w:lang w:val="es-ES"/>
              </w:rPr>
              <w:lastRenderedPageBreak/>
              <w:t>Abr</w:t>
            </w:r>
            <w:r w:rsidR="00920F81" w:rsidRPr="0025559C">
              <w:rPr>
                <w:lang w:val="es-ES"/>
              </w:rPr>
              <w:t>.</w:t>
            </w:r>
          </w:p>
        </w:tc>
        <w:tc>
          <w:tcPr>
            <w:tcW w:w="567" w:type="dxa"/>
            <w:tcBorders>
              <w:top w:val="nil"/>
              <w:left w:val="nil"/>
              <w:bottom w:val="single" w:sz="8" w:space="0" w:color="auto"/>
              <w:right w:val="single" w:sz="8" w:space="0" w:color="auto"/>
            </w:tcBorders>
            <w:shd w:val="clear" w:color="auto" w:fill="auto"/>
            <w:vAlign w:val="center"/>
            <w:hideMark/>
          </w:tcPr>
          <w:p w14:paraId="30D9EE7E" w14:textId="77777777" w:rsidR="00786EA7" w:rsidRPr="0025559C" w:rsidRDefault="00786EA7" w:rsidP="00A143CB">
            <w:pPr>
              <w:spacing w:beforeLines="21" w:before="50" w:afterLines="21" w:after="50"/>
              <w:jc w:val="both"/>
              <w:rPr>
                <w:lang w:val="es-ES"/>
              </w:rPr>
            </w:pPr>
            <w:r w:rsidRPr="0025559C">
              <w:rPr>
                <w:lang w:val="es-ES"/>
              </w:rPr>
              <w:t>87.03%</w:t>
            </w:r>
          </w:p>
        </w:tc>
        <w:tc>
          <w:tcPr>
            <w:tcW w:w="1842" w:type="dxa"/>
            <w:tcBorders>
              <w:top w:val="nil"/>
              <w:left w:val="nil"/>
              <w:bottom w:val="single" w:sz="8" w:space="0" w:color="auto"/>
              <w:right w:val="single" w:sz="8" w:space="0" w:color="auto"/>
            </w:tcBorders>
            <w:shd w:val="clear" w:color="auto" w:fill="auto"/>
            <w:vAlign w:val="center"/>
            <w:hideMark/>
          </w:tcPr>
          <w:p w14:paraId="339F1FB5" w14:textId="77777777" w:rsidR="00786EA7" w:rsidRPr="0025559C" w:rsidRDefault="00786EA7" w:rsidP="00A143CB">
            <w:pPr>
              <w:spacing w:beforeLines="21" w:before="50" w:afterLines="21" w:after="50"/>
              <w:jc w:val="both"/>
              <w:rPr>
                <w:lang w:val="es-ES"/>
              </w:rPr>
            </w:pPr>
            <w:r w:rsidRPr="0025559C">
              <w:rPr>
                <w:lang w:val="es-ES"/>
              </w:rPr>
              <w:t>09.2.2 Libramiento de pago de Beneficios Laborales, aprobado y tramitado CGR.</w:t>
            </w:r>
          </w:p>
          <w:p w14:paraId="7A90249D" w14:textId="77777777" w:rsidR="00786EA7" w:rsidRPr="0025559C" w:rsidRDefault="00786EA7" w:rsidP="00A143CB">
            <w:pPr>
              <w:spacing w:beforeLines="21" w:before="50" w:afterLines="21" w:after="50"/>
              <w:jc w:val="both"/>
              <w:rPr>
                <w:lang w:val="es-ES"/>
              </w:rPr>
            </w:pPr>
            <w:r w:rsidRPr="0025559C">
              <w:rPr>
                <w:lang w:val="es-ES"/>
              </w:rPr>
              <w:t>09.2.3 Certificación de no pagos pendientes.</w:t>
            </w:r>
          </w:p>
        </w:tc>
        <w:tc>
          <w:tcPr>
            <w:tcW w:w="993" w:type="dxa"/>
            <w:tcBorders>
              <w:top w:val="single" w:sz="4" w:space="0" w:color="auto"/>
              <w:left w:val="nil"/>
              <w:bottom w:val="single" w:sz="8" w:space="0" w:color="auto"/>
              <w:right w:val="single" w:sz="4" w:space="0" w:color="auto"/>
            </w:tcBorders>
            <w:vAlign w:val="center"/>
          </w:tcPr>
          <w:p w14:paraId="06D98E47" w14:textId="77777777" w:rsidR="00786EA7" w:rsidRPr="0025559C" w:rsidRDefault="00786EA7" w:rsidP="00A143CB">
            <w:pPr>
              <w:spacing w:beforeLines="21" w:before="50" w:afterLines="21" w:after="50"/>
              <w:jc w:val="both"/>
              <w:rPr>
                <w:lang w:val="es-ES"/>
              </w:rPr>
            </w:pPr>
            <w:r w:rsidRPr="0025559C">
              <w:rPr>
                <w:lang w:val="es-ES"/>
              </w:rPr>
              <w:t>#45</w:t>
            </w:r>
          </w:p>
        </w:tc>
        <w:tc>
          <w:tcPr>
            <w:tcW w:w="1134" w:type="dxa"/>
            <w:tcBorders>
              <w:top w:val="single" w:sz="4" w:space="0" w:color="auto"/>
              <w:left w:val="single" w:sz="4" w:space="0" w:color="auto"/>
              <w:bottom w:val="single" w:sz="4" w:space="0" w:color="auto"/>
              <w:right w:val="single" w:sz="4" w:space="0" w:color="auto"/>
            </w:tcBorders>
            <w:vAlign w:val="center"/>
          </w:tcPr>
          <w:p w14:paraId="6333FB5A" w14:textId="77777777" w:rsidR="00786EA7" w:rsidRPr="0025559C" w:rsidRDefault="00786EA7" w:rsidP="00A143CB">
            <w:pPr>
              <w:spacing w:beforeLines="21" w:before="50" w:afterLines="21" w:after="50"/>
              <w:jc w:val="both"/>
              <w:rPr>
                <w:lang w:val="es-ES"/>
              </w:rPr>
            </w:pPr>
            <w:r w:rsidRPr="0025559C">
              <w:rPr>
                <w:lang w:val="es-ES"/>
              </w:rPr>
              <w:t>#10</w:t>
            </w:r>
          </w:p>
        </w:tc>
        <w:tc>
          <w:tcPr>
            <w:tcW w:w="567" w:type="dxa"/>
            <w:tcBorders>
              <w:top w:val="single" w:sz="4" w:space="0" w:color="auto"/>
              <w:left w:val="single" w:sz="4" w:space="0" w:color="auto"/>
              <w:bottom w:val="single" w:sz="4" w:space="0" w:color="auto"/>
              <w:right w:val="single" w:sz="4" w:space="0" w:color="auto"/>
            </w:tcBorders>
            <w:shd w:val="clear" w:color="000000" w:fill="70AD47"/>
            <w:vAlign w:val="center"/>
            <w:hideMark/>
          </w:tcPr>
          <w:p w14:paraId="5C3EA96C" w14:textId="77777777" w:rsidR="00786EA7" w:rsidRPr="0025559C" w:rsidRDefault="00786EA7" w:rsidP="00A143CB">
            <w:pPr>
              <w:spacing w:beforeLines="21" w:before="50" w:afterLines="21" w:after="50"/>
              <w:jc w:val="both"/>
              <w:rPr>
                <w:color w:val="000000"/>
                <w:lang w:eastAsia="es-DO"/>
              </w:rPr>
            </w:pPr>
            <w:r w:rsidRPr="0025559C">
              <w:rPr>
                <w:color w:val="000000"/>
                <w:lang w:val="es-ES" w:eastAsia="es-DO"/>
              </w:rPr>
              <w:t> </w:t>
            </w:r>
          </w:p>
        </w:tc>
        <w:tc>
          <w:tcPr>
            <w:tcW w:w="850" w:type="dxa"/>
            <w:vMerge/>
            <w:tcBorders>
              <w:left w:val="single" w:sz="4" w:space="0" w:color="auto"/>
              <w:right w:val="single" w:sz="8" w:space="0" w:color="auto"/>
            </w:tcBorders>
            <w:shd w:val="clear" w:color="auto" w:fill="auto"/>
            <w:vAlign w:val="center"/>
            <w:hideMark/>
          </w:tcPr>
          <w:p w14:paraId="6AF68C7E" w14:textId="77777777" w:rsidR="00786EA7" w:rsidRPr="0025559C" w:rsidRDefault="00786EA7" w:rsidP="00A143CB">
            <w:pPr>
              <w:spacing w:beforeLines="21" w:before="50" w:afterLines="21" w:after="50"/>
              <w:jc w:val="both"/>
              <w:rPr>
                <w:color w:val="000000"/>
                <w:lang w:eastAsia="es-DO"/>
              </w:rPr>
            </w:pPr>
          </w:p>
        </w:tc>
      </w:tr>
      <w:tr w:rsidR="007B30D2" w:rsidRPr="0025559C" w14:paraId="57F6AC8B" w14:textId="77777777" w:rsidTr="000F41A1">
        <w:trPr>
          <w:trHeight w:val="168"/>
        </w:trPr>
        <w:tc>
          <w:tcPr>
            <w:tcW w:w="709" w:type="dxa"/>
            <w:tcBorders>
              <w:top w:val="nil"/>
              <w:left w:val="single" w:sz="8" w:space="0" w:color="auto"/>
              <w:bottom w:val="single" w:sz="8" w:space="0" w:color="auto"/>
              <w:right w:val="single" w:sz="8" w:space="0" w:color="auto"/>
            </w:tcBorders>
            <w:shd w:val="clear" w:color="auto" w:fill="auto"/>
            <w:vAlign w:val="center"/>
          </w:tcPr>
          <w:p w14:paraId="236DF067" w14:textId="50AE9B3F" w:rsidR="00786EA7" w:rsidRPr="0025559C" w:rsidRDefault="00786EA7" w:rsidP="00A143CB">
            <w:pPr>
              <w:spacing w:beforeLines="21" w:before="50" w:afterLines="21" w:after="50"/>
              <w:jc w:val="both"/>
              <w:rPr>
                <w:lang w:val="es-ES"/>
              </w:rPr>
            </w:pPr>
            <w:r w:rsidRPr="0025559C">
              <w:rPr>
                <w:lang w:val="es-ES"/>
              </w:rPr>
              <w:t>Ma</w:t>
            </w:r>
            <w:r w:rsidR="006449AB" w:rsidRPr="0025559C">
              <w:rPr>
                <w:lang w:val="es-ES"/>
              </w:rPr>
              <w:t>y</w:t>
            </w:r>
            <w:r w:rsidR="00920F81" w:rsidRPr="0025559C">
              <w:rPr>
                <w:lang w:val="es-ES"/>
              </w:rPr>
              <w:t>.</w:t>
            </w:r>
          </w:p>
        </w:tc>
        <w:tc>
          <w:tcPr>
            <w:tcW w:w="567" w:type="dxa"/>
            <w:tcBorders>
              <w:top w:val="nil"/>
              <w:left w:val="nil"/>
              <w:bottom w:val="single" w:sz="8" w:space="0" w:color="auto"/>
              <w:right w:val="single" w:sz="8" w:space="0" w:color="auto"/>
            </w:tcBorders>
            <w:shd w:val="clear" w:color="auto" w:fill="auto"/>
            <w:vAlign w:val="center"/>
          </w:tcPr>
          <w:p w14:paraId="4BAC6C4B" w14:textId="77777777" w:rsidR="00786EA7" w:rsidRPr="0025559C" w:rsidRDefault="00786EA7" w:rsidP="00A143CB">
            <w:pPr>
              <w:spacing w:beforeLines="21" w:before="50" w:afterLines="21" w:after="50"/>
              <w:jc w:val="both"/>
              <w:rPr>
                <w:lang w:val="es-ES"/>
              </w:rPr>
            </w:pPr>
            <w:r w:rsidRPr="0025559C">
              <w:rPr>
                <w:lang w:val="es-ES"/>
              </w:rPr>
              <w:t>86.35%</w:t>
            </w:r>
          </w:p>
        </w:tc>
        <w:tc>
          <w:tcPr>
            <w:tcW w:w="1842" w:type="dxa"/>
            <w:tcBorders>
              <w:top w:val="nil"/>
              <w:left w:val="nil"/>
              <w:bottom w:val="single" w:sz="8" w:space="0" w:color="auto"/>
              <w:right w:val="single" w:sz="8" w:space="0" w:color="auto"/>
            </w:tcBorders>
            <w:shd w:val="clear" w:color="auto" w:fill="auto"/>
            <w:vAlign w:val="center"/>
          </w:tcPr>
          <w:p w14:paraId="30C36106" w14:textId="77777777" w:rsidR="00786EA7" w:rsidRPr="0025559C" w:rsidRDefault="00786EA7" w:rsidP="00A143CB">
            <w:pPr>
              <w:spacing w:beforeLines="21" w:before="50" w:afterLines="21" w:after="50"/>
              <w:jc w:val="both"/>
              <w:rPr>
                <w:lang w:val="es-ES"/>
              </w:rPr>
            </w:pPr>
            <w:r w:rsidRPr="0025559C">
              <w:rPr>
                <w:lang w:val="es-ES"/>
              </w:rPr>
              <w:t>01.1.1 Comité de la Calidad.</w:t>
            </w:r>
          </w:p>
          <w:p w14:paraId="526DEC9C" w14:textId="77777777" w:rsidR="00786EA7" w:rsidRPr="0025559C" w:rsidRDefault="00786EA7" w:rsidP="00A143CB">
            <w:pPr>
              <w:spacing w:beforeLines="21" w:before="50" w:afterLines="21" w:after="50"/>
              <w:jc w:val="both"/>
              <w:rPr>
                <w:lang w:val="es-ES"/>
              </w:rPr>
            </w:pPr>
            <w:r w:rsidRPr="0025559C">
              <w:rPr>
                <w:lang w:val="es-ES"/>
              </w:rPr>
              <w:t>01.3.2 Borrador o Manual Procedimientos.</w:t>
            </w:r>
          </w:p>
          <w:p w14:paraId="5E1AF6CF" w14:textId="77777777" w:rsidR="00786EA7" w:rsidRPr="0025559C" w:rsidRDefault="00786EA7" w:rsidP="00A143CB">
            <w:pPr>
              <w:spacing w:beforeLines="21" w:before="50" w:afterLines="21" w:after="50"/>
              <w:jc w:val="both"/>
              <w:rPr>
                <w:lang w:val="es-ES"/>
              </w:rPr>
            </w:pPr>
            <w:r w:rsidRPr="0025559C">
              <w:rPr>
                <w:lang w:val="es-ES"/>
              </w:rPr>
              <w:t>09.2.1 Descentralización de RECLASOFT.</w:t>
            </w:r>
          </w:p>
        </w:tc>
        <w:tc>
          <w:tcPr>
            <w:tcW w:w="993" w:type="dxa"/>
            <w:tcBorders>
              <w:top w:val="nil"/>
              <w:left w:val="nil"/>
              <w:bottom w:val="single" w:sz="8" w:space="0" w:color="auto"/>
              <w:right w:val="single" w:sz="4" w:space="0" w:color="auto"/>
            </w:tcBorders>
          </w:tcPr>
          <w:p w14:paraId="4B7B50BE" w14:textId="77777777" w:rsidR="00786EA7" w:rsidRPr="0025559C" w:rsidRDefault="00786EA7" w:rsidP="00A143CB">
            <w:pPr>
              <w:spacing w:beforeLines="21" w:before="50" w:afterLines="21" w:after="50"/>
              <w:jc w:val="both"/>
              <w:rPr>
                <w:lang w:val="es-ES"/>
              </w:rPr>
            </w:pPr>
          </w:p>
          <w:p w14:paraId="54D5784A" w14:textId="77777777" w:rsidR="00786EA7" w:rsidRPr="0025559C" w:rsidRDefault="00786EA7" w:rsidP="00A143CB">
            <w:pPr>
              <w:spacing w:beforeLines="21" w:before="50" w:afterLines="21" w:after="50"/>
              <w:jc w:val="both"/>
              <w:rPr>
                <w:lang w:val="es-ES"/>
              </w:rPr>
            </w:pPr>
          </w:p>
          <w:p w14:paraId="1C74A4F9" w14:textId="77777777" w:rsidR="00786EA7" w:rsidRPr="0025559C" w:rsidRDefault="00786EA7" w:rsidP="00A143CB">
            <w:pPr>
              <w:spacing w:beforeLines="21" w:before="50" w:afterLines="21" w:after="50"/>
              <w:jc w:val="both"/>
              <w:rPr>
                <w:lang w:val="es-ES"/>
              </w:rPr>
            </w:pPr>
            <w:r w:rsidRPr="0025559C">
              <w:rPr>
                <w:lang w:val="es-ES"/>
              </w:rPr>
              <w:t>#80</w:t>
            </w:r>
          </w:p>
        </w:tc>
        <w:tc>
          <w:tcPr>
            <w:tcW w:w="1134" w:type="dxa"/>
            <w:tcBorders>
              <w:top w:val="single" w:sz="4" w:space="0" w:color="auto"/>
              <w:left w:val="single" w:sz="4" w:space="0" w:color="auto"/>
              <w:bottom w:val="single" w:sz="4" w:space="0" w:color="auto"/>
              <w:right w:val="single" w:sz="4" w:space="0" w:color="auto"/>
            </w:tcBorders>
          </w:tcPr>
          <w:p w14:paraId="41E9A220" w14:textId="77777777" w:rsidR="00786EA7" w:rsidRPr="0025559C" w:rsidRDefault="00786EA7" w:rsidP="00A143CB">
            <w:pPr>
              <w:spacing w:beforeLines="21" w:before="50" w:afterLines="21" w:after="50"/>
              <w:jc w:val="both"/>
              <w:rPr>
                <w:lang w:val="es-ES"/>
              </w:rPr>
            </w:pPr>
          </w:p>
          <w:p w14:paraId="3AFD6BE9" w14:textId="77777777" w:rsidR="00786EA7" w:rsidRPr="0025559C" w:rsidRDefault="00786EA7" w:rsidP="00A143CB">
            <w:pPr>
              <w:spacing w:beforeLines="21" w:before="50" w:afterLines="21" w:after="50"/>
              <w:jc w:val="both"/>
              <w:rPr>
                <w:lang w:val="es-ES"/>
              </w:rPr>
            </w:pPr>
          </w:p>
          <w:p w14:paraId="27218BA8" w14:textId="77777777" w:rsidR="00786EA7" w:rsidRPr="0025559C" w:rsidRDefault="00786EA7" w:rsidP="00A143CB">
            <w:pPr>
              <w:spacing w:beforeLines="21" w:before="50" w:afterLines="21" w:after="50"/>
              <w:jc w:val="both"/>
              <w:rPr>
                <w:lang w:val="es-ES"/>
              </w:rPr>
            </w:pPr>
            <w:r w:rsidRPr="0025559C">
              <w:rPr>
                <w:lang w:val="es-ES"/>
              </w:rPr>
              <w:t>#17</w:t>
            </w:r>
          </w:p>
        </w:tc>
        <w:tc>
          <w:tcPr>
            <w:tcW w:w="567" w:type="dxa"/>
            <w:tcBorders>
              <w:top w:val="single" w:sz="4" w:space="0" w:color="auto"/>
              <w:left w:val="single" w:sz="4" w:space="0" w:color="auto"/>
              <w:bottom w:val="single" w:sz="8" w:space="0" w:color="auto"/>
              <w:right w:val="single" w:sz="8" w:space="0" w:color="auto"/>
            </w:tcBorders>
            <w:shd w:val="clear" w:color="000000" w:fill="70AD47"/>
            <w:vAlign w:val="center"/>
          </w:tcPr>
          <w:p w14:paraId="4CF786D8"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nil"/>
              <w:right w:val="single" w:sz="8" w:space="0" w:color="auto"/>
            </w:tcBorders>
            <w:shd w:val="clear" w:color="auto" w:fill="auto"/>
            <w:vAlign w:val="center"/>
          </w:tcPr>
          <w:p w14:paraId="4EFCEC00"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1D30DABB" w14:textId="77777777" w:rsidTr="000F41A1">
        <w:trPr>
          <w:trHeight w:val="168"/>
        </w:trPr>
        <w:tc>
          <w:tcPr>
            <w:tcW w:w="709" w:type="dxa"/>
            <w:tcBorders>
              <w:top w:val="nil"/>
              <w:left w:val="single" w:sz="8" w:space="0" w:color="auto"/>
              <w:bottom w:val="single" w:sz="8" w:space="0" w:color="auto"/>
              <w:right w:val="single" w:sz="8" w:space="0" w:color="auto"/>
            </w:tcBorders>
            <w:shd w:val="clear" w:color="auto" w:fill="auto"/>
            <w:vAlign w:val="center"/>
          </w:tcPr>
          <w:p w14:paraId="2D462398" w14:textId="64DE51D5" w:rsidR="00786EA7" w:rsidRPr="0025559C" w:rsidRDefault="00786EA7" w:rsidP="00A143CB">
            <w:pPr>
              <w:spacing w:beforeLines="21" w:before="50" w:afterLines="21" w:after="50"/>
              <w:jc w:val="both"/>
              <w:rPr>
                <w:lang w:val="es-ES"/>
              </w:rPr>
            </w:pPr>
            <w:r w:rsidRPr="0025559C">
              <w:rPr>
                <w:lang w:val="es-ES"/>
              </w:rPr>
              <w:t>Jun</w:t>
            </w:r>
            <w:r w:rsidR="00920F81" w:rsidRPr="0025559C">
              <w:rPr>
                <w:lang w:val="es-ES"/>
              </w:rPr>
              <w:t>.</w:t>
            </w:r>
          </w:p>
        </w:tc>
        <w:tc>
          <w:tcPr>
            <w:tcW w:w="567" w:type="dxa"/>
            <w:tcBorders>
              <w:top w:val="nil"/>
              <w:left w:val="nil"/>
              <w:bottom w:val="single" w:sz="8" w:space="0" w:color="auto"/>
              <w:right w:val="single" w:sz="8" w:space="0" w:color="auto"/>
            </w:tcBorders>
            <w:shd w:val="clear" w:color="auto" w:fill="auto"/>
            <w:vAlign w:val="center"/>
          </w:tcPr>
          <w:p w14:paraId="76D0428D" w14:textId="77777777" w:rsidR="00786EA7" w:rsidRPr="0025559C" w:rsidRDefault="00786EA7" w:rsidP="00A143CB">
            <w:pPr>
              <w:spacing w:beforeLines="21" w:before="50" w:afterLines="21" w:after="50"/>
              <w:jc w:val="both"/>
              <w:rPr>
                <w:lang w:val="es-ES"/>
              </w:rPr>
            </w:pPr>
            <w:r w:rsidRPr="0025559C">
              <w:rPr>
                <w:lang w:val="es-ES"/>
              </w:rPr>
              <w:t>86.43%</w:t>
            </w:r>
          </w:p>
        </w:tc>
        <w:tc>
          <w:tcPr>
            <w:tcW w:w="1842" w:type="dxa"/>
            <w:tcBorders>
              <w:top w:val="nil"/>
              <w:left w:val="nil"/>
              <w:bottom w:val="single" w:sz="8" w:space="0" w:color="auto"/>
              <w:right w:val="single" w:sz="8" w:space="0" w:color="auto"/>
            </w:tcBorders>
            <w:shd w:val="clear" w:color="auto" w:fill="auto"/>
            <w:vAlign w:val="center"/>
          </w:tcPr>
          <w:p w14:paraId="2E960E3D" w14:textId="77777777" w:rsidR="00786EA7" w:rsidRPr="0025559C" w:rsidRDefault="00786EA7" w:rsidP="00A143CB">
            <w:pPr>
              <w:spacing w:beforeLines="21" w:before="50" w:afterLines="21" w:after="50"/>
              <w:jc w:val="both"/>
              <w:rPr>
                <w:lang w:val="es-ES"/>
              </w:rPr>
            </w:pPr>
            <w:r w:rsidRPr="0025559C">
              <w:rPr>
                <w:lang w:val="es-ES"/>
              </w:rPr>
              <w:t>01.6 Monitoreo de la Calidad de los Servicios.</w:t>
            </w:r>
          </w:p>
          <w:p w14:paraId="4DAD0D1B" w14:textId="77777777" w:rsidR="00786EA7" w:rsidRPr="0025559C" w:rsidRDefault="00786EA7" w:rsidP="00A143CB">
            <w:pPr>
              <w:spacing w:beforeLines="21" w:before="50" w:afterLines="21" w:after="50"/>
              <w:jc w:val="both"/>
              <w:rPr>
                <w:lang w:val="es-ES"/>
              </w:rPr>
            </w:pPr>
            <w:r w:rsidRPr="0025559C">
              <w:rPr>
                <w:lang w:val="es-ES"/>
              </w:rPr>
              <w:t>01.7 Índice de Satisfacción Ciudadana.</w:t>
            </w:r>
          </w:p>
        </w:tc>
        <w:tc>
          <w:tcPr>
            <w:tcW w:w="993" w:type="dxa"/>
            <w:tcBorders>
              <w:bottom w:val="single" w:sz="4" w:space="0" w:color="auto"/>
              <w:right w:val="single" w:sz="4" w:space="0" w:color="auto"/>
            </w:tcBorders>
          </w:tcPr>
          <w:p w14:paraId="02DCA193" w14:textId="77777777" w:rsidR="00786EA7" w:rsidRPr="0025559C" w:rsidRDefault="00786EA7" w:rsidP="00A143CB">
            <w:pPr>
              <w:spacing w:beforeLines="21" w:before="50" w:afterLines="21" w:after="50"/>
              <w:jc w:val="both"/>
              <w:rPr>
                <w:lang w:val="es-ES"/>
              </w:rPr>
            </w:pPr>
          </w:p>
          <w:p w14:paraId="652F32EE" w14:textId="77777777" w:rsidR="00786EA7" w:rsidRPr="0025559C" w:rsidRDefault="00786EA7" w:rsidP="00A143CB">
            <w:pPr>
              <w:spacing w:beforeLines="21" w:before="50" w:afterLines="21" w:after="50"/>
              <w:jc w:val="both"/>
              <w:rPr>
                <w:lang w:val="es-ES"/>
              </w:rPr>
            </w:pPr>
            <w:r w:rsidRPr="0025559C">
              <w:rPr>
                <w:lang w:val="es-ES"/>
              </w:rPr>
              <w:t>#55</w:t>
            </w:r>
          </w:p>
        </w:tc>
        <w:tc>
          <w:tcPr>
            <w:tcW w:w="1134" w:type="dxa"/>
            <w:tcBorders>
              <w:top w:val="single" w:sz="4" w:space="0" w:color="auto"/>
              <w:left w:val="single" w:sz="4" w:space="0" w:color="auto"/>
              <w:bottom w:val="single" w:sz="4" w:space="0" w:color="auto"/>
              <w:right w:val="single" w:sz="4" w:space="0" w:color="auto"/>
            </w:tcBorders>
          </w:tcPr>
          <w:p w14:paraId="5EC1CCF2" w14:textId="77777777" w:rsidR="00786EA7" w:rsidRPr="0025559C" w:rsidRDefault="00786EA7" w:rsidP="00A143CB">
            <w:pPr>
              <w:spacing w:beforeLines="21" w:before="50" w:afterLines="21" w:after="50"/>
              <w:jc w:val="both"/>
              <w:rPr>
                <w:lang w:val="es-ES"/>
              </w:rPr>
            </w:pPr>
          </w:p>
          <w:p w14:paraId="4BE053C1" w14:textId="77777777" w:rsidR="00786EA7" w:rsidRPr="0025559C" w:rsidRDefault="00786EA7" w:rsidP="00A143CB">
            <w:pPr>
              <w:spacing w:beforeLines="21" w:before="50" w:afterLines="21" w:after="50"/>
              <w:jc w:val="both"/>
              <w:rPr>
                <w:lang w:val="es-ES"/>
              </w:rPr>
            </w:pPr>
            <w:r w:rsidRPr="0025559C">
              <w:rPr>
                <w:lang w:val="es-ES"/>
              </w:rPr>
              <w:t>#10</w:t>
            </w:r>
          </w:p>
        </w:tc>
        <w:tc>
          <w:tcPr>
            <w:tcW w:w="567" w:type="dxa"/>
            <w:tcBorders>
              <w:top w:val="nil"/>
              <w:left w:val="single" w:sz="4" w:space="0" w:color="auto"/>
              <w:bottom w:val="single" w:sz="8" w:space="0" w:color="auto"/>
              <w:right w:val="single" w:sz="8" w:space="0" w:color="auto"/>
            </w:tcBorders>
            <w:shd w:val="clear" w:color="000000" w:fill="70AD47"/>
            <w:vAlign w:val="center"/>
          </w:tcPr>
          <w:p w14:paraId="77F9E5E8" w14:textId="77777777" w:rsidR="00786EA7" w:rsidRPr="0025559C" w:rsidRDefault="00786EA7" w:rsidP="00A143CB">
            <w:pPr>
              <w:spacing w:beforeLines="21" w:before="50" w:afterLines="21" w:after="50"/>
              <w:jc w:val="both"/>
              <w:rPr>
                <w:color w:val="000000"/>
                <w:lang w:val="es-ES" w:eastAsia="es-DO"/>
              </w:rPr>
            </w:pPr>
            <w:r w:rsidRPr="0025559C">
              <w:rPr>
                <w:color w:val="000000"/>
                <w:lang w:val="es-ES" w:eastAsia="es-DO"/>
              </w:rPr>
              <w:t> </w:t>
            </w:r>
          </w:p>
        </w:tc>
        <w:tc>
          <w:tcPr>
            <w:tcW w:w="850" w:type="dxa"/>
            <w:vMerge/>
            <w:tcBorders>
              <w:left w:val="nil"/>
              <w:right w:val="single" w:sz="8" w:space="0" w:color="auto"/>
            </w:tcBorders>
            <w:shd w:val="clear" w:color="auto" w:fill="auto"/>
            <w:vAlign w:val="center"/>
          </w:tcPr>
          <w:p w14:paraId="48F5EA78"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1FC252F3" w14:textId="77777777" w:rsidTr="000F41A1">
        <w:trPr>
          <w:trHeight w:val="306"/>
        </w:trPr>
        <w:tc>
          <w:tcPr>
            <w:tcW w:w="709" w:type="dxa"/>
            <w:tcBorders>
              <w:top w:val="nil"/>
              <w:left w:val="single" w:sz="8" w:space="0" w:color="auto"/>
              <w:bottom w:val="single" w:sz="4" w:space="0" w:color="auto"/>
              <w:right w:val="single" w:sz="8" w:space="0" w:color="auto"/>
            </w:tcBorders>
            <w:shd w:val="clear" w:color="auto" w:fill="auto"/>
            <w:vAlign w:val="center"/>
            <w:hideMark/>
          </w:tcPr>
          <w:p w14:paraId="7644094D" w14:textId="0A79271E" w:rsidR="00786EA7" w:rsidRPr="0025559C" w:rsidRDefault="00786EA7" w:rsidP="00A143CB">
            <w:pPr>
              <w:spacing w:beforeLines="21" w:before="50" w:afterLines="21" w:after="50"/>
              <w:jc w:val="both"/>
              <w:rPr>
                <w:lang w:val="es-ES"/>
              </w:rPr>
            </w:pPr>
            <w:r w:rsidRPr="0025559C">
              <w:rPr>
                <w:lang w:val="es-ES"/>
              </w:rPr>
              <w:lastRenderedPageBreak/>
              <w:t>Jul</w:t>
            </w:r>
            <w:r w:rsidR="00920F81" w:rsidRPr="0025559C">
              <w:rPr>
                <w:lang w:val="es-ES"/>
              </w:rPr>
              <w:t>.</w:t>
            </w:r>
          </w:p>
        </w:tc>
        <w:tc>
          <w:tcPr>
            <w:tcW w:w="567" w:type="dxa"/>
            <w:tcBorders>
              <w:top w:val="nil"/>
              <w:left w:val="nil"/>
              <w:bottom w:val="single" w:sz="4" w:space="0" w:color="auto"/>
              <w:right w:val="single" w:sz="8" w:space="0" w:color="auto"/>
            </w:tcBorders>
            <w:shd w:val="clear" w:color="auto" w:fill="auto"/>
            <w:vAlign w:val="center"/>
            <w:hideMark/>
          </w:tcPr>
          <w:p w14:paraId="2B25D938" w14:textId="77777777" w:rsidR="00786EA7" w:rsidRPr="0025559C" w:rsidRDefault="00786EA7" w:rsidP="00A143CB">
            <w:pPr>
              <w:spacing w:beforeLines="21" w:before="50" w:afterLines="21" w:after="50"/>
              <w:jc w:val="both"/>
              <w:rPr>
                <w:lang w:val="es-ES"/>
              </w:rPr>
            </w:pPr>
            <w:r w:rsidRPr="0025559C">
              <w:rPr>
                <w:lang w:val="es-ES"/>
              </w:rPr>
              <w:t>84.61%</w:t>
            </w:r>
          </w:p>
        </w:tc>
        <w:tc>
          <w:tcPr>
            <w:tcW w:w="1842" w:type="dxa"/>
            <w:tcBorders>
              <w:top w:val="nil"/>
              <w:left w:val="nil"/>
              <w:bottom w:val="single" w:sz="4" w:space="0" w:color="auto"/>
              <w:right w:val="single" w:sz="4" w:space="0" w:color="auto"/>
            </w:tcBorders>
            <w:shd w:val="clear" w:color="auto" w:fill="auto"/>
            <w:vAlign w:val="center"/>
            <w:hideMark/>
          </w:tcPr>
          <w:p w14:paraId="660AF1C3" w14:textId="77777777" w:rsidR="00786EA7" w:rsidRPr="0025559C" w:rsidRDefault="00786EA7" w:rsidP="00A143CB">
            <w:pPr>
              <w:spacing w:beforeLines="21" w:before="50" w:afterLines="21" w:after="50"/>
              <w:jc w:val="both"/>
              <w:rPr>
                <w:lang w:val="es-ES"/>
              </w:rPr>
            </w:pPr>
            <w:r w:rsidRPr="0025559C">
              <w:rPr>
                <w:lang w:val="es-ES"/>
              </w:rPr>
              <w:t>1.1 Autoevaluación CAF</w:t>
            </w:r>
          </w:p>
          <w:p w14:paraId="4CE9BD6D" w14:textId="77777777" w:rsidR="00786EA7" w:rsidRPr="0025559C" w:rsidRDefault="00786EA7" w:rsidP="00A143CB">
            <w:pPr>
              <w:spacing w:beforeLines="21" w:before="50" w:afterLines="21" w:after="50"/>
              <w:jc w:val="both"/>
              <w:rPr>
                <w:lang w:val="es-ES"/>
              </w:rPr>
            </w:pPr>
            <w:r w:rsidRPr="0025559C">
              <w:rPr>
                <w:lang w:val="es-ES"/>
              </w:rPr>
              <w:t>1.2 Informe Plan de Mejora.</w:t>
            </w:r>
          </w:p>
        </w:tc>
        <w:tc>
          <w:tcPr>
            <w:tcW w:w="993" w:type="dxa"/>
            <w:tcBorders>
              <w:top w:val="single" w:sz="4" w:space="0" w:color="auto"/>
              <w:left w:val="single" w:sz="4" w:space="0" w:color="auto"/>
              <w:bottom w:val="single" w:sz="4" w:space="0" w:color="auto"/>
              <w:right w:val="single" w:sz="4" w:space="0" w:color="auto"/>
            </w:tcBorders>
            <w:vAlign w:val="center"/>
          </w:tcPr>
          <w:p w14:paraId="3E14D48A" w14:textId="77777777" w:rsidR="00786EA7" w:rsidRPr="0025559C" w:rsidRDefault="00786EA7" w:rsidP="00A143CB">
            <w:pPr>
              <w:spacing w:beforeLines="21" w:before="50" w:afterLines="21" w:after="50"/>
              <w:jc w:val="both"/>
              <w:rPr>
                <w:lang w:val="es-ES"/>
              </w:rPr>
            </w:pPr>
            <w:r w:rsidRPr="0025559C">
              <w:rPr>
                <w:lang w:val="es-ES"/>
              </w:rPr>
              <w:t>#34</w:t>
            </w:r>
          </w:p>
        </w:tc>
        <w:tc>
          <w:tcPr>
            <w:tcW w:w="1134" w:type="dxa"/>
            <w:tcBorders>
              <w:top w:val="nil"/>
              <w:left w:val="nil"/>
              <w:bottom w:val="single" w:sz="8" w:space="0" w:color="auto"/>
              <w:right w:val="single" w:sz="8" w:space="0" w:color="auto"/>
            </w:tcBorders>
            <w:vAlign w:val="center"/>
          </w:tcPr>
          <w:p w14:paraId="402A9916" w14:textId="77777777" w:rsidR="00786EA7" w:rsidRPr="0025559C" w:rsidRDefault="00786EA7" w:rsidP="00A143CB">
            <w:pPr>
              <w:spacing w:beforeLines="21" w:before="50" w:afterLines="21" w:after="50"/>
              <w:jc w:val="both"/>
              <w:rPr>
                <w:lang w:val="es-ES"/>
              </w:rPr>
            </w:pPr>
            <w:r w:rsidRPr="0025559C">
              <w:rPr>
                <w:lang w:val="es-ES"/>
              </w:rPr>
              <w:t>#10</w:t>
            </w:r>
          </w:p>
        </w:tc>
        <w:tc>
          <w:tcPr>
            <w:tcW w:w="567" w:type="dxa"/>
            <w:tcBorders>
              <w:top w:val="nil"/>
              <w:left w:val="nil"/>
              <w:bottom w:val="single" w:sz="4" w:space="0" w:color="auto"/>
              <w:right w:val="single" w:sz="8" w:space="0" w:color="auto"/>
            </w:tcBorders>
            <w:shd w:val="clear" w:color="000000" w:fill="70AD47"/>
            <w:vAlign w:val="center"/>
            <w:hideMark/>
          </w:tcPr>
          <w:p w14:paraId="3D3FAA7F" w14:textId="77777777" w:rsidR="00786EA7" w:rsidRPr="0025559C" w:rsidRDefault="00786EA7" w:rsidP="00A143CB">
            <w:pPr>
              <w:spacing w:beforeLines="21" w:before="50" w:afterLines="21" w:after="50"/>
              <w:jc w:val="both"/>
              <w:rPr>
                <w:color w:val="000000"/>
                <w:lang w:eastAsia="es-DO"/>
              </w:rPr>
            </w:pPr>
            <w:r w:rsidRPr="0025559C">
              <w:rPr>
                <w:color w:val="000000"/>
                <w:lang w:val="es-ES" w:eastAsia="es-DO"/>
              </w:rPr>
              <w:t> </w:t>
            </w:r>
          </w:p>
        </w:tc>
        <w:tc>
          <w:tcPr>
            <w:tcW w:w="850" w:type="dxa"/>
            <w:vMerge/>
            <w:tcBorders>
              <w:left w:val="nil"/>
              <w:right w:val="single" w:sz="8" w:space="0" w:color="auto"/>
            </w:tcBorders>
            <w:shd w:val="clear" w:color="auto" w:fill="auto"/>
            <w:vAlign w:val="center"/>
            <w:hideMark/>
          </w:tcPr>
          <w:p w14:paraId="4E7CAB3E" w14:textId="77777777" w:rsidR="00786EA7" w:rsidRPr="0025559C" w:rsidRDefault="00786EA7" w:rsidP="00A143CB">
            <w:pPr>
              <w:spacing w:beforeLines="21" w:before="50" w:afterLines="21" w:after="50"/>
              <w:jc w:val="both"/>
              <w:rPr>
                <w:color w:val="000000"/>
                <w:lang w:eastAsia="es-DO"/>
              </w:rPr>
            </w:pPr>
          </w:p>
        </w:tc>
      </w:tr>
      <w:tr w:rsidR="007B30D2" w:rsidRPr="0025559C" w14:paraId="6EE5E86C" w14:textId="77777777" w:rsidTr="000F41A1">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CF4FD8E" w14:textId="1C6C8E21" w:rsidR="00786EA7" w:rsidRPr="0025559C" w:rsidRDefault="00786EA7" w:rsidP="00A143CB">
            <w:pPr>
              <w:spacing w:beforeLines="21" w:before="50" w:afterLines="21" w:after="50"/>
              <w:jc w:val="both"/>
              <w:rPr>
                <w:lang w:val="es-ES"/>
              </w:rPr>
            </w:pPr>
            <w:r w:rsidRPr="0025559C">
              <w:rPr>
                <w:lang w:val="es-ES"/>
              </w:rPr>
              <w:t>Ago</w:t>
            </w:r>
            <w:r w:rsidR="002E60B0" w:rsidRPr="0025559C">
              <w:rPr>
                <w:lang w:val="es-ES"/>
              </w:rPr>
              <w:t>.</w:t>
            </w:r>
          </w:p>
        </w:tc>
        <w:tc>
          <w:tcPr>
            <w:tcW w:w="567" w:type="dxa"/>
            <w:tcBorders>
              <w:bottom w:val="single" w:sz="4" w:space="0" w:color="auto"/>
            </w:tcBorders>
          </w:tcPr>
          <w:p w14:paraId="5DB02326" w14:textId="77777777" w:rsidR="00786EA7" w:rsidRPr="0025559C" w:rsidRDefault="00786EA7" w:rsidP="00A143CB">
            <w:pPr>
              <w:spacing w:beforeLines="21" w:before="50" w:afterLines="21" w:after="50"/>
              <w:jc w:val="both"/>
              <w:rPr>
                <w:lang w:val="es-ES"/>
              </w:rPr>
            </w:pPr>
            <w:r w:rsidRPr="0025559C">
              <w:rPr>
                <w:lang w:val="es-ES"/>
              </w:rPr>
              <w:t>84.02%</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415EAB" w14:textId="77777777" w:rsidR="00786EA7" w:rsidRPr="0025559C" w:rsidRDefault="00786EA7" w:rsidP="00A143CB">
            <w:pPr>
              <w:spacing w:beforeLines="21" w:before="50" w:afterLines="21" w:after="50"/>
              <w:jc w:val="both"/>
              <w:rPr>
                <w:lang w:val="es-ES"/>
              </w:rPr>
            </w:pPr>
            <w:r w:rsidRPr="0025559C">
              <w:rPr>
                <w:lang w:val="es-ES"/>
              </w:rPr>
              <w:t>01.2.2 Remisión de Acuerdo.</w:t>
            </w:r>
          </w:p>
          <w:p w14:paraId="6BD9953E" w14:textId="77777777" w:rsidR="00786EA7" w:rsidRPr="0025559C" w:rsidRDefault="00786EA7" w:rsidP="00A143CB">
            <w:pPr>
              <w:spacing w:beforeLines="21" w:before="50" w:afterLines="21" w:after="50"/>
              <w:jc w:val="both"/>
              <w:rPr>
                <w:lang w:val="es-ES"/>
              </w:rPr>
            </w:pPr>
            <w:r w:rsidRPr="0025559C">
              <w:rPr>
                <w:lang w:val="es-ES"/>
              </w:rPr>
              <w:t>01.2.4 Plan de Mejora CAF próximo año.</w:t>
            </w:r>
          </w:p>
        </w:tc>
        <w:tc>
          <w:tcPr>
            <w:tcW w:w="993" w:type="dxa"/>
            <w:tcBorders>
              <w:top w:val="single" w:sz="4" w:space="0" w:color="auto"/>
              <w:left w:val="nil"/>
              <w:bottom w:val="single" w:sz="8" w:space="0" w:color="auto"/>
              <w:right w:val="single" w:sz="8" w:space="0" w:color="auto"/>
            </w:tcBorders>
          </w:tcPr>
          <w:p w14:paraId="153F6489" w14:textId="77777777" w:rsidR="00786EA7" w:rsidRPr="0025559C" w:rsidRDefault="00786EA7" w:rsidP="00A143CB">
            <w:pPr>
              <w:spacing w:beforeLines="21" w:before="50" w:afterLines="21" w:after="50"/>
              <w:jc w:val="both"/>
              <w:rPr>
                <w:lang w:val="es-ES"/>
              </w:rPr>
            </w:pPr>
          </w:p>
          <w:p w14:paraId="3C009CBC" w14:textId="77777777" w:rsidR="00786EA7" w:rsidRPr="0025559C" w:rsidRDefault="00786EA7" w:rsidP="00A143CB">
            <w:pPr>
              <w:spacing w:beforeLines="21" w:before="50" w:afterLines="21" w:after="50"/>
              <w:jc w:val="both"/>
              <w:rPr>
                <w:lang w:val="es-ES"/>
              </w:rPr>
            </w:pPr>
            <w:r w:rsidRPr="0025559C">
              <w:rPr>
                <w:lang w:val="es-ES"/>
              </w:rPr>
              <w:t>#60</w:t>
            </w:r>
          </w:p>
        </w:tc>
        <w:tc>
          <w:tcPr>
            <w:tcW w:w="1134" w:type="dxa"/>
            <w:tcBorders>
              <w:top w:val="nil"/>
              <w:left w:val="nil"/>
              <w:bottom w:val="single" w:sz="8" w:space="0" w:color="auto"/>
              <w:right w:val="single" w:sz="8" w:space="0" w:color="auto"/>
            </w:tcBorders>
            <w:vAlign w:val="center"/>
          </w:tcPr>
          <w:p w14:paraId="7E899E47" w14:textId="77777777" w:rsidR="00786EA7" w:rsidRPr="0025559C" w:rsidRDefault="00786EA7" w:rsidP="00A143CB">
            <w:pPr>
              <w:spacing w:beforeLines="21" w:before="50" w:afterLines="21" w:after="50"/>
              <w:jc w:val="both"/>
              <w:rPr>
                <w:lang w:val="es-ES"/>
              </w:rPr>
            </w:pPr>
            <w:r w:rsidRPr="0025559C">
              <w:rPr>
                <w:lang w:val="es-ES"/>
              </w:rPr>
              <w:t>#10</w:t>
            </w:r>
          </w:p>
        </w:tc>
        <w:tc>
          <w:tcPr>
            <w:tcW w:w="567" w:type="dxa"/>
            <w:tcBorders>
              <w:top w:val="single" w:sz="4" w:space="0" w:color="auto"/>
              <w:left w:val="single" w:sz="4" w:space="0" w:color="auto"/>
              <w:bottom w:val="single" w:sz="4" w:space="0" w:color="auto"/>
              <w:right w:val="single" w:sz="4" w:space="0" w:color="auto"/>
            </w:tcBorders>
            <w:shd w:val="clear" w:color="000000" w:fill="70AD47"/>
            <w:vAlign w:val="center"/>
          </w:tcPr>
          <w:p w14:paraId="0089FCAA"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right w:val="single" w:sz="8" w:space="0" w:color="auto"/>
            </w:tcBorders>
            <w:shd w:val="clear" w:color="auto" w:fill="auto"/>
            <w:vAlign w:val="center"/>
          </w:tcPr>
          <w:p w14:paraId="48AEA467"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6383E7CE" w14:textId="77777777" w:rsidTr="000F41A1">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51256D9" w14:textId="59F4B910" w:rsidR="00786EA7" w:rsidRPr="0025559C" w:rsidRDefault="00786EA7" w:rsidP="00A143CB">
            <w:pPr>
              <w:spacing w:beforeLines="21" w:before="50" w:afterLines="21" w:after="50"/>
              <w:jc w:val="both"/>
              <w:rPr>
                <w:lang w:val="es-ES"/>
              </w:rPr>
            </w:pPr>
            <w:r w:rsidRPr="0025559C">
              <w:rPr>
                <w:lang w:val="es-ES"/>
              </w:rPr>
              <w:t>Sept</w:t>
            </w:r>
            <w:r w:rsidR="002E60B0" w:rsidRPr="0025559C">
              <w:rPr>
                <w:lang w:val="es-ES"/>
              </w:rPr>
              <w:t>.</w:t>
            </w:r>
          </w:p>
        </w:tc>
        <w:tc>
          <w:tcPr>
            <w:tcW w:w="567" w:type="dxa"/>
            <w:tcBorders>
              <w:bottom w:val="single" w:sz="4" w:space="0" w:color="auto"/>
            </w:tcBorders>
          </w:tcPr>
          <w:p w14:paraId="2B9A6D9E" w14:textId="77777777" w:rsidR="00786EA7" w:rsidRPr="0025559C" w:rsidRDefault="00786EA7" w:rsidP="00A143CB">
            <w:pPr>
              <w:spacing w:beforeLines="21" w:before="50" w:afterLines="21" w:after="50"/>
              <w:jc w:val="both"/>
              <w:rPr>
                <w:lang w:val="es-ES"/>
              </w:rPr>
            </w:pPr>
            <w:r w:rsidRPr="0025559C">
              <w:rPr>
                <w:lang w:val="es-ES"/>
              </w:rPr>
              <w:t>86.87%</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E6C155F" w14:textId="77777777" w:rsidR="00786EA7" w:rsidRPr="0025559C" w:rsidRDefault="00786EA7" w:rsidP="00A143CB">
            <w:pPr>
              <w:spacing w:beforeLines="21" w:before="50" w:afterLines="21" w:after="50"/>
              <w:jc w:val="both"/>
              <w:rPr>
                <w:lang w:val="es-ES"/>
              </w:rPr>
            </w:pPr>
            <w:r w:rsidRPr="0025559C">
              <w:rPr>
                <w:lang w:val="es-ES"/>
              </w:rPr>
              <w:t xml:space="preserve">01.5 Transparencia en las Informaciones de Servicios y </w:t>
            </w:r>
            <w:proofErr w:type="gramStart"/>
            <w:r w:rsidRPr="0025559C">
              <w:rPr>
                <w:lang w:val="es-ES"/>
              </w:rPr>
              <w:t>Funcionarios</w:t>
            </w:r>
            <w:proofErr w:type="gramEnd"/>
            <w:r w:rsidRPr="0025559C">
              <w:rPr>
                <w:lang w:val="es-ES"/>
              </w:rPr>
              <w:t>.</w:t>
            </w:r>
          </w:p>
        </w:tc>
        <w:tc>
          <w:tcPr>
            <w:tcW w:w="993" w:type="dxa"/>
            <w:tcBorders>
              <w:top w:val="nil"/>
              <w:left w:val="nil"/>
              <w:bottom w:val="single" w:sz="4" w:space="0" w:color="auto"/>
              <w:right w:val="single" w:sz="8" w:space="0" w:color="auto"/>
            </w:tcBorders>
          </w:tcPr>
          <w:p w14:paraId="737CC895" w14:textId="77777777" w:rsidR="00786EA7" w:rsidRPr="0025559C" w:rsidRDefault="00786EA7" w:rsidP="00A143CB">
            <w:pPr>
              <w:spacing w:beforeLines="21" w:before="50" w:afterLines="21" w:after="50"/>
              <w:jc w:val="both"/>
              <w:rPr>
                <w:lang w:val="es-ES"/>
              </w:rPr>
            </w:pPr>
          </w:p>
          <w:p w14:paraId="1527EBA0" w14:textId="77777777" w:rsidR="00786EA7" w:rsidRPr="0025559C" w:rsidRDefault="00786EA7" w:rsidP="00A143CB">
            <w:pPr>
              <w:spacing w:beforeLines="21" w:before="50" w:afterLines="21" w:after="50"/>
              <w:jc w:val="both"/>
              <w:rPr>
                <w:lang w:val="es-ES"/>
              </w:rPr>
            </w:pPr>
            <w:r w:rsidRPr="0025559C">
              <w:rPr>
                <w:lang w:val="es-ES"/>
              </w:rPr>
              <w:t>#50</w:t>
            </w:r>
          </w:p>
        </w:tc>
        <w:tc>
          <w:tcPr>
            <w:tcW w:w="1134" w:type="dxa"/>
            <w:tcBorders>
              <w:top w:val="nil"/>
              <w:left w:val="nil"/>
              <w:bottom w:val="single" w:sz="4" w:space="0" w:color="auto"/>
              <w:right w:val="single" w:sz="8" w:space="0" w:color="auto"/>
            </w:tcBorders>
            <w:vAlign w:val="center"/>
          </w:tcPr>
          <w:p w14:paraId="37871764" w14:textId="77777777" w:rsidR="00786EA7" w:rsidRPr="0025559C" w:rsidRDefault="00786EA7" w:rsidP="00A143CB">
            <w:pPr>
              <w:spacing w:beforeLines="21" w:before="50" w:afterLines="21" w:after="50"/>
              <w:jc w:val="both"/>
              <w:rPr>
                <w:lang w:val="es-ES"/>
              </w:rPr>
            </w:pPr>
            <w:r w:rsidRPr="0025559C">
              <w:rPr>
                <w:lang w:val="es-ES"/>
              </w:rPr>
              <w:t>#10</w:t>
            </w:r>
          </w:p>
        </w:tc>
        <w:tc>
          <w:tcPr>
            <w:tcW w:w="567" w:type="dxa"/>
            <w:tcBorders>
              <w:top w:val="single" w:sz="4" w:space="0" w:color="auto"/>
              <w:left w:val="single" w:sz="4" w:space="0" w:color="auto"/>
              <w:bottom w:val="single" w:sz="4" w:space="0" w:color="auto"/>
              <w:right w:val="single" w:sz="4" w:space="0" w:color="auto"/>
            </w:tcBorders>
            <w:shd w:val="clear" w:color="000000" w:fill="70AD47"/>
            <w:vAlign w:val="center"/>
          </w:tcPr>
          <w:p w14:paraId="54992EFE"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right w:val="single" w:sz="8" w:space="0" w:color="auto"/>
            </w:tcBorders>
            <w:shd w:val="clear" w:color="auto" w:fill="auto"/>
            <w:vAlign w:val="center"/>
          </w:tcPr>
          <w:p w14:paraId="13ACB40C"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76DB315E" w14:textId="77777777" w:rsidTr="000F41A1">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60B38F" w14:textId="7A6D7FCD" w:rsidR="00786EA7" w:rsidRPr="0025559C" w:rsidRDefault="00786EA7" w:rsidP="00A143CB">
            <w:pPr>
              <w:spacing w:beforeLines="21" w:before="50" w:afterLines="21" w:after="50"/>
              <w:jc w:val="both"/>
              <w:rPr>
                <w:lang w:val="es-ES"/>
              </w:rPr>
            </w:pPr>
            <w:r w:rsidRPr="0025559C">
              <w:rPr>
                <w:lang w:val="es-ES"/>
              </w:rPr>
              <w:t>Oct</w:t>
            </w:r>
            <w:r w:rsidR="002E60B0" w:rsidRPr="0025559C">
              <w:rPr>
                <w:lang w:val="es-E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6D55A1A" w14:textId="77777777" w:rsidR="00786EA7" w:rsidRPr="0025559C" w:rsidRDefault="00786EA7" w:rsidP="00A143CB">
            <w:pPr>
              <w:spacing w:beforeLines="21" w:before="50" w:afterLines="21" w:after="50"/>
              <w:jc w:val="both"/>
              <w:rPr>
                <w:lang w:val="es-ES"/>
              </w:rPr>
            </w:pPr>
            <w:r w:rsidRPr="0025559C">
              <w:rPr>
                <w:lang w:val="es-ES"/>
              </w:rPr>
              <w:t>87.14%</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EE7987" w14:textId="77777777" w:rsidR="00786EA7" w:rsidRPr="0025559C" w:rsidRDefault="00786EA7" w:rsidP="00A143CB">
            <w:pPr>
              <w:spacing w:beforeLines="21" w:before="50" w:afterLines="21" w:after="50"/>
              <w:jc w:val="both"/>
              <w:rPr>
                <w:lang w:val="es-ES"/>
              </w:rPr>
            </w:pPr>
            <w:r w:rsidRPr="0025559C">
              <w:rPr>
                <w:lang w:val="es-ES"/>
              </w:rPr>
              <w:t>09.2.2 Libramiento de pago de Beneficios Laborales, aprobado y tramitado CGR.</w:t>
            </w:r>
          </w:p>
        </w:tc>
        <w:tc>
          <w:tcPr>
            <w:tcW w:w="993" w:type="dxa"/>
            <w:tcBorders>
              <w:top w:val="single" w:sz="4" w:space="0" w:color="auto"/>
              <w:left w:val="nil"/>
              <w:bottom w:val="single" w:sz="8" w:space="0" w:color="auto"/>
              <w:right w:val="single" w:sz="8" w:space="0" w:color="auto"/>
            </w:tcBorders>
            <w:vAlign w:val="center"/>
          </w:tcPr>
          <w:p w14:paraId="44B900F7" w14:textId="77777777" w:rsidR="00786EA7" w:rsidRPr="0025559C" w:rsidRDefault="00786EA7" w:rsidP="00A143CB">
            <w:pPr>
              <w:spacing w:beforeLines="21" w:before="50" w:afterLines="21" w:after="50"/>
              <w:jc w:val="both"/>
              <w:rPr>
                <w:lang w:val="es-ES"/>
              </w:rPr>
            </w:pPr>
            <w:r w:rsidRPr="0025559C">
              <w:rPr>
                <w:lang w:val="es-ES"/>
              </w:rPr>
              <w:t>#54</w:t>
            </w:r>
          </w:p>
        </w:tc>
        <w:tc>
          <w:tcPr>
            <w:tcW w:w="1134" w:type="dxa"/>
            <w:tcBorders>
              <w:top w:val="single" w:sz="4" w:space="0" w:color="auto"/>
              <w:left w:val="nil"/>
              <w:bottom w:val="single" w:sz="8" w:space="0" w:color="auto"/>
              <w:right w:val="single" w:sz="8" w:space="0" w:color="auto"/>
            </w:tcBorders>
            <w:vAlign w:val="center"/>
          </w:tcPr>
          <w:p w14:paraId="0866E42B" w14:textId="77777777" w:rsidR="00786EA7" w:rsidRPr="0025559C" w:rsidRDefault="00786EA7" w:rsidP="00A143CB">
            <w:pPr>
              <w:spacing w:beforeLines="21" w:before="50" w:afterLines="21" w:after="50"/>
              <w:jc w:val="both"/>
              <w:rPr>
                <w:lang w:val="es-ES"/>
              </w:rPr>
            </w:pPr>
            <w:r w:rsidRPr="0025559C">
              <w:rPr>
                <w:lang w:val="es-ES"/>
              </w:rPr>
              <w:t>#18</w:t>
            </w:r>
          </w:p>
        </w:tc>
        <w:tc>
          <w:tcPr>
            <w:tcW w:w="567"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6E4BF054"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right w:val="single" w:sz="8" w:space="0" w:color="auto"/>
            </w:tcBorders>
            <w:shd w:val="clear" w:color="auto" w:fill="auto"/>
            <w:vAlign w:val="center"/>
          </w:tcPr>
          <w:p w14:paraId="724FB4E2"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37C4D9C8" w14:textId="77777777" w:rsidTr="000F41A1">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01D94F" w14:textId="2BC173E0" w:rsidR="00786EA7" w:rsidRPr="0025559C" w:rsidRDefault="00786EA7" w:rsidP="00A143CB">
            <w:pPr>
              <w:spacing w:beforeLines="21" w:before="50" w:afterLines="21" w:after="50"/>
              <w:jc w:val="both"/>
              <w:rPr>
                <w:lang w:val="es-ES"/>
              </w:rPr>
            </w:pPr>
            <w:r w:rsidRPr="0025559C">
              <w:rPr>
                <w:lang w:val="es-ES"/>
              </w:rPr>
              <w:t>Nov</w:t>
            </w:r>
            <w:r w:rsidR="002E60B0" w:rsidRPr="0025559C">
              <w:rPr>
                <w:lang w:val="es-E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BFA96C6" w14:textId="77777777" w:rsidR="00786EA7" w:rsidRPr="0025559C" w:rsidRDefault="00786EA7" w:rsidP="00A143CB">
            <w:pPr>
              <w:spacing w:beforeLines="21" w:before="50" w:afterLines="21" w:after="50"/>
              <w:jc w:val="both"/>
              <w:rPr>
                <w:lang w:val="es-ES"/>
              </w:rPr>
            </w:pPr>
            <w:r w:rsidRPr="0025559C">
              <w:rPr>
                <w:lang w:val="es-ES"/>
              </w:rPr>
              <w:t>84.76%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776F30F" w14:textId="77777777" w:rsidR="00786EA7" w:rsidRPr="0025559C" w:rsidRDefault="00786EA7" w:rsidP="00A143CB">
            <w:pPr>
              <w:spacing w:beforeLines="21" w:before="50" w:afterLines="21" w:after="50"/>
              <w:jc w:val="both"/>
              <w:rPr>
                <w:lang w:val="es-ES"/>
              </w:rPr>
            </w:pPr>
            <w:r w:rsidRPr="0025559C">
              <w:rPr>
                <w:lang w:val="es-ES"/>
              </w:rPr>
              <w:t xml:space="preserve">09.2.3 Certificación de no pagos pendientes a la fecha, realizados dentro del plazo, </w:t>
            </w:r>
            <w:r w:rsidRPr="0025559C">
              <w:rPr>
                <w:lang w:val="es-ES"/>
              </w:rPr>
              <w:lastRenderedPageBreak/>
              <w:t>tomando en consideración Art.63 de la Ley núm. 41-08 de Función Pública</w:t>
            </w:r>
          </w:p>
        </w:tc>
        <w:tc>
          <w:tcPr>
            <w:tcW w:w="993" w:type="dxa"/>
            <w:tcBorders>
              <w:top w:val="nil"/>
              <w:left w:val="nil"/>
              <w:bottom w:val="single" w:sz="8" w:space="0" w:color="auto"/>
              <w:right w:val="single" w:sz="8" w:space="0" w:color="auto"/>
            </w:tcBorders>
          </w:tcPr>
          <w:p w14:paraId="39576B14" w14:textId="77777777" w:rsidR="00786EA7" w:rsidRPr="0025559C" w:rsidRDefault="00786EA7" w:rsidP="00A143CB">
            <w:pPr>
              <w:spacing w:beforeLines="21" w:before="50" w:afterLines="21" w:after="50"/>
              <w:jc w:val="both"/>
              <w:rPr>
                <w:lang w:val="es-ES"/>
              </w:rPr>
            </w:pPr>
          </w:p>
          <w:p w14:paraId="69B3B5EE" w14:textId="77777777" w:rsidR="00786EA7" w:rsidRPr="0025559C" w:rsidRDefault="00786EA7" w:rsidP="00A143CB">
            <w:pPr>
              <w:spacing w:beforeLines="21" w:before="50" w:afterLines="21" w:after="50"/>
              <w:jc w:val="both"/>
              <w:rPr>
                <w:lang w:val="es-ES"/>
              </w:rPr>
            </w:pPr>
          </w:p>
          <w:p w14:paraId="2E57593B" w14:textId="77777777" w:rsidR="00786EA7" w:rsidRPr="0025559C" w:rsidRDefault="00786EA7" w:rsidP="00A143CB">
            <w:pPr>
              <w:spacing w:beforeLines="21" w:before="50" w:afterLines="21" w:after="50"/>
              <w:jc w:val="both"/>
              <w:rPr>
                <w:lang w:val="es-ES"/>
              </w:rPr>
            </w:pPr>
            <w:r w:rsidRPr="0025559C">
              <w:rPr>
                <w:lang w:val="es-ES"/>
              </w:rPr>
              <w:t>#75</w:t>
            </w:r>
          </w:p>
        </w:tc>
        <w:tc>
          <w:tcPr>
            <w:tcW w:w="1134" w:type="dxa"/>
            <w:tcBorders>
              <w:top w:val="nil"/>
              <w:left w:val="nil"/>
              <w:bottom w:val="single" w:sz="8" w:space="0" w:color="auto"/>
              <w:right w:val="single" w:sz="8" w:space="0" w:color="auto"/>
            </w:tcBorders>
          </w:tcPr>
          <w:p w14:paraId="68070A3E" w14:textId="77777777" w:rsidR="00786EA7" w:rsidRPr="0025559C" w:rsidRDefault="00786EA7" w:rsidP="00A143CB">
            <w:pPr>
              <w:spacing w:beforeLines="21" w:before="50" w:afterLines="21" w:after="50"/>
              <w:jc w:val="both"/>
              <w:rPr>
                <w:lang w:val="es-ES"/>
              </w:rPr>
            </w:pPr>
          </w:p>
          <w:p w14:paraId="7120D63F" w14:textId="77777777" w:rsidR="00786EA7" w:rsidRPr="0025559C" w:rsidRDefault="00786EA7" w:rsidP="00A143CB">
            <w:pPr>
              <w:spacing w:beforeLines="21" w:before="50" w:afterLines="21" w:after="50"/>
              <w:jc w:val="both"/>
              <w:rPr>
                <w:lang w:val="es-ES"/>
              </w:rPr>
            </w:pPr>
          </w:p>
          <w:p w14:paraId="13C8140B" w14:textId="77777777" w:rsidR="00786EA7" w:rsidRPr="0025559C" w:rsidRDefault="00786EA7" w:rsidP="00A143CB">
            <w:pPr>
              <w:spacing w:beforeLines="21" w:before="50" w:afterLines="21" w:after="50"/>
              <w:jc w:val="both"/>
              <w:rPr>
                <w:lang w:val="es-ES"/>
              </w:rPr>
            </w:pPr>
            <w:r w:rsidRPr="0025559C">
              <w:rPr>
                <w:lang w:val="es-ES"/>
              </w:rPr>
              <w:t>#15</w:t>
            </w:r>
          </w:p>
        </w:tc>
        <w:tc>
          <w:tcPr>
            <w:tcW w:w="567"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DB5A5DC"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right w:val="single" w:sz="8" w:space="0" w:color="auto"/>
            </w:tcBorders>
            <w:shd w:val="clear" w:color="auto" w:fill="auto"/>
            <w:vAlign w:val="center"/>
          </w:tcPr>
          <w:p w14:paraId="3CA8EE25" w14:textId="77777777" w:rsidR="00786EA7" w:rsidRPr="0025559C" w:rsidRDefault="00786EA7" w:rsidP="00A143CB">
            <w:pPr>
              <w:spacing w:beforeLines="21" w:before="50" w:afterLines="21" w:after="50"/>
              <w:jc w:val="both"/>
              <w:rPr>
                <w:color w:val="000000"/>
                <w:lang w:val="es-ES" w:eastAsia="es-DO"/>
              </w:rPr>
            </w:pPr>
          </w:p>
        </w:tc>
      </w:tr>
      <w:tr w:rsidR="007B30D2" w:rsidRPr="0025559C" w14:paraId="685C2D66" w14:textId="77777777" w:rsidTr="000F41A1">
        <w:trPr>
          <w:trHeight w:val="30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5E3AD6B" w14:textId="76698CEA" w:rsidR="00786EA7" w:rsidRPr="0025559C" w:rsidRDefault="00786EA7" w:rsidP="00A143CB">
            <w:pPr>
              <w:spacing w:beforeLines="21" w:before="50" w:afterLines="21" w:after="50"/>
              <w:jc w:val="both"/>
              <w:rPr>
                <w:lang w:val="es-ES"/>
              </w:rPr>
            </w:pPr>
            <w:r w:rsidRPr="0025559C">
              <w:rPr>
                <w:lang w:val="es-ES"/>
              </w:rPr>
              <w:t>Dic</w:t>
            </w:r>
            <w:r w:rsidR="002E60B0" w:rsidRPr="0025559C">
              <w:rPr>
                <w:lang w:val="es-ES"/>
              </w:rPr>
              <w:t>.</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A809A97" w14:textId="77777777" w:rsidR="00786EA7" w:rsidRPr="0025559C" w:rsidRDefault="00786EA7" w:rsidP="00A143CB">
            <w:pPr>
              <w:spacing w:beforeLines="21" w:before="50" w:afterLines="21" w:after="50"/>
              <w:jc w:val="both"/>
              <w:rPr>
                <w:lang w:val="es-ES"/>
              </w:rPr>
            </w:pPr>
            <w:r w:rsidRPr="0025559C">
              <w:rPr>
                <w:lang w:val="es-ES"/>
              </w:rPr>
              <w:t>86%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2B77FF4" w14:textId="77777777" w:rsidR="00786EA7" w:rsidRPr="0025559C" w:rsidRDefault="00786EA7" w:rsidP="00A143CB">
            <w:pPr>
              <w:spacing w:beforeLines="21" w:before="50" w:afterLines="21" w:after="50"/>
              <w:jc w:val="both"/>
              <w:rPr>
                <w:lang w:val="es-ES"/>
              </w:rPr>
            </w:pPr>
            <w:r w:rsidRPr="0025559C">
              <w:rPr>
                <w:lang w:val="es-ES"/>
              </w:rPr>
              <w:t xml:space="preserve">1.2 Informe Plan de Mejora CAF. 2do. </w:t>
            </w:r>
          </w:p>
        </w:tc>
        <w:tc>
          <w:tcPr>
            <w:tcW w:w="993" w:type="dxa"/>
            <w:tcBorders>
              <w:top w:val="single" w:sz="4" w:space="0" w:color="auto"/>
              <w:left w:val="single" w:sz="4" w:space="0" w:color="auto"/>
              <w:bottom w:val="single" w:sz="4" w:space="0" w:color="auto"/>
              <w:right w:val="single" w:sz="4" w:space="0" w:color="auto"/>
            </w:tcBorders>
          </w:tcPr>
          <w:p w14:paraId="24B4791A" w14:textId="77777777" w:rsidR="00786EA7" w:rsidRPr="0025559C" w:rsidRDefault="00786EA7" w:rsidP="00A143CB">
            <w:pPr>
              <w:spacing w:beforeLines="21" w:before="50" w:afterLines="21" w:after="50"/>
              <w:jc w:val="both"/>
              <w:rPr>
                <w:lang w:val="es-ES"/>
              </w:rPr>
            </w:pPr>
            <w:r w:rsidRPr="0025559C">
              <w:rPr>
                <w:lang w:val="es-ES"/>
              </w:rPr>
              <w:t>#69</w:t>
            </w:r>
          </w:p>
        </w:tc>
        <w:tc>
          <w:tcPr>
            <w:tcW w:w="1134" w:type="dxa"/>
            <w:tcBorders>
              <w:top w:val="single" w:sz="4" w:space="0" w:color="auto"/>
              <w:left w:val="single" w:sz="4" w:space="0" w:color="auto"/>
              <w:bottom w:val="single" w:sz="4" w:space="0" w:color="auto"/>
              <w:right w:val="single" w:sz="4" w:space="0" w:color="auto"/>
            </w:tcBorders>
          </w:tcPr>
          <w:p w14:paraId="3A969C88" w14:textId="77777777" w:rsidR="00786EA7" w:rsidRPr="0025559C" w:rsidRDefault="00786EA7" w:rsidP="00A143CB">
            <w:pPr>
              <w:spacing w:beforeLines="21" w:before="50" w:afterLines="21" w:after="50"/>
              <w:jc w:val="both"/>
              <w:rPr>
                <w:lang w:val="es-ES"/>
              </w:rPr>
            </w:pPr>
            <w:r w:rsidRPr="0025559C">
              <w:rPr>
                <w:lang w:val="es-ES"/>
              </w:rPr>
              <w:t>#12</w:t>
            </w:r>
          </w:p>
          <w:p w14:paraId="3EFFEF30" w14:textId="77777777" w:rsidR="00786EA7" w:rsidRPr="0025559C" w:rsidRDefault="00786EA7" w:rsidP="00A143CB">
            <w:pPr>
              <w:spacing w:beforeLines="21" w:before="50" w:afterLines="21" w:after="50"/>
              <w:jc w:val="both"/>
              <w:rPr>
                <w:lang w:val="es-ES"/>
              </w:rPr>
            </w:pPr>
          </w:p>
        </w:tc>
        <w:tc>
          <w:tcPr>
            <w:tcW w:w="567" w:type="dxa"/>
            <w:tcBorders>
              <w:top w:val="single" w:sz="4" w:space="0" w:color="auto"/>
              <w:left w:val="single" w:sz="4" w:space="0" w:color="auto"/>
              <w:bottom w:val="single" w:sz="4" w:space="0" w:color="auto"/>
              <w:right w:val="single" w:sz="4" w:space="0" w:color="auto"/>
            </w:tcBorders>
            <w:shd w:val="clear" w:color="000000" w:fill="70AD47"/>
            <w:vAlign w:val="center"/>
          </w:tcPr>
          <w:p w14:paraId="7B87DFD9" w14:textId="77777777" w:rsidR="00786EA7" w:rsidRPr="0025559C" w:rsidRDefault="00786EA7" w:rsidP="00A143CB">
            <w:pPr>
              <w:spacing w:beforeLines="21" w:before="50" w:afterLines="21" w:after="50"/>
              <w:jc w:val="both"/>
              <w:rPr>
                <w:color w:val="000000"/>
                <w:lang w:val="es-ES" w:eastAsia="es-DO"/>
              </w:rPr>
            </w:pPr>
          </w:p>
        </w:tc>
        <w:tc>
          <w:tcPr>
            <w:tcW w:w="850" w:type="dxa"/>
            <w:vMerge/>
            <w:tcBorders>
              <w:left w:val="single" w:sz="4" w:space="0" w:color="auto"/>
              <w:bottom w:val="single" w:sz="4" w:space="0" w:color="auto"/>
              <w:right w:val="single" w:sz="8" w:space="0" w:color="auto"/>
            </w:tcBorders>
            <w:shd w:val="clear" w:color="auto" w:fill="auto"/>
            <w:vAlign w:val="center"/>
          </w:tcPr>
          <w:p w14:paraId="26A378C0" w14:textId="77777777" w:rsidR="00786EA7" w:rsidRPr="0025559C" w:rsidRDefault="00786EA7" w:rsidP="00A143CB">
            <w:pPr>
              <w:spacing w:beforeLines="21" w:before="50" w:afterLines="21" w:after="50"/>
              <w:jc w:val="both"/>
              <w:rPr>
                <w:color w:val="000000"/>
                <w:lang w:val="es-ES" w:eastAsia="es-DO"/>
              </w:rPr>
            </w:pPr>
          </w:p>
        </w:tc>
      </w:tr>
    </w:tbl>
    <w:p w14:paraId="33467F1E" w14:textId="77777777" w:rsidR="00786EA7" w:rsidRPr="0025559C" w:rsidRDefault="00786EA7" w:rsidP="00A143CB">
      <w:pPr>
        <w:spacing w:beforeLines="21" w:before="50" w:afterLines="21" w:after="50"/>
        <w:jc w:val="both"/>
        <w:rPr>
          <w:b/>
          <w:bCs/>
        </w:rPr>
      </w:pPr>
    </w:p>
    <w:p w14:paraId="1052ADFA" w14:textId="2B1FD762" w:rsidR="00786EA7" w:rsidRPr="0025559C" w:rsidRDefault="00786EA7" w:rsidP="00A143CB">
      <w:pPr>
        <w:spacing w:beforeLines="21" w:before="50" w:afterLines="21" w:after="50"/>
        <w:ind w:left="1418"/>
        <w:jc w:val="both"/>
        <w:rPr>
          <w:b/>
          <w:bCs/>
        </w:rPr>
      </w:pPr>
      <w:r w:rsidRPr="0025559C">
        <w:rPr>
          <w:b/>
          <w:bCs/>
        </w:rPr>
        <w:t xml:space="preserve">NORMAS BASICAS DE CONTROL INTERNO (NOBACI) /CONTRALORÍA GENERAL </w:t>
      </w:r>
    </w:p>
    <w:p w14:paraId="4EE907CB" w14:textId="77777777" w:rsidR="00786EA7" w:rsidRPr="0025559C" w:rsidRDefault="00786EA7" w:rsidP="00A143CB">
      <w:pPr>
        <w:shd w:val="clear" w:color="auto" w:fill="FFFFFF"/>
        <w:spacing w:beforeLines="21" w:before="50" w:afterLines="21" w:after="50"/>
        <w:ind w:left="1418"/>
        <w:jc w:val="both"/>
      </w:pPr>
      <w:r w:rsidRPr="0025559C">
        <w:t>A continuación, se presenta el cuadro con los antecedentes y avances en el cuatrienio 2021-2024:</w:t>
      </w:r>
    </w:p>
    <w:p w14:paraId="5CDCC485" w14:textId="22BD0EA1" w:rsidR="00786EA7" w:rsidRPr="0025559C" w:rsidRDefault="006A51B9" w:rsidP="00A143CB">
      <w:pPr>
        <w:spacing w:beforeLines="21" w:before="50" w:afterLines="21" w:after="50"/>
        <w:ind w:left="1418"/>
        <w:jc w:val="both"/>
        <w:rPr>
          <w:b/>
          <w:bCs/>
        </w:rPr>
      </w:pPr>
      <w:r w:rsidRPr="0025559C">
        <w:rPr>
          <w:b/>
          <w:bCs/>
        </w:rPr>
        <w:t xml:space="preserve">Tabla No. 30. Estatus indicadores NOBACI </w:t>
      </w:r>
    </w:p>
    <w:tbl>
      <w:tblPr>
        <w:tblStyle w:val="Tablaconcuadrcula"/>
        <w:tblW w:w="5245" w:type="dxa"/>
        <w:tblInd w:w="1980" w:type="dxa"/>
        <w:tblLayout w:type="fixed"/>
        <w:tblLook w:val="04A0" w:firstRow="1" w:lastRow="0" w:firstColumn="1" w:lastColumn="0" w:noHBand="0" w:noVBand="1"/>
      </w:tblPr>
      <w:tblGrid>
        <w:gridCol w:w="767"/>
        <w:gridCol w:w="1758"/>
        <w:gridCol w:w="877"/>
        <w:gridCol w:w="1843"/>
      </w:tblGrid>
      <w:tr w:rsidR="000F41A1" w:rsidRPr="0025559C" w14:paraId="529E03CE" w14:textId="77777777" w:rsidTr="00F84593">
        <w:trPr>
          <w:trHeight w:val="139"/>
          <w:tblHeader/>
        </w:trPr>
        <w:tc>
          <w:tcPr>
            <w:tcW w:w="767" w:type="dxa"/>
            <w:shd w:val="clear" w:color="auto" w:fill="011C50"/>
          </w:tcPr>
          <w:p w14:paraId="1C6C10FD" w14:textId="3BBDF2B0" w:rsidR="00786EA7" w:rsidRPr="003D2CED" w:rsidRDefault="007B30D2" w:rsidP="00A143CB">
            <w:pPr>
              <w:spacing w:beforeLines="21" w:before="50" w:afterLines="21" w:after="50"/>
              <w:jc w:val="both"/>
              <w:rPr>
                <w:color w:val="FFFFFF" w:themeColor="background1"/>
                <w:lang w:val="es-ES"/>
              </w:rPr>
            </w:pPr>
            <w:r w:rsidRPr="003D2CED">
              <w:rPr>
                <w:color w:val="FFFFFF" w:themeColor="background1"/>
                <w:lang w:val="es-ES"/>
              </w:rPr>
              <w:t>Año</w:t>
            </w:r>
          </w:p>
        </w:tc>
        <w:tc>
          <w:tcPr>
            <w:tcW w:w="1758" w:type="dxa"/>
            <w:shd w:val="clear" w:color="auto" w:fill="011C50"/>
          </w:tcPr>
          <w:p w14:paraId="78D4783F" w14:textId="7E064B71" w:rsidR="00786EA7" w:rsidRPr="003D2CED" w:rsidRDefault="007B30D2" w:rsidP="00A143CB">
            <w:pPr>
              <w:spacing w:beforeLines="21" w:before="50" w:afterLines="21" w:after="50"/>
              <w:jc w:val="both"/>
              <w:rPr>
                <w:color w:val="FFFFFF" w:themeColor="background1"/>
                <w:lang w:val="es-ES"/>
              </w:rPr>
            </w:pPr>
            <w:r w:rsidRPr="003D2CED">
              <w:rPr>
                <w:color w:val="FFFFFF" w:themeColor="background1"/>
                <w:lang w:val="es-ES"/>
              </w:rPr>
              <w:t>Calificación obtenida</w:t>
            </w:r>
          </w:p>
        </w:tc>
        <w:tc>
          <w:tcPr>
            <w:tcW w:w="877" w:type="dxa"/>
            <w:shd w:val="clear" w:color="auto" w:fill="011C50"/>
          </w:tcPr>
          <w:p w14:paraId="0A160DE3" w14:textId="74500A6E" w:rsidR="00786EA7" w:rsidRPr="003D2CED" w:rsidRDefault="007B30D2" w:rsidP="00A143CB">
            <w:pPr>
              <w:spacing w:beforeLines="21" w:before="50" w:afterLines="21" w:after="50"/>
              <w:jc w:val="both"/>
              <w:rPr>
                <w:color w:val="FFFFFF" w:themeColor="background1"/>
                <w:lang w:val="es-ES"/>
              </w:rPr>
            </w:pPr>
            <w:r w:rsidRPr="003D2CED">
              <w:rPr>
                <w:color w:val="FFFFFF" w:themeColor="background1"/>
                <w:lang w:val="es-ES"/>
              </w:rPr>
              <w:t>Color</w:t>
            </w:r>
          </w:p>
        </w:tc>
        <w:tc>
          <w:tcPr>
            <w:tcW w:w="1843" w:type="dxa"/>
            <w:shd w:val="clear" w:color="auto" w:fill="011C50"/>
          </w:tcPr>
          <w:p w14:paraId="0B1F80D4" w14:textId="341AB236" w:rsidR="00786EA7" w:rsidRPr="003D2CED" w:rsidRDefault="007B30D2" w:rsidP="00A143CB">
            <w:pPr>
              <w:spacing w:beforeLines="21" w:before="50" w:afterLines="21" w:after="50"/>
              <w:jc w:val="both"/>
              <w:rPr>
                <w:color w:val="FFFFFF" w:themeColor="background1"/>
                <w:lang w:val="es-ES"/>
              </w:rPr>
            </w:pPr>
            <w:r w:rsidRPr="003D2CED">
              <w:rPr>
                <w:color w:val="FFFFFF" w:themeColor="background1"/>
                <w:lang w:val="es-ES"/>
              </w:rPr>
              <w:t>Comentario</w:t>
            </w:r>
          </w:p>
        </w:tc>
      </w:tr>
      <w:tr w:rsidR="00786EA7" w:rsidRPr="0025559C" w14:paraId="31DA03E0" w14:textId="77777777" w:rsidTr="007B7D72">
        <w:trPr>
          <w:trHeight w:val="258"/>
        </w:trPr>
        <w:tc>
          <w:tcPr>
            <w:tcW w:w="767" w:type="dxa"/>
            <w:shd w:val="clear" w:color="auto" w:fill="auto"/>
          </w:tcPr>
          <w:p w14:paraId="1304D7EC" w14:textId="77777777" w:rsidR="00786EA7" w:rsidRPr="0025559C" w:rsidRDefault="00786EA7" w:rsidP="00A143CB">
            <w:pPr>
              <w:spacing w:beforeLines="21" w:before="50" w:afterLines="21" w:after="50"/>
              <w:jc w:val="both"/>
              <w:rPr>
                <w:b/>
                <w:bCs/>
                <w:lang w:val="es-ES"/>
              </w:rPr>
            </w:pPr>
            <w:r w:rsidRPr="0025559C">
              <w:rPr>
                <w:b/>
                <w:bCs/>
                <w:lang w:val="es-ES"/>
              </w:rPr>
              <w:t>2021</w:t>
            </w:r>
          </w:p>
        </w:tc>
        <w:tc>
          <w:tcPr>
            <w:tcW w:w="1758" w:type="dxa"/>
          </w:tcPr>
          <w:p w14:paraId="3BDC234B" w14:textId="77777777" w:rsidR="00786EA7" w:rsidRPr="0025559C" w:rsidRDefault="00786EA7" w:rsidP="00A143CB">
            <w:pPr>
              <w:spacing w:beforeLines="21" w:before="50" w:afterLines="21" w:after="50"/>
              <w:jc w:val="both"/>
              <w:rPr>
                <w:lang w:val="es-ES"/>
              </w:rPr>
            </w:pPr>
            <w:r w:rsidRPr="0025559C">
              <w:rPr>
                <w:lang w:val="es-ES"/>
              </w:rPr>
              <w:t>42.63%</w:t>
            </w:r>
          </w:p>
        </w:tc>
        <w:tc>
          <w:tcPr>
            <w:tcW w:w="877" w:type="dxa"/>
            <w:shd w:val="clear" w:color="auto" w:fill="EE2A24"/>
          </w:tcPr>
          <w:p w14:paraId="0742D4AF" w14:textId="77777777" w:rsidR="00786EA7" w:rsidRPr="0025559C" w:rsidRDefault="00786EA7" w:rsidP="00A143CB">
            <w:pPr>
              <w:spacing w:beforeLines="21" w:before="50" w:afterLines="21" w:after="50"/>
              <w:jc w:val="both"/>
              <w:rPr>
                <w:color w:val="70AD47" w:themeColor="accent6"/>
                <w:lang w:val="es-ES"/>
              </w:rPr>
            </w:pPr>
          </w:p>
        </w:tc>
        <w:tc>
          <w:tcPr>
            <w:tcW w:w="1843" w:type="dxa"/>
            <w:vMerge w:val="restart"/>
            <w:shd w:val="clear" w:color="auto" w:fill="auto"/>
          </w:tcPr>
          <w:p w14:paraId="29E5E849" w14:textId="77777777" w:rsidR="00786EA7" w:rsidRPr="0025559C" w:rsidRDefault="00786EA7" w:rsidP="00A143CB">
            <w:pPr>
              <w:spacing w:beforeLines="21" w:before="50" w:afterLines="21" w:after="50"/>
              <w:jc w:val="both"/>
              <w:rPr>
                <w:lang w:val="es-ES"/>
              </w:rPr>
            </w:pPr>
            <w:r w:rsidRPr="0025559C">
              <w:rPr>
                <w:lang w:val="es-ES"/>
              </w:rPr>
              <w:t xml:space="preserve">Antecedentes </w:t>
            </w:r>
          </w:p>
          <w:p w14:paraId="740D0086" w14:textId="77777777" w:rsidR="00786EA7" w:rsidRPr="0025559C" w:rsidRDefault="00786EA7" w:rsidP="00A143CB">
            <w:pPr>
              <w:spacing w:beforeLines="21" w:before="50" w:afterLines="21" w:after="50"/>
              <w:jc w:val="both"/>
              <w:rPr>
                <w:lang w:val="es-ES"/>
              </w:rPr>
            </w:pPr>
            <w:r w:rsidRPr="0025559C">
              <w:rPr>
                <w:lang w:val="es-ES"/>
              </w:rPr>
              <w:t>2021-2022</w:t>
            </w:r>
          </w:p>
        </w:tc>
      </w:tr>
      <w:tr w:rsidR="00786EA7" w:rsidRPr="0025559C" w14:paraId="0C85EE79" w14:textId="77777777" w:rsidTr="007B7D72">
        <w:trPr>
          <w:trHeight w:val="63"/>
        </w:trPr>
        <w:tc>
          <w:tcPr>
            <w:tcW w:w="767" w:type="dxa"/>
            <w:tcBorders>
              <w:bottom w:val="single" w:sz="4" w:space="0" w:color="auto"/>
            </w:tcBorders>
            <w:shd w:val="clear" w:color="auto" w:fill="auto"/>
          </w:tcPr>
          <w:p w14:paraId="13D37122" w14:textId="77777777" w:rsidR="00786EA7" w:rsidRPr="0025559C" w:rsidRDefault="00786EA7" w:rsidP="00A143CB">
            <w:pPr>
              <w:spacing w:beforeLines="21" w:before="50" w:afterLines="21" w:after="50"/>
              <w:jc w:val="both"/>
              <w:rPr>
                <w:b/>
                <w:bCs/>
                <w:lang w:val="es-ES"/>
              </w:rPr>
            </w:pPr>
            <w:r w:rsidRPr="0025559C">
              <w:rPr>
                <w:b/>
                <w:bCs/>
                <w:lang w:val="es-ES"/>
              </w:rPr>
              <w:t>2022</w:t>
            </w:r>
          </w:p>
        </w:tc>
        <w:tc>
          <w:tcPr>
            <w:tcW w:w="1758" w:type="dxa"/>
            <w:tcBorders>
              <w:bottom w:val="single" w:sz="4" w:space="0" w:color="auto"/>
            </w:tcBorders>
          </w:tcPr>
          <w:p w14:paraId="31A7E724" w14:textId="77777777" w:rsidR="00786EA7" w:rsidRPr="0025559C" w:rsidRDefault="00786EA7" w:rsidP="00A143CB">
            <w:pPr>
              <w:spacing w:beforeLines="21" w:before="50" w:afterLines="21" w:after="50"/>
              <w:jc w:val="both"/>
              <w:rPr>
                <w:lang w:val="es-ES"/>
              </w:rPr>
            </w:pPr>
            <w:r w:rsidRPr="0025559C">
              <w:rPr>
                <w:lang w:val="es-ES"/>
              </w:rPr>
              <w:t>45.35%</w:t>
            </w:r>
          </w:p>
        </w:tc>
        <w:tc>
          <w:tcPr>
            <w:tcW w:w="877" w:type="dxa"/>
            <w:tcBorders>
              <w:bottom w:val="single" w:sz="4" w:space="0" w:color="auto"/>
            </w:tcBorders>
            <w:shd w:val="clear" w:color="auto" w:fill="EE2A24"/>
          </w:tcPr>
          <w:p w14:paraId="115B15FD" w14:textId="77777777" w:rsidR="00786EA7" w:rsidRPr="0025559C" w:rsidRDefault="00786EA7" w:rsidP="00A143CB">
            <w:pPr>
              <w:spacing w:beforeLines="21" w:before="50" w:afterLines="21" w:after="50"/>
              <w:jc w:val="both"/>
              <w:rPr>
                <w:highlight w:val="red"/>
                <w:lang w:val="es-ES"/>
              </w:rPr>
            </w:pPr>
          </w:p>
        </w:tc>
        <w:tc>
          <w:tcPr>
            <w:tcW w:w="1843" w:type="dxa"/>
            <w:vMerge/>
            <w:shd w:val="clear" w:color="auto" w:fill="auto"/>
          </w:tcPr>
          <w:p w14:paraId="6E675071" w14:textId="77777777" w:rsidR="00786EA7" w:rsidRPr="0025559C" w:rsidRDefault="00786EA7" w:rsidP="00A143CB">
            <w:pPr>
              <w:spacing w:beforeLines="21" w:before="50" w:afterLines="21" w:after="50"/>
              <w:jc w:val="both"/>
              <w:rPr>
                <w:lang w:val="es-ES"/>
              </w:rPr>
            </w:pPr>
          </w:p>
        </w:tc>
      </w:tr>
      <w:tr w:rsidR="00786EA7" w:rsidRPr="0025559C" w14:paraId="09314C83" w14:textId="77777777" w:rsidTr="007B30D2">
        <w:trPr>
          <w:trHeight w:val="258"/>
        </w:trPr>
        <w:tc>
          <w:tcPr>
            <w:tcW w:w="767" w:type="dxa"/>
            <w:shd w:val="clear" w:color="auto" w:fill="auto"/>
          </w:tcPr>
          <w:p w14:paraId="091A4F55" w14:textId="77777777" w:rsidR="00786EA7" w:rsidRPr="0025559C" w:rsidRDefault="00786EA7" w:rsidP="00A143CB">
            <w:pPr>
              <w:spacing w:beforeLines="21" w:before="50" w:afterLines="21" w:after="50"/>
              <w:jc w:val="both"/>
              <w:rPr>
                <w:b/>
                <w:bCs/>
                <w:lang w:val="es-ES"/>
              </w:rPr>
            </w:pPr>
            <w:r w:rsidRPr="0025559C">
              <w:rPr>
                <w:b/>
                <w:bCs/>
                <w:lang w:val="es-ES"/>
              </w:rPr>
              <w:t>2023</w:t>
            </w:r>
          </w:p>
        </w:tc>
        <w:tc>
          <w:tcPr>
            <w:tcW w:w="1758" w:type="dxa"/>
          </w:tcPr>
          <w:p w14:paraId="51622C45" w14:textId="77777777" w:rsidR="00786EA7" w:rsidRPr="0025559C" w:rsidRDefault="00786EA7" w:rsidP="00A143CB">
            <w:pPr>
              <w:spacing w:beforeLines="21" w:before="50" w:afterLines="21" w:after="50"/>
              <w:jc w:val="both"/>
              <w:rPr>
                <w:lang w:val="es-ES"/>
              </w:rPr>
            </w:pPr>
            <w:r w:rsidRPr="0025559C">
              <w:rPr>
                <w:lang w:val="es-ES"/>
              </w:rPr>
              <w:t>57.83%</w:t>
            </w:r>
          </w:p>
        </w:tc>
        <w:tc>
          <w:tcPr>
            <w:tcW w:w="877" w:type="dxa"/>
            <w:shd w:val="clear" w:color="auto" w:fill="FFFF00"/>
          </w:tcPr>
          <w:p w14:paraId="3E493C57" w14:textId="77777777" w:rsidR="00786EA7" w:rsidRPr="0025559C" w:rsidRDefault="00786EA7" w:rsidP="00A143CB">
            <w:pPr>
              <w:spacing w:beforeLines="21" w:before="50" w:afterLines="21" w:after="50"/>
              <w:jc w:val="both"/>
              <w:rPr>
                <w:lang w:val="es-ES"/>
              </w:rPr>
            </w:pPr>
          </w:p>
        </w:tc>
        <w:tc>
          <w:tcPr>
            <w:tcW w:w="1843" w:type="dxa"/>
            <w:shd w:val="clear" w:color="auto" w:fill="auto"/>
          </w:tcPr>
          <w:p w14:paraId="1A9CB751" w14:textId="77777777" w:rsidR="00786EA7" w:rsidRPr="0025559C" w:rsidRDefault="00786EA7" w:rsidP="00A143CB">
            <w:pPr>
              <w:spacing w:beforeLines="21" w:before="50" w:afterLines="21" w:after="50"/>
              <w:jc w:val="both"/>
              <w:rPr>
                <w:lang w:val="es-ES"/>
              </w:rPr>
            </w:pPr>
            <w:r w:rsidRPr="0025559C">
              <w:rPr>
                <w:lang w:val="es-ES"/>
              </w:rPr>
              <w:t>2023</w:t>
            </w:r>
          </w:p>
        </w:tc>
      </w:tr>
      <w:tr w:rsidR="00786EA7" w:rsidRPr="0025559C" w14:paraId="0D699AAD" w14:textId="77777777" w:rsidTr="007B30D2">
        <w:trPr>
          <w:trHeight w:val="258"/>
        </w:trPr>
        <w:tc>
          <w:tcPr>
            <w:tcW w:w="767" w:type="dxa"/>
            <w:tcBorders>
              <w:bottom w:val="single" w:sz="4" w:space="0" w:color="auto"/>
            </w:tcBorders>
            <w:shd w:val="clear" w:color="auto" w:fill="auto"/>
          </w:tcPr>
          <w:p w14:paraId="4350E5E7" w14:textId="77777777" w:rsidR="00786EA7" w:rsidRPr="0025559C" w:rsidRDefault="00786EA7" w:rsidP="00A143CB">
            <w:pPr>
              <w:spacing w:beforeLines="21" w:before="50" w:afterLines="21" w:after="50"/>
              <w:jc w:val="both"/>
              <w:rPr>
                <w:b/>
                <w:bCs/>
                <w:lang w:val="es-ES"/>
              </w:rPr>
            </w:pPr>
            <w:r w:rsidRPr="0025559C">
              <w:rPr>
                <w:b/>
                <w:bCs/>
                <w:lang w:val="es-ES"/>
              </w:rPr>
              <w:t>2024</w:t>
            </w:r>
          </w:p>
        </w:tc>
        <w:tc>
          <w:tcPr>
            <w:tcW w:w="1758" w:type="dxa"/>
            <w:tcBorders>
              <w:bottom w:val="single" w:sz="4" w:space="0" w:color="auto"/>
            </w:tcBorders>
          </w:tcPr>
          <w:p w14:paraId="11909E1F" w14:textId="77777777" w:rsidR="00786EA7" w:rsidRPr="0025559C" w:rsidRDefault="00786EA7" w:rsidP="00A143CB">
            <w:pPr>
              <w:spacing w:beforeLines="21" w:before="50" w:afterLines="21" w:after="50"/>
              <w:jc w:val="both"/>
              <w:rPr>
                <w:lang w:val="es-ES"/>
              </w:rPr>
            </w:pPr>
            <w:r w:rsidRPr="0025559C">
              <w:rPr>
                <w:lang w:val="es-ES"/>
              </w:rPr>
              <w:t>80.92%</w:t>
            </w:r>
          </w:p>
        </w:tc>
        <w:tc>
          <w:tcPr>
            <w:tcW w:w="877" w:type="dxa"/>
            <w:tcBorders>
              <w:bottom w:val="single" w:sz="4" w:space="0" w:color="auto"/>
            </w:tcBorders>
            <w:shd w:val="clear" w:color="auto" w:fill="70AD47" w:themeFill="accent6"/>
          </w:tcPr>
          <w:p w14:paraId="740EBE83" w14:textId="77777777" w:rsidR="00786EA7" w:rsidRPr="0025559C" w:rsidRDefault="00786EA7" w:rsidP="00A143CB">
            <w:pPr>
              <w:spacing w:beforeLines="21" w:before="50" w:afterLines="21" w:after="50"/>
              <w:jc w:val="both"/>
              <w:rPr>
                <w:lang w:val="es-ES"/>
              </w:rPr>
            </w:pPr>
          </w:p>
        </w:tc>
        <w:tc>
          <w:tcPr>
            <w:tcW w:w="1843" w:type="dxa"/>
            <w:shd w:val="clear" w:color="auto" w:fill="auto"/>
          </w:tcPr>
          <w:p w14:paraId="74AF8AB8" w14:textId="77777777" w:rsidR="00786EA7" w:rsidRPr="0025559C" w:rsidRDefault="00786EA7" w:rsidP="00A143CB">
            <w:pPr>
              <w:spacing w:beforeLines="21" w:before="50" w:afterLines="21" w:after="50"/>
              <w:jc w:val="both"/>
              <w:rPr>
                <w:lang w:val="es-ES"/>
              </w:rPr>
            </w:pPr>
            <w:r w:rsidRPr="0025559C">
              <w:rPr>
                <w:lang w:val="es-ES"/>
              </w:rPr>
              <w:t xml:space="preserve">Estado satisfactorio. </w:t>
            </w:r>
          </w:p>
        </w:tc>
      </w:tr>
    </w:tbl>
    <w:p w14:paraId="275F8CA1" w14:textId="77777777" w:rsidR="00786EA7" w:rsidRPr="0025559C" w:rsidRDefault="00786EA7" w:rsidP="00A143CB">
      <w:pPr>
        <w:spacing w:beforeLines="21" w:before="50" w:afterLines="21" w:after="50"/>
        <w:jc w:val="both"/>
      </w:pPr>
    </w:p>
    <w:p w14:paraId="2EF70A46" w14:textId="7B5FF5C8" w:rsidR="00812073" w:rsidRPr="0025559C" w:rsidRDefault="00786EA7" w:rsidP="00A143CB">
      <w:pPr>
        <w:spacing w:beforeLines="21" w:before="50" w:afterLines="21" w:after="50"/>
        <w:ind w:left="1418"/>
        <w:jc w:val="both"/>
        <w:rPr>
          <w:lang w:val="es-ES"/>
        </w:rPr>
      </w:pPr>
      <w:r w:rsidRPr="0025559C">
        <w:t>E</w:t>
      </w:r>
      <w:r w:rsidR="00DE355F" w:rsidRPr="0025559C">
        <w:t xml:space="preserve">n el primer semestre del </w:t>
      </w:r>
      <w:r w:rsidRPr="0025559C">
        <w:rPr>
          <w:lang w:val="es-ES"/>
        </w:rPr>
        <w:t xml:space="preserve">2024, el Ministerio de Cultura (MINC) ejecutó el proceso de revisión, y actualización de los documentos institucionales de las direcciones de Recursos Humanos y Tecnología de Información y Comunicación (TIC).  Las áreas utilizaron este tiempo para corregir, modificar y actualizar sus </w:t>
      </w:r>
      <w:r w:rsidRPr="0025559C">
        <w:rPr>
          <w:lang w:val="es-ES"/>
        </w:rPr>
        <w:lastRenderedPageBreak/>
        <w:t>procedimientos, en conjunto con la asesoría de la analista NOBACI.  Las calificaciones se mantuvieron iguales durante este periodo.</w:t>
      </w:r>
    </w:p>
    <w:p w14:paraId="17A2D5A8" w14:textId="5731F735" w:rsidR="00786EA7" w:rsidRPr="0025559C" w:rsidRDefault="00812073" w:rsidP="00A143CB">
      <w:pPr>
        <w:spacing w:beforeLines="21" w:before="50" w:afterLines="21" w:after="50"/>
        <w:ind w:left="1418"/>
        <w:jc w:val="both"/>
        <w:rPr>
          <w:b/>
          <w:bCs/>
          <w:noProof/>
        </w:rPr>
      </w:pPr>
      <w:r w:rsidRPr="0025559C">
        <w:rPr>
          <w:b/>
          <w:bCs/>
          <w:noProof/>
          <w:lang w:val="es-ES"/>
        </w:rPr>
        <w:t xml:space="preserve">Tabla No. 31. Comparativa indicadores NOBACI </w:t>
      </w:r>
      <w:r w:rsidR="008576D0" w:rsidRPr="0025559C">
        <w:rPr>
          <w:b/>
          <w:bCs/>
          <w:noProof/>
          <w:lang w:val="es-ES"/>
        </w:rPr>
        <w:t xml:space="preserve">ENE-MAR 2024 Vs ABR-JUN 2024 </w:t>
      </w:r>
      <w:r w:rsidR="00786EA7" w:rsidRPr="0025559C">
        <w:rPr>
          <w:b/>
          <w:bCs/>
          <w:noProof/>
        </w:rPr>
        <w:t xml:space="preserve"> </w:t>
      </w:r>
    </w:p>
    <w:tbl>
      <w:tblPr>
        <w:tblStyle w:val="Tablaconcuadrcula"/>
        <w:tblW w:w="0" w:type="auto"/>
        <w:tblInd w:w="1418" w:type="dxa"/>
        <w:tblLook w:val="04A0" w:firstRow="1" w:lastRow="0" w:firstColumn="1" w:lastColumn="0" w:noHBand="0" w:noVBand="1"/>
      </w:tblPr>
      <w:tblGrid>
        <w:gridCol w:w="2369"/>
        <w:gridCol w:w="2062"/>
        <w:gridCol w:w="2063"/>
      </w:tblGrid>
      <w:tr w:rsidR="00CB1F33" w:rsidRPr="0025559C" w14:paraId="1C976FFA" w14:textId="77777777" w:rsidTr="001A7012">
        <w:trPr>
          <w:tblHeader/>
        </w:trPr>
        <w:tc>
          <w:tcPr>
            <w:tcW w:w="6494" w:type="dxa"/>
            <w:gridSpan w:val="3"/>
            <w:shd w:val="clear" w:color="auto" w:fill="011C50"/>
          </w:tcPr>
          <w:p w14:paraId="70E1AC2F" w14:textId="68E9B331" w:rsidR="00CB1F33" w:rsidRPr="003D2CED" w:rsidRDefault="00CB1F33" w:rsidP="00A143CB">
            <w:pPr>
              <w:spacing w:beforeLines="21" w:before="50" w:afterLines="21" w:after="50"/>
              <w:jc w:val="center"/>
              <w:rPr>
                <w:b/>
                <w:bCs/>
                <w:noProof/>
                <w:color w:val="FFFFFF" w:themeColor="background1"/>
              </w:rPr>
            </w:pPr>
            <w:r w:rsidRPr="003D2CED">
              <w:rPr>
                <w:b/>
                <w:bCs/>
                <w:noProof/>
                <w:color w:val="FFFFFF" w:themeColor="background1"/>
              </w:rPr>
              <w:t>Comparación último corte Vs actual</w:t>
            </w:r>
          </w:p>
        </w:tc>
      </w:tr>
      <w:tr w:rsidR="00CB1F33" w:rsidRPr="0025559C" w14:paraId="16776CA6" w14:textId="77777777" w:rsidTr="001A7012">
        <w:tc>
          <w:tcPr>
            <w:tcW w:w="2369" w:type="dxa"/>
            <w:shd w:val="clear" w:color="auto" w:fill="011C50"/>
          </w:tcPr>
          <w:p w14:paraId="78AF88AF" w14:textId="12A97F71" w:rsidR="00CB1F33" w:rsidRPr="003D2CED" w:rsidRDefault="00CB1F33" w:rsidP="00A143CB">
            <w:pPr>
              <w:spacing w:beforeLines="21" w:before="50" w:afterLines="21" w:after="50"/>
              <w:jc w:val="center"/>
              <w:rPr>
                <w:b/>
                <w:bCs/>
                <w:noProof/>
                <w:color w:val="FFFFFF" w:themeColor="background1"/>
              </w:rPr>
            </w:pPr>
            <w:r w:rsidRPr="003D2CED">
              <w:rPr>
                <w:b/>
                <w:bCs/>
                <w:noProof/>
                <w:color w:val="FFFFFF" w:themeColor="background1"/>
              </w:rPr>
              <w:t>Componentes del control interno</w:t>
            </w:r>
          </w:p>
        </w:tc>
        <w:tc>
          <w:tcPr>
            <w:tcW w:w="2062" w:type="dxa"/>
            <w:shd w:val="clear" w:color="auto" w:fill="011C50"/>
          </w:tcPr>
          <w:p w14:paraId="011B8AA1" w14:textId="4106BEAC" w:rsidR="00CB1F33" w:rsidRPr="003D2CED" w:rsidRDefault="00CB1F33" w:rsidP="00A143CB">
            <w:pPr>
              <w:spacing w:beforeLines="21" w:before="50" w:afterLines="21" w:after="50"/>
              <w:jc w:val="center"/>
              <w:rPr>
                <w:b/>
                <w:bCs/>
                <w:noProof/>
                <w:color w:val="FFFFFF" w:themeColor="background1"/>
              </w:rPr>
            </w:pPr>
            <w:r w:rsidRPr="003D2CED">
              <w:rPr>
                <w:b/>
                <w:bCs/>
                <w:noProof/>
                <w:color w:val="FFFFFF" w:themeColor="background1"/>
              </w:rPr>
              <w:t>Ene-mar 2024</w:t>
            </w:r>
          </w:p>
        </w:tc>
        <w:tc>
          <w:tcPr>
            <w:tcW w:w="2063" w:type="dxa"/>
            <w:shd w:val="clear" w:color="auto" w:fill="011C50"/>
          </w:tcPr>
          <w:p w14:paraId="18A1E914" w14:textId="7C2FA8D0" w:rsidR="00CB1F33" w:rsidRPr="003D2CED" w:rsidRDefault="00CB1F33" w:rsidP="00A143CB">
            <w:pPr>
              <w:spacing w:beforeLines="21" w:before="50" w:afterLines="21" w:after="50"/>
              <w:jc w:val="center"/>
              <w:rPr>
                <w:b/>
                <w:bCs/>
                <w:noProof/>
                <w:color w:val="FFFFFF" w:themeColor="background1"/>
              </w:rPr>
            </w:pPr>
            <w:r w:rsidRPr="003D2CED">
              <w:rPr>
                <w:b/>
                <w:bCs/>
                <w:noProof/>
                <w:color w:val="FFFFFF" w:themeColor="background1"/>
              </w:rPr>
              <w:t>Abril- jun 2024</w:t>
            </w:r>
          </w:p>
        </w:tc>
      </w:tr>
      <w:tr w:rsidR="00CB1F33" w:rsidRPr="0025559C" w14:paraId="165EA1E7" w14:textId="77777777" w:rsidTr="00CB1F33">
        <w:tc>
          <w:tcPr>
            <w:tcW w:w="2369" w:type="dxa"/>
          </w:tcPr>
          <w:p w14:paraId="7E8FED1D" w14:textId="401D41DE" w:rsidR="00CB1F33" w:rsidRPr="0025559C" w:rsidRDefault="00CB1F33" w:rsidP="00A143CB">
            <w:pPr>
              <w:spacing w:beforeLines="21" w:before="50" w:afterLines="21" w:after="50"/>
              <w:jc w:val="both"/>
              <w:rPr>
                <w:noProof/>
              </w:rPr>
            </w:pPr>
            <w:r w:rsidRPr="0025559C">
              <w:rPr>
                <w:noProof/>
              </w:rPr>
              <w:t xml:space="preserve">AMC </w:t>
            </w:r>
          </w:p>
        </w:tc>
        <w:tc>
          <w:tcPr>
            <w:tcW w:w="2062" w:type="dxa"/>
          </w:tcPr>
          <w:p w14:paraId="72885AB2" w14:textId="5B7036EC" w:rsidR="00CB1F33" w:rsidRPr="0025559C" w:rsidRDefault="00CB1F33" w:rsidP="00A143CB">
            <w:pPr>
              <w:spacing w:beforeLines="21" w:before="50" w:afterLines="21" w:after="50"/>
              <w:jc w:val="both"/>
              <w:rPr>
                <w:noProof/>
              </w:rPr>
            </w:pPr>
            <w:r w:rsidRPr="0025559C">
              <w:rPr>
                <w:noProof/>
              </w:rPr>
              <w:t>98%</w:t>
            </w:r>
          </w:p>
        </w:tc>
        <w:tc>
          <w:tcPr>
            <w:tcW w:w="2063" w:type="dxa"/>
          </w:tcPr>
          <w:p w14:paraId="740C4922" w14:textId="6E8E9741" w:rsidR="00CB1F33" w:rsidRPr="0025559C" w:rsidRDefault="001A7012" w:rsidP="00A143CB">
            <w:pPr>
              <w:spacing w:beforeLines="21" w:before="50" w:afterLines="21" w:after="50"/>
              <w:jc w:val="both"/>
              <w:rPr>
                <w:noProof/>
              </w:rPr>
            </w:pPr>
            <w:r w:rsidRPr="0025559C">
              <w:rPr>
                <w:noProof/>
              </w:rPr>
              <w:t>98%</w:t>
            </w:r>
          </w:p>
        </w:tc>
      </w:tr>
      <w:tr w:rsidR="00CB1F33" w:rsidRPr="0025559C" w14:paraId="41742D3B" w14:textId="77777777" w:rsidTr="00CB1F33">
        <w:tc>
          <w:tcPr>
            <w:tcW w:w="2369" w:type="dxa"/>
          </w:tcPr>
          <w:p w14:paraId="4775DAD5" w14:textId="2095C4F4" w:rsidR="00CB1F33" w:rsidRPr="0025559C" w:rsidRDefault="00CB1F33" w:rsidP="00A143CB">
            <w:pPr>
              <w:spacing w:beforeLines="21" w:before="50" w:afterLines="21" w:after="50"/>
              <w:jc w:val="both"/>
              <w:rPr>
                <w:noProof/>
              </w:rPr>
            </w:pPr>
            <w:r w:rsidRPr="0025559C">
              <w:rPr>
                <w:noProof/>
              </w:rPr>
              <w:t xml:space="preserve">VAR </w:t>
            </w:r>
          </w:p>
        </w:tc>
        <w:tc>
          <w:tcPr>
            <w:tcW w:w="2062" w:type="dxa"/>
          </w:tcPr>
          <w:p w14:paraId="0F58F4E6" w14:textId="5C0EB850" w:rsidR="00CB1F33" w:rsidRPr="0025559C" w:rsidRDefault="001A7012" w:rsidP="00A143CB">
            <w:pPr>
              <w:spacing w:beforeLines="21" w:before="50" w:afterLines="21" w:after="50"/>
              <w:jc w:val="both"/>
              <w:rPr>
                <w:noProof/>
              </w:rPr>
            </w:pPr>
            <w:r w:rsidRPr="0025559C">
              <w:rPr>
                <w:noProof/>
              </w:rPr>
              <w:t>68%</w:t>
            </w:r>
          </w:p>
        </w:tc>
        <w:tc>
          <w:tcPr>
            <w:tcW w:w="2063" w:type="dxa"/>
          </w:tcPr>
          <w:p w14:paraId="62B7D506" w14:textId="3E5A6A13" w:rsidR="00CB1F33" w:rsidRPr="0025559C" w:rsidRDefault="001A7012" w:rsidP="00A143CB">
            <w:pPr>
              <w:spacing w:beforeLines="21" w:before="50" w:afterLines="21" w:after="50"/>
              <w:jc w:val="both"/>
              <w:rPr>
                <w:noProof/>
              </w:rPr>
            </w:pPr>
            <w:r w:rsidRPr="0025559C">
              <w:rPr>
                <w:noProof/>
              </w:rPr>
              <w:t>68%</w:t>
            </w:r>
          </w:p>
        </w:tc>
      </w:tr>
      <w:tr w:rsidR="001A7012" w:rsidRPr="0025559C" w14:paraId="1CF567EE" w14:textId="77777777" w:rsidTr="00CB1F33">
        <w:tc>
          <w:tcPr>
            <w:tcW w:w="2369" w:type="dxa"/>
          </w:tcPr>
          <w:p w14:paraId="20F81969" w14:textId="48A92D7A" w:rsidR="001A7012" w:rsidRPr="0025559C" w:rsidRDefault="001A7012" w:rsidP="00A143CB">
            <w:pPr>
              <w:spacing w:beforeLines="21" w:before="50" w:afterLines="21" w:after="50"/>
              <w:jc w:val="both"/>
              <w:rPr>
                <w:noProof/>
              </w:rPr>
            </w:pPr>
            <w:r w:rsidRPr="0025559C">
              <w:rPr>
                <w:noProof/>
              </w:rPr>
              <w:t>ADC</w:t>
            </w:r>
          </w:p>
        </w:tc>
        <w:tc>
          <w:tcPr>
            <w:tcW w:w="2062" w:type="dxa"/>
          </w:tcPr>
          <w:p w14:paraId="68F396FA" w14:textId="27B41926" w:rsidR="001A7012" w:rsidRPr="0025559C" w:rsidRDefault="001A7012" w:rsidP="00A143CB">
            <w:pPr>
              <w:spacing w:beforeLines="21" w:before="50" w:afterLines="21" w:after="50"/>
              <w:jc w:val="both"/>
              <w:rPr>
                <w:noProof/>
              </w:rPr>
            </w:pPr>
            <w:r w:rsidRPr="0025559C">
              <w:rPr>
                <w:noProof/>
              </w:rPr>
              <w:t>28%</w:t>
            </w:r>
          </w:p>
        </w:tc>
        <w:tc>
          <w:tcPr>
            <w:tcW w:w="2063" w:type="dxa"/>
          </w:tcPr>
          <w:p w14:paraId="63F3D9BF" w14:textId="30E88412" w:rsidR="001A7012" w:rsidRPr="0025559C" w:rsidRDefault="001A7012" w:rsidP="00A143CB">
            <w:pPr>
              <w:spacing w:beforeLines="21" w:before="50" w:afterLines="21" w:after="50"/>
              <w:jc w:val="both"/>
              <w:rPr>
                <w:noProof/>
              </w:rPr>
            </w:pPr>
            <w:r w:rsidRPr="0025559C">
              <w:rPr>
                <w:noProof/>
              </w:rPr>
              <w:t>28%</w:t>
            </w:r>
          </w:p>
        </w:tc>
      </w:tr>
      <w:tr w:rsidR="001A7012" w:rsidRPr="0025559C" w14:paraId="2CD311B1" w14:textId="77777777" w:rsidTr="00CB1F33">
        <w:tc>
          <w:tcPr>
            <w:tcW w:w="2369" w:type="dxa"/>
          </w:tcPr>
          <w:p w14:paraId="0DA0CC63" w14:textId="770B3F40" w:rsidR="001A7012" w:rsidRPr="0025559C" w:rsidRDefault="001A7012" w:rsidP="00A143CB">
            <w:pPr>
              <w:spacing w:beforeLines="21" w:before="50" w:afterLines="21" w:after="50"/>
              <w:jc w:val="both"/>
              <w:rPr>
                <w:noProof/>
              </w:rPr>
            </w:pPr>
            <w:r w:rsidRPr="0025559C">
              <w:rPr>
                <w:noProof/>
              </w:rPr>
              <w:t>IYC</w:t>
            </w:r>
          </w:p>
        </w:tc>
        <w:tc>
          <w:tcPr>
            <w:tcW w:w="2062" w:type="dxa"/>
          </w:tcPr>
          <w:p w14:paraId="6CCDAAE8" w14:textId="0B9D0D42" w:rsidR="001A7012" w:rsidRPr="0025559C" w:rsidRDefault="001A7012" w:rsidP="00A143CB">
            <w:pPr>
              <w:spacing w:beforeLines="21" w:before="50" w:afterLines="21" w:after="50"/>
              <w:jc w:val="both"/>
              <w:rPr>
                <w:noProof/>
              </w:rPr>
            </w:pPr>
            <w:r w:rsidRPr="0025559C">
              <w:rPr>
                <w:noProof/>
              </w:rPr>
              <w:t>100%</w:t>
            </w:r>
          </w:p>
        </w:tc>
        <w:tc>
          <w:tcPr>
            <w:tcW w:w="2063" w:type="dxa"/>
          </w:tcPr>
          <w:p w14:paraId="29228849" w14:textId="631F743D" w:rsidR="001A7012" w:rsidRPr="0025559C" w:rsidRDefault="001A7012" w:rsidP="00A143CB">
            <w:pPr>
              <w:spacing w:beforeLines="21" w:before="50" w:afterLines="21" w:after="50"/>
              <w:jc w:val="both"/>
              <w:rPr>
                <w:noProof/>
              </w:rPr>
            </w:pPr>
            <w:r w:rsidRPr="0025559C">
              <w:rPr>
                <w:noProof/>
              </w:rPr>
              <w:t>100%</w:t>
            </w:r>
          </w:p>
        </w:tc>
      </w:tr>
      <w:tr w:rsidR="001A7012" w:rsidRPr="0025559C" w14:paraId="0194A2EE" w14:textId="77777777" w:rsidTr="00CB1F33">
        <w:tc>
          <w:tcPr>
            <w:tcW w:w="2369" w:type="dxa"/>
          </w:tcPr>
          <w:p w14:paraId="385A7D7B" w14:textId="38BAC102" w:rsidR="001A7012" w:rsidRPr="0025559C" w:rsidRDefault="001A7012" w:rsidP="00A143CB">
            <w:pPr>
              <w:spacing w:beforeLines="21" w:before="50" w:afterLines="21" w:after="50"/>
              <w:jc w:val="both"/>
              <w:rPr>
                <w:noProof/>
              </w:rPr>
            </w:pPr>
            <w:r w:rsidRPr="0025559C">
              <w:rPr>
                <w:noProof/>
              </w:rPr>
              <w:t>MYE</w:t>
            </w:r>
          </w:p>
        </w:tc>
        <w:tc>
          <w:tcPr>
            <w:tcW w:w="2062" w:type="dxa"/>
          </w:tcPr>
          <w:p w14:paraId="028CAAC8" w14:textId="134025D0" w:rsidR="001A7012" w:rsidRPr="0025559C" w:rsidRDefault="001A7012" w:rsidP="00A143CB">
            <w:pPr>
              <w:spacing w:beforeLines="21" w:before="50" w:afterLines="21" w:after="50"/>
              <w:jc w:val="both"/>
              <w:rPr>
                <w:noProof/>
              </w:rPr>
            </w:pPr>
            <w:r w:rsidRPr="0025559C">
              <w:rPr>
                <w:noProof/>
              </w:rPr>
              <w:t>0%</w:t>
            </w:r>
          </w:p>
        </w:tc>
        <w:tc>
          <w:tcPr>
            <w:tcW w:w="2063" w:type="dxa"/>
          </w:tcPr>
          <w:p w14:paraId="69807EFD" w14:textId="2A4AE8F7" w:rsidR="001A7012" w:rsidRPr="0025559C" w:rsidRDefault="001A7012" w:rsidP="00A143CB">
            <w:pPr>
              <w:spacing w:beforeLines="21" w:before="50" w:afterLines="21" w:after="50"/>
              <w:jc w:val="both"/>
              <w:rPr>
                <w:noProof/>
              </w:rPr>
            </w:pPr>
            <w:r w:rsidRPr="0025559C">
              <w:rPr>
                <w:noProof/>
              </w:rPr>
              <w:t>0</w:t>
            </w:r>
          </w:p>
        </w:tc>
      </w:tr>
      <w:tr w:rsidR="001A7012" w:rsidRPr="0025559C" w14:paraId="6F5BAAE4" w14:textId="77777777" w:rsidTr="001A7012">
        <w:tc>
          <w:tcPr>
            <w:tcW w:w="2369" w:type="dxa"/>
            <w:shd w:val="clear" w:color="auto" w:fill="011C50"/>
          </w:tcPr>
          <w:p w14:paraId="3E3B47F9" w14:textId="3ACDA56D" w:rsidR="001A7012" w:rsidRPr="0025559C" w:rsidRDefault="001A7012" w:rsidP="00A143CB">
            <w:pPr>
              <w:spacing w:beforeLines="21" w:before="50" w:afterLines="21" w:after="50"/>
              <w:jc w:val="center"/>
              <w:rPr>
                <w:b/>
                <w:bCs/>
                <w:noProof/>
                <w:color w:val="FFFFFF" w:themeColor="background1"/>
              </w:rPr>
            </w:pPr>
            <w:r w:rsidRPr="0025559C">
              <w:rPr>
                <w:b/>
                <w:bCs/>
                <w:noProof/>
                <w:color w:val="FFFFFF" w:themeColor="background1"/>
              </w:rPr>
              <w:t>% total</w:t>
            </w:r>
          </w:p>
        </w:tc>
        <w:tc>
          <w:tcPr>
            <w:tcW w:w="2062" w:type="dxa"/>
            <w:shd w:val="clear" w:color="auto" w:fill="011C50"/>
          </w:tcPr>
          <w:p w14:paraId="0344E830" w14:textId="20ACA0EE" w:rsidR="001A7012" w:rsidRPr="0025559C" w:rsidRDefault="001A7012" w:rsidP="00A143CB">
            <w:pPr>
              <w:spacing w:beforeLines="21" w:before="50" w:afterLines="21" w:after="50"/>
              <w:jc w:val="center"/>
              <w:rPr>
                <w:b/>
                <w:bCs/>
                <w:noProof/>
                <w:color w:val="FFFFFF" w:themeColor="background1"/>
              </w:rPr>
            </w:pPr>
            <w:r w:rsidRPr="0025559C">
              <w:rPr>
                <w:b/>
                <w:bCs/>
                <w:noProof/>
                <w:color w:val="FFFFFF" w:themeColor="background1"/>
              </w:rPr>
              <w:t>58%</w:t>
            </w:r>
          </w:p>
        </w:tc>
        <w:tc>
          <w:tcPr>
            <w:tcW w:w="2063" w:type="dxa"/>
            <w:shd w:val="clear" w:color="auto" w:fill="011C50"/>
          </w:tcPr>
          <w:p w14:paraId="058C3862" w14:textId="16D811B7" w:rsidR="001A7012" w:rsidRPr="0025559C" w:rsidRDefault="001A7012" w:rsidP="00A143CB">
            <w:pPr>
              <w:spacing w:beforeLines="21" w:before="50" w:afterLines="21" w:after="50"/>
              <w:jc w:val="center"/>
              <w:rPr>
                <w:b/>
                <w:bCs/>
                <w:noProof/>
                <w:color w:val="FFFFFF" w:themeColor="background1"/>
              </w:rPr>
            </w:pPr>
            <w:r w:rsidRPr="0025559C">
              <w:rPr>
                <w:b/>
                <w:bCs/>
                <w:noProof/>
                <w:color w:val="FFFFFF" w:themeColor="background1"/>
              </w:rPr>
              <w:t>58%</w:t>
            </w:r>
          </w:p>
        </w:tc>
      </w:tr>
    </w:tbl>
    <w:p w14:paraId="5CEB475A" w14:textId="7E50115F" w:rsidR="00786EA7" w:rsidRPr="0025559C" w:rsidRDefault="00786EA7" w:rsidP="00A143CB">
      <w:pPr>
        <w:spacing w:beforeLines="21" w:before="50" w:afterLines="21" w:after="50"/>
        <w:jc w:val="both"/>
      </w:pPr>
    </w:p>
    <w:p w14:paraId="5003F29C" w14:textId="7AF9CB90" w:rsidR="00DE355F" w:rsidRPr="0025559C" w:rsidRDefault="00786EA7" w:rsidP="00A143CB">
      <w:pPr>
        <w:spacing w:beforeLines="21" w:before="50" w:afterLines="21" w:after="50"/>
        <w:ind w:left="1418"/>
        <w:jc w:val="both"/>
      </w:pPr>
      <w:r w:rsidRPr="0025559C">
        <w:t>Se mantuvieron los componentes Ambiente de Control (AMC) e Información y Comunicación (</w:t>
      </w:r>
      <w:proofErr w:type="spellStart"/>
      <w:r w:rsidRPr="0025559C">
        <w:t>IyC</w:t>
      </w:r>
      <w:proofErr w:type="spellEnd"/>
      <w:r w:rsidRPr="0025559C">
        <w:t>) en estatus satisfactorio, con calificaciones de 98% y 100% respectivamente. El componente Valoración de Riesgos (VAR) se mantuvo en nivel medio, con 68% y las Actividades de Control (ADC), en estatus insatisfactorio con 28%. El componente Monitoreo y Evaluación (</w:t>
      </w:r>
      <w:proofErr w:type="spellStart"/>
      <w:r w:rsidRPr="0025559C">
        <w:t>MyE</w:t>
      </w:r>
      <w:proofErr w:type="spellEnd"/>
      <w:r w:rsidRPr="0025559C">
        <w:t xml:space="preserve">) estuvo inactivo durante el primer semestre del 2024. </w:t>
      </w:r>
    </w:p>
    <w:p w14:paraId="499BB60A" w14:textId="0C00A221" w:rsidR="00EE2A55" w:rsidRPr="0025559C" w:rsidRDefault="00786EA7" w:rsidP="00A143CB">
      <w:pPr>
        <w:spacing w:beforeLines="21" w:before="50" w:afterLines="21" w:after="50"/>
        <w:ind w:left="1418"/>
        <w:jc w:val="both"/>
        <w:rPr>
          <w:lang w:val="es-ES"/>
        </w:rPr>
      </w:pPr>
      <w:r w:rsidRPr="0025559C">
        <w:t xml:space="preserve">En el segundo semestre del </w:t>
      </w:r>
      <w:r w:rsidRPr="0025559C">
        <w:rPr>
          <w:lang w:val="es-ES"/>
        </w:rPr>
        <w:t>2024, con la creación, actualización y aprobación de los documentos institucionales de las direcciones de Revisión y Fiscalización, Planificación y Desarrollo con Gestión de la Calidad, se dio cumplimiento a los requerimientos de las Actividades de Control (ADC) y de Monitoreo y Evaluación (</w:t>
      </w:r>
      <w:proofErr w:type="spellStart"/>
      <w:r w:rsidRPr="0025559C">
        <w:rPr>
          <w:lang w:val="es-ES"/>
        </w:rPr>
        <w:t>MyE</w:t>
      </w:r>
      <w:proofErr w:type="spellEnd"/>
      <w:r w:rsidRPr="0025559C">
        <w:rPr>
          <w:lang w:val="es-ES"/>
        </w:rPr>
        <w:t xml:space="preserve">). A continuación, se detallan los logros obtenidos por componentes:  </w:t>
      </w:r>
    </w:p>
    <w:p w14:paraId="1DBD540D" w14:textId="2B7EE97F" w:rsidR="00786EA7" w:rsidRPr="0025559C" w:rsidRDefault="00EE2A55" w:rsidP="00A143CB">
      <w:pPr>
        <w:spacing w:beforeLines="21" w:before="50" w:afterLines="21" w:after="50"/>
        <w:ind w:left="1418"/>
        <w:jc w:val="both"/>
        <w:rPr>
          <w:b/>
          <w:bCs/>
          <w:lang w:val="es-ES"/>
        </w:rPr>
      </w:pPr>
      <w:r w:rsidRPr="0025559C">
        <w:rPr>
          <w:b/>
          <w:bCs/>
          <w:noProof/>
          <w:lang w:val="es-ES"/>
        </w:rPr>
        <w:lastRenderedPageBreak/>
        <w:t xml:space="preserve">Tabla No. 32. </w:t>
      </w:r>
      <w:r w:rsidR="001202E3" w:rsidRPr="0025559C">
        <w:rPr>
          <w:b/>
          <w:bCs/>
          <w:noProof/>
          <w:lang w:val="es-ES"/>
        </w:rPr>
        <w:t>Porcentaje de avance indicadores NOBACI a diciembre 2024</w:t>
      </w:r>
    </w:p>
    <w:tbl>
      <w:tblPr>
        <w:tblStyle w:val="Tablaconcuadrcula"/>
        <w:tblW w:w="5274" w:type="dxa"/>
        <w:tblInd w:w="2007" w:type="dxa"/>
        <w:tblLook w:val="04A0" w:firstRow="1" w:lastRow="0" w:firstColumn="1" w:lastColumn="0" w:noHBand="0" w:noVBand="1"/>
      </w:tblPr>
      <w:tblGrid>
        <w:gridCol w:w="2637"/>
        <w:gridCol w:w="2637"/>
      </w:tblGrid>
      <w:tr w:rsidR="00EF6B5E" w:rsidRPr="0025559C" w14:paraId="5A69B904" w14:textId="77777777" w:rsidTr="0014604E">
        <w:trPr>
          <w:tblHeader/>
        </w:trPr>
        <w:tc>
          <w:tcPr>
            <w:tcW w:w="2637" w:type="dxa"/>
            <w:shd w:val="clear" w:color="auto" w:fill="011C50"/>
          </w:tcPr>
          <w:p w14:paraId="428E6BDE" w14:textId="1465F408" w:rsidR="00EF6B5E" w:rsidRPr="003D2CED" w:rsidRDefault="00EF6B5E" w:rsidP="00A143CB">
            <w:pPr>
              <w:spacing w:beforeLines="21" w:before="50" w:afterLines="21" w:after="50"/>
              <w:jc w:val="both"/>
              <w:rPr>
                <w:color w:val="FFFFFF" w:themeColor="background1"/>
                <w:lang w:val="es-ES"/>
              </w:rPr>
            </w:pPr>
            <w:r w:rsidRPr="003D2CED">
              <w:rPr>
                <w:color w:val="FFFFFF" w:themeColor="background1"/>
                <w:lang w:val="es-ES"/>
              </w:rPr>
              <w:t xml:space="preserve">Componente del Control Interno </w:t>
            </w:r>
          </w:p>
        </w:tc>
        <w:tc>
          <w:tcPr>
            <w:tcW w:w="2637" w:type="dxa"/>
            <w:shd w:val="clear" w:color="auto" w:fill="011C50"/>
          </w:tcPr>
          <w:p w14:paraId="6CCCFEE9" w14:textId="524F3E79" w:rsidR="00EF6B5E" w:rsidRPr="003D2CED" w:rsidRDefault="00EF6B5E" w:rsidP="00A143CB">
            <w:pPr>
              <w:spacing w:beforeLines="21" w:before="50" w:afterLines="21" w:after="50"/>
              <w:jc w:val="both"/>
              <w:rPr>
                <w:color w:val="FFFFFF" w:themeColor="background1"/>
                <w:lang w:val="es-ES"/>
              </w:rPr>
            </w:pPr>
            <w:r w:rsidRPr="003D2CED">
              <w:rPr>
                <w:color w:val="FFFFFF" w:themeColor="background1"/>
                <w:lang w:val="es-ES"/>
              </w:rPr>
              <w:t>Evaluación del diagnóstico CGR (Contraloría General de la República)</w:t>
            </w:r>
          </w:p>
        </w:tc>
      </w:tr>
      <w:tr w:rsidR="00EF6B5E" w:rsidRPr="0025559C" w14:paraId="50E973C2" w14:textId="77777777" w:rsidTr="001202E3">
        <w:tc>
          <w:tcPr>
            <w:tcW w:w="2637" w:type="dxa"/>
          </w:tcPr>
          <w:p w14:paraId="24EBAAC4" w14:textId="1177BD55" w:rsidR="00EF6B5E" w:rsidRPr="0025559C" w:rsidRDefault="00EF6B5E" w:rsidP="00A143CB">
            <w:pPr>
              <w:spacing w:beforeLines="21" w:before="50" w:afterLines="21" w:after="50"/>
              <w:jc w:val="both"/>
              <w:rPr>
                <w:lang w:val="es-ES"/>
              </w:rPr>
            </w:pPr>
            <w:r w:rsidRPr="0025559C">
              <w:rPr>
                <w:lang w:val="es-ES"/>
              </w:rPr>
              <w:t>Ambiente de control</w:t>
            </w:r>
          </w:p>
        </w:tc>
        <w:tc>
          <w:tcPr>
            <w:tcW w:w="2637" w:type="dxa"/>
          </w:tcPr>
          <w:p w14:paraId="0002F2A8" w14:textId="7B37FF49" w:rsidR="00EF6B5E" w:rsidRPr="0025559C" w:rsidRDefault="00EF6B5E" w:rsidP="00A143CB">
            <w:pPr>
              <w:spacing w:beforeLines="21" w:before="50" w:afterLines="21" w:after="50"/>
              <w:jc w:val="both"/>
              <w:rPr>
                <w:lang w:val="es-ES"/>
              </w:rPr>
            </w:pPr>
            <w:r w:rsidRPr="0025559C">
              <w:rPr>
                <w:lang w:val="es-ES"/>
              </w:rPr>
              <w:t>100%</w:t>
            </w:r>
          </w:p>
        </w:tc>
      </w:tr>
      <w:tr w:rsidR="00EF6B5E" w:rsidRPr="0025559C" w14:paraId="52D9F538" w14:textId="77777777" w:rsidTr="001202E3">
        <w:tc>
          <w:tcPr>
            <w:tcW w:w="2637" w:type="dxa"/>
          </w:tcPr>
          <w:p w14:paraId="270AB1F1" w14:textId="6953B898" w:rsidR="00EF6B5E" w:rsidRPr="0025559C" w:rsidRDefault="00EF6B5E" w:rsidP="00A143CB">
            <w:pPr>
              <w:spacing w:beforeLines="21" w:before="50" w:afterLines="21" w:after="50"/>
              <w:jc w:val="both"/>
              <w:rPr>
                <w:lang w:val="es-ES"/>
              </w:rPr>
            </w:pPr>
            <w:r w:rsidRPr="0025559C">
              <w:rPr>
                <w:lang w:val="es-ES"/>
              </w:rPr>
              <w:t xml:space="preserve">Valoración y Administración de riesgos </w:t>
            </w:r>
          </w:p>
        </w:tc>
        <w:tc>
          <w:tcPr>
            <w:tcW w:w="2637" w:type="dxa"/>
          </w:tcPr>
          <w:p w14:paraId="60592A77" w14:textId="50FA4507" w:rsidR="00EF6B5E" w:rsidRPr="0025559C" w:rsidRDefault="00FF48BD" w:rsidP="00A143CB">
            <w:pPr>
              <w:spacing w:beforeLines="21" w:before="50" w:afterLines="21" w:after="50"/>
              <w:jc w:val="both"/>
              <w:rPr>
                <w:lang w:val="es-ES"/>
              </w:rPr>
            </w:pPr>
            <w:r w:rsidRPr="0025559C">
              <w:rPr>
                <w:lang w:val="es-ES"/>
              </w:rPr>
              <w:t>8</w:t>
            </w:r>
            <w:r w:rsidR="00096F0D" w:rsidRPr="0025559C">
              <w:rPr>
                <w:lang w:val="es-ES"/>
              </w:rPr>
              <w:t>4</w:t>
            </w:r>
            <w:r w:rsidRPr="0025559C">
              <w:rPr>
                <w:lang w:val="es-ES"/>
              </w:rPr>
              <w:t>%</w:t>
            </w:r>
          </w:p>
        </w:tc>
      </w:tr>
      <w:tr w:rsidR="00EF6B5E" w:rsidRPr="0025559C" w14:paraId="7A044091" w14:textId="77777777" w:rsidTr="001202E3">
        <w:tc>
          <w:tcPr>
            <w:tcW w:w="2637" w:type="dxa"/>
          </w:tcPr>
          <w:p w14:paraId="0EA14B66" w14:textId="2A658D4F" w:rsidR="00EF6B5E" w:rsidRPr="0025559C" w:rsidRDefault="00EF6B5E" w:rsidP="00A143CB">
            <w:pPr>
              <w:spacing w:beforeLines="21" w:before="50" w:afterLines="21" w:after="50"/>
              <w:jc w:val="both"/>
              <w:rPr>
                <w:lang w:val="es-ES"/>
              </w:rPr>
            </w:pPr>
            <w:r w:rsidRPr="0025559C">
              <w:rPr>
                <w:lang w:val="es-ES"/>
              </w:rPr>
              <w:t>Actividades de control</w:t>
            </w:r>
          </w:p>
        </w:tc>
        <w:tc>
          <w:tcPr>
            <w:tcW w:w="2637" w:type="dxa"/>
          </w:tcPr>
          <w:p w14:paraId="5CD64AAA" w14:textId="5289AA1C" w:rsidR="00EF6B5E" w:rsidRPr="0025559C" w:rsidRDefault="00FF48BD" w:rsidP="00A143CB">
            <w:pPr>
              <w:spacing w:beforeLines="21" w:before="50" w:afterLines="21" w:after="50"/>
              <w:jc w:val="both"/>
              <w:rPr>
                <w:lang w:val="es-ES"/>
              </w:rPr>
            </w:pPr>
            <w:r w:rsidRPr="0025559C">
              <w:rPr>
                <w:lang w:val="es-ES"/>
              </w:rPr>
              <w:t>4</w:t>
            </w:r>
            <w:r w:rsidR="00096F0D" w:rsidRPr="0025559C">
              <w:rPr>
                <w:lang w:val="es-ES"/>
              </w:rPr>
              <w:t>8</w:t>
            </w:r>
            <w:r w:rsidRPr="0025559C">
              <w:rPr>
                <w:lang w:val="es-ES"/>
              </w:rPr>
              <w:t>%</w:t>
            </w:r>
          </w:p>
        </w:tc>
      </w:tr>
      <w:tr w:rsidR="00EF6B5E" w:rsidRPr="0025559C" w14:paraId="15B1CB83" w14:textId="77777777" w:rsidTr="001202E3">
        <w:tc>
          <w:tcPr>
            <w:tcW w:w="2637" w:type="dxa"/>
          </w:tcPr>
          <w:p w14:paraId="102DEE38" w14:textId="73148BA8" w:rsidR="00EF6B5E" w:rsidRPr="0025559C" w:rsidRDefault="00EF6B5E" w:rsidP="00A143CB">
            <w:pPr>
              <w:spacing w:beforeLines="21" w:before="50" w:afterLines="21" w:after="50"/>
              <w:jc w:val="both"/>
              <w:rPr>
                <w:lang w:val="es-ES"/>
              </w:rPr>
            </w:pPr>
            <w:r w:rsidRPr="0025559C">
              <w:rPr>
                <w:lang w:val="es-ES"/>
              </w:rPr>
              <w:t xml:space="preserve">Información y Comunicación </w:t>
            </w:r>
          </w:p>
        </w:tc>
        <w:tc>
          <w:tcPr>
            <w:tcW w:w="2637" w:type="dxa"/>
          </w:tcPr>
          <w:p w14:paraId="4D18916A" w14:textId="08338B98" w:rsidR="00EF6B5E" w:rsidRPr="0025559C" w:rsidRDefault="00FF48BD" w:rsidP="00A143CB">
            <w:pPr>
              <w:spacing w:beforeLines="21" w:before="50" w:afterLines="21" w:after="50"/>
              <w:jc w:val="both"/>
              <w:rPr>
                <w:lang w:val="es-ES"/>
              </w:rPr>
            </w:pPr>
            <w:r w:rsidRPr="0025559C">
              <w:rPr>
                <w:lang w:val="es-ES"/>
              </w:rPr>
              <w:t>100%</w:t>
            </w:r>
          </w:p>
        </w:tc>
      </w:tr>
      <w:tr w:rsidR="00EF6B5E" w:rsidRPr="0025559C" w14:paraId="4071892B" w14:textId="77777777" w:rsidTr="001202E3">
        <w:tc>
          <w:tcPr>
            <w:tcW w:w="2637" w:type="dxa"/>
          </w:tcPr>
          <w:p w14:paraId="60D91A6F" w14:textId="44EE0CF5" w:rsidR="00EF6B5E" w:rsidRPr="0025559C" w:rsidRDefault="00EF6B5E" w:rsidP="00A143CB">
            <w:pPr>
              <w:spacing w:beforeLines="21" w:before="50" w:afterLines="21" w:after="50"/>
              <w:jc w:val="both"/>
              <w:rPr>
                <w:lang w:val="es-ES"/>
              </w:rPr>
            </w:pPr>
            <w:r w:rsidRPr="0025559C">
              <w:rPr>
                <w:lang w:val="es-ES"/>
              </w:rPr>
              <w:t>Monitoreo y Evaluación</w:t>
            </w:r>
          </w:p>
        </w:tc>
        <w:tc>
          <w:tcPr>
            <w:tcW w:w="2637" w:type="dxa"/>
          </w:tcPr>
          <w:p w14:paraId="03D7F6DC" w14:textId="49E99BF3" w:rsidR="00EF6B5E" w:rsidRPr="0025559C" w:rsidRDefault="00EE2A55" w:rsidP="00A143CB">
            <w:pPr>
              <w:spacing w:beforeLines="21" w:before="50" w:afterLines="21" w:after="50"/>
              <w:jc w:val="both"/>
              <w:rPr>
                <w:lang w:val="es-ES"/>
              </w:rPr>
            </w:pPr>
            <w:r w:rsidRPr="0025559C">
              <w:rPr>
                <w:lang w:val="es-ES"/>
              </w:rPr>
              <w:t>84.62%</w:t>
            </w:r>
          </w:p>
        </w:tc>
      </w:tr>
      <w:tr w:rsidR="00EF6B5E" w:rsidRPr="0025559C" w14:paraId="2077193B" w14:textId="77777777" w:rsidTr="001202E3">
        <w:tc>
          <w:tcPr>
            <w:tcW w:w="2637" w:type="dxa"/>
            <w:shd w:val="clear" w:color="auto" w:fill="011C50"/>
          </w:tcPr>
          <w:p w14:paraId="4EE82089" w14:textId="6F5A2C6F" w:rsidR="00EF6B5E" w:rsidRPr="003D2CED" w:rsidRDefault="00EF6B5E" w:rsidP="00A143CB">
            <w:pPr>
              <w:spacing w:beforeLines="21" w:before="50" w:afterLines="21" w:after="50"/>
              <w:jc w:val="both"/>
              <w:rPr>
                <w:color w:val="FFFFFF" w:themeColor="background1"/>
                <w:lang w:val="es-ES"/>
              </w:rPr>
            </w:pPr>
            <w:r w:rsidRPr="003D2CED">
              <w:rPr>
                <w:color w:val="FFFFFF" w:themeColor="background1"/>
                <w:lang w:val="es-ES"/>
              </w:rPr>
              <w:t xml:space="preserve">% Total </w:t>
            </w:r>
          </w:p>
        </w:tc>
        <w:tc>
          <w:tcPr>
            <w:tcW w:w="2637" w:type="dxa"/>
            <w:shd w:val="clear" w:color="auto" w:fill="011C50"/>
          </w:tcPr>
          <w:p w14:paraId="3A350E6C" w14:textId="443BAC97" w:rsidR="00EF6B5E" w:rsidRPr="003D2CED" w:rsidRDefault="00EE2A55" w:rsidP="00A143CB">
            <w:pPr>
              <w:spacing w:beforeLines="21" w:before="50" w:afterLines="21" w:after="50"/>
              <w:jc w:val="both"/>
              <w:rPr>
                <w:color w:val="FFFFFF" w:themeColor="background1"/>
                <w:lang w:val="es-ES"/>
              </w:rPr>
            </w:pPr>
            <w:r w:rsidRPr="003D2CED">
              <w:rPr>
                <w:color w:val="FFFFFF" w:themeColor="background1"/>
                <w:lang w:val="es-ES"/>
              </w:rPr>
              <w:t>8</w:t>
            </w:r>
            <w:r w:rsidR="00096F0D" w:rsidRPr="003D2CED">
              <w:rPr>
                <w:color w:val="FFFFFF" w:themeColor="background1"/>
                <w:lang w:val="es-ES"/>
              </w:rPr>
              <w:t>3.32</w:t>
            </w:r>
            <w:r w:rsidRPr="003D2CED">
              <w:rPr>
                <w:color w:val="FFFFFF" w:themeColor="background1"/>
                <w:lang w:val="es-ES"/>
              </w:rPr>
              <w:t>%</w:t>
            </w:r>
          </w:p>
        </w:tc>
      </w:tr>
    </w:tbl>
    <w:p w14:paraId="68697B84" w14:textId="27D48754" w:rsidR="00786EA7" w:rsidRPr="0025559C" w:rsidRDefault="00786EA7" w:rsidP="00A143CB">
      <w:pPr>
        <w:spacing w:beforeLines="21" w:before="50" w:afterLines="21" w:after="50"/>
        <w:ind w:left="1418"/>
        <w:jc w:val="both"/>
      </w:pPr>
      <w:r w:rsidRPr="0025559C">
        <w:t>Fuente: Sistema NOBACI, 4to. cuatrimestre 2024</w:t>
      </w:r>
    </w:p>
    <w:p w14:paraId="32A6253A" w14:textId="65B60732" w:rsidR="000F41A1" w:rsidRPr="0025559C" w:rsidRDefault="00786EA7" w:rsidP="00A143CB">
      <w:pPr>
        <w:spacing w:beforeLines="21" w:before="50" w:afterLines="21" w:after="50"/>
        <w:ind w:left="1418"/>
        <w:jc w:val="both"/>
      </w:pPr>
      <w:r w:rsidRPr="0025559C">
        <w:t>Se logró 100% de los componentes Ambiente de Control (AMC) e</w:t>
      </w:r>
      <w:r w:rsidR="009D5EF5" w:rsidRPr="0025559C">
        <w:t xml:space="preserve"> </w:t>
      </w:r>
      <w:r w:rsidRPr="0025559C">
        <w:t>Información y Comunicación (</w:t>
      </w:r>
      <w:proofErr w:type="spellStart"/>
      <w:r w:rsidRPr="0025559C">
        <w:t>IyC</w:t>
      </w:r>
      <w:proofErr w:type="spellEnd"/>
      <w:r w:rsidRPr="0025559C">
        <w:t>) y pasar de 68% a 8</w:t>
      </w:r>
      <w:r w:rsidR="00096F0D" w:rsidRPr="0025559C">
        <w:t>4</w:t>
      </w:r>
      <w:r w:rsidRPr="0025559C">
        <w:t>% al componente Valoración de Riesgos (VAR) y a estatus satisfactorio. Además, se logró avanzar en las Actividades de Control (ADC), pasando de un 28% a 4</w:t>
      </w:r>
      <w:r w:rsidR="00096F0D" w:rsidRPr="0025559C">
        <w:t>8</w:t>
      </w:r>
      <w:r w:rsidRPr="0025559C">
        <w:t>%. Finalmente, se logró activar el componente Monitoreo y Evaluación (</w:t>
      </w:r>
      <w:proofErr w:type="spellStart"/>
      <w:r w:rsidRPr="0025559C">
        <w:t>MyE</w:t>
      </w:r>
      <w:proofErr w:type="spellEnd"/>
      <w:r w:rsidRPr="0025559C">
        <w:t xml:space="preserve">), con una calificación satisfactoria de 84.62%. Todos estos avances, lograron posicionar por primera vez al Ministerio de Cultura (MINC) en estatus satisfactorio general en el cumplimiento de las Normas Básicas de Control Interno. </w:t>
      </w:r>
    </w:p>
    <w:p w14:paraId="7FF494DE" w14:textId="77777777" w:rsidR="0038295A" w:rsidRPr="0025559C" w:rsidRDefault="0038295A" w:rsidP="00A143CB">
      <w:pPr>
        <w:spacing w:beforeLines="21" w:before="50" w:afterLines="21" w:after="50"/>
        <w:ind w:left="1418"/>
        <w:jc w:val="both"/>
      </w:pPr>
    </w:p>
    <w:p w14:paraId="173CE4E3" w14:textId="3F91F719" w:rsidR="00786EA7" w:rsidRPr="0025559C" w:rsidRDefault="0025559C" w:rsidP="00A143CB">
      <w:pPr>
        <w:spacing w:beforeLines="21" w:before="50" w:afterLines="21" w:after="50"/>
        <w:ind w:left="1418"/>
        <w:jc w:val="both"/>
        <w:rPr>
          <w:b/>
          <w:bCs/>
        </w:rPr>
      </w:pPr>
      <w:r w:rsidRPr="0025559C">
        <w:rPr>
          <w:b/>
          <w:bCs/>
        </w:rPr>
        <w:t>Programa burocracia cero</w:t>
      </w:r>
    </w:p>
    <w:p w14:paraId="3A42850B" w14:textId="3112AFAE" w:rsidR="00786EA7" w:rsidRPr="0025559C" w:rsidRDefault="00786EA7" w:rsidP="00A143CB">
      <w:pPr>
        <w:spacing w:beforeLines="21" w:before="50" w:afterLines="21" w:after="50"/>
        <w:ind w:left="1418"/>
        <w:jc w:val="both"/>
      </w:pPr>
      <w:r w:rsidRPr="0025559C">
        <w:lastRenderedPageBreak/>
        <w:t>El Programa Burocracia Cero, creado mediante el Decreto No. 640-20, busca promover la eficiencia de la Administración Pública a través de marcos normativos claros, oportunos y transparentes, que permitan la simplificación de los trámites y servicios priorizados de la Comisión Nacional de Espectáculos Públicos (CNEPR) y la mejora de la calidad de las regulaciones.</w:t>
      </w:r>
    </w:p>
    <w:p w14:paraId="280A7DB5" w14:textId="3BF28E66" w:rsidR="00786EA7" w:rsidRPr="0025559C" w:rsidRDefault="00786EA7" w:rsidP="00A143CB">
      <w:pPr>
        <w:spacing w:beforeLines="21" w:before="50" w:afterLines="21" w:after="50"/>
        <w:ind w:left="1418"/>
        <w:jc w:val="both"/>
      </w:pPr>
      <w:r w:rsidRPr="0025559C">
        <w:t>A continuación, se presenta los avances logrados por el Ministerio de Cultura (MINC) en el programa Burocracia Cero a través de los servicios priorizados de la Comisión Nacional de Espectáculos Públicos y Radiofonías durante el año 2024.</w:t>
      </w:r>
    </w:p>
    <w:p w14:paraId="7424C980" w14:textId="2EFC6F4F" w:rsidR="001202E3" w:rsidRPr="0025559C" w:rsidRDefault="001202E3" w:rsidP="00A143CB">
      <w:pPr>
        <w:spacing w:beforeLines="21" w:before="50" w:afterLines="21" w:after="50"/>
        <w:ind w:left="1418"/>
        <w:jc w:val="both"/>
        <w:rPr>
          <w:b/>
          <w:bCs/>
        </w:rPr>
      </w:pPr>
      <w:r w:rsidRPr="0025559C">
        <w:rPr>
          <w:b/>
          <w:bCs/>
        </w:rPr>
        <w:t>Tabla No. 32. Avances burocracia cero / comisión nacional de espectáculos públicos y radiofonías</w:t>
      </w:r>
    </w:p>
    <w:tbl>
      <w:tblPr>
        <w:tblStyle w:val="Tablaconcuadrcula"/>
        <w:tblW w:w="6625" w:type="dxa"/>
        <w:tblInd w:w="1555" w:type="dxa"/>
        <w:tblLook w:val="04A0" w:firstRow="1" w:lastRow="0" w:firstColumn="1" w:lastColumn="0" w:noHBand="0" w:noVBand="1"/>
      </w:tblPr>
      <w:tblGrid>
        <w:gridCol w:w="3746"/>
        <w:gridCol w:w="2879"/>
      </w:tblGrid>
      <w:tr w:rsidR="00786EA7" w:rsidRPr="0025559C" w14:paraId="540E0D79" w14:textId="77777777" w:rsidTr="00894733">
        <w:trPr>
          <w:trHeight w:val="226"/>
          <w:tblHeader/>
        </w:trPr>
        <w:tc>
          <w:tcPr>
            <w:tcW w:w="6625" w:type="dxa"/>
            <w:gridSpan w:val="2"/>
            <w:shd w:val="clear" w:color="auto" w:fill="011C50"/>
          </w:tcPr>
          <w:p w14:paraId="358540A7" w14:textId="08E8F063" w:rsidR="00786EA7" w:rsidRPr="003D2CED" w:rsidRDefault="00DE355F" w:rsidP="00A143CB">
            <w:pPr>
              <w:spacing w:beforeLines="21" w:before="50" w:afterLines="21" w:after="50"/>
              <w:ind w:right="-518"/>
              <w:jc w:val="center"/>
              <w:rPr>
                <w:lang w:val="es-ES"/>
              </w:rPr>
            </w:pPr>
            <w:bookmarkStart w:id="67" w:name="_Hlk185065894"/>
            <w:r w:rsidRPr="003D2CED">
              <w:rPr>
                <w:color w:val="FFFFFF" w:themeColor="background1"/>
                <w:lang w:val="es-ES"/>
              </w:rPr>
              <w:t>Avances burocracia cero</w:t>
            </w:r>
            <w:r w:rsidR="00786EA7" w:rsidRPr="003D2CED">
              <w:rPr>
                <w:color w:val="FFFFFF" w:themeColor="background1"/>
                <w:lang w:val="es-ES"/>
              </w:rPr>
              <w:t xml:space="preserve"> / </w:t>
            </w:r>
            <w:r w:rsidRPr="003D2CED">
              <w:rPr>
                <w:color w:val="FFFFFF" w:themeColor="background1"/>
                <w:lang w:val="es-ES"/>
              </w:rPr>
              <w:t>comisión nacional de espectáculos públicos y radiofonías</w:t>
            </w:r>
            <w:bookmarkEnd w:id="67"/>
          </w:p>
        </w:tc>
      </w:tr>
      <w:tr w:rsidR="00786EA7" w:rsidRPr="0025559C" w14:paraId="2147DAA4" w14:textId="77777777" w:rsidTr="00DE355F">
        <w:trPr>
          <w:trHeight w:val="159"/>
        </w:trPr>
        <w:tc>
          <w:tcPr>
            <w:tcW w:w="3746" w:type="dxa"/>
          </w:tcPr>
          <w:p w14:paraId="3A27CDBF" w14:textId="6CDA086E" w:rsidR="00786EA7" w:rsidRPr="0025559C" w:rsidRDefault="00946CA4" w:rsidP="00A143CB">
            <w:pPr>
              <w:spacing w:beforeLines="21" w:before="50" w:afterLines="21" w:after="50"/>
              <w:ind w:right="-518"/>
              <w:jc w:val="both"/>
              <w:rPr>
                <w:b/>
                <w:bCs/>
                <w:lang w:val="es-ES"/>
              </w:rPr>
            </w:pPr>
            <w:r w:rsidRPr="0025559C">
              <w:rPr>
                <w:b/>
                <w:bCs/>
                <w:lang w:val="es-ES"/>
              </w:rPr>
              <w:t>Trámites y servicios</w:t>
            </w:r>
          </w:p>
        </w:tc>
        <w:tc>
          <w:tcPr>
            <w:tcW w:w="2878" w:type="dxa"/>
          </w:tcPr>
          <w:p w14:paraId="240CFCB8" w14:textId="4D89A91A" w:rsidR="00786EA7" w:rsidRPr="0025559C" w:rsidRDefault="00786EA7" w:rsidP="00A143CB">
            <w:pPr>
              <w:spacing w:beforeLines="21" w:before="50" w:afterLines="21" w:after="50"/>
              <w:ind w:right="-518"/>
              <w:jc w:val="both"/>
              <w:rPr>
                <w:b/>
                <w:bCs/>
                <w:lang w:val="es-ES"/>
              </w:rPr>
            </w:pPr>
            <w:r w:rsidRPr="0025559C">
              <w:rPr>
                <w:b/>
                <w:bCs/>
                <w:lang w:val="es-ES"/>
              </w:rPr>
              <w:t>2024</w:t>
            </w:r>
          </w:p>
        </w:tc>
      </w:tr>
      <w:tr w:rsidR="00786EA7" w:rsidRPr="0025559C" w14:paraId="38912DB6" w14:textId="77777777" w:rsidTr="00DE355F">
        <w:trPr>
          <w:trHeight w:val="252"/>
        </w:trPr>
        <w:tc>
          <w:tcPr>
            <w:tcW w:w="3746" w:type="dxa"/>
          </w:tcPr>
          <w:p w14:paraId="5C9B771B" w14:textId="77777777" w:rsidR="00786EA7" w:rsidRPr="0025559C" w:rsidRDefault="00786EA7" w:rsidP="00A143CB">
            <w:pPr>
              <w:spacing w:beforeLines="21" w:before="50" w:afterLines="21" w:after="50"/>
              <w:ind w:right="-518"/>
              <w:jc w:val="both"/>
              <w:rPr>
                <w:lang w:val="es-ES"/>
              </w:rPr>
            </w:pPr>
            <w:r w:rsidRPr="0025559C">
              <w:rPr>
                <w:lang w:val="es-ES"/>
              </w:rPr>
              <w:t xml:space="preserve">Derecho a examen de locutor </w:t>
            </w:r>
          </w:p>
        </w:tc>
        <w:tc>
          <w:tcPr>
            <w:tcW w:w="2878" w:type="dxa"/>
          </w:tcPr>
          <w:p w14:paraId="5335231F" w14:textId="77777777" w:rsidR="00786EA7" w:rsidRPr="0025559C" w:rsidRDefault="00786EA7" w:rsidP="00A143CB">
            <w:pPr>
              <w:spacing w:beforeLines="21" w:before="50" w:afterLines="21" w:after="50"/>
              <w:ind w:right="-518"/>
              <w:jc w:val="both"/>
              <w:rPr>
                <w:lang w:val="es-ES"/>
              </w:rPr>
            </w:pPr>
            <w:r w:rsidRPr="0025559C">
              <w:rPr>
                <w:lang w:val="es-ES"/>
              </w:rPr>
              <w:t>53.6%</w:t>
            </w:r>
          </w:p>
        </w:tc>
      </w:tr>
      <w:tr w:rsidR="00786EA7" w:rsidRPr="0025559C" w14:paraId="41528366" w14:textId="77777777" w:rsidTr="00DE355F">
        <w:trPr>
          <w:trHeight w:val="252"/>
        </w:trPr>
        <w:tc>
          <w:tcPr>
            <w:tcW w:w="3746" w:type="dxa"/>
          </w:tcPr>
          <w:p w14:paraId="3493639A" w14:textId="77777777" w:rsidR="00786EA7" w:rsidRPr="0025559C" w:rsidRDefault="00786EA7" w:rsidP="00A143CB">
            <w:pPr>
              <w:spacing w:beforeLines="21" w:before="50" w:afterLines="21" w:after="50"/>
              <w:ind w:right="-518"/>
              <w:jc w:val="both"/>
              <w:rPr>
                <w:lang w:val="es-ES"/>
              </w:rPr>
            </w:pPr>
            <w:r w:rsidRPr="0025559C">
              <w:rPr>
                <w:lang w:val="es-ES"/>
              </w:rPr>
              <w:t>Emisión de certificado de locutor</w:t>
            </w:r>
          </w:p>
        </w:tc>
        <w:tc>
          <w:tcPr>
            <w:tcW w:w="2878" w:type="dxa"/>
          </w:tcPr>
          <w:p w14:paraId="1560E589" w14:textId="77777777" w:rsidR="00786EA7" w:rsidRPr="0025559C" w:rsidRDefault="00786EA7" w:rsidP="00A143CB">
            <w:pPr>
              <w:spacing w:beforeLines="21" w:before="50" w:afterLines="21" w:after="50"/>
              <w:ind w:right="-518"/>
              <w:jc w:val="both"/>
              <w:rPr>
                <w:lang w:val="es-ES"/>
              </w:rPr>
            </w:pPr>
            <w:r w:rsidRPr="0025559C">
              <w:rPr>
                <w:lang w:val="es-ES"/>
              </w:rPr>
              <w:t>53.6%</w:t>
            </w:r>
          </w:p>
        </w:tc>
      </w:tr>
      <w:tr w:rsidR="00786EA7" w:rsidRPr="0025559C" w14:paraId="28645F7D" w14:textId="77777777" w:rsidTr="00DE355F">
        <w:trPr>
          <w:trHeight w:val="264"/>
        </w:trPr>
        <w:tc>
          <w:tcPr>
            <w:tcW w:w="3746" w:type="dxa"/>
          </w:tcPr>
          <w:p w14:paraId="1587B69A" w14:textId="77777777" w:rsidR="00786EA7" w:rsidRPr="0025559C" w:rsidRDefault="00786EA7" w:rsidP="00A143CB">
            <w:pPr>
              <w:spacing w:beforeLines="21" w:before="50" w:afterLines="21" w:after="50"/>
              <w:ind w:right="-518"/>
              <w:jc w:val="both"/>
              <w:rPr>
                <w:lang w:val="es-ES"/>
              </w:rPr>
            </w:pPr>
            <w:r w:rsidRPr="0025559C">
              <w:rPr>
                <w:lang w:val="es-ES"/>
              </w:rPr>
              <w:t xml:space="preserve">Expedición de </w:t>
            </w:r>
            <w:proofErr w:type="gramStart"/>
            <w:r w:rsidRPr="0025559C">
              <w:rPr>
                <w:lang w:val="es-ES"/>
              </w:rPr>
              <w:t>carnet</w:t>
            </w:r>
            <w:proofErr w:type="gramEnd"/>
            <w:r w:rsidRPr="0025559C">
              <w:rPr>
                <w:lang w:val="es-ES"/>
              </w:rPr>
              <w:t xml:space="preserve"> de locutor</w:t>
            </w:r>
          </w:p>
        </w:tc>
        <w:tc>
          <w:tcPr>
            <w:tcW w:w="2878" w:type="dxa"/>
          </w:tcPr>
          <w:p w14:paraId="1274DD8F" w14:textId="77777777" w:rsidR="00786EA7" w:rsidRPr="0025559C" w:rsidRDefault="00786EA7" w:rsidP="00A143CB">
            <w:pPr>
              <w:spacing w:beforeLines="21" w:before="50" w:afterLines="21" w:after="50"/>
              <w:ind w:right="-518"/>
              <w:jc w:val="both"/>
              <w:rPr>
                <w:lang w:val="es-ES"/>
              </w:rPr>
            </w:pPr>
            <w:r w:rsidRPr="0025559C">
              <w:rPr>
                <w:lang w:val="es-ES"/>
              </w:rPr>
              <w:t>53.6%</w:t>
            </w:r>
          </w:p>
        </w:tc>
      </w:tr>
      <w:tr w:rsidR="00786EA7" w:rsidRPr="0025559C" w14:paraId="0599BA21" w14:textId="77777777" w:rsidTr="00DE355F">
        <w:trPr>
          <w:trHeight w:val="252"/>
        </w:trPr>
        <w:tc>
          <w:tcPr>
            <w:tcW w:w="3746" w:type="dxa"/>
          </w:tcPr>
          <w:p w14:paraId="2DAFFC27" w14:textId="77777777" w:rsidR="00786EA7" w:rsidRPr="0025559C" w:rsidRDefault="00786EA7" w:rsidP="00A143CB">
            <w:pPr>
              <w:spacing w:beforeLines="21" w:before="50" w:afterLines="21" w:after="50"/>
              <w:ind w:right="-518"/>
              <w:jc w:val="both"/>
              <w:rPr>
                <w:lang w:val="es-ES"/>
              </w:rPr>
            </w:pPr>
            <w:r w:rsidRPr="0025559C">
              <w:rPr>
                <w:lang w:val="es-ES"/>
              </w:rPr>
              <w:t xml:space="preserve">Renovación de </w:t>
            </w:r>
            <w:proofErr w:type="gramStart"/>
            <w:r w:rsidRPr="0025559C">
              <w:rPr>
                <w:lang w:val="es-ES"/>
              </w:rPr>
              <w:t>carnet</w:t>
            </w:r>
            <w:proofErr w:type="gramEnd"/>
            <w:r w:rsidRPr="0025559C">
              <w:rPr>
                <w:lang w:val="es-ES"/>
              </w:rPr>
              <w:t xml:space="preserve"> locutor</w:t>
            </w:r>
          </w:p>
        </w:tc>
        <w:tc>
          <w:tcPr>
            <w:tcW w:w="2878" w:type="dxa"/>
          </w:tcPr>
          <w:p w14:paraId="5369316B" w14:textId="77777777" w:rsidR="00786EA7" w:rsidRPr="0025559C" w:rsidRDefault="00786EA7" w:rsidP="00A143CB">
            <w:pPr>
              <w:spacing w:beforeLines="21" w:before="50" w:afterLines="21" w:after="50"/>
              <w:ind w:right="-518"/>
              <w:jc w:val="both"/>
              <w:rPr>
                <w:lang w:val="es-ES"/>
              </w:rPr>
            </w:pPr>
            <w:r w:rsidRPr="0025559C">
              <w:rPr>
                <w:lang w:val="es-ES"/>
              </w:rPr>
              <w:t>53.6%</w:t>
            </w:r>
          </w:p>
        </w:tc>
      </w:tr>
      <w:tr w:rsidR="00786EA7" w:rsidRPr="0025559C" w14:paraId="28E56657" w14:textId="77777777" w:rsidTr="00DE355F">
        <w:trPr>
          <w:trHeight w:val="252"/>
        </w:trPr>
        <w:tc>
          <w:tcPr>
            <w:tcW w:w="3746" w:type="dxa"/>
          </w:tcPr>
          <w:p w14:paraId="758638CF" w14:textId="77777777" w:rsidR="00786EA7" w:rsidRPr="0025559C" w:rsidRDefault="00786EA7" w:rsidP="00A143CB">
            <w:pPr>
              <w:spacing w:beforeLines="21" w:before="50" w:afterLines="21" w:after="50"/>
              <w:ind w:right="-518"/>
              <w:jc w:val="both"/>
              <w:rPr>
                <w:lang w:val="es-ES"/>
              </w:rPr>
            </w:pPr>
            <w:r w:rsidRPr="0025559C">
              <w:rPr>
                <w:lang w:val="es-ES"/>
              </w:rPr>
              <w:t>Alquiler de espacios</w:t>
            </w:r>
          </w:p>
        </w:tc>
        <w:tc>
          <w:tcPr>
            <w:tcW w:w="2878" w:type="dxa"/>
          </w:tcPr>
          <w:p w14:paraId="393E5F93" w14:textId="77777777" w:rsidR="00786EA7" w:rsidRPr="0025559C" w:rsidRDefault="00786EA7" w:rsidP="00A143CB">
            <w:pPr>
              <w:spacing w:beforeLines="21" w:before="50" w:afterLines="21" w:after="50"/>
              <w:ind w:right="-518"/>
              <w:jc w:val="both"/>
              <w:rPr>
                <w:lang w:val="es-ES"/>
              </w:rPr>
            </w:pPr>
            <w:r w:rsidRPr="0025559C">
              <w:rPr>
                <w:lang w:val="es-ES"/>
              </w:rPr>
              <w:t>46.4%</w:t>
            </w:r>
          </w:p>
        </w:tc>
      </w:tr>
    </w:tbl>
    <w:p w14:paraId="0393EC94" w14:textId="3178D3BA" w:rsidR="00786EA7" w:rsidRPr="0025559C" w:rsidRDefault="00786EA7" w:rsidP="00A143CB">
      <w:pPr>
        <w:spacing w:beforeLines="21" w:before="50" w:afterLines="21" w:after="50"/>
        <w:ind w:right="-518"/>
        <w:jc w:val="both"/>
        <w:rPr>
          <w:b/>
          <w:bCs/>
          <w:lang w:val="es-ES"/>
        </w:rPr>
      </w:pPr>
    </w:p>
    <w:p w14:paraId="035F54B9" w14:textId="77777777" w:rsidR="0014604E" w:rsidRPr="0025559C" w:rsidRDefault="0014604E" w:rsidP="00A143CB">
      <w:pPr>
        <w:spacing w:beforeLines="21" w:before="50" w:afterLines="21" w:after="50"/>
        <w:ind w:right="-518"/>
        <w:jc w:val="both"/>
        <w:rPr>
          <w:b/>
          <w:bCs/>
          <w:lang w:val="es-ES"/>
        </w:rPr>
      </w:pPr>
    </w:p>
    <w:p w14:paraId="3C6B667D" w14:textId="69A2FA52" w:rsidR="00786EA7" w:rsidRPr="0025559C" w:rsidRDefault="00786EA7" w:rsidP="00A143CB">
      <w:pPr>
        <w:pStyle w:val="Prrafodelista"/>
        <w:spacing w:beforeLines="21" w:before="50" w:afterLines="21" w:after="50" w:line="360" w:lineRule="auto"/>
        <w:ind w:left="1418"/>
        <w:jc w:val="both"/>
        <w:rPr>
          <w:rFonts w:ascii="Times New Roman" w:hAnsi="Times New Roman"/>
          <w:b/>
          <w:sz w:val="24"/>
          <w:szCs w:val="24"/>
        </w:rPr>
      </w:pPr>
      <w:r w:rsidRPr="0025559C">
        <w:rPr>
          <w:rFonts w:ascii="Times New Roman" w:hAnsi="Times New Roman"/>
          <w:b/>
          <w:sz w:val="24"/>
          <w:szCs w:val="24"/>
        </w:rPr>
        <w:t xml:space="preserve">Resumen de avances logrados durante el primer (1er.) semestre: </w:t>
      </w:r>
    </w:p>
    <w:p w14:paraId="7F47A5A5" w14:textId="77777777" w:rsidR="00786EA7" w:rsidRPr="0025559C" w:rsidRDefault="00786EA7" w:rsidP="00A143CB">
      <w:pPr>
        <w:pStyle w:val="Prrafodelista"/>
        <w:numPr>
          <w:ilvl w:val="0"/>
          <w:numId w:val="26"/>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Presentación del programa Burocracia cero y socialización de la ficha de perfil de tramites.</w:t>
      </w:r>
    </w:p>
    <w:p w14:paraId="7AAA9BC8" w14:textId="77777777" w:rsidR="00786EA7" w:rsidRPr="0025559C" w:rsidRDefault="00786EA7" w:rsidP="00A143CB">
      <w:pPr>
        <w:pStyle w:val="Prrafodelista"/>
        <w:numPr>
          <w:ilvl w:val="0"/>
          <w:numId w:val="26"/>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Levantamiento de cuatro (4) servicios priorizados.</w:t>
      </w:r>
    </w:p>
    <w:p w14:paraId="7E2736C5" w14:textId="77777777" w:rsidR="00786EA7" w:rsidRPr="0025559C" w:rsidRDefault="00786EA7" w:rsidP="00A143CB">
      <w:pPr>
        <w:pStyle w:val="Prrafodelista"/>
        <w:numPr>
          <w:ilvl w:val="0"/>
          <w:numId w:val="26"/>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Informe Diagnóstico de Simplificación de Trámites por Burocracia Cero.</w:t>
      </w:r>
    </w:p>
    <w:p w14:paraId="1529F57C" w14:textId="0269EC21" w:rsidR="00786EA7" w:rsidRPr="0025559C" w:rsidRDefault="00786EA7" w:rsidP="00A143CB">
      <w:pPr>
        <w:pStyle w:val="Prrafodelista"/>
        <w:numPr>
          <w:ilvl w:val="0"/>
          <w:numId w:val="26"/>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lastRenderedPageBreak/>
        <w:t>Evaluación del Informe Diagnóstico por la Comisión Nacional de Espectáculos Públicos (CNEP).</w:t>
      </w:r>
    </w:p>
    <w:p w14:paraId="00226746" w14:textId="448A2284" w:rsidR="00786EA7" w:rsidRPr="0025559C" w:rsidRDefault="00786EA7" w:rsidP="00A143CB">
      <w:pPr>
        <w:pStyle w:val="Prrafodelista"/>
        <w:spacing w:beforeLines="21" w:before="50" w:afterLines="21" w:after="50" w:line="360" w:lineRule="auto"/>
        <w:ind w:left="1418"/>
        <w:jc w:val="both"/>
        <w:rPr>
          <w:rFonts w:ascii="Times New Roman" w:hAnsi="Times New Roman"/>
          <w:b/>
          <w:sz w:val="24"/>
          <w:szCs w:val="24"/>
        </w:rPr>
      </w:pPr>
      <w:r w:rsidRPr="0025559C">
        <w:rPr>
          <w:rFonts w:ascii="Times New Roman" w:hAnsi="Times New Roman"/>
          <w:b/>
          <w:sz w:val="24"/>
          <w:szCs w:val="24"/>
        </w:rPr>
        <w:t xml:space="preserve">En el segundo semestre del año, se lograron los siguientes avances: </w:t>
      </w:r>
    </w:p>
    <w:p w14:paraId="42E09C94" w14:textId="77777777" w:rsidR="00786EA7" w:rsidRPr="0025559C" w:rsidRDefault="00786EA7" w:rsidP="00A143CB">
      <w:pPr>
        <w:pStyle w:val="Prrafodelista"/>
        <w:numPr>
          <w:ilvl w:val="0"/>
          <w:numId w:val="26"/>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 xml:space="preserve">Botón de pago SIRITE se encuentra funcionando para los Servicios de Emisión de </w:t>
      </w:r>
      <w:proofErr w:type="gramStart"/>
      <w:r w:rsidRPr="0025559C">
        <w:rPr>
          <w:rFonts w:ascii="Times New Roman" w:eastAsia="Times New Roman" w:hAnsi="Times New Roman"/>
          <w:sz w:val="24"/>
          <w:szCs w:val="24"/>
          <w:lang w:eastAsia="es-MX"/>
        </w:rPr>
        <w:t>Carnet</w:t>
      </w:r>
      <w:proofErr w:type="gramEnd"/>
      <w:r w:rsidRPr="0025559C">
        <w:rPr>
          <w:rFonts w:ascii="Times New Roman" w:eastAsia="Times New Roman" w:hAnsi="Times New Roman"/>
          <w:sz w:val="24"/>
          <w:szCs w:val="24"/>
          <w:lang w:eastAsia="es-MX"/>
        </w:rPr>
        <w:t xml:space="preserve"> de Locutor y Renovación de Carnet de Locutor de la Comisión Nacional de Espectáculos Públicos, (CNEP), pero no está de cara al público, el programador está a la espera de la decisión del lanzamiento. Las pruebas en producción con SIRITE y </w:t>
      </w:r>
      <w:proofErr w:type="spellStart"/>
      <w:r w:rsidRPr="0025559C">
        <w:rPr>
          <w:rFonts w:ascii="Times New Roman" w:eastAsia="Times New Roman" w:hAnsi="Times New Roman"/>
          <w:sz w:val="24"/>
          <w:szCs w:val="24"/>
          <w:lang w:eastAsia="es-MX"/>
        </w:rPr>
        <w:t>Cardnet</w:t>
      </w:r>
      <w:proofErr w:type="spellEnd"/>
      <w:r w:rsidRPr="0025559C">
        <w:rPr>
          <w:rFonts w:ascii="Times New Roman" w:eastAsia="Times New Roman" w:hAnsi="Times New Roman"/>
          <w:sz w:val="24"/>
          <w:szCs w:val="24"/>
          <w:lang w:eastAsia="es-MX"/>
        </w:rPr>
        <w:t xml:space="preserve"> fueron exitosas lo que significa que ya el sistema está interoperando.</w:t>
      </w:r>
    </w:p>
    <w:p w14:paraId="307FA068" w14:textId="23CFAD60" w:rsidR="00EC3584" w:rsidRPr="0025559C" w:rsidRDefault="00786EA7" w:rsidP="00A143CB">
      <w:pPr>
        <w:pStyle w:val="Prrafodelista"/>
        <w:numPr>
          <w:ilvl w:val="0"/>
          <w:numId w:val="26"/>
        </w:numPr>
        <w:spacing w:beforeLines="21" w:before="50" w:afterLines="21" w:after="50" w:line="360" w:lineRule="auto"/>
        <w:jc w:val="both"/>
        <w:rPr>
          <w:rFonts w:ascii="Times New Roman" w:eastAsia="Times New Roman" w:hAnsi="Times New Roman"/>
          <w:sz w:val="24"/>
          <w:szCs w:val="24"/>
          <w:lang w:eastAsia="es-MX"/>
        </w:rPr>
      </w:pPr>
      <w:r w:rsidRPr="0025559C">
        <w:rPr>
          <w:rFonts w:ascii="Times New Roman" w:eastAsia="Times New Roman" w:hAnsi="Times New Roman"/>
          <w:sz w:val="24"/>
          <w:szCs w:val="24"/>
          <w:lang w:eastAsia="es-MX"/>
        </w:rPr>
        <w:t>El sistema contempla el manejo de documentación vía Digital en la CNEP.</w:t>
      </w:r>
    </w:p>
    <w:p w14:paraId="61A05195" w14:textId="629F609D" w:rsidR="00384D0C" w:rsidRPr="0025559C" w:rsidRDefault="00B16D51" w:rsidP="00A143CB">
      <w:pPr>
        <w:spacing w:beforeLines="21" w:before="50" w:afterLines="21" w:after="50"/>
        <w:ind w:left="1440"/>
        <w:jc w:val="both"/>
        <w:rPr>
          <w:b/>
          <w:bCs/>
          <w:spacing w:val="20"/>
          <w:lang w:eastAsia="en-US"/>
        </w:rPr>
      </w:pPr>
      <w:r w:rsidRPr="0025559C">
        <w:rPr>
          <w:b/>
          <w:bCs/>
          <w:spacing w:val="20"/>
          <w:lang w:eastAsia="en-US"/>
        </w:rPr>
        <w:t>Desarrollo Institucional</w:t>
      </w:r>
      <w:bookmarkStart w:id="68" w:name="_Hlk136860570"/>
    </w:p>
    <w:p w14:paraId="4ED52322" w14:textId="2E7F0128" w:rsidR="007E48F4" w:rsidRPr="0025559C" w:rsidRDefault="007E48F4" w:rsidP="00A143CB">
      <w:pPr>
        <w:pStyle w:val="Textonotasalpie"/>
        <w:spacing w:beforeLines="21" w:before="50" w:afterLines="21" w:after="50"/>
        <w:ind w:left="1418"/>
        <w:jc w:val="both"/>
        <w:rPr>
          <w:spacing w:val="20"/>
          <w:sz w:val="24"/>
          <w:lang w:eastAsia="en-US"/>
        </w:rPr>
      </w:pPr>
      <w:bookmarkStart w:id="69" w:name="_Toc139293888"/>
      <w:bookmarkEnd w:id="68"/>
      <w:r w:rsidRPr="0025559C">
        <w:rPr>
          <w:spacing w:val="20"/>
          <w:sz w:val="24"/>
          <w:lang w:eastAsia="en-US"/>
        </w:rPr>
        <w:t xml:space="preserve">El Departamento de Desarrollo Institucional, bajo la supervisión de la Dirección de Planificación y Desarrollo, y con el acompañamiento del Ministerio de Administración Pública MAP se aprobó la modificación del Manual de Organización y Funciones del Ministerio de Cultura (MINC) mediante la Resolución Núm. 16-2024. </w:t>
      </w:r>
    </w:p>
    <w:p w14:paraId="7807EAB8" w14:textId="1A28872F" w:rsidR="007E48F4" w:rsidRPr="0025559C" w:rsidRDefault="007E48F4" w:rsidP="00A143CB">
      <w:pPr>
        <w:pStyle w:val="Textonotasalpie"/>
        <w:spacing w:beforeLines="21" w:before="50" w:afterLines="21" w:after="50"/>
        <w:ind w:left="1418"/>
        <w:jc w:val="both"/>
        <w:rPr>
          <w:spacing w:val="20"/>
          <w:sz w:val="24"/>
          <w:lang w:eastAsia="en-US"/>
        </w:rPr>
      </w:pPr>
      <w:r w:rsidRPr="0025559C">
        <w:rPr>
          <w:spacing w:val="20"/>
          <w:sz w:val="24"/>
          <w:lang w:eastAsia="en-US"/>
        </w:rPr>
        <w:t>Simultáneamente, bajo coordinación de la Dirección de Recursos Humanos y con el acompañamiento del Ministerio de Administración Pública MAP se aprobó la modificación del Manual de Cargos Comunes, Clasificados y Típicos mediante la Resolución Núm. 24-2024.</w:t>
      </w:r>
    </w:p>
    <w:p w14:paraId="29DBE797" w14:textId="738FD8B5" w:rsidR="007E48F4" w:rsidRPr="0025559C" w:rsidRDefault="007E48F4" w:rsidP="00A143CB">
      <w:pPr>
        <w:pStyle w:val="Textonotasalpie"/>
        <w:spacing w:beforeLines="21" w:before="50" w:afterLines="21" w:after="50"/>
        <w:ind w:left="1418"/>
        <w:jc w:val="both"/>
        <w:rPr>
          <w:spacing w:val="20"/>
          <w:sz w:val="24"/>
          <w:lang w:eastAsia="en-US"/>
        </w:rPr>
      </w:pPr>
      <w:r w:rsidRPr="0025559C">
        <w:rPr>
          <w:spacing w:val="20"/>
          <w:sz w:val="24"/>
          <w:lang w:eastAsia="en-US"/>
        </w:rPr>
        <w:t xml:space="preserve">Además, el Departamento de Desarrollo Institucional se encuentra realizando la evaluación y análisis de las diversas propuestas de modificación de estructura remitidas por las áreas sustantivas, tanto de </w:t>
      </w:r>
      <w:r w:rsidRPr="0025559C">
        <w:rPr>
          <w:spacing w:val="20"/>
          <w:sz w:val="24"/>
          <w:lang w:eastAsia="en-US"/>
        </w:rPr>
        <w:lastRenderedPageBreak/>
        <w:t>viceministerios como de las dependencias bajo sus sombrillas, con el objetivo de adecuar dichas áreas a la dinámica de crecimiento de la Institución; al igual que establecer y fortalecer un Sistema Nacional de Cultura que proporcione los mecanismos y estructuras de apoyo necesarios.</w:t>
      </w:r>
    </w:p>
    <w:p w14:paraId="74504C24" w14:textId="77777777" w:rsidR="007E48F4" w:rsidRPr="0025559C" w:rsidRDefault="007E48F4" w:rsidP="00A143CB">
      <w:pPr>
        <w:pStyle w:val="Textonotasalpie"/>
        <w:spacing w:beforeLines="21" w:before="50" w:afterLines="21" w:after="50"/>
        <w:ind w:left="1418"/>
        <w:jc w:val="both"/>
        <w:rPr>
          <w:spacing w:val="20"/>
          <w:sz w:val="24"/>
          <w:lang w:eastAsia="en-US"/>
        </w:rPr>
      </w:pPr>
      <w:r w:rsidRPr="0025559C">
        <w:rPr>
          <w:spacing w:val="20"/>
          <w:sz w:val="24"/>
          <w:lang w:eastAsia="en-US"/>
        </w:rPr>
        <w:t>Procesos departamentales finalizados:</w:t>
      </w:r>
    </w:p>
    <w:p w14:paraId="4785FB70" w14:textId="7FBD94FC" w:rsidR="007E48F4" w:rsidRPr="0025559C" w:rsidRDefault="007E48F4" w:rsidP="00A143CB">
      <w:pPr>
        <w:pStyle w:val="Textonotasalpie"/>
        <w:numPr>
          <w:ilvl w:val="0"/>
          <w:numId w:val="22"/>
        </w:numPr>
        <w:spacing w:beforeLines="21" w:before="50" w:afterLines="21" w:after="50"/>
        <w:jc w:val="both"/>
        <w:rPr>
          <w:spacing w:val="20"/>
          <w:sz w:val="24"/>
          <w:lang w:eastAsia="en-US"/>
        </w:rPr>
      </w:pPr>
      <w:r w:rsidRPr="0025559C">
        <w:rPr>
          <w:spacing w:val="20"/>
          <w:sz w:val="24"/>
          <w:lang w:eastAsia="en-US"/>
        </w:rPr>
        <w:t>Manual de Organización y Funciones del Ministerio de Cultura del MINC. de las áreas transversales mediante la Resolución Núm. 16-2024.</w:t>
      </w:r>
    </w:p>
    <w:p w14:paraId="304452CE" w14:textId="5F0BB550" w:rsidR="007E48F4" w:rsidRPr="0025559C" w:rsidRDefault="007E48F4" w:rsidP="00A143CB">
      <w:pPr>
        <w:pStyle w:val="Textonotasalpie"/>
        <w:numPr>
          <w:ilvl w:val="0"/>
          <w:numId w:val="22"/>
        </w:numPr>
        <w:spacing w:beforeLines="21" w:before="50" w:afterLines="21" w:after="50"/>
        <w:jc w:val="both"/>
        <w:rPr>
          <w:spacing w:val="20"/>
          <w:sz w:val="24"/>
          <w:lang w:eastAsia="en-US"/>
        </w:rPr>
      </w:pPr>
      <w:r w:rsidRPr="0025559C">
        <w:rPr>
          <w:spacing w:val="20"/>
          <w:sz w:val="24"/>
          <w:lang w:eastAsia="en-US"/>
        </w:rPr>
        <w:t>Manual de cargos comunes, clasificados y típicos del MINC. mediante la Resolución Núm. 24-2024.</w:t>
      </w:r>
    </w:p>
    <w:p w14:paraId="48297C15" w14:textId="77777777" w:rsidR="007E48F4" w:rsidRPr="0025559C" w:rsidRDefault="007E48F4" w:rsidP="00A143CB">
      <w:pPr>
        <w:pStyle w:val="Textonotasalpie"/>
        <w:spacing w:beforeLines="21" w:before="50" w:afterLines="21" w:after="50"/>
        <w:ind w:left="1418"/>
        <w:jc w:val="both"/>
        <w:rPr>
          <w:spacing w:val="20"/>
          <w:sz w:val="24"/>
          <w:lang w:eastAsia="en-US"/>
        </w:rPr>
      </w:pPr>
      <w:r w:rsidRPr="0025559C">
        <w:rPr>
          <w:spacing w:val="20"/>
          <w:sz w:val="24"/>
          <w:lang w:eastAsia="en-US"/>
        </w:rPr>
        <w:t>Procesos departamentales abiertos:</w:t>
      </w:r>
    </w:p>
    <w:p w14:paraId="1391B88B" w14:textId="77777777" w:rsidR="007E48F4" w:rsidRPr="0025559C" w:rsidRDefault="007E48F4" w:rsidP="00A143CB">
      <w:pPr>
        <w:pStyle w:val="Textonotasalpie"/>
        <w:numPr>
          <w:ilvl w:val="0"/>
          <w:numId w:val="21"/>
        </w:numPr>
        <w:spacing w:beforeLines="21" w:before="50" w:afterLines="21" w:after="50"/>
        <w:jc w:val="both"/>
        <w:rPr>
          <w:spacing w:val="20"/>
          <w:sz w:val="24"/>
          <w:lang w:eastAsia="en-US"/>
        </w:rPr>
      </w:pPr>
      <w:r w:rsidRPr="0025559C">
        <w:rPr>
          <w:spacing w:val="20"/>
          <w:sz w:val="24"/>
          <w:lang w:eastAsia="en-US"/>
        </w:rPr>
        <w:t>Revisión y aplicación de la Escala Salarial.</w:t>
      </w:r>
    </w:p>
    <w:p w14:paraId="467608E9" w14:textId="108D779B" w:rsidR="007E48F4" w:rsidRPr="0025559C" w:rsidRDefault="007E48F4" w:rsidP="00A143CB">
      <w:pPr>
        <w:pStyle w:val="Textonotasalpie"/>
        <w:numPr>
          <w:ilvl w:val="0"/>
          <w:numId w:val="21"/>
        </w:numPr>
        <w:spacing w:beforeLines="21" w:before="50" w:afterLines="21" w:after="50"/>
        <w:jc w:val="both"/>
        <w:rPr>
          <w:spacing w:val="20"/>
          <w:sz w:val="24"/>
          <w:lang w:eastAsia="en-US"/>
        </w:rPr>
      </w:pPr>
      <w:r w:rsidRPr="0025559C">
        <w:rPr>
          <w:spacing w:val="20"/>
          <w:sz w:val="24"/>
          <w:lang w:eastAsia="en-US"/>
        </w:rPr>
        <w:t>Revisión y análisis de propuestas de estructura organizativa de las áreas sustantivas.</w:t>
      </w:r>
    </w:p>
    <w:p w14:paraId="5B6191B2" w14:textId="2BD2BD6D" w:rsidR="005136F7" w:rsidRPr="0025559C" w:rsidRDefault="0059302F" w:rsidP="00A143CB">
      <w:pPr>
        <w:pStyle w:val="Ttulo2"/>
        <w:spacing w:beforeLines="21" w:before="50" w:afterLines="21" w:after="50"/>
        <w:ind w:left="1440"/>
        <w:jc w:val="both"/>
        <w:rPr>
          <w:b w:val="0"/>
          <w:bCs w:val="0"/>
          <w:i/>
          <w:iCs w:val="0"/>
          <w:szCs w:val="24"/>
        </w:rPr>
      </w:pPr>
      <w:bookmarkStart w:id="70" w:name="_Toc187310068"/>
      <w:r w:rsidRPr="0025559C">
        <w:rPr>
          <w:b w:val="0"/>
          <w:bCs w:val="0"/>
          <w:i/>
          <w:iCs w:val="0"/>
          <w:szCs w:val="24"/>
        </w:rPr>
        <w:t>4</w:t>
      </w:r>
      <w:r w:rsidR="00C5240E" w:rsidRPr="0025559C">
        <w:rPr>
          <w:b w:val="0"/>
          <w:bCs w:val="0"/>
          <w:i/>
          <w:iCs w:val="0"/>
          <w:szCs w:val="24"/>
        </w:rPr>
        <w:t>.6 Desempeño del área de comunicaciones</w:t>
      </w:r>
      <w:bookmarkEnd w:id="69"/>
      <w:bookmarkEnd w:id="70"/>
    </w:p>
    <w:p w14:paraId="0A2180B6" w14:textId="4F213F37" w:rsidR="00D11FB7" w:rsidRPr="0025559C" w:rsidRDefault="00D11FB7" w:rsidP="00A143CB">
      <w:pPr>
        <w:pStyle w:val="Textonotasalpie"/>
        <w:spacing w:beforeLines="21" w:before="50" w:afterLines="21" w:after="50"/>
        <w:ind w:left="1440"/>
        <w:jc w:val="both"/>
        <w:rPr>
          <w:sz w:val="24"/>
          <w:lang w:eastAsia="en-US"/>
        </w:rPr>
      </w:pPr>
      <w:bookmarkStart w:id="71" w:name="_Toc139293889"/>
      <w:r w:rsidRPr="0025559C">
        <w:rPr>
          <w:sz w:val="24"/>
          <w:lang w:eastAsia="en-US"/>
        </w:rPr>
        <w:t>El presente documento recoge las acciones realizadas y logros alcanzados por la Dirección de Comunicaciones y Relaciones Públicas del Ministerio de Cultura desde enero a noviembre de 2024, en cumplimiento de las metas presidenciales establecidas.</w:t>
      </w:r>
    </w:p>
    <w:p w14:paraId="72718FA4" w14:textId="77777777"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 xml:space="preserve">Durante el año 2024, las páginas de Areíto que fueron publicadas en el periódico Hoy fueron once (11). En materia de relaciones públicas, el toral estimado para publicidad generado a nivel de prensa durante el año 2024 es de RD$90,806,519.00 con un total de siete (7) medios impresos. </w:t>
      </w:r>
    </w:p>
    <w:p w14:paraId="261FA157" w14:textId="0C3C0CAF"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 xml:space="preserve">Asimismo, en el transcurso del año 2024 se generaron a nivel interno un total de doscientas veintiséis (226) notas de prensas. </w:t>
      </w:r>
    </w:p>
    <w:p w14:paraId="267D48FE"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Monitoreo de medios:</w:t>
      </w:r>
    </w:p>
    <w:p w14:paraId="57A11E5C" w14:textId="76BF5E2D"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lastRenderedPageBreak/>
        <w:t>A las notas de prensa que generamos en esta dirección se les realiza un monitoreo para determinar cuántos medios de comunicación difunden las mismas, habiéndose alcanzado un total de tres mil ciento noventa (3,190) notas publicadas. Asimismo, todas las notas son publicadas en la página web del ministerio.</w:t>
      </w:r>
    </w:p>
    <w:p w14:paraId="5B169759"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 xml:space="preserve">Maestría de ceremonias: </w:t>
      </w:r>
    </w:p>
    <w:p w14:paraId="318F8CED" w14:textId="2A0C82D7"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 xml:space="preserve">Las maestrías de ceremonias ofrecidas en diferentes actividades realizadas sumaron un total de sesenta (60). </w:t>
      </w:r>
    </w:p>
    <w:p w14:paraId="6B1E2807"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Convocatorias de prensa:</w:t>
      </w:r>
    </w:p>
    <w:p w14:paraId="37A95E85" w14:textId="6FB5BC7A"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 xml:space="preserve">Las convocatorias enviadas a los diferentes medios para su participación en los diferentes eventos realizados durante este período fueron veinte (20). </w:t>
      </w:r>
    </w:p>
    <w:p w14:paraId="779BDCC5"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 xml:space="preserve">Síntesis de prensa cultural </w:t>
      </w:r>
    </w:p>
    <w:p w14:paraId="661E1BCB" w14:textId="268CE4ED"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 xml:space="preserve">Es el resumen informativo de las publicaciones que realizan los principales periódicos nacionales impresos y digitales en el ámbito cultural, con el objetivo de mantener informados, de manera rápida y sencilla, a los principales directivos del Ministerio de Cultura. Desde enero hasta noviembre de 2024 se llevaron a cabo doscientas dieciocho (218) publicaciones. </w:t>
      </w:r>
    </w:p>
    <w:p w14:paraId="2C1D3315"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Comunicación interna</w:t>
      </w:r>
    </w:p>
    <w:p w14:paraId="0CB8CE27" w14:textId="774A1287"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En este apartado, se realizaron doscientas catorce (214) comunicaciones a nivel interno.</w:t>
      </w:r>
    </w:p>
    <w:p w14:paraId="28C9550F"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Audiovisuales</w:t>
      </w:r>
    </w:p>
    <w:p w14:paraId="3DEE8ACB" w14:textId="719A0BF4"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Durante este período, se realizaron cuatrocientos veintitrés (423) proyectos audiovisuales.</w:t>
      </w:r>
    </w:p>
    <w:p w14:paraId="034F69C3"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Fotografía</w:t>
      </w:r>
    </w:p>
    <w:p w14:paraId="438A9E7B" w14:textId="201F7361"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Las coberturas realizadas por parte del equipo de fotografía fueron cuatrocientas ochenta y cuatro (484).</w:t>
      </w:r>
    </w:p>
    <w:p w14:paraId="37EE9E6A"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Diseño gráfico</w:t>
      </w:r>
    </w:p>
    <w:p w14:paraId="4189F89F" w14:textId="5AA2518D"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lastRenderedPageBreak/>
        <w:t>El número de creaciones y diseños realizados en la Dirección de Comunicaciones sumó un total de seiscientos sesenta y uno (661).</w:t>
      </w:r>
    </w:p>
    <w:p w14:paraId="6513D3C3" w14:textId="5E2AC808"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Web y Redes Sociales</w:t>
      </w:r>
    </w:p>
    <w:p w14:paraId="47359DEE" w14:textId="7C14AF76" w:rsidR="00D11FB7"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En la página web del MINC se actualizaron las secciones del banner de inicio y las noticias, según necesidades, alcanzando la cifra de doscientas cuarenta y tres (243).</w:t>
      </w:r>
    </w:p>
    <w:p w14:paraId="6EF89829" w14:textId="77777777" w:rsidR="00D11FB7" w:rsidRPr="0025559C" w:rsidRDefault="00D11FB7" w:rsidP="00A143CB">
      <w:pPr>
        <w:pStyle w:val="Textonotasalpie"/>
        <w:spacing w:beforeLines="21" w:before="50" w:afterLines="21" w:after="50"/>
        <w:ind w:left="1440"/>
        <w:jc w:val="both"/>
        <w:rPr>
          <w:b/>
          <w:bCs/>
          <w:sz w:val="24"/>
          <w:lang w:eastAsia="en-US"/>
        </w:rPr>
      </w:pPr>
      <w:r w:rsidRPr="0025559C">
        <w:rPr>
          <w:b/>
          <w:bCs/>
          <w:sz w:val="24"/>
          <w:lang w:eastAsia="en-US"/>
        </w:rPr>
        <w:t>Contenido publicado en las redes sociales y en vivo</w:t>
      </w:r>
    </w:p>
    <w:p w14:paraId="5BDE3FDC" w14:textId="6A55E5EF" w:rsidR="001202E3" w:rsidRPr="0025559C" w:rsidRDefault="00D11FB7" w:rsidP="00A143CB">
      <w:pPr>
        <w:pStyle w:val="Textonotasalpie"/>
        <w:spacing w:beforeLines="21" w:before="50" w:afterLines="21" w:after="50"/>
        <w:ind w:left="1440"/>
        <w:jc w:val="both"/>
        <w:rPr>
          <w:sz w:val="24"/>
          <w:lang w:eastAsia="en-US"/>
        </w:rPr>
      </w:pPr>
      <w:r w:rsidRPr="0025559C">
        <w:rPr>
          <w:sz w:val="24"/>
          <w:lang w:eastAsia="en-US"/>
        </w:rPr>
        <w:t>El contenido publicado en las redes sociales del MINC fue de novecientas (900) publicaciones y doscientas dos (202) coberturas en vivo</w:t>
      </w:r>
      <w:r w:rsidR="0014604E" w:rsidRPr="0025559C">
        <w:rPr>
          <w:sz w:val="24"/>
          <w:lang w:eastAsia="en-US"/>
        </w:rPr>
        <w:t>.</w:t>
      </w:r>
    </w:p>
    <w:p w14:paraId="34F352C0" w14:textId="77777777" w:rsidR="0014604E" w:rsidRPr="0025559C" w:rsidRDefault="0014604E" w:rsidP="00A143CB">
      <w:pPr>
        <w:pStyle w:val="Textonotasalpie"/>
        <w:spacing w:beforeLines="21" w:before="50" w:afterLines="21" w:after="50"/>
        <w:jc w:val="both"/>
        <w:rPr>
          <w:sz w:val="24"/>
          <w:lang w:eastAsia="en-US"/>
        </w:rPr>
      </w:pPr>
    </w:p>
    <w:p w14:paraId="6B799DBB" w14:textId="30983EC5" w:rsidR="00C5240E" w:rsidRPr="0025559C" w:rsidRDefault="0025559C" w:rsidP="00A143CB">
      <w:pPr>
        <w:pStyle w:val="Ttulo1"/>
        <w:spacing w:beforeLines="21" w:before="50" w:afterLines="21" w:after="50"/>
        <w:ind w:left="1440"/>
        <w:rPr>
          <w:szCs w:val="28"/>
          <w:lang w:eastAsia="en-US"/>
        </w:rPr>
      </w:pPr>
      <w:bookmarkStart w:id="72" w:name="_Toc187310069"/>
      <w:r w:rsidRPr="0025559C">
        <w:rPr>
          <w:szCs w:val="28"/>
          <w:lang w:eastAsia="en-US"/>
        </w:rPr>
        <w:t>V. SERVICIO AL CIUDADANO Y TRANSPARENCIA INSTITUCIONAL</w:t>
      </w:r>
      <w:bookmarkEnd w:id="71"/>
      <w:bookmarkEnd w:id="72"/>
    </w:p>
    <w:p w14:paraId="33A4FAE8" w14:textId="77777777" w:rsidR="00C5240E" w:rsidRPr="0025559C" w:rsidRDefault="00C5240E" w:rsidP="00A143CB">
      <w:pPr>
        <w:spacing w:beforeLines="21" w:before="50" w:afterLines="21" w:after="50"/>
        <w:ind w:left="1440"/>
        <w:jc w:val="both"/>
        <w:rPr>
          <w:spacing w:val="20"/>
          <w:lang w:eastAsia="en-US"/>
        </w:rPr>
      </w:pPr>
      <w:r w:rsidRPr="0025559C">
        <w:rPr>
          <w:noProof/>
          <w:spacing w:val="20"/>
          <w:lang w:eastAsia="en-US"/>
        </w:rPr>
        <mc:AlternateContent>
          <mc:Choice Requires="wps">
            <w:drawing>
              <wp:anchor distT="0" distB="0" distL="114300" distR="114300" simplePos="0" relativeHeight="251516416" behindDoc="0" locked="0" layoutInCell="1" allowOverlap="1" wp14:anchorId="2B6FDC7F" wp14:editId="467466A3">
                <wp:simplePos x="0" y="0"/>
                <wp:positionH relativeFrom="margin">
                  <wp:posOffset>2844307</wp:posOffset>
                </wp:positionH>
                <wp:positionV relativeFrom="paragraph">
                  <wp:posOffset>16563</wp:posOffset>
                </wp:positionV>
                <wp:extent cx="463550" cy="0"/>
                <wp:effectExtent l="22860" t="17780" r="18415" b="20320"/>
                <wp:wrapNone/>
                <wp:docPr id="1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B9B2A" id="Conector recto 4" o:spid="_x0000_s1026" style="position:absolute;z-index:2515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3.95pt,1.3pt" to="260.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" strokecolor="#ee2a24" strokeweight="2.25pt">
                <v:stroke joinstyle="miter"/>
                <w10:wrap anchorx="margin"/>
              </v:line>
            </w:pict>
          </mc:Fallback>
        </mc:AlternateContent>
      </w:r>
    </w:p>
    <w:p w14:paraId="0A6EFA5F" w14:textId="2D42DCF1" w:rsidR="00125E31" w:rsidRPr="0025559C" w:rsidRDefault="0059302F" w:rsidP="00A143CB">
      <w:pPr>
        <w:pStyle w:val="Ttulo2"/>
        <w:spacing w:beforeLines="21" w:before="50" w:afterLines="21" w:after="50"/>
        <w:ind w:left="1440"/>
        <w:jc w:val="both"/>
        <w:rPr>
          <w:b w:val="0"/>
          <w:bCs w:val="0"/>
          <w:i/>
          <w:iCs w:val="0"/>
          <w:szCs w:val="24"/>
        </w:rPr>
      </w:pPr>
      <w:bookmarkStart w:id="73" w:name="_Toc139293890"/>
      <w:bookmarkStart w:id="74" w:name="_Toc187310070"/>
      <w:r w:rsidRPr="0025559C">
        <w:rPr>
          <w:b w:val="0"/>
          <w:bCs w:val="0"/>
          <w:i/>
          <w:iCs w:val="0"/>
          <w:szCs w:val="24"/>
        </w:rPr>
        <w:t>5</w:t>
      </w:r>
      <w:r w:rsidR="051E4C7A" w:rsidRPr="0025559C">
        <w:rPr>
          <w:b w:val="0"/>
          <w:bCs w:val="0"/>
          <w:i/>
          <w:iCs w:val="0"/>
          <w:szCs w:val="24"/>
        </w:rPr>
        <w:t>.</w:t>
      </w:r>
      <w:r w:rsidR="00D32809" w:rsidRPr="0025559C">
        <w:rPr>
          <w:b w:val="0"/>
          <w:bCs w:val="0"/>
          <w:i/>
          <w:iCs w:val="0"/>
          <w:szCs w:val="24"/>
        </w:rPr>
        <w:t>1</w:t>
      </w:r>
      <w:r w:rsidR="051E4C7A" w:rsidRPr="0025559C">
        <w:rPr>
          <w:b w:val="0"/>
          <w:bCs w:val="0"/>
          <w:i/>
          <w:iCs w:val="0"/>
          <w:szCs w:val="24"/>
        </w:rPr>
        <w:t xml:space="preserve"> Nivel de cumplimiento Acceso a la Información</w:t>
      </w:r>
      <w:bookmarkEnd w:id="73"/>
      <w:bookmarkEnd w:id="74"/>
      <w:r w:rsidR="051E4C7A" w:rsidRPr="0025559C">
        <w:rPr>
          <w:b w:val="0"/>
          <w:bCs w:val="0"/>
          <w:i/>
          <w:iCs w:val="0"/>
          <w:szCs w:val="24"/>
        </w:rPr>
        <w:t xml:space="preserve"> </w:t>
      </w:r>
      <w:bookmarkStart w:id="75" w:name="_Toc502735782"/>
      <w:bookmarkStart w:id="76" w:name="_Toc139293891"/>
    </w:p>
    <w:p w14:paraId="1CFAB5ED" w14:textId="321312EE" w:rsidR="00125E31" w:rsidRPr="0025559C" w:rsidRDefault="00125E31" w:rsidP="00A143CB">
      <w:pPr>
        <w:pStyle w:val="Textonotasalpie"/>
        <w:spacing w:beforeLines="21" w:before="50" w:afterLines="21" w:after="50"/>
        <w:ind w:left="1440"/>
        <w:jc w:val="both"/>
        <w:rPr>
          <w:b/>
          <w:bCs/>
          <w:sz w:val="24"/>
          <w:shd w:val="clear" w:color="auto" w:fill="FFFFFF"/>
          <w:lang w:eastAsia="en-US"/>
        </w:rPr>
      </w:pPr>
      <w:r w:rsidRPr="0025559C">
        <w:rPr>
          <w:b/>
          <w:bCs/>
          <w:sz w:val="24"/>
          <w:shd w:val="clear" w:color="auto" w:fill="FFFFFF"/>
        </w:rPr>
        <w:t xml:space="preserve"> Portal Único de Solicitud de Acceso a la Información Pública (SAIP)</w:t>
      </w:r>
      <w:bookmarkEnd w:id="75"/>
    </w:p>
    <w:p w14:paraId="45D93B14" w14:textId="6B8D865A" w:rsidR="00C15559" w:rsidRPr="0025559C" w:rsidRDefault="005F5565" w:rsidP="00A143CB">
      <w:pPr>
        <w:spacing w:beforeLines="21" w:before="50" w:afterLines="21" w:after="50"/>
        <w:ind w:left="1440"/>
        <w:jc w:val="both"/>
        <w:rPr>
          <w:shd w:val="clear" w:color="auto" w:fill="FFFFFF"/>
        </w:rPr>
      </w:pPr>
      <w:r w:rsidRPr="0025559C">
        <w:rPr>
          <w:shd w:val="clear" w:color="auto" w:fill="FFFFFF"/>
        </w:rPr>
        <w:t>La Oficina de Acceso a la Información, dando cumplimiento a lo establecido en la Ley 200-04 General de Acceso a la Información Pública, ha respondido un total de cincuenta y cinco (55) solicitudes de información; de las cuales nueve (9) fueron recibidas de forma presencial y cuarenta y seis (46) a través del SAIP.</w:t>
      </w:r>
    </w:p>
    <w:p w14:paraId="09C5347F" w14:textId="604A1CD4" w:rsidR="00125E31" w:rsidRPr="0025559C" w:rsidRDefault="004A0FB2" w:rsidP="00A143CB">
      <w:pPr>
        <w:spacing w:beforeLines="21" w:before="50" w:afterLines="21" w:after="50"/>
        <w:ind w:left="1440"/>
        <w:jc w:val="both"/>
        <w:rPr>
          <w:b/>
          <w:bCs/>
          <w:shd w:val="clear" w:color="auto" w:fill="FFFFFF"/>
        </w:rPr>
      </w:pPr>
      <w:r w:rsidRPr="0025559C">
        <w:rPr>
          <w:b/>
          <w:bCs/>
          <w:shd w:val="clear" w:color="auto" w:fill="FFFFFF"/>
        </w:rPr>
        <w:t>Tabla 3</w:t>
      </w:r>
      <w:r w:rsidR="001202E3" w:rsidRPr="0025559C">
        <w:rPr>
          <w:b/>
          <w:bCs/>
          <w:shd w:val="clear" w:color="auto" w:fill="FFFFFF"/>
        </w:rPr>
        <w:t>3</w:t>
      </w:r>
      <w:r w:rsidRPr="0025559C">
        <w:rPr>
          <w:b/>
          <w:bCs/>
          <w:shd w:val="clear" w:color="auto" w:fill="FFFFFF"/>
        </w:rPr>
        <w:t xml:space="preserve">. </w:t>
      </w:r>
      <w:r w:rsidR="00072CBC" w:rsidRPr="0025559C">
        <w:rPr>
          <w:b/>
          <w:bCs/>
          <w:shd w:val="clear" w:color="auto" w:fill="FFFFFF"/>
        </w:rPr>
        <w:t xml:space="preserve">Cantidad de respuestas </w:t>
      </w:r>
      <w:r w:rsidR="007D70D6" w:rsidRPr="0025559C">
        <w:rPr>
          <w:b/>
          <w:bCs/>
          <w:shd w:val="clear" w:color="auto" w:fill="FFFFFF"/>
        </w:rPr>
        <w:t>del portal Único de Solicitud de Acceso a la Información Pública (SAIP)</w:t>
      </w:r>
    </w:p>
    <w:tbl>
      <w:tblPr>
        <w:tblW w:w="6636" w:type="dxa"/>
        <w:tblInd w:w="1276" w:type="dxa"/>
        <w:tblCellMar>
          <w:left w:w="70" w:type="dxa"/>
          <w:right w:w="70" w:type="dxa"/>
        </w:tblCellMar>
        <w:tblLook w:val="04A0" w:firstRow="1" w:lastRow="0" w:firstColumn="1" w:lastColumn="0" w:noHBand="0" w:noVBand="1"/>
      </w:tblPr>
      <w:tblGrid>
        <w:gridCol w:w="1087"/>
        <w:gridCol w:w="1012"/>
        <w:gridCol w:w="1098"/>
        <w:gridCol w:w="1246"/>
        <w:gridCol w:w="499"/>
        <w:gridCol w:w="499"/>
        <w:gridCol w:w="591"/>
        <w:gridCol w:w="604"/>
      </w:tblGrid>
      <w:tr w:rsidR="004A0FB2" w:rsidRPr="0025559C" w14:paraId="6F196F3E" w14:textId="77777777" w:rsidTr="00C15559">
        <w:trPr>
          <w:trHeight w:val="87"/>
          <w:tblHeader/>
        </w:trPr>
        <w:tc>
          <w:tcPr>
            <w:tcW w:w="1097" w:type="dxa"/>
            <w:tcBorders>
              <w:top w:val="nil"/>
              <w:left w:val="nil"/>
              <w:bottom w:val="nil"/>
              <w:right w:val="nil"/>
            </w:tcBorders>
            <w:shd w:val="clear" w:color="auto" w:fill="auto"/>
            <w:noWrap/>
            <w:vAlign w:val="bottom"/>
            <w:hideMark/>
          </w:tcPr>
          <w:p w14:paraId="5F395696" w14:textId="77777777" w:rsidR="00C826C2" w:rsidRPr="0025559C" w:rsidRDefault="00C826C2" w:rsidP="00A143CB">
            <w:pPr>
              <w:spacing w:beforeLines="21" w:before="50" w:afterLines="21" w:after="50"/>
              <w:ind w:left="213" w:hanging="142"/>
              <w:jc w:val="both"/>
              <w:rPr>
                <w:color w:val="auto"/>
                <w:lang w:eastAsia="es-DO"/>
              </w:rPr>
            </w:pPr>
          </w:p>
        </w:tc>
        <w:tc>
          <w:tcPr>
            <w:tcW w:w="995" w:type="dxa"/>
            <w:tcBorders>
              <w:top w:val="nil"/>
              <w:left w:val="nil"/>
              <w:bottom w:val="nil"/>
              <w:right w:val="nil"/>
            </w:tcBorders>
            <w:shd w:val="clear" w:color="auto" w:fill="auto"/>
            <w:noWrap/>
            <w:vAlign w:val="bottom"/>
            <w:hideMark/>
          </w:tcPr>
          <w:p w14:paraId="35BB9840" w14:textId="77777777" w:rsidR="00C826C2" w:rsidRPr="0025559C" w:rsidRDefault="00C826C2" w:rsidP="00A143CB">
            <w:pPr>
              <w:spacing w:beforeLines="21" w:before="50" w:afterLines="21" w:after="50"/>
              <w:jc w:val="both"/>
              <w:rPr>
                <w:color w:val="auto"/>
                <w:lang w:eastAsia="es-DO"/>
              </w:rPr>
            </w:pPr>
          </w:p>
        </w:tc>
        <w:tc>
          <w:tcPr>
            <w:tcW w:w="1086" w:type="dxa"/>
            <w:tcBorders>
              <w:top w:val="nil"/>
              <w:left w:val="nil"/>
              <w:bottom w:val="nil"/>
              <w:right w:val="nil"/>
            </w:tcBorders>
            <w:shd w:val="clear" w:color="auto" w:fill="auto"/>
            <w:noWrap/>
            <w:vAlign w:val="bottom"/>
            <w:hideMark/>
          </w:tcPr>
          <w:p w14:paraId="78CCAE55" w14:textId="77777777" w:rsidR="00C826C2" w:rsidRPr="0025559C" w:rsidRDefault="00C826C2" w:rsidP="00A143CB">
            <w:pPr>
              <w:spacing w:beforeLines="21" w:before="50" w:afterLines="21" w:after="50"/>
              <w:jc w:val="both"/>
              <w:rPr>
                <w:color w:val="auto"/>
                <w:lang w:eastAsia="es-DO"/>
              </w:rPr>
            </w:pPr>
          </w:p>
        </w:tc>
        <w:tc>
          <w:tcPr>
            <w:tcW w:w="1268" w:type="dxa"/>
            <w:tcBorders>
              <w:top w:val="nil"/>
              <w:left w:val="nil"/>
              <w:bottom w:val="nil"/>
              <w:right w:val="nil"/>
            </w:tcBorders>
            <w:shd w:val="clear" w:color="auto" w:fill="auto"/>
            <w:noWrap/>
            <w:vAlign w:val="bottom"/>
            <w:hideMark/>
          </w:tcPr>
          <w:p w14:paraId="5F48DFF9" w14:textId="77777777" w:rsidR="00C826C2" w:rsidRPr="0025559C" w:rsidRDefault="00C826C2" w:rsidP="00A143CB">
            <w:pPr>
              <w:spacing w:beforeLines="21" w:before="50" w:afterLines="21" w:after="50"/>
              <w:jc w:val="both"/>
              <w:rPr>
                <w:color w:val="auto"/>
                <w:lang w:eastAsia="es-DO"/>
              </w:rPr>
            </w:pPr>
          </w:p>
        </w:tc>
        <w:tc>
          <w:tcPr>
            <w:tcW w:w="2190" w:type="dxa"/>
            <w:gridSpan w:val="4"/>
            <w:tcBorders>
              <w:top w:val="single" w:sz="8" w:space="0" w:color="auto"/>
              <w:left w:val="single" w:sz="8" w:space="0" w:color="auto"/>
              <w:bottom w:val="single" w:sz="8" w:space="0" w:color="auto"/>
              <w:right w:val="single" w:sz="8" w:space="0" w:color="000000"/>
            </w:tcBorders>
            <w:shd w:val="clear" w:color="000000" w:fill="011C50"/>
            <w:noWrap/>
            <w:vAlign w:val="center"/>
            <w:hideMark/>
          </w:tcPr>
          <w:p w14:paraId="09C53F48"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Respuestas</w:t>
            </w:r>
          </w:p>
        </w:tc>
      </w:tr>
      <w:tr w:rsidR="004A0FB2" w:rsidRPr="0025559C" w14:paraId="042E139C" w14:textId="77777777" w:rsidTr="005F5565">
        <w:trPr>
          <w:trHeight w:val="87"/>
        </w:trPr>
        <w:tc>
          <w:tcPr>
            <w:tcW w:w="1097" w:type="dxa"/>
            <w:tcBorders>
              <w:top w:val="nil"/>
              <w:left w:val="nil"/>
              <w:bottom w:val="single" w:sz="8" w:space="0" w:color="auto"/>
              <w:right w:val="nil"/>
            </w:tcBorders>
            <w:shd w:val="clear" w:color="auto" w:fill="auto"/>
            <w:noWrap/>
            <w:vAlign w:val="center"/>
            <w:hideMark/>
          </w:tcPr>
          <w:p w14:paraId="3DCD7F4E" w14:textId="77777777" w:rsidR="00C826C2" w:rsidRPr="0025559C" w:rsidRDefault="00C826C2" w:rsidP="00A143CB">
            <w:pPr>
              <w:spacing w:beforeLines="21" w:before="50" w:afterLines="21" w:after="50"/>
              <w:jc w:val="both"/>
              <w:rPr>
                <w:color w:val="000000"/>
                <w:lang w:eastAsia="es-DO"/>
              </w:rPr>
            </w:pPr>
            <w:r w:rsidRPr="0025559C">
              <w:rPr>
                <w:color w:val="000000"/>
                <w:lang w:val="en-US" w:eastAsia="en-US"/>
              </w:rPr>
              <w:t> </w:t>
            </w:r>
          </w:p>
        </w:tc>
        <w:tc>
          <w:tcPr>
            <w:tcW w:w="995" w:type="dxa"/>
            <w:tcBorders>
              <w:top w:val="nil"/>
              <w:left w:val="nil"/>
              <w:bottom w:val="single" w:sz="8" w:space="0" w:color="auto"/>
              <w:right w:val="nil"/>
            </w:tcBorders>
            <w:shd w:val="clear" w:color="auto" w:fill="auto"/>
            <w:noWrap/>
            <w:vAlign w:val="center"/>
            <w:hideMark/>
          </w:tcPr>
          <w:p w14:paraId="0F99AED4" w14:textId="77777777" w:rsidR="00C826C2" w:rsidRPr="0025559C" w:rsidRDefault="00C826C2" w:rsidP="00A143CB">
            <w:pPr>
              <w:spacing w:beforeLines="21" w:before="50" w:afterLines="21" w:after="50"/>
              <w:jc w:val="both"/>
              <w:rPr>
                <w:color w:val="000000"/>
                <w:lang w:eastAsia="es-DO"/>
              </w:rPr>
            </w:pPr>
            <w:r w:rsidRPr="0025559C">
              <w:rPr>
                <w:color w:val="000000"/>
                <w:lang w:val="en-US" w:eastAsia="en-US"/>
              </w:rPr>
              <w:t> </w:t>
            </w:r>
          </w:p>
        </w:tc>
        <w:tc>
          <w:tcPr>
            <w:tcW w:w="1086" w:type="dxa"/>
            <w:tcBorders>
              <w:top w:val="nil"/>
              <w:left w:val="nil"/>
              <w:bottom w:val="single" w:sz="8" w:space="0" w:color="auto"/>
              <w:right w:val="nil"/>
            </w:tcBorders>
            <w:shd w:val="clear" w:color="auto" w:fill="auto"/>
            <w:noWrap/>
            <w:vAlign w:val="center"/>
            <w:hideMark/>
          </w:tcPr>
          <w:p w14:paraId="15D4A62D" w14:textId="77777777" w:rsidR="00C826C2" w:rsidRPr="0025559C" w:rsidRDefault="00C826C2" w:rsidP="00A143CB">
            <w:pPr>
              <w:spacing w:beforeLines="21" w:before="50" w:afterLines="21" w:after="50"/>
              <w:jc w:val="both"/>
              <w:rPr>
                <w:color w:val="000000"/>
                <w:lang w:eastAsia="es-DO"/>
              </w:rPr>
            </w:pPr>
            <w:r w:rsidRPr="0025559C">
              <w:rPr>
                <w:color w:val="000000"/>
                <w:lang w:val="en-US" w:eastAsia="en-US"/>
              </w:rPr>
              <w:t> </w:t>
            </w:r>
          </w:p>
        </w:tc>
        <w:tc>
          <w:tcPr>
            <w:tcW w:w="1268" w:type="dxa"/>
            <w:tcBorders>
              <w:top w:val="nil"/>
              <w:left w:val="nil"/>
              <w:bottom w:val="single" w:sz="8" w:space="0" w:color="auto"/>
              <w:right w:val="single" w:sz="8" w:space="0" w:color="auto"/>
            </w:tcBorders>
            <w:shd w:val="clear" w:color="auto" w:fill="auto"/>
            <w:noWrap/>
            <w:vAlign w:val="center"/>
            <w:hideMark/>
          </w:tcPr>
          <w:p w14:paraId="19F7D7CE" w14:textId="77777777" w:rsidR="00C826C2" w:rsidRPr="0025559C" w:rsidRDefault="00C826C2" w:rsidP="00A143CB">
            <w:pPr>
              <w:spacing w:beforeLines="21" w:before="50" w:afterLines="21" w:after="50"/>
              <w:jc w:val="both"/>
              <w:rPr>
                <w:color w:val="000000"/>
                <w:lang w:eastAsia="es-DO"/>
              </w:rPr>
            </w:pPr>
            <w:r w:rsidRPr="0025559C">
              <w:rPr>
                <w:color w:val="000000"/>
                <w:lang w:val="en-US" w:eastAsia="en-US"/>
              </w:rPr>
              <w:t> </w:t>
            </w:r>
          </w:p>
        </w:tc>
        <w:tc>
          <w:tcPr>
            <w:tcW w:w="992" w:type="dxa"/>
            <w:gridSpan w:val="2"/>
            <w:tcBorders>
              <w:top w:val="single" w:sz="8" w:space="0" w:color="auto"/>
              <w:left w:val="nil"/>
              <w:bottom w:val="single" w:sz="8" w:space="0" w:color="auto"/>
              <w:right w:val="single" w:sz="8" w:space="0" w:color="000000"/>
            </w:tcBorders>
            <w:shd w:val="clear" w:color="000000" w:fill="011C50"/>
            <w:noWrap/>
            <w:vAlign w:val="center"/>
            <w:hideMark/>
          </w:tcPr>
          <w:p w14:paraId="541EA9F0"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Resueltas</w:t>
            </w:r>
          </w:p>
        </w:tc>
        <w:tc>
          <w:tcPr>
            <w:tcW w:w="1198" w:type="dxa"/>
            <w:gridSpan w:val="2"/>
            <w:tcBorders>
              <w:top w:val="single" w:sz="8" w:space="0" w:color="auto"/>
              <w:left w:val="nil"/>
              <w:bottom w:val="single" w:sz="8" w:space="0" w:color="auto"/>
              <w:right w:val="single" w:sz="8" w:space="0" w:color="000000"/>
            </w:tcBorders>
            <w:shd w:val="clear" w:color="000000" w:fill="011C50"/>
            <w:noWrap/>
            <w:vAlign w:val="center"/>
            <w:hideMark/>
          </w:tcPr>
          <w:p w14:paraId="376A4D8E"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Rechazadas</w:t>
            </w:r>
          </w:p>
        </w:tc>
      </w:tr>
      <w:tr w:rsidR="004A0FB2" w:rsidRPr="0025559C" w14:paraId="0C15153A" w14:textId="77777777" w:rsidTr="005F5565">
        <w:trPr>
          <w:trHeight w:val="84"/>
        </w:trPr>
        <w:tc>
          <w:tcPr>
            <w:tcW w:w="1097" w:type="dxa"/>
            <w:vMerge w:val="restart"/>
            <w:tcBorders>
              <w:top w:val="nil"/>
              <w:left w:val="single" w:sz="8" w:space="0" w:color="auto"/>
              <w:bottom w:val="single" w:sz="8" w:space="0" w:color="000000"/>
              <w:right w:val="single" w:sz="8" w:space="0" w:color="auto"/>
            </w:tcBorders>
            <w:shd w:val="clear" w:color="000000" w:fill="011C50"/>
            <w:vAlign w:val="center"/>
            <w:hideMark/>
          </w:tcPr>
          <w:p w14:paraId="76B30509"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Trimestres</w:t>
            </w:r>
          </w:p>
        </w:tc>
        <w:tc>
          <w:tcPr>
            <w:tcW w:w="995"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4CD52168"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Recibidas</w:t>
            </w:r>
          </w:p>
        </w:tc>
        <w:tc>
          <w:tcPr>
            <w:tcW w:w="1086"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276F656E"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Pendientes</w:t>
            </w:r>
          </w:p>
        </w:tc>
        <w:tc>
          <w:tcPr>
            <w:tcW w:w="1268"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7792EDD9"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eastAsia="en-US"/>
              </w:rPr>
              <w:t>Transferidas</w:t>
            </w:r>
          </w:p>
        </w:tc>
        <w:tc>
          <w:tcPr>
            <w:tcW w:w="496" w:type="dxa"/>
            <w:tcBorders>
              <w:top w:val="nil"/>
              <w:left w:val="nil"/>
              <w:bottom w:val="nil"/>
              <w:right w:val="single" w:sz="8" w:space="0" w:color="auto"/>
            </w:tcBorders>
            <w:shd w:val="clear" w:color="000000" w:fill="011C50"/>
            <w:noWrap/>
            <w:vAlign w:val="center"/>
            <w:hideMark/>
          </w:tcPr>
          <w:p w14:paraId="5ABB8335"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&lt; 5</w:t>
            </w:r>
          </w:p>
        </w:tc>
        <w:tc>
          <w:tcPr>
            <w:tcW w:w="496" w:type="dxa"/>
            <w:vMerge w:val="restart"/>
            <w:tcBorders>
              <w:top w:val="nil"/>
              <w:left w:val="single" w:sz="8" w:space="0" w:color="auto"/>
              <w:bottom w:val="single" w:sz="8" w:space="0" w:color="000000"/>
              <w:right w:val="single" w:sz="8" w:space="0" w:color="auto"/>
            </w:tcBorders>
            <w:shd w:val="clear" w:color="000000" w:fill="011C50"/>
            <w:noWrap/>
            <w:vAlign w:val="center"/>
            <w:hideMark/>
          </w:tcPr>
          <w:p w14:paraId="66A57F50"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&gt; 5 días</w:t>
            </w:r>
          </w:p>
        </w:tc>
        <w:tc>
          <w:tcPr>
            <w:tcW w:w="592" w:type="dxa"/>
            <w:tcBorders>
              <w:top w:val="nil"/>
              <w:left w:val="nil"/>
              <w:bottom w:val="nil"/>
              <w:right w:val="single" w:sz="8" w:space="0" w:color="auto"/>
            </w:tcBorders>
            <w:shd w:val="clear" w:color="000000" w:fill="011C50"/>
            <w:noWrap/>
            <w:vAlign w:val="center"/>
            <w:hideMark/>
          </w:tcPr>
          <w:p w14:paraId="761211F3"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&lt; 5</w:t>
            </w:r>
          </w:p>
        </w:tc>
        <w:tc>
          <w:tcPr>
            <w:tcW w:w="606" w:type="dxa"/>
            <w:tcBorders>
              <w:top w:val="nil"/>
              <w:left w:val="nil"/>
              <w:bottom w:val="nil"/>
              <w:right w:val="single" w:sz="8" w:space="0" w:color="auto"/>
            </w:tcBorders>
            <w:shd w:val="clear" w:color="000000" w:fill="011C50"/>
            <w:noWrap/>
            <w:vAlign w:val="center"/>
            <w:hideMark/>
          </w:tcPr>
          <w:p w14:paraId="2E479B14"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&gt; 5</w:t>
            </w:r>
          </w:p>
        </w:tc>
      </w:tr>
      <w:tr w:rsidR="004A0FB2" w:rsidRPr="0025559C" w14:paraId="169513F3" w14:textId="77777777" w:rsidTr="005F5565">
        <w:trPr>
          <w:trHeight w:val="87"/>
        </w:trPr>
        <w:tc>
          <w:tcPr>
            <w:tcW w:w="1097" w:type="dxa"/>
            <w:vMerge/>
            <w:tcBorders>
              <w:top w:val="nil"/>
              <w:left w:val="single" w:sz="8" w:space="0" w:color="auto"/>
              <w:bottom w:val="single" w:sz="8" w:space="0" w:color="000000"/>
              <w:right w:val="single" w:sz="8" w:space="0" w:color="auto"/>
            </w:tcBorders>
            <w:vAlign w:val="center"/>
            <w:hideMark/>
          </w:tcPr>
          <w:p w14:paraId="1FDC0613" w14:textId="77777777" w:rsidR="00C826C2" w:rsidRPr="003D2CED" w:rsidRDefault="00C826C2" w:rsidP="00A143CB">
            <w:pPr>
              <w:spacing w:beforeLines="21" w:before="50" w:afterLines="21" w:after="50"/>
              <w:jc w:val="both"/>
              <w:rPr>
                <w:color w:val="FFFFFF"/>
                <w:lang w:eastAsia="es-DO"/>
              </w:rPr>
            </w:pPr>
          </w:p>
        </w:tc>
        <w:tc>
          <w:tcPr>
            <w:tcW w:w="995" w:type="dxa"/>
            <w:vMerge/>
            <w:tcBorders>
              <w:top w:val="nil"/>
              <w:left w:val="single" w:sz="8" w:space="0" w:color="auto"/>
              <w:bottom w:val="single" w:sz="8" w:space="0" w:color="000000"/>
              <w:right w:val="single" w:sz="8" w:space="0" w:color="auto"/>
            </w:tcBorders>
            <w:vAlign w:val="center"/>
            <w:hideMark/>
          </w:tcPr>
          <w:p w14:paraId="56E1BCA0" w14:textId="77777777" w:rsidR="00C826C2" w:rsidRPr="003D2CED" w:rsidRDefault="00C826C2" w:rsidP="00A143CB">
            <w:pPr>
              <w:spacing w:beforeLines="21" w:before="50" w:afterLines="21" w:after="50"/>
              <w:jc w:val="both"/>
              <w:rPr>
                <w:color w:val="FFFFFF"/>
                <w:lang w:eastAsia="es-DO"/>
              </w:rPr>
            </w:pPr>
          </w:p>
        </w:tc>
        <w:tc>
          <w:tcPr>
            <w:tcW w:w="1086" w:type="dxa"/>
            <w:vMerge/>
            <w:tcBorders>
              <w:top w:val="nil"/>
              <w:left w:val="single" w:sz="8" w:space="0" w:color="auto"/>
              <w:bottom w:val="single" w:sz="8" w:space="0" w:color="000000"/>
              <w:right w:val="single" w:sz="8" w:space="0" w:color="auto"/>
            </w:tcBorders>
            <w:vAlign w:val="center"/>
            <w:hideMark/>
          </w:tcPr>
          <w:p w14:paraId="2D0E2908" w14:textId="77777777" w:rsidR="00C826C2" w:rsidRPr="003D2CED" w:rsidRDefault="00C826C2" w:rsidP="00A143CB">
            <w:pPr>
              <w:spacing w:beforeLines="21" w:before="50" w:afterLines="21" w:after="50"/>
              <w:jc w:val="both"/>
              <w:rPr>
                <w:color w:val="FFFFFF"/>
                <w:lang w:eastAsia="es-DO"/>
              </w:rPr>
            </w:pPr>
          </w:p>
        </w:tc>
        <w:tc>
          <w:tcPr>
            <w:tcW w:w="1268" w:type="dxa"/>
            <w:vMerge/>
            <w:tcBorders>
              <w:top w:val="nil"/>
              <w:left w:val="single" w:sz="8" w:space="0" w:color="auto"/>
              <w:bottom w:val="single" w:sz="8" w:space="0" w:color="000000"/>
              <w:right w:val="single" w:sz="8" w:space="0" w:color="auto"/>
            </w:tcBorders>
            <w:vAlign w:val="center"/>
            <w:hideMark/>
          </w:tcPr>
          <w:p w14:paraId="1348E8C2" w14:textId="77777777" w:rsidR="00C826C2" w:rsidRPr="003D2CED" w:rsidRDefault="00C826C2" w:rsidP="00A143CB">
            <w:pPr>
              <w:spacing w:beforeLines="21" w:before="50" w:afterLines="21" w:after="50"/>
              <w:jc w:val="both"/>
              <w:rPr>
                <w:color w:val="FFFFFF"/>
                <w:lang w:eastAsia="es-DO"/>
              </w:rPr>
            </w:pPr>
          </w:p>
        </w:tc>
        <w:tc>
          <w:tcPr>
            <w:tcW w:w="496" w:type="dxa"/>
            <w:tcBorders>
              <w:top w:val="nil"/>
              <w:left w:val="nil"/>
              <w:bottom w:val="single" w:sz="8" w:space="0" w:color="auto"/>
              <w:right w:val="single" w:sz="8" w:space="0" w:color="auto"/>
            </w:tcBorders>
            <w:shd w:val="clear" w:color="000000" w:fill="011C50"/>
            <w:noWrap/>
            <w:vAlign w:val="center"/>
            <w:hideMark/>
          </w:tcPr>
          <w:p w14:paraId="6F160D93"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días</w:t>
            </w:r>
          </w:p>
        </w:tc>
        <w:tc>
          <w:tcPr>
            <w:tcW w:w="496" w:type="dxa"/>
            <w:vMerge/>
            <w:tcBorders>
              <w:top w:val="nil"/>
              <w:left w:val="single" w:sz="8" w:space="0" w:color="auto"/>
              <w:bottom w:val="single" w:sz="8" w:space="0" w:color="000000"/>
              <w:right w:val="single" w:sz="8" w:space="0" w:color="auto"/>
            </w:tcBorders>
            <w:vAlign w:val="center"/>
            <w:hideMark/>
          </w:tcPr>
          <w:p w14:paraId="3C13BBF6" w14:textId="77777777" w:rsidR="00C826C2" w:rsidRPr="003D2CED" w:rsidRDefault="00C826C2" w:rsidP="00A143CB">
            <w:pPr>
              <w:spacing w:beforeLines="21" w:before="50" w:afterLines="21" w:after="50"/>
              <w:jc w:val="both"/>
              <w:rPr>
                <w:color w:val="FFFFFF"/>
                <w:lang w:eastAsia="es-DO"/>
              </w:rPr>
            </w:pPr>
          </w:p>
        </w:tc>
        <w:tc>
          <w:tcPr>
            <w:tcW w:w="592" w:type="dxa"/>
            <w:tcBorders>
              <w:top w:val="nil"/>
              <w:left w:val="nil"/>
              <w:bottom w:val="single" w:sz="8" w:space="0" w:color="auto"/>
              <w:right w:val="single" w:sz="8" w:space="0" w:color="auto"/>
            </w:tcBorders>
            <w:shd w:val="clear" w:color="000000" w:fill="011C50"/>
            <w:noWrap/>
            <w:vAlign w:val="center"/>
            <w:hideMark/>
          </w:tcPr>
          <w:p w14:paraId="5C1E9412"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días</w:t>
            </w:r>
          </w:p>
        </w:tc>
        <w:tc>
          <w:tcPr>
            <w:tcW w:w="606" w:type="dxa"/>
            <w:tcBorders>
              <w:top w:val="nil"/>
              <w:left w:val="nil"/>
              <w:bottom w:val="single" w:sz="8" w:space="0" w:color="auto"/>
              <w:right w:val="single" w:sz="8" w:space="0" w:color="auto"/>
            </w:tcBorders>
            <w:shd w:val="clear" w:color="000000" w:fill="011C50"/>
            <w:noWrap/>
            <w:vAlign w:val="center"/>
            <w:hideMark/>
          </w:tcPr>
          <w:p w14:paraId="1C23703A" w14:textId="77777777" w:rsidR="00C826C2" w:rsidRPr="003D2CED" w:rsidRDefault="00C826C2" w:rsidP="00A143CB">
            <w:pPr>
              <w:spacing w:beforeLines="21" w:before="50" w:afterLines="21" w:after="50"/>
              <w:jc w:val="both"/>
              <w:rPr>
                <w:color w:val="FFFFFF"/>
                <w:lang w:eastAsia="es-DO"/>
              </w:rPr>
            </w:pPr>
            <w:r w:rsidRPr="003D2CED">
              <w:rPr>
                <w:color w:val="FFFFFF" w:themeColor="background1"/>
                <w:lang w:val="en-US" w:eastAsia="en-US"/>
              </w:rPr>
              <w:t>días</w:t>
            </w:r>
          </w:p>
        </w:tc>
      </w:tr>
      <w:tr w:rsidR="005F5565" w:rsidRPr="0025559C" w14:paraId="68E3AD2A" w14:textId="77777777" w:rsidTr="005F5565">
        <w:trPr>
          <w:trHeight w:val="87"/>
        </w:trPr>
        <w:tc>
          <w:tcPr>
            <w:tcW w:w="1097" w:type="dxa"/>
            <w:tcBorders>
              <w:top w:val="nil"/>
              <w:left w:val="single" w:sz="8" w:space="0" w:color="auto"/>
              <w:bottom w:val="single" w:sz="8" w:space="0" w:color="auto"/>
              <w:right w:val="single" w:sz="8" w:space="0" w:color="auto"/>
            </w:tcBorders>
            <w:shd w:val="clear" w:color="auto" w:fill="auto"/>
            <w:noWrap/>
            <w:hideMark/>
          </w:tcPr>
          <w:p w14:paraId="702B1190" w14:textId="6E6E7638" w:rsidR="005F5565" w:rsidRPr="0025559C" w:rsidRDefault="005F5565" w:rsidP="00A143CB">
            <w:pPr>
              <w:spacing w:beforeLines="21" w:before="50" w:afterLines="21" w:after="50"/>
              <w:jc w:val="both"/>
              <w:rPr>
                <w:lang w:eastAsia="es-DO"/>
              </w:rPr>
            </w:pPr>
            <w:r w:rsidRPr="0025559C">
              <w:t>1er Trimestre</w:t>
            </w:r>
          </w:p>
        </w:tc>
        <w:tc>
          <w:tcPr>
            <w:tcW w:w="995" w:type="dxa"/>
            <w:tcBorders>
              <w:top w:val="nil"/>
              <w:left w:val="nil"/>
              <w:bottom w:val="single" w:sz="8" w:space="0" w:color="auto"/>
              <w:right w:val="single" w:sz="8" w:space="0" w:color="auto"/>
            </w:tcBorders>
            <w:shd w:val="clear" w:color="auto" w:fill="auto"/>
            <w:noWrap/>
            <w:hideMark/>
          </w:tcPr>
          <w:p w14:paraId="3F4DBBAC" w14:textId="65EEDC33" w:rsidR="005F5565" w:rsidRPr="0025559C" w:rsidRDefault="005F5565" w:rsidP="00A143CB">
            <w:pPr>
              <w:spacing w:beforeLines="21" w:before="50" w:afterLines="21" w:after="50"/>
              <w:jc w:val="both"/>
              <w:rPr>
                <w:lang w:eastAsia="es-DO"/>
              </w:rPr>
            </w:pPr>
            <w:r w:rsidRPr="0025559C">
              <w:t>20</w:t>
            </w:r>
          </w:p>
        </w:tc>
        <w:tc>
          <w:tcPr>
            <w:tcW w:w="1086" w:type="dxa"/>
            <w:tcBorders>
              <w:top w:val="nil"/>
              <w:left w:val="nil"/>
              <w:bottom w:val="single" w:sz="8" w:space="0" w:color="auto"/>
              <w:right w:val="nil"/>
            </w:tcBorders>
            <w:shd w:val="clear" w:color="auto" w:fill="auto"/>
            <w:noWrap/>
            <w:hideMark/>
          </w:tcPr>
          <w:p w14:paraId="242580CA" w14:textId="047BE431" w:rsidR="005F5565" w:rsidRPr="0025559C" w:rsidRDefault="005F5565" w:rsidP="00A143CB">
            <w:pPr>
              <w:spacing w:beforeLines="21" w:before="50" w:afterLines="21" w:after="50"/>
              <w:jc w:val="both"/>
              <w:rPr>
                <w:lang w:eastAsia="es-DO"/>
              </w:rPr>
            </w:pPr>
            <w:r w:rsidRPr="0025559C">
              <w:t>0</w:t>
            </w:r>
          </w:p>
        </w:tc>
        <w:tc>
          <w:tcPr>
            <w:tcW w:w="1268" w:type="dxa"/>
            <w:tcBorders>
              <w:top w:val="nil"/>
              <w:left w:val="single" w:sz="8" w:space="0" w:color="auto"/>
              <w:bottom w:val="single" w:sz="8" w:space="0" w:color="auto"/>
              <w:right w:val="nil"/>
            </w:tcBorders>
            <w:shd w:val="clear" w:color="auto" w:fill="auto"/>
            <w:noWrap/>
            <w:hideMark/>
          </w:tcPr>
          <w:p w14:paraId="4DCA8DEA" w14:textId="020BEA72" w:rsidR="005F5565" w:rsidRPr="0025559C" w:rsidRDefault="005F5565" w:rsidP="00A143CB">
            <w:pPr>
              <w:spacing w:beforeLines="21" w:before="50" w:afterLines="21" w:after="50"/>
              <w:jc w:val="both"/>
              <w:rPr>
                <w:lang w:eastAsia="es-DO"/>
              </w:rPr>
            </w:pPr>
            <w:r w:rsidRPr="0025559C">
              <w:t>0</w:t>
            </w:r>
          </w:p>
        </w:tc>
        <w:tc>
          <w:tcPr>
            <w:tcW w:w="496" w:type="dxa"/>
            <w:tcBorders>
              <w:top w:val="nil"/>
              <w:left w:val="single" w:sz="8" w:space="0" w:color="auto"/>
              <w:bottom w:val="single" w:sz="8" w:space="0" w:color="auto"/>
              <w:right w:val="single" w:sz="8" w:space="0" w:color="auto"/>
            </w:tcBorders>
            <w:shd w:val="clear" w:color="auto" w:fill="auto"/>
            <w:noWrap/>
            <w:hideMark/>
          </w:tcPr>
          <w:p w14:paraId="6EB31D40" w14:textId="5D5783CE" w:rsidR="005F5565" w:rsidRPr="0025559C" w:rsidRDefault="005F5565" w:rsidP="00A143CB">
            <w:pPr>
              <w:spacing w:beforeLines="21" w:before="50" w:afterLines="21" w:after="50"/>
              <w:jc w:val="both"/>
              <w:rPr>
                <w:lang w:eastAsia="es-DO"/>
              </w:rPr>
            </w:pPr>
            <w:r w:rsidRPr="0025559C">
              <w:t>9</w:t>
            </w:r>
          </w:p>
        </w:tc>
        <w:tc>
          <w:tcPr>
            <w:tcW w:w="496" w:type="dxa"/>
            <w:tcBorders>
              <w:top w:val="nil"/>
              <w:left w:val="nil"/>
              <w:bottom w:val="single" w:sz="8" w:space="0" w:color="auto"/>
              <w:right w:val="single" w:sz="8" w:space="0" w:color="auto"/>
            </w:tcBorders>
            <w:shd w:val="clear" w:color="auto" w:fill="auto"/>
            <w:noWrap/>
            <w:hideMark/>
          </w:tcPr>
          <w:p w14:paraId="687618E2" w14:textId="19B9F20A" w:rsidR="005F5565" w:rsidRPr="0025559C" w:rsidRDefault="005F5565" w:rsidP="00A143CB">
            <w:pPr>
              <w:spacing w:beforeLines="21" w:before="50" w:afterLines="21" w:after="50"/>
              <w:jc w:val="both"/>
              <w:rPr>
                <w:lang w:eastAsia="es-DO"/>
              </w:rPr>
            </w:pPr>
            <w:r w:rsidRPr="0025559C">
              <w:t>11</w:t>
            </w:r>
          </w:p>
        </w:tc>
        <w:tc>
          <w:tcPr>
            <w:tcW w:w="592" w:type="dxa"/>
            <w:tcBorders>
              <w:top w:val="nil"/>
              <w:left w:val="nil"/>
              <w:bottom w:val="single" w:sz="8" w:space="0" w:color="auto"/>
              <w:right w:val="single" w:sz="8" w:space="0" w:color="auto"/>
            </w:tcBorders>
            <w:shd w:val="clear" w:color="auto" w:fill="auto"/>
            <w:noWrap/>
            <w:hideMark/>
          </w:tcPr>
          <w:p w14:paraId="15A58107" w14:textId="15DBBCAC" w:rsidR="005F5565" w:rsidRPr="0025559C" w:rsidRDefault="005F5565" w:rsidP="00A143CB">
            <w:pPr>
              <w:spacing w:beforeLines="21" w:before="50" w:afterLines="21" w:after="50"/>
              <w:jc w:val="both"/>
              <w:rPr>
                <w:lang w:eastAsia="es-DO"/>
              </w:rPr>
            </w:pPr>
            <w:r w:rsidRPr="0025559C">
              <w:t>0</w:t>
            </w:r>
          </w:p>
        </w:tc>
        <w:tc>
          <w:tcPr>
            <w:tcW w:w="606" w:type="dxa"/>
            <w:tcBorders>
              <w:top w:val="nil"/>
              <w:left w:val="nil"/>
              <w:bottom w:val="single" w:sz="8" w:space="0" w:color="auto"/>
              <w:right w:val="single" w:sz="8" w:space="0" w:color="auto"/>
            </w:tcBorders>
            <w:shd w:val="clear" w:color="auto" w:fill="auto"/>
            <w:noWrap/>
            <w:hideMark/>
          </w:tcPr>
          <w:p w14:paraId="0953A4BD" w14:textId="57A636C1" w:rsidR="005F5565" w:rsidRPr="0025559C" w:rsidRDefault="005F5565" w:rsidP="00A143CB">
            <w:pPr>
              <w:spacing w:beforeLines="21" w:before="50" w:afterLines="21" w:after="50"/>
              <w:jc w:val="both"/>
              <w:rPr>
                <w:lang w:eastAsia="es-DO"/>
              </w:rPr>
            </w:pPr>
            <w:r w:rsidRPr="0025559C">
              <w:t>0</w:t>
            </w:r>
          </w:p>
        </w:tc>
      </w:tr>
      <w:tr w:rsidR="005F5565" w:rsidRPr="0025559C" w14:paraId="66B93D34" w14:textId="77777777" w:rsidTr="005F5565">
        <w:trPr>
          <w:trHeight w:val="87"/>
        </w:trPr>
        <w:tc>
          <w:tcPr>
            <w:tcW w:w="1097" w:type="dxa"/>
            <w:tcBorders>
              <w:top w:val="nil"/>
              <w:left w:val="single" w:sz="8" w:space="0" w:color="auto"/>
              <w:bottom w:val="single" w:sz="8" w:space="0" w:color="auto"/>
              <w:right w:val="single" w:sz="8" w:space="0" w:color="auto"/>
            </w:tcBorders>
            <w:shd w:val="clear" w:color="auto" w:fill="auto"/>
            <w:noWrap/>
            <w:hideMark/>
          </w:tcPr>
          <w:p w14:paraId="0177218B" w14:textId="00C78916" w:rsidR="005F5565" w:rsidRPr="0025559C" w:rsidRDefault="005F5565" w:rsidP="00A143CB">
            <w:pPr>
              <w:spacing w:beforeLines="21" w:before="50" w:afterLines="21" w:after="50"/>
              <w:jc w:val="both"/>
              <w:rPr>
                <w:lang w:eastAsia="es-DO"/>
              </w:rPr>
            </w:pPr>
            <w:r w:rsidRPr="0025559C">
              <w:t>2do Trimestre</w:t>
            </w:r>
          </w:p>
        </w:tc>
        <w:tc>
          <w:tcPr>
            <w:tcW w:w="995" w:type="dxa"/>
            <w:tcBorders>
              <w:top w:val="nil"/>
              <w:left w:val="nil"/>
              <w:bottom w:val="single" w:sz="8" w:space="0" w:color="auto"/>
              <w:right w:val="single" w:sz="8" w:space="0" w:color="auto"/>
            </w:tcBorders>
            <w:shd w:val="clear" w:color="auto" w:fill="auto"/>
            <w:noWrap/>
            <w:hideMark/>
          </w:tcPr>
          <w:p w14:paraId="524E7995" w14:textId="75302EE6" w:rsidR="005F5565" w:rsidRPr="0025559C" w:rsidRDefault="005F5565" w:rsidP="00A143CB">
            <w:pPr>
              <w:spacing w:beforeLines="21" w:before="50" w:afterLines="21" w:after="50"/>
              <w:jc w:val="both"/>
              <w:rPr>
                <w:lang w:eastAsia="es-DO"/>
              </w:rPr>
            </w:pPr>
            <w:r w:rsidRPr="0025559C">
              <w:t>11</w:t>
            </w:r>
          </w:p>
        </w:tc>
        <w:tc>
          <w:tcPr>
            <w:tcW w:w="1086" w:type="dxa"/>
            <w:tcBorders>
              <w:top w:val="nil"/>
              <w:left w:val="nil"/>
              <w:bottom w:val="single" w:sz="8" w:space="0" w:color="auto"/>
              <w:right w:val="nil"/>
            </w:tcBorders>
            <w:shd w:val="clear" w:color="auto" w:fill="auto"/>
            <w:noWrap/>
            <w:hideMark/>
          </w:tcPr>
          <w:p w14:paraId="279B29CA" w14:textId="6E0E73EB" w:rsidR="005F5565" w:rsidRPr="0025559C" w:rsidRDefault="005F5565" w:rsidP="00A143CB">
            <w:pPr>
              <w:spacing w:beforeLines="21" w:before="50" w:afterLines="21" w:after="50"/>
              <w:jc w:val="both"/>
              <w:rPr>
                <w:lang w:eastAsia="es-DO"/>
              </w:rPr>
            </w:pPr>
            <w:r w:rsidRPr="0025559C">
              <w:t>0</w:t>
            </w:r>
          </w:p>
        </w:tc>
        <w:tc>
          <w:tcPr>
            <w:tcW w:w="1268" w:type="dxa"/>
            <w:tcBorders>
              <w:top w:val="nil"/>
              <w:left w:val="single" w:sz="8" w:space="0" w:color="auto"/>
              <w:bottom w:val="single" w:sz="8" w:space="0" w:color="auto"/>
              <w:right w:val="nil"/>
            </w:tcBorders>
            <w:shd w:val="clear" w:color="auto" w:fill="auto"/>
            <w:noWrap/>
            <w:hideMark/>
          </w:tcPr>
          <w:p w14:paraId="069EF577" w14:textId="01D1649A" w:rsidR="005F5565" w:rsidRPr="0025559C" w:rsidRDefault="005F5565" w:rsidP="00A143CB">
            <w:pPr>
              <w:spacing w:beforeLines="21" w:before="50" w:afterLines="21" w:after="50"/>
              <w:jc w:val="both"/>
              <w:rPr>
                <w:lang w:eastAsia="es-DO"/>
              </w:rPr>
            </w:pPr>
            <w:r w:rsidRPr="0025559C">
              <w:t>0</w:t>
            </w:r>
          </w:p>
        </w:tc>
        <w:tc>
          <w:tcPr>
            <w:tcW w:w="496" w:type="dxa"/>
            <w:tcBorders>
              <w:top w:val="nil"/>
              <w:left w:val="single" w:sz="8" w:space="0" w:color="auto"/>
              <w:bottom w:val="single" w:sz="8" w:space="0" w:color="auto"/>
              <w:right w:val="single" w:sz="8" w:space="0" w:color="auto"/>
            </w:tcBorders>
            <w:shd w:val="clear" w:color="auto" w:fill="auto"/>
            <w:noWrap/>
            <w:hideMark/>
          </w:tcPr>
          <w:p w14:paraId="1B3B89DC" w14:textId="692955A7" w:rsidR="005F5565" w:rsidRPr="0025559C" w:rsidRDefault="005F5565" w:rsidP="00A143CB">
            <w:pPr>
              <w:spacing w:beforeLines="21" w:before="50" w:afterLines="21" w:after="50"/>
              <w:jc w:val="both"/>
              <w:rPr>
                <w:lang w:eastAsia="es-DO"/>
              </w:rPr>
            </w:pPr>
            <w:r w:rsidRPr="0025559C">
              <w:t>4</w:t>
            </w:r>
          </w:p>
        </w:tc>
        <w:tc>
          <w:tcPr>
            <w:tcW w:w="496" w:type="dxa"/>
            <w:tcBorders>
              <w:top w:val="nil"/>
              <w:left w:val="nil"/>
              <w:bottom w:val="single" w:sz="8" w:space="0" w:color="auto"/>
              <w:right w:val="single" w:sz="8" w:space="0" w:color="auto"/>
            </w:tcBorders>
            <w:shd w:val="clear" w:color="auto" w:fill="auto"/>
            <w:noWrap/>
            <w:hideMark/>
          </w:tcPr>
          <w:p w14:paraId="5624762B" w14:textId="1BD5362C" w:rsidR="005F5565" w:rsidRPr="0025559C" w:rsidRDefault="005F5565" w:rsidP="00A143CB">
            <w:pPr>
              <w:spacing w:beforeLines="21" w:before="50" w:afterLines="21" w:after="50"/>
              <w:jc w:val="both"/>
              <w:rPr>
                <w:lang w:eastAsia="es-DO"/>
              </w:rPr>
            </w:pPr>
            <w:r w:rsidRPr="0025559C">
              <w:t>7</w:t>
            </w:r>
          </w:p>
        </w:tc>
        <w:tc>
          <w:tcPr>
            <w:tcW w:w="592" w:type="dxa"/>
            <w:tcBorders>
              <w:top w:val="nil"/>
              <w:left w:val="nil"/>
              <w:bottom w:val="single" w:sz="8" w:space="0" w:color="auto"/>
              <w:right w:val="single" w:sz="8" w:space="0" w:color="auto"/>
            </w:tcBorders>
            <w:shd w:val="clear" w:color="auto" w:fill="auto"/>
            <w:noWrap/>
            <w:hideMark/>
          </w:tcPr>
          <w:p w14:paraId="4FD620C5" w14:textId="5BAAA3FC" w:rsidR="005F5565" w:rsidRPr="0025559C" w:rsidRDefault="005F5565" w:rsidP="00A143CB">
            <w:pPr>
              <w:spacing w:beforeLines="21" w:before="50" w:afterLines="21" w:after="50"/>
              <w:jc w:val="both"/>
              <w:rPr>
                <w:lang w:eastAsia="es-DO"/>
              </w:rPr>
            </w:pPr>
            <w:r w:rsidRPr="0025559C">
              <w:t>0</w:t>
            </w:r>
          </w:p>
        </w:tc>
        <w:tc>
          <w:tcPr>
            <w:tcW w:w="606" w:type="dxa"/>
            <w:tcBorders>
              <w:top w:val="nil"/>
              <w:left w:val="nil"/>
              <w:bottom w:val="single" w:sz="8" w:space="0" w:color="auto"/>
              <w:right w:val="single" w:sz="8" w:space="0" w:color="auto"/>
            </w:tcBorders>
            <w:shd w:val="clear" w:color="auto" w:fill="auto"/>
            <w:noWrap/>
            <w:hideMark/>
          </w:tcPr>
          <w:p w14:paraId="64B3F48A" w14:textId="1422BD57" w:rsidR="005F5565" w:rsidRPr="0025559C" w:rsidRDefault="005F5565" w:rsidP="00A143CB">
            <w:pPr>
              <w:spacing w:beforeLines="21" w:before="50" w:afterLines="21" w:after="50"/>
              <w:jc w:val="both"/>
              <w:rPr>
                <w:lang w:eastAsia="es-DO"/>
              </w:rPr>
            </w:pPr>
            <w:r w:rsidRPr="0025559C">
              <w:t>0</w:t>
            </w:r>
          </w:p>
        </w:tc>
      </w:tr>
      <w:tr w:rsidR="005F5565" w:rsidRPr="0025559C" w14:paraId="2E6D029E" w14:textId="77777777" w:rsidTr="005F5565">
        <w:trPr>
          <w:trHeight w:val="87"/>
        </w:trPr>
        <w:tc>
          <w:tcPr>
            <w:tcW w:w="1097" w:type="dxa"/>
            <w:tcBorders>
              <w:top w:val="nil"/>
              <w:left w:val="single" w:sz="8" w:space="0" w:color="auto"/>
              <w:bottom w:val="single" w:sz="8" w:space="0" w:color="auto"/>
              <w:right w:val="single" w:sz="8" w:space="0" w:color="auto"/>
            </w:tcBorders>
            <w:shd w:val="clear" w:color="auto" w:fill="auto"/>
            <w:noWrap/>
          </w:tcPr>
          <w:p w14:paraId="5BB893E8" w14:textId="13C67A77" w:rsidR="005F5565" w:rsidRPr="0025559C" w:rsidRDefault="005F5565" w:rsidP="00A143CB">
            <w:pPr>
              <w:spacing w:beforeLines="21" w:before="50" w:afterLines="21" w:after="50"/>
              <w:jc w:val="both"/>
              <w:rPr>
                <w:lang w:eastAsia="es-DO"/>
              </w:rPr>
            </w:pPr>
            <w:r w:rsidRPr="0025559C">
              <w:t>3er Trimestre</w:t>
            </w:r>
          </w:p>
        </w:tc>
        <w:tc>
          <w:tcPr>
            <w:tcW w:w="995" w:type="dxa"/>
            <w:tcBorders>
              <w:top w:val="nil"/>
              <w:left w:val="nil"/>
              <w:bottom w:val="single" w:sz="8" w:space="0" w:color="auto"/>
              <w:right w:val="single" w:sz="8" w:space="0" w:color="auto"/>
            </w:tcBorders>
            <w:shd w:val="clear" w:color="auto" w:fill="auto"/>
            <w:noWrap/>
          </w:tcPr>
          <w:p w14:paraId="530F19CD" w14:textId="4054E220" w:rsidR="005F5565" w:rsidRPr="0025559C" w:rsidRDefault="005F5565" w:rsidP="00A143CB">
            <w:pPr>
              <w:spacing w:beforeLines="21" w:before="50" w:afterLines="21" w:after="50"/>
              <w:jc w:val="both"/>
              <w:rPr>
                <w:lang w:eastAsia="es-DO"/>
              </w:rPr>
            </w:pPr>
            <w:r w:rsidRPr="0025559C">
              <w:t>13</w:t>
            </w:r>
          </w:p>
        </w:tc>
        <w:tc>
          <w:tcPr>
            <w:tcW w:w="1086" w:type="dxa"/>
            <w:tcBorders>
              <w:top w:val="nil"/>
              <w:left w:val="nil"/>
              <w:bottom w:val="single" w:sz="8" w:space="0" w:color="auto"/>
              <w:right w:val="nil"/>
            </w:tcBorders>
            <w:shd w:val="clear" w:color="auto" w:fill="auto"/>
            <w:noWrap/>
          </w:tcPr>
          <w:p w14:paraId="055DA43E" w14:textId="1373B6A0" w:rsidR="005F5565" w:rsidRPr="0025559C" w:rsidRDefault="005F5565" w:rsidP="00A143CB">
            <w:pPr>
              <w:spacing w:beforeLines="21" w:before="50" w:afterLines="21" w:after="50"/>
              <w:jc w:val="both"/>
              <w:rPr>
                <w:lang w:eastAsia="es-DO"/>
              </w:rPr>
            </w:pPr>
            <w:r w:rsidRPr="0025559C">
              <w:t>0</w:t>
            </w:r>
          </w:p>
        </w:tc>
        <w:tc>
          <w:tcPr>
            <w:tcW w:w="1268" w:type="dxa"/>
            <w:tcBorders>
              <w:top w:val="nil"/>
              <w:left w:val="single" w:sz="8" w:space="0" w:color="auto"/>
              <w:bottom w:val="single" w:sz="8" w:space="0" w:color="auto"/>
              <w:right w:val="nil"/>
            </w:tcBorders>
            <w:shd w:val="clear" w:color="auto" w:fill="auto"/>
            <w:noWrap/>
          </w:tcPr>
          <w:p w14:paraId="74729F09" w14:textId="5931D929" w:rsidR="005F5565" w:rsidRPr="0025559C" w:rsidRDefault="005F5565" w:rsidP="00A143CB">
            <w:pPr>
              <w:spacing w:beforeLines="21" w:before="50" w:afterLines="21" w:after="50"/>
              <w:jc w:val="both"/>
              <w:rPr>
                <w:lang w:eastAsia="es-DO"/>
              </w:rPr>
            </w:pPr>
            <w:r w:rsidRPr="0025559C">
              <w:t>1</w:t>
            </w:r>
          </w:p>
        </w:tc>
        <w:tc>
          <w:tcPr>
            <w:tcW w:w="496" w:type="dxa"/>
            <w:tcBorders>
              <w:top w:val="nil"/>
              <w:left w:val="single" w:sz="8" w:space="0" w:color="auto"/>
              <w:bottom w:val="single" w:sz="8" w:space="0" w:color="auto"/>
              <w:right w:val="single" w:sz="8" w:space="0" w:color="auto"/>
            </w:tcBorders>
            <w:shd w:val="clear" w:color="auto" w:fill="auto"/>
            <w:noWrap/>
          </w:tcPr>
          <w:p w14:paraId="6C4C052B" w14:textId="6864ED35" w:rsidR="005F5565" w:rsidRPr="0025559C" w:rsidRDefault="005F5565" w:rsidP="00A143CB">
            <w:pPr>
              <w:spacing w:beforeLines="21" w:before="50" w:afterLines="21" w:after="50"/>
              <w:jc w:val="both"/>
              <w:rPr>
                <w:lang w:eastAsia="es-DO"/>
              </w:rPr>
            </w:pPr>
            <w:r w:rsidRPr="0025559C">
              <w:t>4</w:t>
            </w:r>
          </w:p>
        </w:tc>
        <w:tc>
          <w:tcPr>
            <w:tcW w:w="496" w:type="dxa"/>
            <w:tcBorders>
              <w:top w:val="nil"/>
              <w:left w:val="nil"/>
              <w:bottom w:val="single" w:sz="8" w:space="0" w:color="auto"/>
              <w:right w:val="single" w:sz="8" w:space="0" w:color="auto"/>
            </w:tcBorders>
            <w:shd w:val="clear" w:color="auto" w:fill="auto"/>
            <w:noWrap/>
          </w:tcPr>
          <w:p w14:paraId="3B6F27DA" w14:textId="02ECF901" w:rsidR="005F5565" w:rsidRPr="0025559C" w:rsidRDefault="005F5565" w:rsidP="00A143CB">
            <w:pPr>
              <w:spacing w:beforeLines="21" w:before="50" w:afterLines="21" w:after="50"/>
              <w:jc w:val="both"/>
              <w:rPr>
                <w:lang w:eastAsia="es-DO"/>
              </w:rPr>
            </w:pPr>
            <w:r w:rsidRPr="0025559C">
              <w:t>9</w:t>
            </w:r>
          </w:p>
        </w:tc>
        <w:tc>
          <w:tcPr>
            <w:tcW w:w="592" w:type="dxa"/>
            <w:tcBorders>
              <w:top w:val="nil"/>
              <w:left w:val="nil"/>
              <w:bottom w:val="single" w:sz="8" w:space="0" w:color="auto"/>
              <w:right w:val="single" w:sz="8" w:space="0" w:color="auto"/>
            </w:tcBorders>
            <w:shd w:val="clear" w:color="auto" w:fill="auto"/>
            <w:noWrap/>
          </w:tcPr>
          <w:p w14:paraId="325898F5" w14:textId="58193A4F" w:rsidR="005F5565" w:rsidRPr="0025559C" w:rsidRDefault="005F5565" w:rsidP="00A143CB">
            <w:pPr>
              <w:spacing w:beforeLines="21" w:before="50" w:afterLines="21" w:after="50"/>
              <w:jc w:val="both"/>
              <w:rPr>
                <w:lang w:eastAsia="es-DO"/>
              </w:rPr>
            </w:pPr>
            <w:r w:rsidRPr="0025559C">
              <w:t>0</w:t>
            </w:r>
          </w:p>
        </w:tc>
        <w:tc>
          <w:tcPr>
            <w:tcW w:w="606" w:type="dxa"/>
            <w:tcBorders>
              <w:top w:val="nil"/>
              <w:left w:val="nil"/>
              <w:bottom w:val="single" w:sz="8" w:space="0" w:color="auto"/>
              <w:right w:val="single" w:sz="8" w:space="0" w:color="auto"/>
            </w:tcBorders>
            <w:shd w:val="clear" w:color="auto" w:fill="auto"/>
            <w:noWrap/>
          </w:tcPr>
          <w:p w14:paraId="0BF0C2C7" w14:textId="5ADEC337" w:rsidR="005F5565" w:rsidRPr="0025559C" w:rsidRDefault="005F5565" w:rsidP="00A143CB">
            <w:pPr>
              <w:spacing w:beforeLines="21" w:before="50" w:afterLines="21" w:after="50"/>
              <w:jc w:val="both"/>
              <w:rPr>
                <w:lang w:eastAsia="es-DO"/>
              </w:rPr>
            </w:pPr>
            <w:r w:rsidRPr="0025559C">
              <w:t>0</w:t>
            </w:r>
          </w:p>
        </w:tc>
      </w:tr>
      <w:tr w:rsidR="005F5565" w:rsidRPr="0025559C" w14:paraId="3747D087" w14:textId="77777777" w:rsidTr="005F5565">
        <w:trPr>
          <w:trHeight w:val="87"/>
        </w:trPr>
        <w:tc>
          <w:tcPr>
            <w:tcW w:w="1097" w:type="dxa"/>
            <w:tcBorders>
              <w:top w:val="nil"/>
              <w:left w:val="single" w:sz="8" w:space="0" w:color="auto"/>
              <w:bottom w:val="single" w:sz="8" w:space="0" w:color="auto"/>
              <w:right w:val="single" w:sz="8" w:space="0" w:color="auto"/>
            </w:tcBorders>
            <w:shd w:val="clear" w:color="auto" w:fill="auto"/>
            <w:noWrap/>
          </w:tcPr>
          <w:p w14:paraId="6EF8B196" w14:textId="2EF3EFA5" w:rsidR="005F5565" w:rsidRPr="0025559C" w:rsidRDefault="005F5565" w:rsidP="00A143CB">
            <w:pPr>
              <w:spacing w:beforeLines="21" w:before="50" w:afterLines="21" w:after="50"/>
              <w:jc w:val="both"/>
              <w:rPr>
                <w:lang w:eastAsia="es-DO"/>
              </w:rPr>
            </w:pPr>
            <w:r w:rsidRPr="0025559C">
              <w:t>4to Trimestre</w:t>
            </w:r>
          </w:p>
        </w:tc>
        <w:tc>
          <w:tcPr>
            <w:tcW w:w="995" w:type="dxa"/>
            <w:tcBorders>
              <w:top w:val="nil"/>
              <w:left w:val="nil"/>
              <w:bottom w:val="single" w:sz="8" w:space="0" w:color="auto"/>
              <w:right w:val="single" w:sz="8" w:space="0" w:color="auto"/>
            </w:tcBorders>
            <w:shd w:val="clear" w:color="auto" w:fill="auto"/>
            <w:noWrap/>
          </w:tcPr>
          <w:p w14:paraId="55C1ABE5" w14:textId="5F3D5E89" w:rsidR="005F5565" w:rsidRPr="0025559C" w:rsidRDefault="005F5565" w:rsidP="00A143CB">
            <w:pPr>
              <w:spacing w:beforeLines="21" w:before="50" w:afterLines="21" w:after="50"/>
              <w:jc w:val="both"/>
              <w:rPr>
                <w:lang w:eastAsia="es-DO"/>
              </w:rPr>
            </w:pPr>
            <w:r w:rsidRPr="0025559C">
              <w:t>11</w:t>
            </w:r>
          </w:p>
        </w:tc>
        <w:tc>
          <w:tcPr>
            <w:tcW w:w="1086" w:type="dxa"/>
            <w:tcBorders>
              <w:top w:val="nil"/>
              <w:left w:val="nil"/>
              <w:bottom w:val="single" w:sz="8" w:space="0" w:color="auto"/>
              <w:right w:val="nil"/>
            </w:tcBorders>
            <w:shd w:val="clear" w:color="auto" w:fill="auto"/>
            <w:noWrap/>
          </w:tcPr>
          <w:p w14:paraId="01EC5952" w14:textId="5060A68E" w:rsidR="005F5565" w:rsidRPr="0025559C" w:rsidRDefault="005F5565" w:rsidP="00A143CB">
            <w:pPr>
              <w:spacing w:beforeLines="21" w:before="50" w:afterLines="21" w:after="50"/>
              <w:jc w:val="both"/>
              <w:rPr>
                <w:lang w:eastAsia="es-DO"/>
              </w:rPr>
            </w:pPr>
            <w:r w:rsidRPr="0025559C">
              <w:t>0</w:t>
            </w:r>
          </w:p>
        </w:tc>
        <w:tc>
          <w:tcPr>
            <w:tcW w:w="1268" w:type="dxa"/>
            <w:tcBorders>
              <w:top w:val="nil"/>
              <w:left w:val="single" w:sz="8" w:space="0" w:color="auto"/>
              <w:bottom w:val="single" w:sz="8" w:space="0" w:color="auto"/>
              <w:right w:val="nil"/>
            </w:tcBorders>
            <w:shd w:val="clear" w:color="auto" w:fill="auto"/>
            <w:noWrap/>
          </w:tcPr>
          <w:p w14:paraId="632B4C32" w14:textId="26E267EF" w:rsidR="005F5565" w:rsidRPr="0025559C" w:rsidRDefault="005F5565" w:rsidP="00A143CB">
            <w:pPr>
              <w:spacing w:beforeLines="21" w:before="50" w:afterLines="21" w:after="50"/>
              <w:jc w:val="both"/>
              <w:rPr>
                <w:lang w:eastAsia="es-DO"/>
              </w:rPr>
            </w:pPr>
            <w:r w:rsidRPr="0025559C">
              <w:t>1</w:t>
            </w:r>
          </w:p>
        </w:tc>
        <w:tc>
          <w:tcPr>
            <w:tcW w:w="496" w:type="dxa"/>
            <w:tcBorders>
              <w:top w:val="nil"/>
              <w:left w:val="single" w:sz="8" w:space="0" w:color="auto"/>
              <w:bottom w:val="single" w:sz="8" w:space="0" w:color="auto"/>
              <w:right w:val="single" w:sz="8" w:space="0" w:color="auto"/>
            </w:tcBorders>
            <w:shd w:val="clear" w:color="auto" w:fill="auto"/>
            <w:noWrap/>
          </w:tcPr>
          <w:p w14:paraId="0F16F6DB" w14:textId="56BA0733" w:rsidR="005F5565" w:rsidRPr="0025559C" w:rsidRDefault="005F5565" w:rsidP="00A143CB">
            <w:pPr>
              <w:spacing w:beforeLines="21" w:before="50" w:afterLines="21" w:after="50"/>
              <w:jc w:val="both"/>
              <w:rPr>
                <w:lang w:eastAsia="es-DO"/>
              </w:rPr>
            </w:pPr>
            <w:r w:rsidRPr="0025559C">
              <w:t>3</w:t>
            </w:r>
          </w:p>
        </w:tc>
        <w:tc>
          <w:tcPr>
            <w:tcW w:w="496" w:type="dxa"/>
            <w:tcBorders>
              <w:top w:val="nil"/>
              <w:left w:val="nil"/>
              <w:bottom w:val="single" w:sz="8" w:space="0" w:color="auto"/>
              <w:right w:val="single" w:sz="8" w:space="0" w:color="auto"/>
            </w:tcBorders>
            <w:shd w:val="clear" w:color="auto" w:fill="auto"/>
            <w:noWrap/>
          </w:tcPr>
          <w:p w14:paraId="7F08EE1F" w14:textId="39B32564" w:rsidR="005F5565" w:rsidRPr="0025559C" w:rsidRDefault="005F5565" w:rsidP="00A143CB">
            <w:pPr>
              <w:spacing w:beforeLines="21" w:before="50" w:afterLines="21" w:after="50"/>
              <w:jc w:val="both"/>
              <w:rPr>
                <w:lang w:eastAsia="es-DO"/>
              </w:rPr>
            </w:pPr>
            <w:r w:rsidRPr="0025559C">
              <w:t>8</w:t>
            </w:r>
          </w:p>
        </w:tc>
        <w:tc>
          <w:tcPr>
            <w:tcW w:w="592" w:type="dxa"/>
            <w:tcBorders>
              <w:top w:val="nil"/>
              <w:left w:val="nil"/>
              <w:bottom w:val="single" w:sz="8" w:space="0" w:color="auto"/>
              <w:right w:val="single" w:sz="8" w:space="0" w:color="auto"/>
            </w:tcBorders>
            <w:shd w:val="clear" w:color="auto" w:fill="auto"/>
            <w:noWrap/>
          </w:tcPr>
          <w:p w14:paraId="14A40ECE" w14:textId="28AE3C74" w:rsidR="005F5565" w:rsidRPr="0025559C" w:rsidRDefault="005F5565" w:rsidP="00A143CB">
            <w:pPr>
              <w:spacing w:beforeLines="21" w:before="50" w:afterLines="21" w:after="50"/>
              <w:jc w:val="both"/>
              <w:rPr>
                <w:lang w:eastAsia="es-DO"/>
              </w:rPr>
            </w:pPr>
            <w:r w:rsidRPr="0025559C">
              <w:t>0</w:t>
            </w:r>
          </w:p>
        </w:tc>
        <w:tc>
          <w:tcPr>
            <w:tcW w:w="606" w:type="dxa"/>
            <w:tcBorders>
              <w:top w:val="nil"/>
              <w:left w:val="nil"/>
              <w:bottom w:val="single" w:sz="8" w:space="0" w:color="auto"/>
              <w:right w:val="single" w:sz="8" w:space="0" w:color="auto"/>
            </w:tcBorders>
            <w:shd w:val="clear" w:color="auto" w:fill="auto"/>
            <w:noWrap/>
          </w:tcPr>
          <w:p w14:paraId="74D8ABE8" w14:textId="3F5200C9" w:rsidR="005F5565" w:rsidRPr="0025559C" w:rsidRDefault="005F5565" w:rsidP="00A143CB">
            <w:pPr>
              <w:spacing w:beforeLines="21" w:before="50" w:afterLines="21" w:after="50"/>
              <w:jc w:val="both"/>
              <w:rPr>
                <w:lang w:eastAsia="es-DO"/>
              </w:rPr>
            </w:pPr>
            <w:r w:rsidRPr="0025559C">
              <w:t>0</w:t>
            </w:r>
          </w:p>
        </w:tc>
      </w:tr>
      <w:tr w:rsidR="005F5565" w:rsidRPr="0025559C" w14:paraId="433523B8" w14:textId="77777777" w:rsidTr="00EE5028">
        <w:trPr>
          <w:trHeight w:val="87"/>
        </w:trPr>
        <w:tc>
          <w:tcPr>
            <w:tcW w:w="1097" w:type="dxa"/>
            <w:tcBorders>
              <w:top w:val="nil"/>
              <w:left w:val="single" w:sz="8" w:space="0" w:color="auto"/>
              <w:bottom w:val="single" w:sz="8" w:space="0" w:color="auto"/>
              <w:right w:val="single" w:sz="8" w:space="0" w:color="auto"/>
            </w:tcBorders>
            <w:shd w:val="clear" w:color="000000" w:fill="011C50"/>
            <w:noWrap/>
            <w:hideMark/>
          </w:tcPr>
          <w:p w14:paraId="6B6DE362" w14:textId="03C060B6"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Total</w:t>
            </w:r>
          </w:p>
        </w:tc>
        <w:tc>
          <w:tcPr>
            <w:tcW w:w="995" w:type="dxa"/>
            <w:tcBorders>
              <w:top w:val="nil"/>
              <w:left w:val="nil"/>
              <w:bottom w:val="single" w:sz="8" w:space="0" w:color="auto"/>
              <w:right w:val="single" w:sz="8" w:space="0" w:color="auto"/>
            </w:tcBorders>
            <w:shd w:val="clear" w:color="000000" w:fill="011C50"/>
            <w:noWrap/>
            <w:hideMark/>
          </w:tcPr>
          <w:p w14:paraId="71B90B3A" w14:textId="7DCFED50"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55</w:t>
            </w:r>
          </w:p>
        </w:tc>
        <w:tc>
          <w:tcPr>
            <w:tcW w:w="1086" w:type="dxa"/>
            <w:tcBorders>
              <w:top w:val="nil"/>
              <w:left w:val="nil"/>
              <w:bottom w:val="single" w:sz="8" w:space="0" w:color="auto"/>
              <w:right w:val="nil"/>
            </w:tcBorders>
            <w:shd w:val="clear" w:color="000000" w:fill="011C50"/>
            <w:noWrap/>
            <w:hideMark/>
          </w:tcPr>
          <w:p w14:paraId="62F0AE2C" w14:textId="467A1A72"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0</w:t>
            </w:r>
          </w:p>
        </w:tc>
        <w:tc>
          <w:tcPr>
            <w:tcW w:w="1268" w:type="dxa"/>
            <w:tcBorders>
              <w:top w:val="nil"/>
              <w:left w:val="single" w:sz="8" w:space="0" w:color="auto"/>
              <w:bottom w:val="single" w:sz="8" w:space="0" w:color="auto"/>
              <w:right w:val="nil"/>
            </w:tcBorders>
            <w:shd w:val="clear" w:color="000000" w:fill="011C50"/>
            <w:noWrap/>
            <w:hideMark/>
          </w:tcPr>
          <w:p w14:paraId="4656C2CC" w14:textId="493E583D"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2</w:t>
            </w:r>
          </w:p>
        </w:tc>
        <w:tc>
          <w:tcPr>
            <w:tcW w:w="992" w:type="dxa"/>
            <w:gridSpan w:val="2"/>
            <w:tcBorders>
              <w:top w:val="single" w:sz="8" w:space="0" w:color="auto"/>
              <w:left w:val="single" w:sz="8" w:space="0" w:color="auto"/>
              <w:bottom w:val="single" w:sz="8" w:space="0" w:color="auto"/>
              <w:right w:val="single" w:sz="8" w:space="0" w:color="000000"/>
            </w:tcBorders>
            <w:shd w:val="clear" w:color="000000" w:fill="011C50"/>
            <w:noWrap/>
            <w:hideMark/>
          </w:tcPr>
          <w:p w14:paraId="097BECC5" w14:textId="689A794C"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55</w:t>
            </w:r>
          </w:p>
        </w:tc>
        <w:tc>
          <w:tcPr>
            <w:tcW w:w="1198" w:type="dxa"/>
            <w:gridSpan w:val="2"/>
            <w:tcBorders>
              <w:top w:val="single" w:sz="8" w:space="0" w:color="auto"/>
              <w:left w:val="nil"/>
              <w:bottom w:val="single" w:sz="8" w:space="0" w:color="auto"/>
              <w:right w:val="single" w:sz="8" w:space="0" w:color="000000"/>
            </w:tcBorders>
            <w:shd w:val="clear" w:color="000000" w:fill="011C50"/>
            <w:noWrap/>
            <w:hideMark/>
          </w:tcPr>
          <w:p w14:paraId="7237012E" w14:textId="01EE1C8E"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0</w:t>
            </w:r>
          </w:p>
        </w:tc>
      </w:tr>
    </w:tbl>
    <w:p w14:paraId="7CE8839D" w14:textId="57692CDE" w:rsidR="00125E31" w:rsidRPr="0025559C" w:rsidRDefault="004F14B5" w:rsidP="00A143CB">
      <w:pPr>
        <w:spacing w:beforeLines="21" w:before="50" w:afterLines="21" w:after="50"/>
        <w:ind w:left="709" w:firstLine="709"/>
        <w:jc w:val="both"/>
        <w:rPr>
          <w:spacing w:val="20"/>
          <w:lang w:eastAsia="en-US"/>
        </w:rPr>
      </w:pPr>
      <w:r w:rsidRPr="0025559C">
        <w:rPr>
          <w:b/>
          <w:bCs/>
          <w:spacing w:val="20"/>
          <w:lang w:eastAsia="en-US"/>
        </w:rPr>
        <w:t>Fuente: Oficina de libre Acceso a la Información</w:t>
      </w:r>
    </w:p>
    <w:p w14:paraId="503667B0" w14:textId="64423FE2" w:rsidR="051E4C7A" w:rsidRPr="0025559C" w:rsidRDefault="0059302F" w:rsidP="00A143CB">
      <w:pPr>
        <w:pStyle w:val="Ttulo2"/>
        <w:spacing w:beforeLines="21" w:before="50" w:afterLines="21" w:after="50"/>
        <w:ind w:left="1440"/>
        <w:jc w:val="both"/>
        <w:rPr>
          <w:b w:val="0"/>
          <w:bCs w:val="0"/>
          <w:i/>
          <w:iCs w:val="0"/>
          <w:szCs w:val="24"/>
        </w:rPr>
      </w:pPr>
      <w:bookmarkStart w:id="77" w:name="_Toc187310071"/>
      <w:r w:rsidRPr="0025559C">
        <w:rPr>
          <w:b w:val="0"/>
          <w:bCs w:val="0"/>
          <w:i/>
          <w:iCs w:val="0"/>
          <w:szCs w:val="24"/>
        </w:rPr>
        <w:t>5</w:t>
      </w:r>
      <w:r w:rsidR="051E4C7A" w:rsidRPr="0025559C">
        <w:rPr>
          <w:b w:val="0"/>
          <w:bCs w:val="0"/>
          <w:i/>
          <w:iCs w:val="0"/>
          <w:szCs w:val="24"/>
        </w:rPr>
        <w:t>.</w:t>
      </w:r>
      <w:r w:rsidR="00AB074D" w:rsidRPr="0025559C">
        <w:rPr>
          <w:b w:val="0"/>
          <w:bCs w:val="0"/>
          <w:i/>
          <w:iCs w:val="0"/>
          <w:szCs w:val="24"/>
        </w:rPr>
        <w:t>2</w:t>
      </w:r>
      <w:r w:rsidR="051E4C7A" w:rsidRPr="0025559C">
        <w:rPr>
          <w:b w:val="0"/>
          <w:bCs w:val="0"/>
          <w:i/>
          <w:iCs w:val="0"/>
          <w:szCs w:val="24"/>
        </w:rPr>
        <w:t xml:space="preserve"> Resultados Sistema 311 de Denuncias, Quejas, Reclamaciones y</w:t>
      </w:r>
      <w:r w:rsidR="004F14B5" w:rsidRPr="0025559C">
        <w:rPr>
          <w:b w:val="0"/>
          <w:bCs w:val="0"/>
          <w:i/>
          <w:iCs w:val="0"/>
          <w:szCs w:val="24"/>
        </w:rPr>
        <w:t xml:space="preserve"> </w:t>
      </w:r>
      <w:r w:rsidR="051E4C7A" w:rsidRPr="0025559C">
        <w:rPr>
          <w:b w:val="0"/>
          <w:bCs w:val="0"/>
          <w:i/>
          <w:iCs w:val="0"/>
          <w:szCs w:val="24"/>
        </w:rPr>
        <w:t>Sugerencias</w:t>
      </w:r>
      <w:bookmarkEnd w:id="76"/>
      <w:bookmarkEnd w:id="77"/>
      <w:r w:rsidR="051E4C7A" w:rsidRPr="0025559C">
        <w:rPr>
          <w:b w:val="0"/>
          <w:bCs w:val="0"/>
          <w:i/>
          <w:iCs w:val="0"/>
          <w:szCs w:val="24"/>
        </w:rPr>
        <w:t xml:space="preserve"> </w:t>
      </w:r>
    </w:p>
    <w:p w14:paraId="41A9850D" w14:textId="7D8B5423" w:rsidR="001202E3" w:rsidRPr="0025559C" w:rsidRDefault="005F5565" w:rsidP="00A143CB">
      <w:pPr>
        <w:spacing w:beforeLines="21" w:before="50" w:afterLines="21" w:after="50"/>
        <w:ind w:left="1440"/>
        <w:jc w:val="both"/>
        <w:rPr>
          <w:shd w:val="clear" w:color="auto" w:fill="FFFFFF"/>
        </w:rPr>
      </w:pPr>
      <w:r w:rsidRPr="0025559C">
        <w:rPr>
          <w:shd w:val="clear" w:color="auto" w:fill="FFFFFF"/>
        </w:rPr>
        <w:t>Dando cumplimiento a las normativas establecidas por la Oficina Gubernamental de Tecnologías de la Información y Comunicación (OGTIC), institución que exige el seguimiento constante y oportuno de la Línea 311 para el registro de denuncias, quejas, reclamaciones y sugerencias, se tiene un enlace en el Sub-Portal de Transparencia que dirige a los ciudadanos a fin de que puedan canalizar las mismas. En este año solo se ha recibido una (1) reclamación</w:t>
      </w:r>
      <w:r w:rsidR="0014604E" w:rsidRPr="0025559C">
        <w:rPr>
          <w:shd w:val="clear" w:color="auto" w:fill="FFFFFF"/>
        </w:rPr>
        <w:t>.</w:t>
      </w:r>
    </w:p>
    <w:p w14:paraId="2989D5EA" w14:textId="7F786744" w:rsidR="001A04D3" w:rsidRPr="0025559C" w:rsidRDefault="00527DE0" w:rsidP="00A143CB">
      <w:pPr>
        <w:spacing w:beforeLines="21" w:before="50" w:afterLines="21" w:after="50"/>
        <w:ind w:left="1440"/>
        <w:jc w:val="both"/>
        <w:rPr>
          <w:b/>
          <w:bCs/>
        </w:rPr>
      </w:pPr>
      <w:r w:rsidRPr="0025559C">
        <w:rPr>
          <w:b/>
          <w:bCs/>
          <w:shd w:val="clear" w:color="auto" w:fill="FFFFFF"/>
        </w:rPr>
        <w:t>Tabla 3</w:t>
      </w:r>
      <w:r w:rsidR="001202E3" w:rsidRPr="0025559C">
        <w:rPr>
          <w:b/>
          <w:bCs/>
          <w:shd w:val="clear" w:color="auto" w:fill="FFFFFF"/>
        </w:rPr>
        <w:t>4</w:t>
      </w:r>
      <w:r w:rsidRPr="0025559C">
        <w:rPr>
          <w:b/>
          <w:bCs/>
          <w:shd w:val="clear" w:color="auto" w:fill="FFFFFF"/>
        </w:rPr>
        <w:t xml:space="preserve">. </w:t>
      </w:r>
      <w:r w:rsidR="004912AF" w:rsidRPr="0025559C">
        <w:rPr>
          <w:b/>
          <w:bCs/>
        </w:rPr>
        <w:t>Resultados Sistema 311 de Denuncias, Quejas, Reclamaciones y Sugerencias Reclamaciones y Sugerencias</w:t>
      </w:r>
    </w:p>
    <w:tbl>
      <w:tblPr>
        <w:tblW w:w="6494" w:type="dxa"/>
        <w:tblInd w:w="1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5"/>
        <w:gridCol w:w="910"/>
        <w:gridCol w:w="952"/>
        <w:gridCol w:w="1040"/>
        <w:gridCol w:w="1176"/>
        <w:gridCol w:w="861"/>
      </w:tblGrid>
      <w:tr w:rsidR="001A04D3" w:rsidRPr="0025559C" w14:paraId="4BBD6EBB" w14:textId="77777777" w:rsidTr="005F5565">
        <w:trPr>
          <w:trHeight w:val="252"/>
        </w:trPr>
        <w:tc>
          <w:tcPr>
            <w:tcW w:w="1473" w:type="dxa"/>
            <w:vMerge w:val="restart"/>
            <w:shd w:val="clear" w:color="000000" w:fill="011C50"/>
            <w:noWrap/>
            <w:vAlign w:val="center"/>
            <w:hideMark/>
          </w:tcPr>
          <w:p w14:paraId="358FB0FC" w14:textId="77777777" w:rsidR="001A04D3" w:rsidRPr="003D2CED" w:rsidRDefault="001A04D3" w:rsidP="00A143CB">
            <w:pPr>
              <w:spacing w:beforeLines="21" w:before="50" w:afterLines="21" w:after="50"/>
              <w:jc w:val="center"/>
              <w:rPr>
                <w:color w:val="FFFFFF"/>
                <w:lang w:eastAsia="es-DO"/>
              </w:rPr>
            </w:pPr>
            <w:r w:rsidRPr="003D2CED">
              <w:rPr>
                <w:color w:val="FFFFFF"/>
                <w:lang w:val="en-US" w:eastAsia="es-DO"/>
              </w:rPr>
              <w:t>Tipo</w:t>
            </w:r>
          </w:p>
        </w:tc>
        <w:tc>
          <w:tcPr>
            <w:tcW w:w="4146" w:type="dxa"/>
            <w:gridSpan w:val="4"/>
            <w:shd w:val="clear" w:color="000000" w:fill="011C50"/>
            <w:noWrap/>
            <w:vAlign w:val="center"/>
            <w:hideMark/>
          </w:tcPr>
          <w:p w14:paraId="648592C7" w14:textId="77777777" w:rsidR="001A04D3" w:rsidRPr="003D2CED" w:rsidRDefault="001A04D3" w:rsidP="00A143CB">
            <w:pPr>
              <w:spacing w:beforeLines="21" w:before="50" w:afterLines="21" w:after="50"/>
              <w:jc w:val="center"/>
              <w:rPr>
                <w:color w:val="FFFFFF"/>
                <w:lang w:eastAsia="es-DO"/>
              </w:rPr>
            </w:pPr>
            <w:r w:rsidRPr="003D2CED">
              <w:rPr>
                <w:color w:val="FFFFFF"/>
                <w:lang w:val="en-US" w:eastAsia="es-DO"/>
              </w:rPr>
              <w:t>Estado</w:t>
            </w:r>
          </w:p>
        </w:tc>
        <w:tc>
          <w:tcPr>
            <w:tcW w:w="875" w:type="dxa"/>
            <w:vMerge w:val="restart"/>
            <w:shd w:val="clear" w:color="000000" w:fill="011C50"/>
            <w:noWrap/>
            <w:vAlign w:val="center"/>
            <w:hideMark/>
          </w:tcPr>
          <w:p w14:paraId="735CD753" w14:textId="77777777" w:rsidR="001A04D3" w:rsidRPr="003D2CED" w:rsidRDefault="001A04D3" w:rsidP="00A143CB">
            <w:pPr>
              <w:spacing w:beforeLines="21" w:before="50" w:afterLines="21" w:after="50"/>
              <w:jc w:val="center"/>
              <w:rPr>
                <w:color w:val="FFFFFF"/>
                <w:lang w:eastAsia="es-DO"/>
              </w:rPr>
            </w:pPr>
            <w:r w:rsidRPr="003D2CED">
              <w:rPr>
                <w:color w:val="FFFFFF"/>
                <w:lang w:val="en-US" w:eastAsia="es-DO"/>
              </w:rPr>
              <w:t>Total</w:t>
            </w:r>
          </w:p>
        </w:tc>
      </w:tr>
      <w:tr w:rsidR="001A04D3" w:rsidRPr="0025559C" w14:paraId="4C00786B" w14:textId="77777777" w:rsidTr="005F5565">
        <w:trPr>
          <w:trHeight w:val="260"/>
        </w:trPr>
        <w:tc>
          <w:tcPr>
            <w:tcW w:w="1473" w:type="dxa"/>
            <w:vMerge/>
            <w:vAlign w:val="center"/>
            <w:hideMark/>
          </w:tcPr>
          <w:p w14:paraId="3D4DE535" w14:textId="77777777" w:rsidR="001A04D3" w:rsidRPr="0025559C" w:rsidRDefault="001A04D3" w:rsidP="00A143CB">
            <w:pPr>
              <w:spacing w:beforeLines="21" w:before="50" w:afterLines="21" w:after="50"/>
              <w:jc w:val="both"/>
              <w:rPr>
                <w:b/>
                <w:bCs/>
                <w:color w:val="FFFFFF"/>
                <w:lang w:eastAsia="es-DO"/>
              </w:rPr>
            </w:pPr>
          </w:p>
        </w:tc>
        <w:tc>
          <w:tcPr>
            <w:tcW w:w="925" w:type="dxa"/>
            <w:shd w:val="clear" w:color="000000" w:fill="011C50"/>
            <w:noWrap/>
            <w:vAlign w:val="center"/>
            <w:hideMark/>
          </w:tcPr>
          <w:p w14:paraId="705F03F5" w14:textId="77777777" w:rsidR="001A04D3" w:rsidRPr="003D2CED" w:rsidRDefault="001A04D3" w:rsidP="00A143CB">
            <w:pPr>
              <w:spacing w:beforeLines="21" w:before="50" w:afterLines="21" w:after="50"/>
              <w:jc w:val="center"/>
              <w:rPr>
                <w:color w:val="FFFFFF"/>
                <w:lang w:eastAsia="es-DO"/>
              </w:rPr>
            </w:pPr>
            <w:r w:rsidRPr="003D2CED">
              <w:rPr>
                <w:color w:val="FFFFFF"/>
                <w:lang w:eastAsia="es-DO"/>
              </w:rPr>
              <w:t>Abierto</w:t>
            </w:r>
          </w:p>
        </w:tc>
        <w:tc>
          <w:tcPr>
            <w:tcW w:w="968" w:type="dxa"/>
            <w:shd w:val="clear" w:color="000000" w:fill="011C50"/>
            <w:noWrap/>
            <w:vAlign w:val="center"/>
            <w:hideMark/>
          </w:tcPr>
          <w:p w14:paraId="0827C8D1" w14:textId="77777777" w:rsidR="001A04D3" w:rsidRPr="003D2CED" w:rsidRDefault="001A04D3" w:rsidP="00A143CB">
            <w:pPr>
              <w:spacing w:beforeLines="21" w:before="50" w:afterLines="21" w:after="50"/>
              <w:jc w:val="center"/>
              <w:rPr>
                <w:color w:val="FFFFFF"/>
                <w:lang w:eastAsia="es-DO"/>
              </w:rPr>
            </w:pPr>
            <w:r w:rsidRPr="003D2CED">
              <w:rPr>
                <w:color w:val="FFFFFF"/>
                <w:lang w:eastAsia="es-DO"/>
              </w:rPr>
              <w:t>Cerrado</w:t>
            </w:r>
          </w:p>
        </w:tc>
        <w:tc>
          <w:tcPr>
            <w:tcW w:w="1057" w:type="dxa"/>
            <w:shd w:val="clear" w:color="000000" w:fill="011C50"/>
            <w:noWrap/>
            <w:vAlign w:val="center"/>
            <w:hideMark/>
          </w:tcPr>
          <w:p w14:paraId="794FA24F" w14:textId="77777777" w:rsidR="001A04D3" w:rsidRPr="003D2CED" w:rsidRDefault="001A04D3" w:rsidP="00A143CB">
            <w:pPr>
              <w:spacing w:beforeLines="21" w:before="50" w:afterLines="21" w:after="50"/>
              <w:jc w:val="center"/>
              <w:rPr>
                <w:color w:val="FFFFFF"/>
                <w:lang w:eastAsia="es-DO"/>
              </w:rPr>
            </w:pPr>
            <w:r w:rsidRPr="003D2CED">
              <w:rPr>
                <w:color w:val="FFFFFF"/>
                <w:lang w:eastAsia="es-DO"/>
              </w:rPr>
              <w:t>En Proceso</w:t>
            </w:r>
          </w:p>
        </w:tc>
        <w:tc>
          <w:tcPr>
            <w:tcW w:w="1196" w:type="dxa"/>
            <w:shd w:val="clear" w:color="000000" w:fill="011C50"/>
            <w:noWrap/>
            <w:vAlign w:val="center"/>
            <w:hideMark/>
          </w:tcPr>
          <w:p w14:paraId="7F12AD3A" w14:textId="77777777" w:rsidR="001A04D3" w:rsidRPr="003D2CED" w:rsidRDefault="001A04D3" w:rsidP="00A143CB">
            <w:pPr>
              <w:spacing w:beforeLines="21" w:before="50" w:afterLines="21" w:after="50"/>
              <w:jc w:val="center"/>
              <w:rPr>
                <w:color w:val="FFFFFF"/>
                <w:lang w:eastAsia="es-DO"/>
              </w:rPr>
            </w:pPr>
            <w:r w:rsidRPr="003D2CED">
              <w:rPr>
                <w:color w:val="FFFFFF"/>
                <w:lang w:eastAsia="es-DO"/>
              </w:rPr>
              <w:t>Declinado</w:t>
            </w:r>
          </w:p>
        </w:tc>
        <w:tc>
          <w:tcPr>
            <w:tcW w:w="875" w:type="dxa"/>
            <w:vMerge/>
            <w:vAlign w:val="center"/>
            <w:hideMark/>
          </w:tcPr>
          <w:p w14:paraId="0A8C8615" w14:textId="77777777" w:rsidR="001A04D3" w:rsidRPr="003D2CED" w:rsidRDefault="001A04D3" w:rsidP="00A143CB">
            <w:pPr>
              <w:spacing w:beforeLines="21" w:before="50" w:afterLines="21" w:after="50"/>
              <w:jc w:val="both"/>
              <w:rPr>
                <w:b/>
                <w:bCs/>
                <w:color w:val="FFFFFF"/>
                <w:lang w:eastAsia="es-DO"/>
              </w:rPr>
            </w:pPr>
          </w:p>
        </w:tc>
      </w:tr>
      <w:tr w:rsidR="005F5565" w:rsidRPr="0025559C" w14:paraId="282C32B2" w14:textId="77777777" w:rsidTr="005F5565">
        <w:trPr>
          <w:trHeight w:val="227"/>
        </w:trPr>
        <w:tc>
          <w:tcPr>
            <w:tcW w:w="1473" w:type="dxa"/>
            <w:shd w:val="clear" w:color="auto" w:fill="auto"/>
            <w:noWrap/>
            <w:hideMark/>
          </w:tcPr>
          <w:p w14:paraId="491881D4" w14:textId="4BD17E3A" w:rsidR="005F5565" w:rsidRPr="0025559C" w:rsidRDefault="005F5565" w:rsidP="00A143CB">
            <w:pPr>
              <w:spacing w:beforeLines="21" w:before="50" w:afterLines="21" w:after="50"/>
              <w:jc w:val="both"/>
              <w:rPr>
                <w:lang w:eastAsia="es-DO"/>
              </w:rPr>
            </w:pPr>
            <w:r w:rsidRPr="0025559C">
              <w:lastRenderedPageBreak/>
              <w:t>Quejas</w:t>
            </w:r>
          </w:p>
        </w:tc>
        <w:tc>
          <w:tcPr>
            <w:tcW w:w="925" w:type="dxa"/>
            <w:shd w:val="clear" w:color="auto" w:fill="auto"/>
            <w:noWrap/>
            <w:hideMark/>
          </w:tcPr>
          <w:p w14:paraId="4C397D81" w14:textId="580F2BAB" w:rsidR="005F5565" w:rsidRPr="0025559C" w:rsidRDefault="005F5565" w:rsidP="00A143CB">
            <w:pPr>
              <w:spacing w:beforeLines="21" w:before="50" w:afterLines="21" w:after="50"/>
              <w:jc w:val="both"/>
              <w:rPr>
                <w:lang w:eastAsia="es-DO"/>
              </w:rPr>
            </w:pPr>
            <w:r w:rsidRPr="0025559C">
              <w:t>0</w:t>
            </w:r>
          </w:p>
        </w:tc>
        <w:tc>
          <w:tcPr>
            <w:tcW w:w="968" w:type="dxa"/>
            <w:shd w:val="clear" w:color="auto" w:fill="auto"/>
            <w:noWrap/>
            <w:hideMark/>
          </w:tcPr>
          <w:p w14:paraId="54908F62" w14:textId="1C61692B" w:rsidR="005F5565" w:rsidRPr="0025559C" w:rsidRDefault="005F5565" w:rsidP="00A143CB">
            <w:pPr>
              <w:spacing w:beforeLines="21" w:before="50" w:afterLines="21" w:after="50"/>
              <w:jc w:val="both"/>
              <w:rPr>
                <w:lang w:eastAsia="es-DO"/>
              </w:rPr>
            </w:pPr>
            <w:r w:rsidRPr="0025559C">
              <w:t>0</w:t>
            </w:r>
          </w:p>
        </w:tc>
        <w:tc>
          <w:tcPr>
            <w:tcW w:w="1057" w:type="dxa"/>
            <w:shd w:val="clear" w:color="auto" w:fill="auto"/>
            <w:noWrap/>
            <w:hideMark/>
          </w:tcPr>
          <w:p w14:paraId="48D9946B" w14:textId="5383473E" w:rsidR="005F5565" w:rsidRPr="0025559C" w:rsidRDefault="005F5565" w:rsidP="00A143CB">
            <w:pPr>
              <w:spacing w:beforeLines="21" w:before="50" w:afterLines="21" w:after="50"/>
              <w:jc w:val="both"/>
              <w:rPr>
                <w:lang w:eastAsia="es-DO"/>
              </w:rPr>
            </w:pPr>
            <w:r w:rsidRPr="0025559C">
              <w:t>0</w:t>
            </w:r>
          </w:p>
        </w:tc>
        <w:tc>
          <w:tcPr>
            <w:tcW w:w="1196" w:type="dxa"/>
            <w:shd w:val="clear" w:color="auto" w:fill="auto"/>
            <w:noWrap/>
            <w:hideMark/>
          </w:tcPr>
          <w:p w14:paraId="5E1FA356" w14:textId="34711823" w:rsidR="005F5565" w:rsidRPr="0025559C" w:rsidRDefault="005F5565" w:rsidP="00A143CB">
            <w:pPr>
              <w:spacing w:beforeLines="21" w:before="50" w:afterLines="21" w:after="50"/>
              <w:jc w:val="both"/>
              <w:rPr>
                <w:lang w:eastAsia="es-DO"/>
              </w:rPr>
            </w:pPr>
            <w:r w:rsidRPr="0025559C">
              <w:t>0</w:t>
            </w:r>
          </w:p>
        </w:tc>
        <w:tc>
          <w:tcPr>
            <w:tcW w:w="875" w:type="dxa"/>
            <w:shd w:val="clear" w:color="auto" w:fill="auto"/>
            <w:noWrap/>
            <w:hideMark/>
          </w:tcPr>
          <w:p w14:paraId="7ECA0B9B" w14:textId="30B50CB2" w:rsidR="005F5565" w:rsidRPr="0025559C" w:rsidRDefault="005F5565" w:rsidP="00A143CB">
            <w:pPr>
              <w:spacing w:beforeLines="21" w:before="50" w:afterLines="21" w:after="50"/>
              <w:jc w:val="both"/>
              <w:rPr>
                <w:lang w:eastAsia="es-DO"/>
              </w:rPr>
            </w:pPr>
            <w:r w:rsidRPr="0025559C">
              <w:t>0</w:t>
            </w:r>
          </w:p>
        </w:tc>
      </w:tr>
      <w:tr w:rsidR="005F5565" w:rsidRPr="0025559C" w14:paraId="593DDA26" w14:textId="77777777" w:rsidTr="005F5565">
        <w:trPr>
          <w:trHeight w:val="227"/>
        </w:trPr>
        <w:tc>
          <w:tcPr>
            <w:tcW w:w="1473" w:type="dxa"/>
            <w:shd w:val="clear" w:color="auto" w:fill="auto"/>
            <w:noWrap/>
            <w:hideMark/>
          </w:tcPr>
          <w:p w14:paraId="42A19408" w14:textId="2F0F66D1" w:rsidR="005F5565" w:rsidRPr="0025559C" w:rsidRDefault="005F5565" w:rsidP="00A143CB">
            <w:pPr>
              <w:spacing w:beforeLines="21" w:before="50" w:afterLines="21" w:after="50"/>
              <w:jc w:val="both"/>
              <w:rPr>
                <w:lang w:eastAsia="es-DO"/>
              </w:rPr>
            </w:pPr>
            <w:r w:rsidRPr="0025559C">
              <w:t xml:space="preserve">Reclamaciones </w:t>
            </w:r>
          </w:p>
        </w:tc>
        <w:tc>
          <w:tcPr>
            <w:tcW w:w="925" w:type="dxa"/>
            <w:shd w:val="clear" w:color="auto" w:fill="auto"/>
            <w:noWrap/>
            <w:hideMark/>
          </w:tcPr>
          <w:p w14:paraId="4BB8C7AE" w14:textId="72C0B419" w:rsidR="005F5565" w:rsidRPr="0025559C" w:rsidRDefault="005F5565" w:rsidP="00A143CB">
            <w:pPr>
              <w:spacing w:beforeLines="21" w:before="50" w:afterLines="21" w:after="50"/>
              <w:jc w:val="both"/>
              <w:rPr>
                <w:lang w:eastAsia="es-DO"/>
              </w:rPr>
            </w:pPr>
            <w:r w:rsidRPr="0025559C">
              <w:t>0</w:t>
            </w:r>
          </w:p>
        </w:tc>
        <w:tc>
          <w:tcPr>
            <w:tcW w:w="968" w:type="dxa"/>
            <w:shd w:val="clear" w:color="auto" w:fill="auto"/>
            <w:noWrap/>
            <w:hideMark/>
          </w:tcPr>
          <w:p w14:paraId="0AD130B6" w14:textId="15990634" w:rsidR="005F5565" w:rsidRPr="0025559C" w:rsidRDefault="005F5565" w:rsidP="00A143CB">
            <w:pPr>
              <w:spacing w:beforeLines="21" w:before="50" w:afterLines="21" w:after="50"/>
              <w:jc w:val="both"/>
              <w:rPr>
                <w:lang w:eastAsia="es-DO"/>
              </w:rPr>
            </w:pPr>
            <w:r w:rsidRPr="0025559C">
              <w:t>1</w:t>
            </w:r>
          </w:p>
        </w:tc>
        <w:tc>
          <w:tcPr>
            <w:tcW w:w="1057" w:type="dxa"/>
            <w:shd w:val="clear" w:color="auto" w:fill="auto"/>
            <w:noWrap/>
            <w:hideMark/>
          </w:tcPr>
          <w:p w14:paraId="16466912" w14:textId="645309A3" w:rsidR="005F5565" w:rsidRPr="0025559C" w:rsidRDefault="005F5565" w:rsidP="00A143CB">
            <w:pPr>
              <w:spacing w:beforeLines="21" w:before="50" w:afterLines="21" w:after="50"/>
              <w:jc w:val="both"/>
              <w:rPr>
                <w:lang w:eastAsia="es-DO"/>
              </w:rPr>
            </w:pPr>
            <w:r w:rsidRPr="0025559C">
              <w:t>0</w:t>
            </w:r>
          </w:p>
        </w:tc>
        <w:tc>
          <w:tcPr>
            <w:tcW w:w="1196" w:type="dxa"/>
            <w:shd w:val="clear" w:color="auto" w:fill="auto"/>
            <w:noWrap/>
            <w:hideMark/>
          </w:tcPr>
          <w:p w14:paraId="26399ECC" w14:textId="4EB4F050" w:rsidR="005F5565" w:rsidRPr="0025559C" w:rsidRDefault="005F5565" w:rsidP="00A143CB">
            <w:pPr>
              <w:spacing w:beforeLines="21" w:before="50" w:afterLines="21" w:after="50"/>
              <w:jc w:val="both"/>
              <w:rPr>
                <w:lang w:eastAsia="es-DO"/>
              </w:rPr>
            </w:pPr>
            <w:r w:rsidRPr="0025559C">
              <w:t>0</w:t>
            </w:r>
          </w:p>
        </w:tc>
        <w:tc>
          <w:tcPr>
            <w:tcW w:w="875" w:type="dxa"/>
            <w:shd w:val="clear" w:color="auto" w:fill="auto"/>
            <w:noWrap/>
            <w:hideMark/>
          </w:tcPr>
          <w:p w14:paraId="0B8DC7FD" w14:textId="12DDCD3E" w:rsidR="005F5565" w:rsidRPr="0025559C" w:rsidRDefault="005F5565" w:rsidP="00A143CB">
            <w:pPr>
              <w:spacing w:beforeLines="21" w:before="50" w:afterLines="21" w:after="50"/>
              <w:jc w:val="both"/>
              <w:rPr>
                <w:lang w:eastAsia="es-DO"/>
              </w:rPr>
            </w:pPr>
            <w:r w:rsidRPr="0025559C">
              <w:t>1</w:t>
            </w:r>
          </w:p>
        </w:tc>
      </w:tr>
      <w:tr w:rsidR="005F5565" w:rsidRPr="0025559C" w14:paraId="1D987324" w14:textId="77777777" w:rsidTr="005F5565">
        <w:trPr>
          <w:trHeight w:val="227"/>
        </w:trPr>
        <w:tc>
          <w:tcPr>
            <w:tcW w:w="1473" w:type="dxa"/>
            <w:shd w:val="clear" w:color="auto" w:fill="auto"/>
            <w:noWrap/>
            <w:hideMark/>
          </w:tcPr>
          <w:p w14:paraId="34E6C836" w14:textId="3928ED94" w:rsidR="005F5565" w:rsidRPr="0025559C" w:rsidRDefault="005F5565" w:rsidP="00A143CB">
            <w:pPr>
              <w:spacing w:beforeLines="21" w:before="50" w:afterLines="21" w:after="50"/>
              <w:jc w:val="both"/>
              <w:rPr>
                <w:lang w:eastAsia="es-DO"/>
              </w:rPr>
            </w:pPr>
            <w:r w:rsidRPr="0025559C">
              <w:t>Sugerencias</w:t>
            </w:r>
          </w:p>
        </w:tc>
        <w:tc>
          <w:tcPr>
            <w:tcW w:w="925" w:type="dxa"/>
            <w:shd w:val="clear" w:color="auto" w:fill="auto"/>
            <w:noWrap/>
            <w:hideMark/>
          </w:tcPr>
          <w:p w14:paraId="149B8262" w14:textId="13845D2F" w:rsidR="005F5565" w:rsidRPr="0025559C" w:rsidRDefault="005F5565" w:rsidP="00A143CB">
            <w:pPr>
              <w:spacing w:beforeLines="21" w:before="50" w:afterLines="21" w:after="50"/>
              <w:jc w:val="both"/>
              <w:rPr>
                <w:lang w:eastAsia="es-DO"/>
              </w:rPr>
            </w:pPr>
            <w:r w:rsidRPr="0025559C">
              <w:t>0</w:t>
            </w:r>
          </w:p>
        </w:tc>
        <w:tc>
          <w:tcPr>
            <w:tcW w:w="968" w:type="dxa"/>
            <w:shd w:val="clear" w:color="auto" w:fill="auto"/>
            <w:noWrap/>
            <w:hideMark/>
          </w:tcPr>
          <w:p w14:paraId="2CE59702" w14:textId="4FB02B88" w:rsidR="005F5565" w:rsidRPr="0025559C" w:rsidRDefault="005F5565" w:rsidP="00A143CB">
            <w:pPr>
              <w:spacing w:beforeLines="21" w:before="50" w:afterLines="21" w:after="50"/>
              <w:jc w:val="both"/>
              <w:rPr>
                <w:lang w:eastAsia="es-DO"/>
              </w:rPr>
            </w:pPr>
            <w:r w:rsidRPr="0025559C">
              <w:t>0</w:t>
            </w:r>
          </w:p>
        </w:tc>
        <w:tc>
          <w:tcPr>
            <w:tcW w:w="1057" w:type="dxa"/>
            <w:shd w:val="clear" w:color="auto" w:fill="auto"/>
            <w:noWrap/>
            <w:hideMark/>
          </w:tcPr>
          <w:p w14:paraId="7EDF0469" w14:textId="19748626" w:rsidR="005F5565" w:rsidRPr="0025559C" w:rsidRDefault="005F5565" w:rsidP="00A143CB">
            <w:pPr>
              <w:spacing w:beforeLines="21" w:before="50" w:afterLines="21" w:after="50"/>
              <w:jc w:val="both"/>
              <w:rPr>
                <w:lang w:eastAsia="es-DO"/>
              </w:rPr>
            </w:pPr>
            <w:r w:rsidRPr="0025559C">
              <w:t>0</w:t>
            </w:r>
          </w:p>
        </w:tc>
        <w:tc>
          <w:tcPr>
            <w:tcW w:w="1196" w:type="dxa"/>
            <w:shd w:val="clear" w:color="auto" w:fill="auto"/>
            <w:noWrap/>
            <w:hideMark/>
          </w:tcPr>
          <w:p w14:paraId="4CB9246F" w14:textId="2C9F1B42" w:rsidR="005F5565" w:rsidRPr="0025559C" w:rsidRDefault="005F5565" w:rsidP="00A143CB">
            <w:pPr>
              <w:spacing w:beforeLines="21" w:before="50" w:afterLines="21" w:after="50"/>
              <w:jc w:val="both"/>
              <w:rPr>
                <w:lang w:eastAsia="es-DO"/>
              </w:rPr>
            </w:pPr>
            <w:r w:rsidRPr="0025559C">
              <w:t>0</w:t>
            </w:r>
          </w:p>
        </w:tc>
        <w:tc>
          <w:tcPr>
            <w:tcW w:w="875" w:type="dxa"/>
            <w:shd w:val="clear" w:color="auto" w:fill="auto"/>
            <w:noWrap/>
            <w:hideMark/>
          </w:tcPr>
          <w:p w14:paraId="75B78C90" w14:textId="7244BA0D" w:rsidR="005F5565" w:rsidRPr="0025559C" w:rsidRDefault="005F5565" w:rsidP="00A143CB">
            <w:pPr>
              <w:spacing w:beforeLines="21" w:before="50" w:afterLines="21" w:after="50"/>
              <w:jc w:val="both"/>
              <w:rPr>
                <w:lang w:eastAsia="es-DO"/>
              </w:rPr>
            </w:pPr>
            <w:r w:rsidRPr="0025559C">
              <w:t>0</w:t>
            </w:r>
          </w:p>
        </w:tc>
      </w:tr>
      <w:tr w:rsidR="005F5565" w:rsidRPr="0025559C" w14:paraId="7EB9F796" w14:textId="77777777" w:rsidTr="005F5565">
        <w:trPr>
          <w:trHeight w:val="227"/>
        </w:trPr>
        <w:tc>
          <w:tcPr>
            <w:tcW w:w="1473" w:type="dxa"/>
            <w:shd w:val="clear" w:color="auto" w:fill="auto"/>
            <w:noWrap/>
            <w:hideMark/>
          </w:tcPr>
          <w:p w14:paraId="7C85E53F" w14:textId="603767D9" w:rsidR="005F5565" w:rsidRPr="0025559C" w:rsidRDefault="005F5565" w:rsidP="00A143CB">
            <w:pPr>
              <w:spacing w:beforeLines="21" w:before="50" w:afterLines="21" w:after="50"/>
              <w:jc w:val="both"/>
              <w:rPr>
                <w:lang w:eastAsia="es-DO"/>
              </w:rPr>
            </w:pPr>
            <w:r w:rsidRPr="0025559C">
              <w:t>Denuncias</w:t>
            </w:r>
          </w:p>
        </w:tc>
        <w:tc>
          <w:tcPr>
            <w:tcW w:w="925" w:type="dxa"/>
            <w:shd w:val="clear" w:color="auto" w:fill="auto"/>
            <w:noWrap/>
            <w:hideMark/>
          </w:tcPr>
          <w:p w14:paraId="37B8926E" w14:textId="02A7B715" w:rsidR="005F5565" w:rsidRPr="0025559C" w:rsidRDefault="005F5565" w:rsidP="00A143CB">
            <w:pPr>
              <w:spacing w:beforeLines="21" w:before="50" w:afterLines="21" w:after="50"/>
              <w:jc w:val="both"/>
              <w:rPr>
                <w:lang w:eastAsia="es-DO"/>
              </w:rPr>
            </w:pPr>
            <w:r w:rsidRPr="0025559C">
              <w:t>0</w:t>
            </w:r>
          </w:p>
        </w:tc>
        <w:tc>
          <w:tcPr>
            <w:tcW w:w="968" w:type="dxa"/>
            <w:shd w:val="clear" w:color="auto" w:fill="auto"/>
            <w:noWrap/>
            <w:hideMark/>
          </w:tcPr>
          <w:p w14:paraId="3ED65935" w14:textId="3A79457E" w:rsidR="005F5565" w:rsidRPr="0025559C" w:rsidRDefault="005F5565" w:rsidP="00A143CB">
            <w:pPr>
              <w:spacing w:beforeLines="21" w:before="50" w:afterLines="21" w:after="50"/>
              <w:jc w:val="both"/>
              <w:rPr>
                <w:lang w:eastAsia="es-DO"/>
              </w:rPr>
            </w:pPr>
            <w:r w:rsidRPr="0025559C">
              <w:t>0</w:t>
            </w:r>
          </w:p>
        </w:tc>
        <w:tc>
          <w:tcPr>
            <w:tcW w:w="1057" w:type="dxa"/>
            <w:shd w:val="clear" w:color="auto" w:fill="auto"/>
            <w:noWrap/>
            <w:hideMark/>
          </w:tcPr>
          <w:p w14:paraId="40291887" w14:textId="171CBA24" w:rsidR="005F5565" w:rsidRPr="0025559C" w:rsidRDefault="005F5565" w:rsidP="00A143CB">
            <w:pPr>
              <w:spacing w:beforeLines="21" w:before="50" w:afterLines="21" w:after="50"/>
              <w:jc w:val="both"/>
              <w:rPr>
                <w:lang w:eastAsia="es-DO"/>
              </w:rPr>
            </w:pPr>
            <w:r w:rsidRPr="0025559C">
              <w:t>0</w:t>
            </w:r>
          </w:p>
        </w:tc>
        <w:tc>
          <w:tcPr>
            <w:tcW w:w="1196" w:type="dxa"/>
            <w:shd w:val="clear" w:color="auto" w:fill="auto"/>
            <w:noWrap/>
            <w:hideMark/>
          </w:tcPr>
          <w:p w14:paraId="039EB775" w14:textId="4404BA27" w:rsidR="005F5565" w:rsidRPr="0025559C" w:rsidRDefault="005F5565" w:rsidP="00A143CB">
            <w:pPr>
              <w:spacing w:beforeLines="21" w:before="50" w:afterLines="21" w:after="50"/>
              <w:jc w:val="both"/>
              <w:rPr>
                <w:lang w:eastAsia="es-DO"/>
              </w:rPr>
            </w:pPr>
            <w:r w:rsidRPr="0025559C">
              <w:t>0</w:t>
            </w:r>
          </w:p>
        </w:tc>
        <w:tc>
          <w:tcPr>
            <w:tcW w:w="875" w:type="dxa"/>
            <w:shd w:val="clear" w:color="auto" w:fill="auto"/>
            <w:noWrap/>
            <w:hideMark/>
          </w:tcPr>
          <w:p w14:paraId="7AF0B0C2" w14:textId="5F5AB448" w:rsidR="005F5565" w:rsidRPr="0025559C" w:rsidRDefault="005F5565" w:rsidP="00A143CB">
            <w:pPr>
              <w:spacing w:beforeLines="21" w:before="50" w:afterLines="21" w:after="50"/>
              <w:jc w:val="both"/>
              <w:rPr>
                <w:lang w:eastAsia="es-DO"/>
              </w:rPr>
            </w:pPr>
            <w:r w:rsidRPr="0025559C">
              <w:t>0</w:t>
            </w:r>
          </w:p>
        </w:tc>
      </w:tr>
      <w:tr w:rsidR="005F5565" w:rsidRPr="0025559C" w14:paraId="39712232" w14:textId="77777777" w:rsidTr="005F5565">
        <w:trPr>
          <w:trHeight w:val="210"/>
        </w:trPr>
        <w:tc>
          <w:tcPr>
            <w:tcW w:w="1473" w:type="dxa"/>
            <w:shd w:val="clear" w:color="000000" w:fill="011C50"/>
            <w:noWrap/>
            <w:hideMark/>
          </w:tcPr>
          <w:p w14:paraId="3F5C3219" w14:textId="16DA0A84"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 xml:space="preserve">Total </w:t>
            </w:r>
          </w:p>
        </w:tc>
        <w:tc>
          <w:tcPr>
            <w:tcW w:w="925" w:type="dxa"/>
            <w:shd w:val="clear" w:color="000000" w:fill="011C50"/>
            <w:noWrap/>
            <w:hideMark/>
          </w:tcPr>
          <w:p w14:paraId="4EFAC59E" w14:textId="2CADE95F"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0</w:t>
            </w:r>
          </w:p>
        </w:tc>
        <w:tc>
          <w:tcPr>
            <w:tcW w:w="968" w:type="dxa"/>
            <w:shd w:val="clear" w:color="000000" w:fill="011C50"/>
            <w:noWrap/>
            <w:hideMark/>
          </w:tcPr>
          <w:p w14:paraId="057C24C1" w14:textId="464565B7"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1</w:t>
            </w:r>
          </w:p>
        </w:tc>
        <w:tc>
          <w:tcPr>
            <w:tcW w:w="1057" w:type="dxa"/>
            <w:shd w:val="clear" w:color="000000" w:fill="011C50"/>
            <w:noWrap/>
            <w:hideMark/>
          </w:tcPr>
          <w:p w14:paraId="069AB83D" w14:textId="39117518"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0</w:t>
            </w:r>
          </w:p>
        </w:tc>
        <w:tc>
          <w:tcPr>
            <w:tcW w:w="1196" w:type="dxa"/>
            <w:shd w:val="clear" w:color="000000" w:fill="011C50"/>
            <w:noWrap/>
            <w:hideMark/>
          </w:tcPr>
          <w:p w14:paraId="789AB182" w14:textId="5FAFF484"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0</w:t>
            </w:r>
          </w:p>
        </w:tc>
        <w:tc>
          <w:tcPr>
            <w:tcW w:w="875" w:type="dxa"/>
            <w:shd w:val="clear" w:color="000000" w:fill="011C50"/>
            <w:noWrap/>
            <w:hideMark/>
          </w:tcPr>
          <w:p w14:paraId="6198AEA7" w14:textId="61F15185" w:rsidR="005F5565" w:rsidRPr="0025559C" w:rsidRDefault="005F5565" w:rsidP="00A143CB">
            <w:pPr>
              <w:spacing w:beforeLines="21" w:before="50" w:afterLines="21" w:after="50"/>
              <w:jc w:val="both"/>
              <w:rPr>
                <w:b/>
                <w:bCs/>
                <w:color w:val="FFFFFF" w:themeColor="background1"/>
                <w:lang w:eastAsia="es-DO"/>
              </w:rPr>
            </w:pPr>
            <w:r w:rsidRPr="0025559C">
              <w:rPr>
                <w:color w:val="FFFFFF" w:themeColor="background1"/>
              </w:rPr>
              <w:t>1</w:t>
            </w:r>
          </w:p>
        </w:tc>
      </w:tr>
    </w:tbl>
    <w:p w14:paraId="1C2AA998" w14:textId="5D165728" w:rsidR="051E4C7A" w:rsidRPr="0025559C" w:rsidRDefault="001A04D3" w:rsidP="00A143CB">
      <w:pPr>
        <w:spacing w:beforeLines="21" w:before="50" w:afterLines="21" w:after="50"/>
        <w:jc w:val="both"/>
        <w:rPr>
          <w:spacing w:val="20"/>
          <w:lang w:eastAsia="en-US"/>
        </w:rPr>
      </w:pPr>
      <w:r w:rsidRPr="0025559C">
        <w:rPr>
          <w:b/>
          <w:bCs/>
          <w:spacing w:val="20"/>
          <w:lang w:eastAsia="en-US"/>
        </w:rPr>
        <w:t xml:space="preserve">                  </w:t>
      </w:r>
      <w:r w:rsidR="001A3AFB" w:rsidRPr="0025559C">
        <w:rPr>
          <w:b/>
          <w:bCs/>
          <w:spacing w:val="20"/>
          <w:lang w:eastAsia="en-US"/>
        </w:rPr>
        <w:t>Fuente: Oficina de libre Acceso a la Información</w:t>
      </w:r>
    </w:p>
    <w:p w14:paraId="26802803" w14:textId="49517FFC" w:rsidR="005F5565" w:rsidRPr="0025559C" w:rsidRDefault="0059302F" w:rsidP="00A143CB">
      <w:pPr>
        <w:pStyle w:val="Ttulo2"/>
        <w:spacing w:beforeLines="21" w:before="50" w:afterLines="21" w:after="50"/>
        <w:ind w:left="1440"/>
        <w:jc w:val="both"/>
        <w:rPr>
          <w:b w:val="0"/>
          <w:bCs w:val="0"/>
          <w:i/>
          <w:iCs w:val="0"/>
          <w:szCs w:val="24"/>
        </w:rPr>
      </w:pPr>
      <w:bookmarkStart w:id="78" w:name="_Toc139293892"/>
      <w:bookmarkStart w:id="79" w:name="_Toc187310072"/>
      <w:r w:rsidRPr="0025559C">
        <w:rPr>
          <w:b w:val="0"/>
          <w:bCs w:val="0"/>
          <w:i/>
          <w:iCs w:val="0"/>
          <w:szCs w:val="24"/>
        </w:rPr>
        <w:t>5</w:t>
      </w:r>
      <w:r w:rsidR="051E4C7A" w:rsidRPr="0025559C">
        <w:rPr>
          <w:b w:val="0"/>
          <w:bCs w:val="0"/>
          <w:i/>
          <w:iCs w:val="0"/>
          <w:szCs w:val="24"/>
        </w:rPr>
        <w:t>.</w:t>
      </w:r>
      <w:r w:rsidR="00AB074D" w:rsidRPr="0025559C">
        <w:rPr>
          <w:b w:val="0"/>
          <w:bCs w:val="0"/>
          <w:i/>
          <w:iCs w:val="0"/>
          <w:szCs w:val="24"/>
        </w:rPr>
        <w:t>3</w:t>
      </w:r>
      <w:r w:rsidR="051E4C7A" w:rsidRPr="0025559C">
        <w:rPr>
          <w:b w:val="0"/>
          <w:bCs w:val="0"/>
          <w:i/>
          <w:iCs w:val="0"/>
          <w:szCs w:val="24"/>
        </w:rPr>
        <w:t xml:space="preserve"> Resultados mediciones del </w:t>
      </w:r>
      <w:bookmarkStart w:id="80" w:name="_Hlk172118871"/>
      <w:r w:rsidR="051E4C7A" w:rsidRPr="0025559C">
        <w:rPr>
          <w:b w:val="0"/>
          <w:bCs w:val="0"/>
          <w:i/>
          <w:iCs w:val="0"/>
          <w:szCs w:val="24"/>
        </w:rPr>
        <w:t>Portal de Transparencia</w:t>
      </w:r>
      <w:bookmarkEnd w:id="78"/>
      <w:bookmarkEnd w:id="79"/>
      <w:r w:rsidR="051E4C7A" w:rsidRPr="0025559C">
        <w:rPr>
          <w:b w:val="0"/>
          <w:bCs w:val="0"/>
          <w:i/>
          <w:iCs w:val="0"/>
          <w:szCs w:val="24"/>
        </w:rPr>
        <w:t xml:space="preserve"> </w:t>
      </w:r>
      <w:bookmarkEnd w:id="80"/>
    </w:p>
    <w:p w14:paraId="0FAE0835" w14:textId="26C61663" w:rsidR="005F5565" w:rsidRPr="0025559C" w:rsidRDefault="005F5565" w:rsidP="00A143CB">
      <w:pPr>
        <w:pStyle w:val="Textonotasalpie"/>
        <w:spacing w:beforeLines="21" w:before="50" w:afterLines="21" w:after="50"/>
        <w:ind w:left="1440"/>
        <w:jc w:val="both"/>
        <w:rPr>
          <w:sz w:val="24"/>
        </w:rPr>
      </w:pPr>
      <w:r w:rsidRPr="0025559C">
        <w:rPr>
          <w:sz w:val="24"/>
        </w:rPr>
        <w:t xml:space="preserve">En cumplimiento a los lineamientos establecidos por la Dirección General de Ética e Integridad Gubernamental (DIGEIG), el </w:t>
      </w:r>
      <w:proofErr w:type="spellStart"/>
      <w:r w:rsidRPr="0025559C">
        <w:rPr>
          <w:sz w:val="24"/>
        </w:rPr>
        <w:t>sub-portal</w:t>
      </w:r>
      <w:proofErr w:type="spellEnd"/>
      <w:r w:rsidRPr="0025559C">
        <w:rPr>
          <w:sz w:val="24"/>
        </w:rPr>
        <w:t xml:space="preserve"> de transparencia del Ministerio está estandarizado conforme a la Resolución 002/2021 y es actualizado mensualmente. La siguiente tabla muestra una comparación de los resultados obtenidos durante el año 2024:</w:t>
      </w:r>
    </w:p>
    <w:p w14:paraId="72331D3F" w14:textId="10DB9D16" w:rsidR="002A7333" w:rsidRPr="0025559C" w:rsidRDefault="009E72AF" w:rsidP="00A143CB">
      <w:pPr>
        <w:pStyle w:val="Textonotasalpie"/>
        <w:spacing w:beforeLines="21" w:before="50" w:afterLines="21" w:after="50"/>
        <w:ind w:left="1440"/>
        <w:jc w:val="both"/>
        <w:rPr>
          <w:b/>
          <w:bCs/>
          <w:sz w:val="24"/>
        </w:rPr>
      </w:pPr>
      <w:r w:rsidRPr="0025559C">
        <w:rPr>
          <w:b/>
          <w:bCs/>
          <w:sz w:val="24"/>
        </w:rPr>
        <w:t xml:space="preserve">Tabla </w:t>
      </w:r>
      <w:r w:rsidR="002A7333" w:rsidRPr="0025559C">
        <w:rPr>
          <w:b/>
          <w:bCs/>
          <w:sz w:val="24"/>
        </w:rPr>
        <w:t>3</w:t>
      </w:r>
      <w:r w:rsidR="001202E3" w:rsidRPr="0025559C">
        <w:rPr>
          <w:b/>
          <w:bCs/>
          <w:sz w:val="24"/>
        </w:rPr>
        <w:t>5</w:t>
      </w:r>
      <w:r w:rsidR="002A7333" w:rsidRPr="0025559C">
        <w:rPr>
          <w:b/>
          <w:bCs/>
          <w:sz w:val="24"/>
        </w:rPr>
        <w:t xml:space="preserve">. </w:t>
      </w:r>
      <w:r w:rsidR="00BA29F0" w:rsidRPr="0025559C">
        <w:rPr>
          <w:b/>
          <w:bCs/>
          <w:sz w:val="24"/>
        </w:rPr>
        <w:t>Resultados de la evaluación del Portal de Transparencia</w:t>
      </w:r>
    </w:p>
    <w:tbl>
      <w:tblPr>
        <w:tblW w:w="6453" w:type="dxa"/>
        <w:tblInd w:w="1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8"/>
        <w:gridCol w:w="3585"/>
      </w:tblGrid>
      <w:tr w:rsidR="0056331D" w:rsidRPr="0025559C" w14:paraId="536B4FC6" w14:textId="77777777" w:rsidTr="005F5565">
        <w:trPr>
          <w:trHeight w:val="689"/>
          <w:tblHeader/>
        </w:trPr>
        <w:tc>
          <w:tcPr>
            <w:tcW w:w="2868" w:type="dxa"/>
            <w:shd w:val="clear" w:color="000000" w:fill="011C50"/>
            <w:vAlign w:val="center"/>
            <w:hideMark/>
          </w:tcPr>
          <w:p w14:paraId="70F37216" w14:textId="77777777" w:rsidR="0056331D" w:rsidRPr="003D2CED" w:rsidRDefault="0056331D" w:rsidP="00A143CB">
            <w:pPr>
              <w:spacing w:beforeLines="21" w:before="50" w:afterLines="21" w:after="50"/>
              <w:jc w:val="center"/>
              <w:rPr>
                <w:color w:val="FFFFFF"/>
                <w:lang w:eastAsia="es-DO"/>
              </w:rPr>
            </w:pPr>
            <w:bookmarkStart w:id="81" w:name="RANGE!E293"/>
            <w:r w:rsidRPr="003D2CED">
              <w:rPr>
                <w:color w:val="FFFFFF" w:themeColor="background1"/>
                <w:lang w:eastAsia="es-DO"/>
              </w:rPr>
              <w:t>Mes</w:t>
            </w:r>
            <w:bookmarkEnd w:id="81"/>
          </w:p>
        </w:tc>
        <w:tc>
          <w:tcPr>
            <w:tcW w:w="3585" w:type="dxa"/>
            <w:shd w:val="clear" w:color="000000" w:fill="011C50"/>
            <w:vAlign w:val="center"/>
            <w:hideMark/>
          </w:tcPr>
          <w:p w14:paraId="466CB512" w14:textId="77777777" w:rsidR="0056331D" w:rsidRPr="003D2CED" w:rsidRDefault="0056331D" w:rsidP="00A143CB">
            <w:pPr>
              <w:spacing w:beforeLines="21" w:before="50" w:afterLines="21" w:after="50"/>
              <w:jc w:val="center"/>
              <w:rPr>
                <w:color w:val="FFFFFF"/>
                <w:lang w:eastAsia="es-DO"/>
              </w:rPr>
            </w:pPr>
            <w:bookmarkStart w:id="82" w:name="RANGE!F293"/>
            <w:r w:rsidRPr="003D2CED">
              <w:rPr>
                <w:color w:val="FFFFFF" w:themeColor="background1"/>
                <w:lang w:eastAsia="es-DO"/>
              </w:rPr>
              <w:t>Calificación obtenida en la evaluación de la DIGEIG</w:t>
            </w:r>
            <w:bookmarkEnd w:id="82"/>
          </w:p>
        </w:tc>
      </w:tr>
      <w:tr w:rsidR="005F5565" w:rsidRPr="0025559C" w14:paraId="08368CFD" w14:textId="77777777" w:rsidTr="005F5565">
        <w:trPr>
          <w:trHeight w:val="58"/>
        </w:trPr>
        <w:tc>
          <w:tcPr>
            <w:tcW w:w="2868" w:type="dxa"/>
            <w:shd w:val="clear" w:color="auto" w:fill="auto"/>
            <w:hideMark/>
          </w:tcPr>
          <w:p w14:paraId="56E04FC5" w14:textId="00C74A8B" w:rsidR="005F5565" w:rsidRPr="0025559C" w:rsidRDefault="005F5565" w:rsidP="00A143CB">
            <w:pPr>
              <w:spacing w:beforeLines="21" w:before="50" w:afterLines="21" w:after="50"/>
              <w:jc w:val="both"/>
              <w:rPr>
                <w:lang w:eastAsia="es-DO"/>
              </w:rPr>
            </w:pPr>
            <w:r w:rsidRPr="0025559C">
              <w:t>Enero</w:t>
            </w:r>
          </w:p>
        </w:tc>
        <w:tc>
          <w:tcPr>
            <w:tcW w:w="3585" w:type="dxa"/>
            <w:shd w:val="clear" w:color="auto" w:fill="auto"/>
            <w:hideMark/>
          </w:tcPr>
          <w:p w14:paraId="76612788" w14:textId="66EC6B74" w:rsidR="005F5565" w:rsidRPr="0025559C" w:rsidRDefault="005F5565" w:rsidP="00A143CB">
            <w:pPr>
              <w:spacing w:beforeLines="21" w:before="50" w:afterLines="21" w:after="50"/>
              <w:jc w:val="both"/>
              <w:rPr>
                <w:lang w:eastAsia="es-DO"/>
              </w:rPr>
            </w:pPr>
            <w:r w:rsidRPr="0025559C">
              <w:t>99.79</w:t>
            </w:r>
          </w:p>
        </w:tc>
      </w:tr>
      <w:tr w:rsidR="005F5565" w:rsidRPr="0025559C" w14:paraId="62296BA9" w14:textId="77777777" w:rsidTr="005F5565">
        <w:trPr>
          <w:trHeight w:val="58"/>
        </w:trPr>
        <w:tc>
          <w:tcPr>
            <w:tcW w:w="2868" w:type="dxa"/>
            <w:shd w:val="clear" w:color="auto" w:fill="auto"/>
            <w:hideMark/>
          </w:tcPr>
          <w:p w14:paraId="2FCB6DB3" w14:textId="23498CF1" w:rsidR="005F5565" w:rsidRPr="0025559C" w:rsidRDefault="005F5565" w:rsidP="00A143CB">
            <w:pPr>
              <w:spacing w:beforeLines="21" w:before="50" w:afterLines="21" w:after="50"/>
              <w:jc w:val="both"/>
              <w:rPr>
                <w:lang w:eastAsia="es-DO"/>
              </w:rPr>
            </w:pPr>
            <w:r w:rsidRPr="0025559C">
              <w:t>Febrero</w:t>
            </w:r>
          </w:p>
        </w:tc>
        <w:tc>
          <w:tcPr>
            <w:tcW w:w="3585" w:type="dxa"/>
            <w:shd w:val="clear" w:color="auto" w:fill="auto"/>
            <w:hideMark/>
          </w:tcPr>
          <w:p w14:paraId="2A3C30D0" w14:textId="327A19BB" w:rsidR="005F5565" w:rsidRPr="0025559C" w:rsidRDefault="005F5565" w:rsidP="00A143CB">
            <w:pPr>
              <w:spacing w:beforeLines="21" w:before="50" w:afterLines="21" w:after="50"/>
              <w:jc w:val="both"/>
              <w:rPr>
                <w:lang w:eastAsia="es-DO"/>
              </w:rPr>
            </w:pPr>
            <w:r w:rsidRPr="0025559C">
              <w:t>99.20</w:t>
            </w:r>
          </w:p>
        </w:tc>
      </w:tr>
      <w:tr w:rsidR="005F5565" w:rsidRPr="0025559C" w14:paraId="0FD94441" w14:textId="77777777" w:rsidTr="005F5565">
        <w:trPr>
          <w:trHeight w:val="58"/>
        </w:trPr>
        <w:tc>
          <w:tcPr>
            <w:tcW w:w="2868" w:type="dxa"/>
            <w:shd w:val="clear" w:color="auto" w:fill="auto"/>
            <w:hideMark/>
          </w:tcPr>
          <w:p w14:paraId="6A1412E6" w14:textId="748A82F7" w:rsidR="005F5565" w:rsidRPr="0025559C" w:rsidRDefault="005F5565" w:rsidP="00A143CB">
            <w:pPr>
              <w:spacing w:beforeLines="21" w:before="50" w:afterLines="21" w:after="50"/>
              <w:jc w:val="both"/>
              <w:rPr>
                <w:lang w:eastAsia="es-DO"/>
              </w:rPr>
            </w:pPr>
            <w:r w:rsidRPr="0025559C">
              <w:t>Marzo</w:t>
            </w:r>
          </w:p>
        </w:tc>
        <w:tc>
          <w:tcPr>
            <w:tcW w:w="3585" w:type="dxa"/>
            <w:shd w:val="clear" w:color="auto" w:fill="auto"/>
            <w:hideMark/>
          </w:tcPr>
          <w:p w14:paraId="1F25FFF6" w14:textId="27D2DF3B" w:rsidR="005F5565" w:rsidRPr="0025559C" w:rsidRDefault="005F5565" w:rsidP="00A143CB">
            <w:pPr>
              <w:spacing w:beforeLines="21" w:before="50" w:afterLines="21" w:after="50"/>
              <w:jc w:val="both"/>
              <w:rPr>
                <w:lang w:eastAsia="es-DO"/>
              </w:rPr>
            </w:pPr>
            <w:r w:rsidRPr="0025559C">
              <w:t>99.20</w:t>
            </w:r>
          </w:p>
        </w:tc>
      </w:tr>
      <w:tr w:rsidR="005F5565" w:rsidRPr="0025559C" w14:paraId="033C9B3B" w14:textId="77777777" w:rsidTr="005F5565">
        <w:trPr>
          <w:trHeight w:val="58"/>
        </w:trPr>
        <w:tc>
          <w:tcPr>
            <w:tcW w:w="2868" w:type="dxa"/>
            <w:shd w:val="clear" w:color="auto" w:fill="auto"/>
            <w:hideMark/>
          </w:tcPr>
          <w:p w14:paraId="1D1C3AD2" w14:textId="7B8FFFD6" w:rsidR="005F5565" w:rsidRPr="0025559C" w:rsidRDefault="005F5565" w:rsidP="00A143CB">
            <w:pPr>
              <w:spacing w:beforeLines="21" w:before="50" w:afterLines="21" w:after="50"/>
              <w:jc w:val="both"/>
              <w:rPr>
                <w:lang w:eastAsia="es-DO"/>
              </w:rPr>
            </w:pPr>
            <w:r w:rsidRPr="0025559C">
              <w:t>Abril</w:t>
            </w:r>
          </w:p>
        </w:tc>
        <w:tc>
          <w:tcPr>
            <w:tcW w:w="3585" w:type="dxa"/>
            <w:shd w:val="clear" w:color="auto" w:fill="auto"/>
            <w:hideMark/>
          </w:tcPr>
          <w:p w14:paraId="5F094F85" w14:textId="3F48DB02" w:rsidR="005F5565" w:rsidRPr="0025559C" w:rsidRDefault="005F5565" w:rsidP="00A143CB">
            <w:pPr>
              <w:spacing w:beforeLines="21" w:before="50" w:afterLines="21" w:after="50"/>
              <w:jc w:val="both"/>
              <w:rPr>
                <w:lang w:eastAsia="es-DO"/>
              </w:rPr>
            </w:pPr>
            <w:r w:rsidRPr="0025559C">
              <w:t>99.57</w:t>
            </w:r>
          </w:p>
        </w:tc>
      </w:tr>
      <w:tr w:rsidR="005F5565" w:rsidRPr="0025559C" w14:paraId="63187B19" w14:textId="77777777" w:rsidTr="005F5565">
        <w:trPr>
          <w:trHeight w:val="58"/>
        </w:trPr>
        <w:tc>
          <w:tcPr>
            <w:tcW w:w="2868" w:type="dxa"/>
            <w:shd w:val="clear" w:color="auto" w:fill="auto"/>
          </w:tcPr>
          <w:p w14:paraId="25B9CF3B" w14:textId="6906BC15" w:rsidR="005F5565" w:rsidRPr="0025559C" w:rsidRDefault="005F5565" w:rsidP="00A143CB">
            <w:pPr>
              <w:spacing w:beforeLines="21" w:before="50" w:afterLines="21" w:after="50"/>
              <w:jc w:val="both"/>
              <w:rPr>
                <w:lang w:eastAsia="es-DO"/>
              </w:rPr>
            </w:pPr>
            <w:r w:rsidRPr="0025559C">
              <w:t>Mayo</w:t>
            </w:r>
          </w:p>
        </w:tc>
        <w:tc>
          <w:tcPr>
            <w:tcW w:w="3585" w:type="dxa"/>
            <w:shd w:val="clear" w:color="auto" w:fill="auto"/>
          </w:tcPr>
          <w:p w14:paraId="644FC3D4" w14:textId="426A6219" w:rsidR="005F5565" w:rsidRPr="0025559C" w:rsidRDefault="005F5565" w:rsidP="00A143CB">
            <w:pPr>
              <w:spacing w:beforeLines="21" w:before="50" w:afterLines="21" w:after="50"/>
              <w:jc w:val="both"/>
              <w:rPr>
                <w:lang w:eastAsia="es-DO"/>
              </w:rPr>
            </w:pPr>
            <w:r w:rsidRPr="0025559C">
              <w:t>99.12</w:t>
            </w:r>
          </w:p>
        </w:tc>
      </w:tr>
      <w:tr w:rsidR="005F5565" w:rsidRPr="0025559C" w14:paraId="0F3175CB" w14:textId="77777777" w:rsidTr="005F5565">
        <w:trPr>
          <w:trHeight w:val="58"/>
        </w:trPr>
        <w:tc>
          <w:tcPr>
            <w:tcW w:w="2868" w:type="dxa"/>
            <w:shd w:val="clear" w:color="auto" w:fill="auto"/>
          </w:tcPr>
          <w:p w14:paraId="484835CD" w14:textId="06422537" w:rsidR="005F5565" w:rsidRPr="0025559C" w:rsidRDefault="005F5565" w:rsidP="00A143CB">
            <w:pPr>
              <w:spacing w:beforeLines="21" w:before="50" w:afterLines="21" w:after="50"/>
              <w:jc w:val="both"/>
              <w:rPr>
                <w:lang w:eastAsia="es-DO"/>
              </w:rPr>
            </w:pPr>
            <w:r w:rsidRPr="0025559C">
              <w:t>Junio</w:t>
            </w:r>
          </w:p>
        </w:tc>
        <w:tc>
          <w:tcPr>
            <w:tcW w:w="3585" w:type="dxa"/>
            <w:shd w:val="clear" w:color="auto" w:fill="auto"/>
          </w:tcPr>
          <w:p w14:paraId="1544E5D2" w14:textId="329A5113" w:rsidR="005F5565" w:rsidRPr="0025559C" w:rsidRDefault="005F5565" w:rsidP="00A143CB">
            <w:pPr>
              <w:spacing w:beforeLines="21" w:before="50" w:afterLines="21" w:after="50"/>
              <w:jc w:val="both"/>
              <w:rPr>
                <w:lang w:eastAsia="es-DO"/>
              </w:rPr>
            </w:pPr>
            <w:r w:rsidRPr="0025559C">
              <w:t>98.46</w:t>
            </w:r>
          </w:p>
        </w:tc>
      </w:tr>
      <w:tr w:rsidR="005F5565" w:rsidRPr="0025559C" w14:paraId="5DBE478B" w14:textId="77777777" w:rsidTr="005F5565">
        <w:trPr>
          <w:trHeight w:val="58"/>
        </w:trPr>
        <w:tc>
          <w:tcPr>
            <w:tcW w:w="2868" w:type="dxa"/>
            <w:shd w:val="clear" w:color="auto" w:fill="auto"/>
          </w:tcPr>
          <w:p w14:paraId="43A55D40" w14:textId="6525122D" w:rsidR="005F5565" w:rsidRPr="0025559C" w:rsidRDefault="005F5565" w:rsidP="00A143CB">
            <w:pPr>
              <w:spacing w:beforeLines="21" w:before="50" w:afterLines="21" w:after="50"/>
              <w:jc w:val="both"/>
              <w:rPr>
                <w:lang w:eastAsia="es-DO"/>
              </w:rPr>
            </w:pPr>
            <w:r w:rsidRPr="0025559C">
              <w:t>Julio</w:t>
            </w:r>
          </w:p>
        </w:tc>
        <w:tc>
          <w:tcPr>
            <w:tcW w:w="3585" w:type="dxa"/>
            <w:shd w:val="clear" w:color="auto" w:fill="auto"/>
          </w:tcPr>
          <w:p w14:paraId="39F7427B" w14:textId="5A37451A" w:rsidR="005F5565" w:rsidRPr="0025559C" w:rsidRDefault="005F5565" w:rsidP="00A143CB">
            <w:pPr>
              <w:spacing w:beforeLines="21" w:before="50" w:afterLines="21" w:after="50"/>
              <w:jc w:val="both"/>
              <w:rPr>
                <w:lang w:eastAsia="es-DO"/>
              </w:rPr>
            </w:pPr>
            <w:r w:rsidRPr="0025559C">
              <w:t>98.90</w:t>
            </w:r>
          </w:p>
        </w:tc>
      </w:tr>
      <w:tr w:rsidR="005F5565" w:rsidRPr="0025559C" w14:paraId="692A933D" w14:textId="77777777" w:rsidTr="005F5565">
        <w:trPr>
          <w:trHeight w:val="58"/>
        </w:trPr>
        <w:tc>
          <w:tcPr>
            <w:tcW w:w="2868" w:type="dxa"/>
            <w:shd w:val="clear" w:color="auto" w:fill="auto"/>
          </w:tcPr>
          <w:p w14:paraId="02E99899" w14:textId="1562E0D9" w:rsidR="005F5565" w:rsidRPr="0025559C" w:rsidRDefault="005F5565" w:rsidP="00A143CB">
            <w:pPr>
              <w:spacing w:beforeLines="21" w:before="50" w:afterLines="21" w:after="50"/>
              <w:jc w:val="both"/>
              <w:rPr>
                <w:lang w:eastAsia="es-DO"/>
              </w:rPr>
            </w:pPr>
            <w:r w:rsidRPr="0025559C">
              <w:t>Agosto</w:t>
            </w:r>
          </w:p>
        </w:tc>
        <w:tc>
          <w:tcPr>
            <w:tcW w:w="3585" w:type="dxa"/>
            <w:shd w:val="clear" w:color="auto" w:fill="auto"/>
          </w:tcPr>
          <w:p w14:paraId="568FE3FF" w14:textId="0D58959D" w:rsidR="005F5565" w:rsidRPr="0025559C" w:rsidRDefault="005F5565" w:rsidP="00A143CB">
            <w:pPr>
              <w:spacing w:beforeLines="21" w:before="50" w:afterLines="21" w:after="50"/>
              <w:jc w:val="both"/>
              <w:rPr>
                <w:lang w:eastAsia="es-DO"/>
              </w:rPr>
            </w:pPr>
            <w:r w:rsidRPr="0025559C">
              <w:t>97.88</w:t>
            </w:r>
          </w:p>
        </w:tc>
      </w:tr>
      <w:tr w:rsidR="005F5565" w:rsidRPr="0025559C" w14:paraId="3B35D6C8" w14:textId="77777777" w:rsidTr="005F5565">
        <w:trPr>
          <w:trHeight w:val="58"/>
        </w:trPr>
        <w:tc>
          <w:tcPr>
            <w:tcW w:w="2868" w:type="dxa"/>
            <w:shd w:val="clear" w:color="auto" w:fill="auto"/>
          </w:tcPr>
          <w:p w14:paraId="30E6F82A" w14:textId="1A706508" w:rsidR="005F5565" w:rsidRPr="0025559C" w:rsidRDefault="005F5565" w:rsidP="00A143CB">
            <w:pPr>
              <w:spacing w:beforeLines="21" w:before="50" w:afterLines="21" w:after="50"/>
              <w:jc w:val="both"/>
              <w:rPr>
                <w:lang w:eastAsia="es-DO"/>
              </w:rPr>
            </w:pPr>
            <w:r w:rsidRPr="0025559C">
              <w:lastRenderedPageBreak/>
              <w:t>Septiembre</w:t>
            </w:r>
          </w:p>
        </w:tc>
        <w:tc>
          <w:tcPr>
            <w:tcW w:w="3585" w:type="dxa"/>
            <w:shd w:val="clear" w:color="auto" w:fill="auto"/>
          </w:tcPr>
          <w:p w14:paraId="27CB3ED2" w14:textId="64E091D6" w:rsidR="005F5565" w:rsidRPr="0025559C" w:rsidRDefault="005F5565" w:rsidP="00A143CB">
            <w:pPr>
              <w:spacing w:beforeLines="21" w:before="50" w:afterLines="21" w:after="50"/>
              <w:jc w:val="both"/>
              <w:rPr>
                <w:lang w:eastAsia="es-DO"/>
              </w:rPr>
            </w:pPr>
            <w:r w:rsidRPr="0025559C">
              <w:t>97.88</w:t>
            </w:r>
          </w:p>
        </w:tc>
      </w:tr>
    </w:tbl>
    <w:p w14:paraId="422CF634" w14:textId="77777777" w:rsidR="00593399" w:rsidRPr="0025559C" w:rsidRDefault="00BF3DED" w:rsidP="00A143CB">
      <w:pPr>
        <w:spacing w:beforeLines="21" w:before="50" w:afterLines="21" w:after="50"/>
        <w:jc w:val="both"/>
        <w:rPr>
          <w:b/>
          <w:bCs/>
          <w:spacing w:val="20"/>
          <w:lang w:eastAsia="en-US"/>
        </w:rPr>
      </w:pPr>
      <w:r w:rsidRPr="0025559C">
        <w:rPr>
          <w:b/>
          <w:bCs/>
          <w:spacing w:val="20"/>
          <w:lang w:eastAsia="en-US"/>
        </w:rPr>
        <w:t xml:space="preserve">                   </w:t>
      </w:r>
      <w:r w:rsidR="0005579B" w:rsidRPr="0025559C">
        <w:rPr>
          <w:b/>
          <w:bCs/>
          <w:spacing w:val="20"/>
          <w:lang w:eastAsia="en-US"/>
        </w:rPr>
        <w:t xml:space="preserve">Fuente: </w:t>
      </w:r>
      <w:r w:rsidR="001A3AFB" w:rsidRPr="0025559C">
        <w:rPr>
          <w:b/>
          <w:bCs/>
          <w:spacing w:val="20"/>
          <w:lang w:eastAsia="en-US"/>
        </w:rPr>
        <w:t>Oficina de libre Acceso a la Información</w:t>
      </w:r>
    </w:p>
    <w:p w14:paraId="54EE2F23" w14:textId="51EDF22B" w:rsidR="051E4C7A" w:rsidRPr="0025559C" w:rsidRDefault="00593399" w:rsidP="00A143CB">
      <w:pPr>
        <w:spacing w:beforeLines="21" w:before="50" w:afterLines="21" w:after="50"/>
        <w:ind w:firstLine="1418"/>
        <w:jc w:val="both"/>
        <w:rPr>
          <w:b/>
          <w:bCs/>
          <w:spacing w:val="20"/>
          <w:lang w:eastAsia="en-US"/>
        </w:rPr>
      </w:pPr>
      <w:r w:rsidRPr="0025559C">
        <w:rPr>
          <w:b/>
          <w:bCs/>
          <w:spacing w:val="20"/>
          <w:lang w:eastAsia="en-US"/>
        </w:rPr>
        <w:t xml:space="preserve"> </w:t>
      </w:r>
      <w:r w:rsidR="051E4C7A" w:rsidRPr="0025559C">
        <w:rPr>
          <w:b/>
          <w:bCs/>
          <w:spacing w:val="20"/>
          <w:lang w:eastAsia="en-US"/>
        </w:rPr>
        <w:t xml:space="preserve">Portal Datos Abiertos </w:t>
      </w:r>
    </w:p>
    <w:p w14:paraId="4308CA9A" w14:textId="41FD2796" w:rsidR="005F5565" w:rsidRPr="0025559C" w:rsidRDefault="005F5565" w:rsidP="00A143CB">
      <w:pPr>
        <w:spacing w:beforeLines="21" w:before="50" w:afterLines="21" w:after="50"/>
        <w:ind w:left="1560"/>
        <w:jc w:val="both"/>
      </w:pPr>
      <w:bookmarkStart w:id="83" w:name="_Toc139293893"/>
      <w:r w:rsidRPr="0025559C">
        <w:t xml:space="preserve">Dando continuidad a lo estipulado en la Norma sobre Publicación de Datos Abiertos del Gobierno Dominicano (NORTIC A3); norma que establece las pautas necesarias para la correcta implementación de Datos Abiertos en el Estado Dominicano; son publicados cuatro conjuntos de datos en los formatos requeridos por la OGTIC, a los fines de que puedan ser reutilizados por los ciudadanos. </w:t>
      </w:r>
    </w:p>
    <w:p w14:paraId="0DD59267" w14:textId="77777777" w:rsidR="00C85CA9" w:rsidRPr="0025559C" w:rsidRDefault="00C85CA9" w:rsidP="00A143CB">
      <w:pPr>
        <w:pStyle w:val="Ttulo1"/>
        <w:spacing w:beforeLines="21" w:before="50" w:afterLines="21" w:after="50"/>
        <w:ind w:left="1440"/>
        <w:jc w:val="both"/>
        <w:rPr>
          <w:sz w:val="24"/>
          <w:szCs w:val="24"/>
        </w:rPr>
      </w:pPr>
    </w:p>
    <w:p w14:paraId="1AE7081B" w14:textId="77777777" w:rsidR="00E20215" w:rsidRPr="0025559C" w:rsidRDefault="00E20215" w:rsidP="00A143CB">
      <w:pPr>
        <w:spacing w:beforeLines="21" w:before="50" w:afterLines="21" w:after="50"/>
      </w:pPr>
    </w:p>
    <w:p w14:paraId="154D27C3" w14:textId="77777777" w:rsidR="00E20215" w:rsidRPr="0025559C" w:rsidRDefault="00E20215" w:rsidP="00A143CB">
      <w:pPr>
        <w:spacing w:beforeLines="21" w:before="50" w:afterLines="21" w:after="50"/>
      </w:pPr>
    </w:p>
    <w:p w14:paraId="7D77B08A" w14:textId="77777777" w:rsidR="00E20215" w:rsidRPr="0025559C" w:rsidRDefault="00E20215" w:rsidP="00A143CB">
      <w:pPr>
        <w:spacing w:beforeLines="21" w:before="50" w:afterLines="21" w:after="50"/>
      </w:pPr>
    </w:p>
    <w:p w14:paraId="5739EE7A" w14:textId="77777777" w:rsidR="00E20215" w:rsidRPr="0025559C" w:rsidRDefault="00E20215" w:rsidP="00A143CB">
      <w:pPr>
        <w:spacing w:beforeLines="21" w:before="50" w:afterLines="21" w:after="50"/>
      </w:pPr>
    </w:p>
    <w:p w14:paraId="647EA9FE" w14:textId="77777777" w:rsidR="00E20215" w:rsidRPr="0025559C" w:rsidRDefault="00E20215" w:rsidP="00A143CB">
      <w:pPr>
        <w:pStyle w:val="Ttulo1"/>
        <w:spacing w:beforeLines="21" w:before="50" w:afterLines="21" w:after="50"/>
      </w:pPr>
      <w:bookmarkStart w:id="84" w:name="_Toc187310073"/>
      <w:r w:rsidRPr="0025559C">
        <w:t>VI. PROYECCIONES</w:t>
      </w:r>
      <w:bookmarkEnd w:id="84"/>
    </w:p>
    <w:p w14:paraId="175A1379" w14:textId="0EE6D30D" w:rsidR="00E20215" w:rsidRPr="0025559C" w:rsidRDefault="00E20215" w:rsidP="00A143CB">
      <w:pPr>
        <w:spacing w:beforeLines="21" w:before="50" w:afterLines="21" w:after="50"/>
        <w:jc w:val="center"/>
        <w:rPr>
          <w:b/>
          <w:sz w:val="28"/>
          <w:szCs w:val="32"/>
        </w:rPr>
      </w:pPr>
      <w:r w:rsidRPr="0025559C">
        <w:rPr>
          <w:noProof/>
        </w:rPr>
        <mc:AlternateContent>
          <mc:Choice Requires="wps">
            <w:drawing>
              <wp:anchor distT="0" distB="0" distL="114300" distR="114300" simplePos="0" relativeHeight="251881984" behindDoc="0" locked="0" layoutInCell="1" allowOverlap="1" wp14:anchorId="483B59F0" wp14:editId="54BED486">
                <wp:simplePos x="0" y="0"/>
                <wp:positionH relativeFrom="margin">
                  <wp:align>center</wp:align>
                </wp:positionH>
                <wp:positionV relativeFrom="paragraph">
                  <wp:posOffset>22225</wp:posOffset>
                </wp:positionV>
                <wp:extent cx="463550" cy="0"/>
                <wp:effectExtent l="0" t="19050" r="31750" b="19050"/>
                <wp:wrapNone/>
                <wp:docPr id="29224162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84D32" id="Conector recto 4" o:spid="_x0000_s1026" style="position:absolute;z-index:251881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5pt" to="3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" strokecolor="#ee2a24" strokeweight="2.25pt">
                <v:stroke joinstyle="miter"/>
                <w10:wrap anchorx="margin"/>
              </v:line>
            </w:pict>
          </mc:Fallback>
        </mc:AlternateContent>
      </w:r>
    </w:p>
    <w:p w14:paraId="648ACA63" w14:textId="77777777" w:rsidR="00E20215" w:rsidRPr="0025559C" w:rsidRDefault="00E20215" w:rsidP="00A143CB">
      <w:pPr>
        <w:tabs>
          <w:tab w:val="center" w:pos="3961"/>
        </w:tabs>
        <w:spacing w:beforeLines="21" w:before="50" w:afterLines="21" w:after="50"/>
      </w:pPr>
    </w:p>
    <w:p w14:paraId="69135EE5" w14:textId="2D4B56CF" w:rsidR="009C3088" w:rsidRPr="0025559C" w:rsidRDefault="009C3088"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Inauguración del programa “</w:t>
      </w:r>
      <w:proofErr w:type="spellStart"/>
      <w:r w:rsidRPr="0025559C">
        <w:rPr>
          <w:rFonts w:ascii="Times New Roman" w:hAnsi="Times New Roman"/>
          <w:sz w:val="24"/>
          <w:szCs w:val="24"/>
        </w:rPr>
        <w:t>Berklee</w:t>
      </w:r>
      <w:proofErr w:type="spellEnd"/>
      <w:r w:rsidRPr="0025559C">
        <w:rPr>
          <w:rFonts w:ascii="Times New Roman" w:hAnsi="Times New Roman"/>
          <w:sz w:val="24"/>
          <w:szCs w:val="24"/>
        </w:rPr>
        <w:t xml:space="preserve"> en Santo Domingo 2025”.</w:t>
      </w:r>
    </w:p>
    <w:p w14:paraId="3E4E15C5" w14:textId="6D0EDD9E" w:rsidR="00DD3A45" w:rsidRPr="0025559C" w:rsidRDefault="00DD3A45"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Desfile Nacional de Carnaval 2025</w:t>
      </w:r>
    </w:p>
    <w:p w14:paraId="263D5003" w14:textId="77777777" w:rsidR="00F51BE6" w:rsidRPr="0025559C" w:rsidRDefault="009C3088"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Continuación del programa Asistencia técnica cooperación Sur-Sur (RD-Colombia).</w:t>
      </w:r>
      <w:r w:rsidR="00F51BE6" w:rsidRPr="0025559C">
        <w:rPr>
          <w:rFonts w:ascii="Times New Roman" w:hAnsi="Times New Roman"/>
          <w:sz w:val="24"/>
          <w:szCs w:val="24"/>
        </w:rPr>
        <w:t xml:space="preserve"> </w:t>
      </w:r>
    </w:p>
    <w:p w14:paraId="22D90EA9" w14:textId="04ED7F67" w:rsidR="00F51BE6" w:rsidRPr="0025559C" w:rsidRDefault="00F51BE6"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 xml:space="preserve">Feria de emprendimiento cultural </w:t>
      </w:r>
    </w:p>
    <w:p w14:paraId="5E8755EA" w14:textId="47953DC0" w:rsidR="00F51BE6" w:rsidRPr="0025559C" w:rsidRDefault="00F51BE6"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Feria Nacional de Artesanía (FENART)</w:t>
      </w:r>
    </w:p>
    <w:p w14:paraId="3F382FCC" w14:textId="77777777" w:rsidR="00FC6482" w:rsidRPr="0025559C" w:rsidRDefault="00FC6482"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Accesibilidad Física de la Sede Central</w:t>
      </w:r>
    </w:p>
    <w:p w14:paraId="17EBDEF5" w14:textId="77777777" w:rsidR="00DD3A45" w:rsidRPr="0025559C" w:rsidRDefault="00FC6482"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lastRenderedPageBreak/>
        <w:t xml:space="preserve">Diagnóstico legal sobre la factibilidad de crear un registro de permiso o licencia previo a dar apertura a escuelas culturales de </w:t>
      </w:r>
      <w:proofErr w:type="gramStart"/>
      <w:r w:rsidRPr="0025559C">
        <w:rPr>
          <w:rFonts w:ascii="Times New Roman" w:hAnsi="Times New Roman"/>
          <w:sz w:val="24"/>
          <w:szCs w:val="24"/>
        </w:rPr>
        <w:t>capital privado o sector privado</w:t>
      </w:r>
      <w:proofErr w:type="gramEnd"/>
      <w:r w:rsidRPr="0025559C">
        <w:rPr>
          <w:rFonts w:ascii="Times New Roman" w:hAnsi="Times New Roman"/>
          <w:sz w:val="24"/>
          <w:szCs w:val="24"/>
        </w:rPr>
        <w:t>.</w:t>
      </w:r>
    </w:p>
    <w:p w14:paraId="271E9B5B" w14:textId="77777777" w:rsidR="00FC6482" w:rsidRPr="0025559C" w:rsidRDefault="00FC6482"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Concurso provincial de investigación cultural</w:t>
      </w:r>
    </w:p>
    <w:p w14:paraId="7AC5F5F0" w14:textId="77777777" w:rsidR="00DD3A45" w:rsidRPr="0025559C" w:rsidRDefault="00DD3A45"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 xml:space="preserve">Estudio para el fortalecimiento de las Competencias Profesionales en </w:t>
      </w:r>
      <w:proofErr w:type="gramStart"/>
      <w:r w:rsidRPr="0025559C">
        <w:rPr>
          <w:rFonts w:ascii="Times New Roman" w:hAnsi="Times New Roman"/>
          <w:sz w:val="24"/>
          <w:szCs w:val="24"/>
        </w:rPr>
        <w:t>Directores</w:t>
      </w:r>
      <w:proofErr w:type="gramEnd"/>
      <w:r w:rsidRPr="0025559C">
        <w:rPr>
          <w:rFonts w:ascii="Times New Roman" w:hAnsi="Times New Roman"/>
          <w:sz w:val="24"/>
          <w:szCs w:val="24"/>
        </w:rPr>
        <w:t>, Regionales, Provinciales en sus territorios</w:t>
      </w:r>
    </w:p>
    <w:p w14:paraId="4677489F" w14:textId="77777777" w:rsidR="00DD3A45" w:rsidRPr="0025559C" w:rsidRDefault="00DD3A45"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pPr>
      <w:r w:rsidRPr="0025559C">
        <w:rPr>
          <w:rFonts w:ascii="Times New Roman" w:hAnsi="Times New Roman"/>
          <w:sz w:val="24"/>
          <w:szCs w:val="24"/>
        </w:rPr>
        <w:t>XII Festival Internacional de Teatro FITE RD 2025</w:t>
      </w:r>
    </w:p>
    <w:p w14:paraId="0FD003FA" w14:textId="64D124A2" w:rsidR="00A143CB" w:rsidRPr="0025559C" w:rsidRDefault="00A143CB" w:rsidP="00A143CB">
      <w:pPr>
        <w:pStyle w:val="Prrafodelista"/>
        <w:numPr>
          <w:ilvl w:val="0"/>
          <w:numId w:val="32"/>
        </w:numPr>
        <w:tabs>
          <w:tab w:val="center" w:pos="3961"/>
        </w:tabs>
        <w:spacing w:beforeLines="21" w:before="50" w:afterLines="21" w:after="50" w:line="360" w:lineRule="auto"/>
        <w:jc w:val="both"/>
        <w:rPr>
          <w:rFonts w:ascii="Times New Roman" w:hAnsi="Times New Roman"/>
          <w:sz w:val="24"/>
          <w:szCs w:val="24"/>
        </w:rPr>
        <w:sectPr w:rsidR="00A143CB" w:rsidRPr="0025559C" w:rsidSect="00045849">
          <w:headerReference w:type="default" r:id="rId25"/>
          <w:footerReference w:type="default" r:id="rId26"/>
          <w:pgSz w:w="12242" w:h="15842" w:code="1"/>
          <w:pgMar w:top="1440" w:right="2160" w:bottom="1440" w:left="2160" w:header="709" w:footer="119" w:gutter="0"/>
          <w:cols w:space="708"/>
          <w:docGrid w:linePitch="360"/>
        </w:sectPr>
      </w:pPr>
    </w:p>
    <w:p w14:paraId="373E6E61" w14:textId="7C8BCC46" w:rsidR="00C5240E" w:rsidRPr="0025559C" w:rsidRDefault="00C5240E" w:rsidP="00A143CB">
      <w:pPr>
        <w:pStyle w:val="Ttulo1"/>
        <w:spacing w:beforeLines="21" w:before="50" w:afterLines="21" w:after="50"/>
        <w:ind w:left="1440"/>
        <w:rPr>
          <w:szCs w:val="28"/>
        </w:rPr>
      </w:pPr>
      <w:bookmarkStart w:id="85" w:name="_Toc187310074"/>
      <w:r w:rsidRPr="0025559C">
        <w:rPr>
          <w:szCs w:val="28"/>
        </w:rPr>
        <w:lastRenderedPageBreak/>
        <w:t>V</w:t>
      </w:r>
      <w:r w:rsidR="0059302F" w:rsidRPr="0025559C">
        <w:rPr>
          <w:szCs w:val="28"/>
        </w:rPr>
        <w:t>I</w:t>
      </w:r>
      <w:r w:rsidR="003D2CED">
        <w:rPr>
          <w:szCs w:val="28"/>
        </w:rPr>
        <w:t>I</w:t>
      </w:r>
      <w:r w:rsidRPr="0025559C">
        <w:rPr>
          <w:szCs w:val="28"/>
        </w:rPr>
        <w:t>. ANEXOS</w:t>
      </w:r>
      <w:bookmarkEnd w:id="83"/>
      <w:bookmarkEnd w:id="85"/>
    </w:p>
    <w:bookmarkStart w:id="86" w:name="_Toc139293894"/>
    <w:p w14:paraId="5408F6A2" w14:textId="3E69CCE1" w:rsidR="001202E3" w:rsidRPr="0025559C" w:rsidRDefault="001202E3" w:rsidP="00A143CB">
      <w:pPr>
        <w:pStyle w:val="Textonotasalpie"/>
        <w:spacing w:beforeLines="21" w:before="50" w:afterLines="21" w:after="50"/>
        <w:rPr>
          <w:rFonts w:eastAsia="Calibri"/>
        </w:rPr>
      </w:pPr>
      <w:r w:rsidRPr="0025559C">
        <w:rPr>
          <w:noProof/>
        </w:rPr>
        <mc:AlternateContent>
          <mc:Choice Requires="wps">
            <w:drawing>
              <wp:anchor distT="0" distB="0" distL="114300" distR="114300" simplePos="0" relativeHeight="251544064" behindDoc="0" locked="0" layoutInCell="1" allowOverlap="1" wp14:anchorId="1D054887" wp14:editId="3EB512D7">
                <wp:simplePos x="0" y="0"/>
                <wp:positionH relativeFrom="margin">
                  <wp:posOffset>4296701</wp:posOffset>
                </wp:positionH>
                <wp:positionV relativeFrom="paragraph">
                  <wp:posOffset>28029</wp:posOffset>
                </wp:positionV>
                <wp:extent cx="463550" cy="0"/>
                <wp:effectExtent l="0" t="19050" r="31750" b="19050"/>
                <wp:wrapNone/>
                <wp:docPr id="13"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B45F1" id="Conector recto 4" o:spid="_x0000_s1026" style="position:absolute;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38.3pt,2.2pt" to="374.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" strokecolor="#ee2a24" strokeweight="2.25pt">
                <v:stroke joinstyle="miter"/>
                <w10:wrap anchorx="margin"/>
              </v:line>
            </w:pict>
          </mc:Fallback>
        </mc:AlternateContent>
      </w:r>
    </w:p>
    <w:p w14:paraId="3FBEC865" w14:textId="3D0C1995" w:rsidR="003F45BE" w:rsidRPr="0025559C" w:rsidRDefault="00C5240E" w:rsidP="00A143CB">
      <w:pPr>
        <w:pStyle w:val="Ttulo2"/>
        <w:spacing w:beforeLines="21" w:before="50" w:afterLines="21" w:after="50"/>
        <w:ind w:left="1440"/>
        <w:jc w:val="both"/>
        <w:rPr>
          <w:rFonts w:eastAsia="Calibri"/>
          <w:szCs w:val="24"/>
        </w:rPr>
      </w:pPr>
      <w:bookmarkStart w:id="87" w:name="_Toc187310075"/>
      <w:r w:rsidRPr="0025559C">
        <w:rPr>
          <w:rFonts w:eastAsia="Calibri"/>
          <w:szCs w:val="24"/>
        </w:rPr>
        <w:t>A</w:t>
      </w:r>
      <w:bookmarkEnd w:id="86"/>
      <w:r w:rsidR="005850AB" w:rsidRPr="0025559C">
        <w:rPr>
          <w:rFonts w:eastAsia="Calibri"/>
          <w:szCs w:val="24"/>
        </w:rPr>
        <w:t xml:space="preserve">. </w:t>
      </w:r>
      <w:r w:rsidR="001202E3" w:rsidRPr="0025559C">
        <w:rPr>
          <w:rFonts w:eastAsia="Calibri"/>
          <w:szCs w:val="24"/>
        </w:rPr>
        <w:t>Matriz de principales de indicadores de procesos</w:t>
      </w:r>
      <w:bookmarkEnd w:id="87"/>
      <w:r w:rsidR="001202E3" w:rsidRPr="0025559C">
        <w:rPr>
          <w:rFonts w:eastAsia="Calibri"/>
          <w:szCs w:val="24"/>
        </w:rPr>
        <w:t xml:space="preserve"> </w:t>
      </w:r>
    </w:p>
    <w:tbl>
      <w:tblPr>
        <w:tblW w:w="12683" w:type="dxa"/>
        <w:tblInd w:w="557" w:type="dxa"/>
        <w:tblCellMar>
          <w:left w:w="70" w:type="dxa"/>
          <w:right w:w="70" w:type="dxa"/>
        </w:tblCellMar>
        <w:tblLook w:val="04A0" w:firstRow="1" w:lastRow="0" w:firstColumn="1" w:lastColumn="0" w:noHBand="0" w:noVBand="1"/>
      </w:tblPr>
      <w:tblGrid>
        <w:gridCol w:w="625"/>
        <w:gridCol w:w="1651"/>
        <w:gridCol w:w="1922"/>
        <w:gridCol w:w="1817"/>
        <w:gridCol w:w="1653"/>
        <w:gridCol w:w="932"/>
        <w:gridCol w:w="1093"/>
        <w:gridCol w:w="1899"/>
        <w:gridCol w:w="1091"/>
      </w:tblGrid>
      <w:tr w:rsidR="00370CE5" w:rsidRPr="0025559C" w14:paraId="64FA3B4D" w14:textId="77777777" w:rsidTr="00370CE5">
        <w:trPr>
          <w:trHeight w:val="709"/>
          <w:tblHeader/>
        </w:trPr>
        <w:tc>
          <w:tcPr>
            <w:tcW w:w="625" w:type="dxa"/>
            <w:tcBorders>
              <w:top w:val="single" w:sz="8" w:space="0" w:color="auto"/>
              <w:left w:val="single" w:sz="8" w:space="0" w:color="auto"/>
              <w:bottom w:val="single" w:sz="8" w:space="0" w:color="000000"/>
              <w:right w:val="single" w:sz="8" w:space="0" w:color="auto"/>
            </w:tcBorders>
            <w:shd w:val="clear" w:color="000000" w:fill="011C50"/>
            <w:vAlign w:val="center"/>
            <w:hideMark/>
          </w:tcPr>
          <w:p w14:paraId="69924ADB"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No.</w:t>
            </w:r>
          </w:p>
        </w:tc>
        <w:tc>
          <w:tcPr>
            <w:tcW w:w="1651" w:type="dxa"/>
            <w:tcBorders>
              <w:top w:val="single" w:sz="8" w:space="0" w:color="auto"/>
              <w:left w:val="nil"/>
              <w:bottom w:val="single" w:sz="8" w:space="0" w:color="000000"/>
              <w:right w:val="single" w:sz="8" w:space="0" w:color="auto"/>
            </w:tcBorders>
            <w:shd w:val="clear" w:color="000000" w:fill="011C50"/>
            <w:vAlign w:val="center"/>
            <w:hideMark/>
          </w:tcPr>
          <w:p w14:paraId="2C4EA47A"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Área</w:t>
            </w:r>
          </w:p>
        </w:tc>
        <w:tc>
          <w:tcPr>
            <w:tcW w:w="1922" w:type="dxa"/>
            <w:tcBorders>
              <w:top w:val="single" w:sz="8" w:space="0" w:color="auto"/>
              <w:left w:val="nil"/>
              <w:bottom w:val="single" w:sz="8" w:space="0" w:color="000000"/>
              <w:right w:val="single" w:sz="8" w:space="0" w:color="auto"/>
            </w:tcBorders>
            <w:shd w:val="clear" w:color="000000" w:fill="011C50"/>
            <w:vAlign w:val="center"/>
            <w:hideMark/>
          </w:tcPr>
          <w:p w14:paraId="6008ABE4"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Proceso</w:t>
            </w:r>
          </w:p>
        </w:tc>
        <w:tc>
          <w:tcPr>
            <w:tcW w:w="1817" w:type="dxa"/>
            <w:tcBorders>
              <w:top w:val="single" w:sz="8" w:space="0" w:color="auto"/>
              <w:left w:val="nil"/>
              <w:bottom w:val="single" w:sz="8" w:space="0" w:color="000000"/>
              <w:right w:val="single" w:sz="8" w:space="0" w:color="auto"/>
            </w:tcBorders>
            <w:shd w:val="clear" w:color="000000" w:fill="011C50"/>
            <w:vAlign w:val="center"/>
            <w:hideMark/>
          </w:tcPr>
          <w:p w14:paraId="47B74649"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Nombre del indicador</w:t>
            </w:r>
          </w:p>
        </w:tc>
        <w:tc>
          <w:tcPr>
            <w:tcW w:w="1653" w:type="dxa"/>
            <w:tcBorders>
              <w:top w:val="single" w:sz="8" w:space="0" w:color="auto"/>
              <w:left w:val="nil"/>
              <w:bottom w:val="single" w:sz="8" w:space="0" w:color="000000"/>
              <w:right w:val="single" w:sz="8" w:space="0" w:color="auto"/>
            </w:tcBorders>
            <w:shd w:val="clear" w:color="000000" w:fill="011C50"/>
            <w:vAlign w:val="center"/>
            <w:hideMark/>
          </w:tcPr>
          <w:p w14:paraId="5D102D0B"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Frecuencia</w:t>
            </w:r>
          </w:p>
        </w:tc>
        <w:tc>
          <w:tcPr>
            <w:tcW w:w="932" w:type="dxa"/>
            <w:tcBorders>
              <w:top w:val="single" w:sz="8" w:space="0" w:color="auto"/>
              <w:left w:val="nil"/>
              <w:bottom w:val="nil"/>
              <w:right w:val="single" w:sz="8" w:space="0" w:color="auto"/>
            </w:tcBorders>
            <w:shd w:val="clear" w:color="000000" w:fill="011C50"/>
            <w:vAlign w:val="center"/>
            <w:hideMark/>
          </w:tcPr>
          <w:p w14:paraId="509CE69F"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Línea base</w:t>
            </w:r>
          </w:p>
        </w:tc>
        <w:tc>
          <w:tcPr>
            <w:tcW w:w="1093" w:type="dxa"/>
            <w:tcBorders>
              <w:top w:val="single" w:sz="8" w:space="0" w:color="auto"/>
              <w:left w:val="nil"/>
              <w:bottom w:val="single" w:sz="8" w:space="0" w:color="000000"/>
              <w:right w:val="single" w:sz="8" w:space="0" w:color="auto"/>
            </w:tcBorders>
            <w:shd w:val="clear" w:color="000000" w:fill="011C50"/>
            <w:vAlign w:val="center"/>
            <w:hideMark/>
          </w:tcPr>
          <w:p w14:paraId="2E48439F"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Meta</w:t>
            </w:r>
          </w:p>
        </w:tc>
        <w:tc>
          <w:tcPr>
            <w:tcW w:w="1899" w:type="dxa"/>
            <w:tcBorders>
              <w:top w:val="single" w:sz="8" w:space="0" w:color="auto"/>
              <w:left w:val="nil"/>
              <w:bottom w:val="single" w:sz="8" w:space="0" w:color="000000"/>
              <w:right w:val="single" w:sz="8" w:space="0" w:color="auto"/>
            </w:tcBorders>
            <w:shd w:val="clear" w:color="000000" w:fill="011C50"/>
            <w:vAlign w:val="center"/>
            <w:hideMark/>
          </w:tcPr>
          <w:p w14:paraId="2556E6C8"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Resultado</w:t>
            </w:r>
          </w:p>
        </w:tc>
        <w:tc>
          <w:tcPr>
            <w:tcW w:w="1091" w:type="dxa"/>
            <w:tcBorders>
              <w:top w:val="single" w:sz="8" w:space="0" w:color="auto"/>
              <w:left w:val="nil"/>
              <w:bottom w:val="single" w:sz="8" w:space="0" w:color="000000"/>
              <w:right w:val="nil"/>
            </w:tcBorders>
            <w:shd w:val="clear" w:color="000000" w:fill="011C50"/>
            <w:vAlign w:val="center"/>
            <w:hideMark/>
          </w:tcPr>
          <w:p w14:paraId="11E04D18" w14:textId="77777777" w:rsidR="00370CE5" w:rsidRPr="003D2CED" w:rsidRDefault="00370CE5" w:rsidP="00A143CB">
            <w:pPr>
              <w:spacing w:beforeLines="21" w:before="50" w:afterLines="21" w:after="50"/>
              <w:jc w:val="center"/>
              <w:rPr>
                <w:b/>
                <w:bCs/>
                <w:color w:val="FFFFFF"/>
                <w:lang w:eastAsia="es-DO"/>
              </w:rPr>
            </w:pPr>
            <w:r w:rsidRPr="003D2CED">
              <w:rPr>
                <w:b/>
                <w:bCs/>
                <w:color w:val="FFFFFF" w:themeColor="background1"/>
                <w:lang w:eastAsia="es-DO"/>
              </w:rPr>
              <w:t>% de avance</w:t>
            </w:r>
          </w:p>
        </w:tc>
      </w:tr>
      <w:tr w:rsidR="00370CE5" w:rsidRPr="0025559C" w14:paraId="356C80F1" w14:textId="77777777" w:rsidTr="00370CE5">
        <w:trPr>
          <w:trHeight w:val="1875"/>
        </w:trPr>
        <w:tc>
          <w:tcPr>
            <w:tcW w:w="625"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EC1F1E8" w14:textId="77777777" w:rsidR="00370CE5" w:rsidRPr="0025559C" w:rsidRDefault="00370CE5" w:rsidP="00A143CB">
            <w:pPr>
              <w:spacing w:beforeLines="21" w:before="50" w:afterLines="21" w:after="50"/>
              <w:jc w:val="both"/>
              <w:rPr>
                <w:lang w:eastAsia="es-DO"/>
              </w:rPr>
            </w:pPr>
            <w:r w:rsidRPr="0025559C">
              <w:rPr>
                <w:lang w:eastAsia="es-DO"/>
              </w:rPr>
              <w:t>1</w:t>
            </w:r>
          </w:p>
        </w:tc>
        <w:tc>
          <w:tcPr>
            <w:tcW w:w="165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16A3191" w14:textId="77777777" w:rsidR="00370CE5" w:rsidRPr="0025559C" w:rsidRDefault="00370CE5" w:rsidP="00A143CB">
            <w:pPr>
              <w:spacing w:beforeLines="21" w:before="50" w:afterLines="21" w:after="50"/>
              <w:jc w:val="both"/>
              <w:rPr>
                <w:lang w:eastAsia="es-DO"/>
              </w:rPr>
            </w:pPr>
            <w:r w:rsidRPr="0025559C">
              <w:rPr>
                <w:lang w:eastAsia="es-DO"/>
              </w:rPr>
              <w:t>Dirección de Planificación y Desarrollo</w:t>
            </w:r>
          </w:p>
        </w:tc>
        <w:tc>
          <w:tcPr>
            <w:tcW w:w="1922" w:type="dxa"/>
            <w:vMerge w:val="restart"/>
            <w:tcBorders>
              <w:top w:val="nil"/>
              <w:left w:val="single" w:sz="8" w:space="0" w:color="auto"/>
              <w:bottom w:val="single" w:sz="8" w:space="0" w:color="000000"/>
              <w:right w:val="single" w:sz="8" w:space="0" w:color="auto"/>
            </w:tcBorders>
            <w:shd w:val="clear" w:color="auto" w:fill="auto"/>
            <w:vAlign w:val="center"/>
            <w:hideMark/>
          </w:tcPr>
          <w:p w14:paraId="01FC4AE4" w14:textId="77777777" w:rsidR="00370CE5" w:rsidRPr="0025559C" w:rsidRDefault="00370CE5" w:rsidP="00A143CB">
            <w:pPr>
              <w:spacing w:beforeLines="21" w:before="50" w:afterLines="21" w:after="50"/>
              <w:jc w:val="both"/>
              <w:rPr>
                <w:lang w:eastAsia="es-DO"/>
              </w:rPr>
            </w:pPr>
            <w:r w:rsidRPr="0025559C">
              <w:rPr>
                <w:lang w:eastAsia="es-DO"/>
              </w:rPr>
              <w:t>Gestión documental</w:t>
            </w:r>
          </w:p>
        </w:tc>
        <w:tc>
          <w:tcPr>
            <w:tcW w:w="1817" w:type="dxa"/>
            <w:vMerge w:val="restart"/>
            <w:tcBorders>
              <w:top w:val="nil"/>
              <w:left w:val="single" w:sz="8" w:space="0" w:color="auto"/>
              <w:bottom w:val="single" w:sz="8" w:space="0" w:color="000000"/>
              <w:right w:val="single" w:sz="8" w:space="0" w:color="auto"/>
            </w:tcBorders>
            <w:shd w:val="clear" w:color="auto" w:fill="auto"/>
            <w:vAlign w:val="center"/>
            <w:hideMark/>
          </w:tcPr>
          <w:p w14:paraId="46D1BDAE" w14:textId="77777777" w:rsidR="00370CE5" w:rsidRPr="0025559C" w:rsidRDefault="00370CE5" w:rsidP="00A143CB">
            <w:pPr>
              <w:spacing w:beforeLines="21" w:before="50" w:afterLines="21" w:after="50"/>
              <w:jc w:val="both"/>
              <w:rPr>
                <w:lang w:eastAsia="es-DO"/>
              </w:rPr>
            </w:pPr>
            <w:r w:rsidRPr="0025559C">
              <w:rPr>
                <w:lang w:eastAsia="es-DO"/>
              </w:rPr>
              <w:t>Creación, actualización y revisión del 100% de las solicitudes recibidas de las áreas para la gestión documental del MINC durante el año 2023</w:t>
            </w:r>
          </w:p>
        </w:tc>
        <w:tc>
          <w:tcPr>
            <w:tcW w:w="16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766A689" w14:textId="77777777" w:rsidR="00370CE5" w:rsidRPr="0025559C" w:rsidRDefault="00370CE5" w:rsidP="00A143CB">
            <w:pPr>
              <w:spacing w:beforeLines="21" w:before="50" w:afterLines="21" w:after="50"/>
              <w:jc w:val="both"/>
              <w:rPr>
                <w:lang w:eastAsia="es-DO"/>
              </w:rPr>
            </w:pPr>
            <w:r w:rsidRPr="0025559C">
              <w:rPr>
                <w:lang w:eastAsia="es-DO"/>
              </w:rPr>
              <w:t>Anual</w:t>
            </w:r>
          </w:p>
        </w:tc>
        <w:tc>
          <w:tcPr>
            <w:tcW w:w="93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80FBCF2" w14:textId="77777777" w:rsidR="00370CE5" w:rsidRPr="0025559C" w:rsidRDefault="00370CE5" w:rsidP="00A143CB">
            <w:pPr>
              <w:spacing w:beforeLines="21" w:before="50" w:afterLines="21" w:after="50"/>
              <w:jc w:val="both"/>
              <w:rPr>
                <w:lang w:eastAsia="es-DO"/>
              </w:rPr>
            </w:pPr>
            <w:r w:rsidRPr="0025559C">
              <w:rPr>
                <w:lang w:eastAsia="es-DO"/>
              </w:rPr>
              <w:t>11</w:t>
            </w:r>
          </w:p>
        </w:tc>
        <w:tc>
          <w:tcPr>
            <w:tcW w:w="109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ED06E66" w14:textId="09984BE4" w:rsidR="00370CE5" w:rsidRPr="0025559C" w:rsidRDefault="00DB2C3F" w:rsidP="00A143CB">
            <w:pPr>
              <w:spacing w:beforeLines="21" w:before="50" w:afterLines="21" w:after="50"/>
              <w:jc w:val="both"/>
              <w:rPr>
                <w:lang w:eastAsia="es-DO"/>
              </w:rPr>
            </w:pPr>
            <w:r w:rsidRPr="0025559C">
              <w:rPr>
                <w:lang w:eastAsia="es-DO"/>
              </w:rPr>
              <w:t>33</w:t>
            </w:r>
          </w:p>
        </w:tc>
        <w:tc>
          <w:tcPr>
            <w:tcW w:w="1899" w:type="dxa"/>
            <w:tcBorders>
              <w:top w:val="nil"/>
              <w:left w:val="nil"/>
              <w:bottom w:val="nil"/>
              <w:right w:val="single" w:sz="8" w:space="0" w:color="auto"/>
            </w:tcBorders>
            <w:shd w:val="clear" w:color="auto" w:fill="auto"/>
            <w:vAlign w:val="center"/>
            <w:hideMark/>
          </w:tcPr>
          <w:p w14:paraId="2D281AC5" w14:textId="77777777" w:rsidR="00370CE5" w:rsidRPr="0025559C" w:rsidRDefault="00370CE5" w:rsidP="00A143CB">
            <w:pPr>
              <w:spacing w:beforeLines="21" w:before="50" w:afterLines="21" w:after="50"/>
              <w:jc w:val="both"/>
              <w:rPr>
                <w:lang w:eastAsia="es-DO"/>
              </w:rPr>
            </w:pPr>
            <w:r w:rsidRPr="0025559C">
              <w:rPr>
                <w:lang w:eastAsia="es-DO"/>
              </w:rPr>
              <w:t>100% revisados de instructivos, manuales, planes,</w:t>
            </w:r>
          </w:p>
        </w:tc>
        <w:tc>
          <w:tcPr>
            <w:tcW w:w="1091"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697B7A1"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680BAD7D" w14:textId="77777777" w:rsidTr="00370CE5">
        <w:trPr>
          <w:trHeight w:val="2200"/>
        </w:trPr>
        <w:tc>
          <w:tcPr>
            <w:tcW w:w="625" w:type="dxa"/>
            <w:vMerge/>
            <w:tcBorders>
              <w:top w:val="nil"/>
              <w:left w:val="single" w:sz="8" w:space="0" w:color="auto"/>
              <w:bottom w:val="single" w:sz="8" w:space="0" w:color="000000"/>
              <w:right w:val="single" w:sz="8" w:space="0" w:color="auto"/>
            </w:tcBorders>
            <w:vAlign w:val="center"/>
            <w:hideMark/>
          </w:tcPr>
          <w:p w14:paraId="1E9B754B" w14:textId="77777777" w:rsidR="00370CE5" w:rsidRPr="0025559C" w:rsidRDefault="00370CE5" w:rsidP="00A143CB">
            <w:pPr>
              <w:spacing w:beforeLines="21" w:before="50" w:afterLines="21" w:after="50"/>
              <w:jc w:val="both"/>
              <w:rPr>
                <w:lang w:eastAsia="es-DO"/>
              </w:rPr>
            </w:pPr>
          </w:p>
        </w:tc>
        <w:tc>
          <w:tcPr>
            <w:tcW w:w="1651" w:type="dxa"/>
            <w:vMerge/>
            <w:tcBorders>
              <w:top w:val="nil"/>
              <w:left w:val="single" w:sz="8" w:space="0" w:color="auto"/>
              <w:bottom w:val="single" w:sz="8" w:space="0" w:color="000000"/>
              <w:right w:val="single" w:sz="8" w:space="0" w:color="auto"/>
            </w:tcBorders>
            <w:vAlign w:val="center"/>
            <w:hideMark/>
          </w:tcPr>
          <w:p w14:paraId="4CEF8C9F" w14:textId="77777777" w:rsidR="00370CE5" w:rsidRPr="0025559C" w:rsidRDefault="00370CE5" w:rsidP="00A143CB">
            <w:pPr>
              <w:spacing w:beforeLines="21" w:before="50" w:afterLines="21" w:after="50"/>
              <w:jc w:val="both"/>
              <w:rPr>
                <w:lang w:eastAsia="es-DO"/>
              </w:rPr>
            </w:pPr>
          </w:p>
        </w:tc>
        <w:tc>
          <w:tcPr>
            <w:tcW w:w="1922" w:type="dxa"/>
            <w:vMerge/>
            <w:tcBorders>
              <w:top w:val="nil"/>
              <w:left w:val="single" w:sz="8" w:space="0" w:color="auto"/>
              <w:bottom w:val="single" w:sz="8" w:space="0" w:color="000000"/>
              <w:right w:val="single" w:sz="8" w:space="0" w:color="auto"/>
            </w:tcBorders>
            <w:vAlign w:val="center"/>
            <w:hideMark/>
          </w:tcPr>
          <w:p w14:paraId="1CF28974" w14:textId="77777777" w:rsidR="00370CE5" w:rsidRPr="0025559C" w:rsidRDefault="00370CE5" w:rsidP="00A143CB">
            <w:pPr>
              <w:spacing w:beforeLines="21" w:before="50" w:afterLines="21" w:after="50"/>
              <w:jc w:val="both"/>
              <w:rPr>
                <w:lang w:eastAsia="es-DO"/>
              </w:rPr>
            </w:pPr>
          </w:p>
        </w:tc>
        <w:tc>
          <w:tcPr>
            <w:tcW w:w="1817" w:type="dxa"/>
            <w:vMerge/>
            <w:tcBorders>
              <w:top w:val="nil"/>
              <w:left w:val="single" w:sz="8" w:space="0" w:color="auto"/>
              <w:bottom w:val="single" w:sz="8" w:space="0" w:color="000000"/>
              <w:right w:val="single" w:sz="8" w:space="0" w:color="auto"/>
            </w:tcBorders>
            <w:vAlign w:val="center"/>
            <w:hideMark/>
          </w:tcPr>
          <w:p w14:paraId="1F8FEAE1" w14:textId="77777777" w:rsidR="00370CE5" w:rsidRPr="0025559C" w:rsidRDefault="00370CE5" w:rsidP="00A143CB">
            <w:pPr>
              <w:spacing w:beforeLines="21" w:before="50" w:afterLines="21" w:after="50"/>
              <w:jc w:val="both"/>
              <w:rPr>
                <w:lang w:eastAsia="es-DO"/>
              </w:rPr>
            </w:pPr>
          </w:p>
        </w:tc>
        <w:tc>
          <w:tcPr>
            <w:tcW w:w="1653" w:type="dxa"/>
            <w:vMerge/>
            <w:tcBorders>
              <w:top w:val="nil"/>
              <w:left w:val="single" w:sz="8" w:space="0" w:color="auto"/>
              <w:bottom w:val="single" w:sz="8" w:space="0" w:color="000000"/>
              <w:right w:val="single" w:sz="8" w:space="0" w:color="auto"/>
            </w:tcBorders>
            <w:vAlign w:val="center"/>
            <w:hideMark/>
          </w:tcPr>
          <w:p w14:paraId="6F327501" w14:textId="77777777" w:rsidR="00370CE5" w:rsidRPr="0025559C" w:rsidRDefault="00370CE5" w:rsidP="00A143CB">
            <w:pPr>
              <w:spacing w:beforeLines="21" w:before="50" w:afterLines="21" w:after="50"/>
              <w:jc w:val="both"/>
              <w:rPr>
                <w:lang w:eastAsia="es-DO"/>
              </w:rPr>
            </w:pPr>
          </w:p>
        </w:tc>
        <w:tc>
          <w:tcPr>
            <w:tcW w:w="932" w:type="dxa"/>
            <w:vMerge/>
            <w:tcBorders>
              <w:top w:val="nil"/>
              <w:left w:val="single" w:sz="8" w:space="0" w:color="auto"/>
              <w:bottom w:val="single" w:sz="8" w:space="0" w:color="000000"/>
              <w:right w:val="single" w:sz="8" w:space="0" w:color="auto"/>
            </w:tcBorders>
            <w:vAlign w:val="center"/>
            <w:hideMark/>
          </w:tcPr>
          <w:p w14:paraId="7DBF9B33" w14:textId="77777777" w:rsidR="00370CE5" w:rsidRPr="0025559C" w:rsidRDefault="00370CE5" w:rsidP="00A143CB">
            <w:pPr>
              <w:spacing w:beforeLines="21" w:before="50" w:afterLines="21" w:after="50"/>
              <w:jc w:val="both"/>
              <w:rPr>
                <w:lang w:eastAsia="es-DO"/>
              </w:rPr>
            </w:pPr>
          </w:p>
        </w:tc>
        <w:tc>
          <w:tcPr>
            <w:tcW w:w="1093" w:type="dxa"/>
            <w:vMerge/>
            <w:tcBorders>
              <w:top w:val="nil"/>
              <w:left w:val="single" w:sz="8" w:space="0" w:color="auto"/>
              <w:bottom w:val="single" w:sz="8" w:space="0" w:color="000000"/>
              <w:right w:val="single" w:sz="8" w:space="0" w:color="auto"/>
            </w:tcBorders>
            <w:vAlign w:val="center"/>
            <w:hideMark/>
          </w:tcPr>
          <w:p w14:paraId="3AB1ECD6" w14:textId="77777777" w:rsidR="00370CE5" w:rsidRPr="0025559C" w:rsidRDefault="00370CE5" w:rsidP="00A143CB">
            <w:pPr>
              <w:spacing w:beforeLines="21" w:before="50" w:afterLines="21" w:after="50"/>
              <w:jc w:val="both"/>
              <w:rPr>
                <w:lang w:eastAsia="es-DO"/>
              </w:rPr>
            </w:pPr>
          </w:p>
        </w:tc>
        <w:tc>
          <w:tcPr>
            <w:tcW w:w="1899" w:type="dxa"/>
            <w:tcBorders>
              <w:top w:val="nil"/>
              <w:left w:val="nil"/>
              <w:bottom w:val="single" w:sz="8" w:space="0" w:color="auto"/>
              <w:right w:val="single" w:sz="8" w:space="0" w:color="auto"/>
            </w:tcBorders>
            <w:shd w:val="clear" w:color="auto" w:fill="auto"/>
            <w:vAlign w:val="center"/>
            <w:hideMark/>
          </w:tcPr>
          <w:p w14:paraId="56D7AA94" w14:textId="77777777" w:rsidR="00370CE5" w:rsidRPr="0025559C" w:rsidRDefault="00370CE5" w:rsidP="00A143CB">
            <w:pPr>
              <w:spacing w:beforeLines="21" w:before="50" w:afterLines="21" w:after="50"/>
              <w:jc w:val="both"/>
              <w:rPr>
                <w:lang w:eastAsia="es-DO"/>
              </w:rPr>
            </w:pPr>
            <w:r w:rsidRPr="0025559C">
              <w:rPr>
                <w:lang w:eastAsia="es-DO"/>
              </w:rPr>
              <w:t>Políticas, procedimientos, protocolos y formularios recibidos</w:t>
            </w:r>
          </w:p>
        </w:tc>
        <w:tc>
          <w:tcPr>
            <w:tcW w:w="1091" w:type="dxa"/>
            <w:vMerge/>
            <w:tcBorders>
              <w:top w:val="nil"/>
              <w:left w:val="single" w:sz="8" w:space="0" w:color="auto"/>
              <w:bottom w:val="single" w:sz="8" w:space="0" w:color="000000"/>
              <w:right w:val="single" w:sz="8" w:space="0" w:color="auto"/>
            </w:tcBorders>
            <w:vAlign w:val="center"/>
            <w:hideMark/>
          </w:tcPr>
          <w:p w14:paraId="2AB7CBA1" w14:textId="77777777" w:rsidR="00370CE5" w:rsidRPr="0025559C" w:rsidRDefault="00370CE5" w:rsidP="00A143CB">
            <w:pPr>
              <w:spacing w:beforeLines="21" w:before="50" w:afterLines="21" w:after="50"/>
              <w:jc w:val="both"/>
              <w:rPr>
                <w:lang w:eastAsia="es-DO"/>
              </w:rPr>
            </w:pPr>
          </w:p>
        </w:tc>
      </w:tr>
      <w:tr w:rsidR="00370CE5" w:rsidRPr="0025559C" w14:paraId="0E8C1B53" w14:textId="77777777" w:rsidTr="00370CE5">
        <w:trPr>
          <w:trHeight w:val="1262"/>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230B719F" w14:textId="77777777" w:rsidR="00370CE5" w:rsidRPr="0025559C" w:rsidRDefault="00370CE5" w:rsidP="00A143CB">
            <w:pPr>
              <w:spacing w:beforeLines="21" w:before="50" w:afterLines="21" w:after="50"/>
              <w:jc w:val="both"/>
              <w:rPr>
                <w:lang w:eastAsia="es-DO"/>
              </w:rPr>
            </w:pPr>
            <w:r w:rsidRPr="0025559C">
              <w:rPr>
                <w:lang w:eastAsia="es-DO"/>
              </w:rPr>
              <w:lastRenderedPageBreak/>
              <w:t>2</w:t>
            </w:r>
          </w:p>
        </w:tc>
        <w:tc>
          <w:tcPr>
            <w:tcW w:w="1651" w:type="dxa"/>
            <w:tcBorders>
              <w:top w:val="nil"/>
              <w:left w:val="nil"/>
              <w:bottom w:val="single" w:sz="8" w:space="0" w:color="auto"/>
              <w:right w:val="single" w:sz="8" w:space="0" w:color="auto"/>
            </w:tcBorders>
            <w:shd w:val="clear" w:color="auto" w:fill="auto"/>
            <w:noWrap/>
            <w:vAlign w:val="center"/>
            <w:hideMark/>
          </w:tcPr>
          <w:p w14:paraId="0912B91B" w14:textId="77777777" w:rsidR="00370CE5" w:rsidRPr="0025559C" w:rsidRDefault="00370CE5" w:rsidP="00A143CB">
            <w:pPr>
              <w:spacing w:beforeLines="21" w:before="50" w:afterLines="21" w:after="50"/>
              <w:jc w:val="both"/>
              <w:rPr>
                <w:lang w:eastAsia="es-DO"/>
              </w:rPr>
            </w:pPr>
            <w:r w:rsidRPr="0025559C">
              <w:rPr>
                <w:lang w:eastAsia="es-DO"/>
              </w:rPr>
              <w:t>Despacho/ OAI</w:t>
            </w:r>
          </w:p>
        </w:tc>
        <w:tc>
          <w:tcPr>
            <w:tcW w:w="1922" w:type="dxa"/>
            <w:tcBorders>
              <w:top w:val="nil"/>
              <w:left w:val="nil"/>
              <w:bottom w:val="single" w:sz="8" w:space="0" w:color="auto"/>
              <w:right w:val="single" w:sz="8" w:space="0" w:color="auto"/>
            </w:tcBorders>
            <w:shd w:val="clear" w:color="auto" w:fill="auto"/>
            <w:vAlign w:val="center"/>
            <w:hideMark/>
          </w:tcPr>
          <w:p w14:paraId="2E53FA34" w14:textId="77777777" w:rsidR="00370CE5" w:rsidRPr="0025559C" w:rsidRDefault="00370CE5" w:rsidP="00A143CB">
            <w:pPr>
              <w:spacing w:beforeLines="21" w:before="50" w:afterLines="21" w:after="50"/>
              <w:jc w:val="both"/>
              <w:rPr>
                <w:lang w:eastAsia="es-DO"/>
              </w:rPr>
            </w:pPr>
            <w:r w:rsidRPr="0025559C">
              <w:rPr>
                <w:lang w:eastAsia="es-DO"/>
              </w:rPr>
              <w:t>Procedimiento de solicitud de información pública.</w:t>
            </w:r>
          </w:p>
        </w:tc>
        <w:tc>
          <w:tcPr>
            <w:tcW w:w="1817" w:type="dxa"/>
            <w:tcBorders>
              <w:top w:val="nil"/>
              <w:left w:val="nil"/>
              <w:bottom w:val="single" w:sz="8" w:space="0" w:color="auto"/>
              <w:right w:val="single" w:sz="8" w:space="0" w:color="auto"/>
            </w:tcBorders>
            <w:shd w:val="clear" w:color="auto" w:fill="auto"/>
            <w:vAlign w:val="center"/>
            <w:hideMark/>
          </w:tcPr>
          <w:p w14:paraId="66B27BF9" w14:textId="77777777" w:rsidR="00370CE5" w:rsidRPr="0025559C" w:rsidRDefault="00370CE5" w:rsidP="00A143CB">
            <w:pPr>
              <w:spacing w:beforeLines="21" w:before="50" w:afterLines="21" w:after="50"/>
              <w:jc w:val="both"/>
              <w:rPr>
                <w:lang w:eastAsia="es-DO"/>
              </w:rPr>
            </w:pPr>
            <w:r w:rsidRPr="0025559C">
              <w:rPr>
                <w:lang w:eastAsia="es-DO"/>
              </w:rPr>
              <w:t>Encuesta de satisfacción ciudadana remitida</w:t>
            </w:r>
          </w:p>
        </w:tc>
        <w:tc>
          <w:tcPr>
            <w:tcW w:w="1653" w:type="dxa"/>
            <w:tcBorders>
              <w:top w:val="nil"/>
              <w:left w:val="nil"/>
              <w:bottom w:val="single" w:sz="8" w:space="0" w:color="auto"/>
              <w:right w:val="single" w:sz="8" w:space="0" w:color="auto"/>
            </w:tcBorders>
            <w:shd w:val="clear" w:color="auto" w:fill="auto"/>
            <w:noWrap/>
            <w:vAlign w:val="center"/>
            <w:hideMark/>
          </w:tcPr>
          <w:p w14:paraId="684AEC8D" w14:textId="77777777" w:rsidR="00370CE5" w:rsidRPr="0025559C" w:rsidRDefault="00370CE5" w:rsidP="00A143CB">
            <w:pPr>
              <w:spacing w:beforeLines="21" w:before="50" w:afterLines="21" w:after="50"/>
              <w:jc w:val="both"/>
              <w:rPr>
                <w:lang w:eastAsia="es-DO"/>
              </w:rPr>
            </w:pPr>
            <w:r w:rsidRPr="0025559C">
              <w:rPr>
                <w:lang w:eastAsia="es-DO"/>
              </w:rPr>
              <w:t>Según solicitud de usuario</w:t>
            </w:r>
          </w:p>
        </w:tc>
        <w:tc>
          <w:tcPr>
            <w:tcW w:w="932" w:type="dxa"/>
            <w:tcBorders>
              <w:top w:val="nil"/>
              <w:left w:val="nil"/>
              <w:bottom w:val="single" w:sz="8" w:space="0" w:color="auto"/>
              <w:right w:val="single" w:sz="8" w:space="0" w:color="auto"/>
            </w:tcBorders>
            <w:shd w:val="clear" w:color="auto" w:fill="auto"/>
            <w:noWrap/>
            <w:vAlign w:val="center"/>
            <w:hideMark/>
          </w:tcPr>
          <w:p w14:paraId="1D61C90C" w14:textId="77777777" w:rsidR="00370CE5" w:rsidRPr="0025559C" w:rsidRDefault="00370CE5" w:rsidP="00A143CB">
            <w:pPr>
              <w:spacing w:beforeLines="21" w:before="50" w:afterLines="21" w:after="50"/>
              <w:jc w:val="both"/>
              <w:rPr>
                <w:lang w:eastAsia="es-DO"/>
              </w:rPr>
            </w:pPr>
            <w:r w:rsidRPr="0025559C">
              <w:rPr>
                <w:lang w:eastAsia="es-DO"/>
              </w:rPr>
              <w:t>0</w:t>
            </w:r>
          </w:p>
        </w:tc>
        <w:tc>
          <w:tcPr>
            <w:tcW w:w="1093" w:type="dxa"/>
            <w:tcBorders>
              <w:top w:val="nil"/>
              <w:left w:val="nil"/>
              <w:bottom w:val="single" w:sz="8" w:space="0" w:color="auto"/>
              <w:right w:val="single" w:sz="8" w:space="0" w:color="auto"/>
            </w:tcBorders>
            <w:shd w:val="clear" w:color="auto" w:fill="auto"/>
            <w:noWrap/>
            <w:vAlign w:val="center"/>
            <w:hideMark/>
          </w:tcPr>
          <w:p w14:paraId="4B6A9372" w14:textId="77777777" w:rsidR="00370CE5" w:rsidRPr="0025559C" w:rsidRDefault="00370CE5" w:rsidP="00A143CB">
            <w:pPr>
              <w:spacing w:beforeLines="21" w:before="50" w:afterLines="21" w:after="50"/>
              <w:jc w:val="both"/>
              <w:rPr>
                <w:lang w:eastAsia="es-DO"/>
              </w:rPr>
            </w:pPr>
            <w:r w:rsidRPr="0025559C">
              <w:rPr>
                <w:lang w:eastAsia="es-DO"/>
              </w:rPr>
              <w:t>100% envío de encuesta a usuarios</w:t>
            </w:r>
          </w:p>
        </w:tc>
        <w:tc>
          <w:tcPr>
            <w:tcW w:w="1899" w:type="dxa"/>
            <w:tcBorders>
              <w:top w:val="nil"/>
              <w:left w:val="nil"/>
              <w:bottom w:val="single" w:sz="8" w:space="0" w:color="auto"/>
              <w:right w:val="single" w:sz="8" w:space="0" w:color="auto"/>
            </w:tcBorders>
            <w:shd w:val="clear" w:color="auto" w:fill="auto"/>
            <w:vAlign w:val="center"/>
            <w:hideMark/>
          </w:tcPr>
          <w:p w14:paraId="52A75E32" w14:textId="77777777" w:rsidR="00370CE5" w:rsidRPr="0025559C" w:rsidRDefault="00370CE5" w:rsidP="00A143CB">
            <w:pPr>
              <w:spacing w:beforeLines="21" w:before="50" w:afterLines="21" w:after="50"/>
              <w:jc w:val="both"/>
              <w:rPr>
                <w:lang w:eastAsia="es-DO"/>
              </w:rPr>
            </w:pPr>
            <w:r w:rsidRPr="0025559C">
              <w:rPr>
                <w:lang w:eastAsia="es-DO"/>
              </w:rPr>
              <w:t>Usuarios encuestados</w:t>
            </w:r>
          </w:p>
        </w:tc>
        <w:tc>
          <w:tcPr>
            <w:tcW w:w="1091" w:type="dxa"/>
            <w:tcBorders>
              <w:top w:val="nil"/>
              <w:left w:val="nil"/>
              <w:bottom w:val="single" w:sz="8" w:space="0" w:color="auto"/>
              <w:right w:val="single" w:sz="8" w:space="0" w:color="auto"/>
            </w:tcBorders>
            <w:shd w:val="clear" w:color="auto" w:fill="auto"/>
            <w:noWrap/>
            <w:vAlign w:val="center"/>
            <w:hideMark/>
          </w:tcPr>
          <w:p w14:paraId="79D57F93"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608AC4A2" w14:textId="77777777" w:rsidTr="00370CE5">
        <w:trPr>
          <w:trHeight w:val="1887"/>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3000E870" w14:textId="77777777" w:rsidR="00370CE5" w:rsidRPr="0025559C" w:rsidRDefault="00370CE5" w:rsidP="00A143CB">
            <w:pPr>
              <w:spacing w:beforeLines="21" w:before="50" w:afterLines="21" w:after="50"/>
              <w:jc w:val="both"/>
              <w:rPr>
                <w:lang w:eastAsia="es-DO"/>
              </w:rPr>
            </w:pPr>
            <w:r w:rsidRPr="0025559C">
              <w:rPr>
                <w:lang w:eastAsia="es-DO"/>
              </w:rPr>
              <w:t>3</w:t>
            </w:r>
          </w:p>
        </w:tc>
        <w:tc>
          <w:tcPr>
            <w:tcW w:w="1651" w:type="dxa"/>
            <w:tcBorders>
              <w:top w:val="nil"/>
              <w:left w:val="nil"/>
              <w:bottom w:val="single" w:sz="8" w:space="0" w:color="auto"/>
              <w:right w:val="single" w:sz="8" w:space="0" w:color="auto"/>
            </w:tcBorders>
            <w:shd w:val="clear" w:color="auto" w:fill="auto"/>
            <w:noWrap/>
            <w:vAlign w:val="center"/>
            <w:hideMark/>
          </w:tcPr>
          <w:p w14:paraId="2DE1EDC0" w14:textId="77777777" w:rsidR="00370CE5" w:rsidRPr="0025559C" w:rsidRDefault="00370CE5" w:rsidP="00A143CB">
            <w:pPr>
              <w:spacing w:beforeLines="21" w:before="50" w:afterLines="21" w:after="50"/>
              <w:jc w:val="both"/>
              <w:rPr>
                <w:lang w:eastAsia="es-DO"/>
              </w:rPr>
            </w:pPr>
            <w:r w:rsidRPr="0025559C">
              <w:rPr>
                <w:lang w:eastAsia="es-DO"/>
              </w:rPr>
              <w:t>Dirección de Patrimonio Monumental</w:t>
            </w:r>
          </w:p>
        </w:tc>
        <w:tc>
          <w:tcPr>
            <w:tcW w:w="1922" w:type="dxa"/>
            <w:tcBorders>
              <w:top w:val="nil"/>
              <w:left w:val="nil"/>
              <w:bottom w:val="single" w:sz="8" w:space="0" w:color="auto"/>
              <w:right w:val="single" w:sz="8" w:space="0" w:color="auto"/>
            </w:tcBorders>
            <w:shd w:val="clear" w:color="auto" w:fill="auto"/>
            <w:vAlign w:val="center"/>
            <w:hideMark/>
          </w:tcPr>
          <w:p w14:paraId="4F6AA927" w14:textId="77777777" w:rsidR="00370CE5" w:rsidRPr="0025559C" w:rsidRDefault="00370CE5" w:rsidP="00A143CB">
            <w:pPr>
              <w:spacing w:beforeLines="21" w:before="50" w:afterLines="21" w:after="50"/>
              <w:jc w:val="both"/>
              <w:rPr>
                <w:lang w:eastAsia="es-DO"/>
              </w:rPr>
            </w:pPr>
            <w:bookmarkStart w:id="88" w:name="RANGE!G305"/>
            <w:r w:rsidRPr="0025559C">
              <w:rPr>
                <w:lang w:eastAsia="es-DO"/>
              </w:rPr>
              <w:t>Gestión de permisos de No Objeción intervención monumentos y espacios públicos de carácter monumental</w:t>
            </w:r>
            <w:bookmarkEnd w:id="88"/>
          </w:p>
        </w:tc>
        <w:tc>
          <w:tcPr>
            <w:tcW w:w="1817" w:type="dxa"/>
            <w:tcBorders>
              <w:top w:val="nil"/>
              <w:left w:val="nil"/>
              <w:bottom w:val="single" w:sz="8" w:space="0" w:color="auto"/>
              <w:right w:val="single" w:sz="8" w:space="0" w:color="auto"/>
            </w:tcBorders>
            <w:shd w:val="clear" w:color="auto" w:fill="auto"/>
            <w:vAlign w:val="center"/>
            <w:hideMark/>
          </w:tcPr>
          <w:p w14:paraId="49E8252B" w14:textId="77777777" w:rsidR="00370CE5" w:rsidRPr="0025559C" w:rsidRDefault="00370CE5" w:rsidP="00A143CB">
            <w:pPr>
              <w:spacing w:beforeLines="21" w:before="50" w:afterLines="21" w:after="50"/>
              <w:jc w:val="both"/>
              <w:rPr>
                <w:lang w:eastAsia="es-DO"/>
              </w:rPr>
            </w:pPr>
            <w:r w:rsidRPr="0025559C">
              <w:rPr>
                <w:lang w:eastAsia="es-DO"/>
              </w:rPr>
              <w:t>Número de permisos gestionados</w:t>
            </w:r>
          </w:p>
        </w:tc>
        <w:tc>
          <w:tcPr>
            <w:tcW w:w="1653" w:type="dxa"/>
            <w:tcBorders>
              <w:top w:val="nil"/>
              <w:left w:val="nil"/>
              <w:bottom w:val="single" w:sz="8" w:space="0" w:color="auto"/>
              <w:right w:val="single" w:sz="8" w:space="0" w:color="auto"/>
            </w:tcBorders>
            <w:shd w:val="clear" w:color="auto" w:fill="auto"/>
            <w:noWrap/>
            <w:vAlign w:val="center"/>
            <w:hideMark/>
          </w:tcPr>
          <w:p w14:paraId="69E6C0F4" w14:textId="77777777" w:rsidR="00370CE5" w:rsidRPr="0025559C" w:rsidRDefault="00370CE5" w:rsidP="00A143CB">
            <w:pPr>
              <w:spacing w:beforeLines="21" w:before="50" w:afterLines="21" w:after="50"/>
              <w:jc w:val="both"/>
              <w:rPr>
                <w:lang w:eastAsia="es-DO"/>
              </w:rPr>
            </w:pPr>
            <w:r w:rsidRPr="0025559C">
              <w:rPr>
                <w:lang w:eastAsia="es-DO"/>
              </w:rPr>
              <w:t>Semestral</w:t>
            </w:r>
          </w:p>
        </w:tc>
        <w:tc>
          <w:tcPr>
            <w:tcW w:w="932" w:type="dxa"/>
            <w:tcBorders>
              <w:top w:val="nil"/>
              <w:left w:val="nil"/>
              <w:bottom w:val="single" w:sz="8" w:space="0" w:color="auto"/>
              <w:right w:val="single" w:sz="8" w:space="0" w:color="auto"/>
            </w:tcBorders>
            <w:shd w:val="clear" w:color="auto" w:fill="auto"/>
            <w:noWrap/>
            <w:vAlign w:val="center"/>
            <w:hideMark/>
          </w:tcPr>
          <w:p w14:paraId="548544C7" w14:textId="77777777" w:rsidR="00370CE5" w:rsidRPr="0025559C" w:rsidRDefault="00370CE5" w:rsidP="00A143CB">
            <w:pPr>
              <w:spacing w:beforeLines="21" w:before="50" w:afterLines="21" w:after="50"/>
              <w:jc w:val="both"/>
              <w:rPr>
                <w:lang w:eastAsia="es-DO"/>
              </w:rPr>
            </w:pPr>
            <w:r w:rsidRPr="0025559C">
              <w:rPr>
                <w:lang w:eastAsia="es-DO"/>
              </w:rPr>
              <w:t>1</w:t>
            </w:r>
          </w:p>
        </w:tc>
        <w:tc>
          <w:tcPr>
            <w:tcW w:w="1093" w:type="dxa"/>
            <w:tcBorders>
              <w:top w:val="nil"/>
              <w:left w:val="nil"/>
              <w:bottom w:val="single" w:sz="8" w:space="0" w:color="auto"/>
              <w:right w:val="single" w:sz="8" w:space="0" w:color="auto"/>
            </w:tcBorders>
            <w:shd w:val="clear" w:color="auto" w:fill="auto"/>
            <w:noWrap/>
            <w:vAlign w:val="center"/>
            <w:hideMark/>
          </w:tcPr>
          <w:p w14:paraId="17AC74F7" w14:textId="64BAED77" w:rsidR="00370CE5" w:rsidRPr="0025559C" w:rsidRDefault="001059CF" w:rsidP="00A143CB">
            <w:pPr>
              <w:spacing w:beforeLines="21" w:before="50" w:afterLines="21" w:after="50"/>
              <w:jc w:val="both"/>
              <w:rPr>
                <w:lang w:eastAsia="es-DO"/>
              </w:rPr>
            </w:pPr>
            <w:r w:rsidRPr="0025559C">
              <w:rPr>
                <w:lang w:eastAsia="es-DO"/>
              </w:rPr>
              <w:t>2</w:t>
            </w:r>
          </w:p>
        </w:tc>
        <w:tc>
          <w:tcPr>
            <w:tcW w:w="1899" w:type="dxa"/>
            <w:tcBorders>
              <w:top w:val="nil"/>
              <w:left w:val="nil"/>
              <w:bottom w:val="single" w:sz="8" w:space="0" w:color="auto"/>
              <w:right w:val="single" w:sz="8" w:space="0" w:color="auto"/>
            </w:tcBorders>
            <w:shd w:val="clear" w:color="auto" w:fill="auto"/>
            <w:vAlign w:val="center"/>
            <w:hideMark/>
          </w:tcPr>
          <w:p w14:paraId="4E0FE612" w14:textId="77777777" w:rsidR="00370CE5" w:rsidRPr="0025559C" w:rsidRDefault="00370CE5" w:rsidP="00A143CB">
            <w:pPr>
              <w:spacing w:beforeLines="21" w:before="50" w:afterLines="21" w:after="50"/>
              <w:jc w:val="both"/>
              <w:rPr>
                <w:lang w:eastAsia="es-DO"/>
              </w:rPr>
            </w:pPr>
            <w:r w:rsidRPr="0025559C">
              <w:rPr>
                <w:lang w:eastAsia="es-DO"/>
              </w:rPr>
              <w:t>Permisos de No objeción solicitados y gestionados</w:t>
            </w:r>
          </w:p>
        </w:tc>
        <w:tc>
          <w:tcPr>
            <w:tcW w:w="1091" w:type="dxa"/>
            <w:tcBorders>
              <w:top w:val="nil"/>
              <w:left w:val="nil"/>
              <w:bottom w:val="single" w:sz="8" w:space="0" w:color="auto"/>
              <w:right w:val="single" w:sz="8" w:space="0" w:color="auto"/>
            </w:tcBorders>
            <w:shd w:val="clear" w:color="auto" w:fill="auto"/>
            <w:noWrap/>
            <w:vAlign w:val="center"/>
            <w:hideMark/>
          </w:tcPr>
          <w:p w14:paraId="52FA1F2C"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105F0915" w14:textId="77777777" w:rsidTr="00370CE5">
        <w:trPr>
          <w:trHeight w:val="2513"/>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46A65909" w14:textId="77777777" w:rsidR="00370CE5" w:rsidRPr="0025559C" w:rsidRDefault="00370CE5" w:rsidP="00A143CB">
            <w:pPr>
              <w:spacing w:beforeLines="21" w:before="50" w:afterLines="21" w:after="50"/>
              <w:jc w:val="both"/>
              <w:rPr>
                <w:lang w:eastAsia="es-DO"/>
              </w:rPr>
            </w:pPr>
            <w:r w:rsidRPr="0025559C">
              <w:rPr>
                <w:lang w:eastAsia="es-DO"/>
              </w:rPr>
              <w:lastRenderedPageBreak/>
              <w:t>4</w:t>
            </w:r>
          </w:p>
        </w:tc>
        <w:tc>
          <w:tcPr>
            <w:tcW w:w="1651" w:type="dxa"/>
            <w:tcBorders>
              <w:top w:val="nil"/>
              <w:left w:val="nil"/>
              <w:bottom w:val="single" w:sz="8" w:space="0" w:color="auto"/>
              <w:right w:val="single" w:sz="8" w:space="0" w:color="auto"/>
            </w:tcBorders>
            <w:shd w:val="clear" w:color="auto" w:fill="auto"/>
            <w:noWrap/>
            <w:vAlign w:val="center"/>
            <w:hideMark/>
          </w:tcPr>
          <w:p w14:paraId="76B29478" w14:textId="77777777" w:rsidR="00370CE5" w:rsidRPr="0025559C" w:rsidRDefault="00370CE5" w:rsidP="00A143CB">
            <w:pPr>
              <w:spacing w:beforeLines="21" w:before="50" w:afterLines="21" w:after="50"/>
              <w:jc w:val="both"/>
              <w:rPr>
                <w:lang w:eastAsia="es-DO"/>
              </w:rPr>
            </w:pPr>
            <w:r w:rsidRPr="0025559C">
              <w:rPr>
                <w:lang w:eastAsia="es-DO"/>
              </w:rPr>
              <w:t>Dirección de Patrimonio Monumental</w:t>
            </w:r>
          </w:p>
        </w:tc>
        <w:tc>
          <w:tcPr>
            <w:tcW w:w="1922" w:type="dxa"/>
            <w:tcBorders>
              <w:top w:val="nil"/>
              <w:left w:val="nil"/>
              <w:bottom w:val="single" w:sz="8" w:space="0" w:color="auto"/>
              <w:right w:val="single" w:sz="8" w:space="0" w:color="auto"/>
            </w:tcBorders>
            <w:shd w:val="clear" w:color="auto" w:fill="auto"/>
            <w:vAlign w:val="center"/>
            <w:hideMark/>
          </w:tcPr>
          <w:p w14:paraId="3BF6B681" w14:textId="77777777" w:rsidR="00370CE5" w:rsidRPr="0025559C" w:rsidRDefault="00370CE5" w:rsidP="00A143CB">
            <w:pPr>
              <w:spacing w:beforeLines="21" w:before="50" w:afterLines="21" w:after="50"/>
              <w:jc w:val="both"/>
              <w:rPr>
                <w:lang w:eastAsia="es-DO"/>
              </w:rPr>
            </w:pPr>
            <w:bookmarkStart w:id="89" w:name="RANGE!G306"/>
            <w:r w:rsidRPr="0025559C">
              <w:rPr>
                <w:lang w:eastAsia="es-DO"/>
              </w:rPr>
              <w:t>Gestión de permisos de No Objeción de uso de suelos</w:t>
            </w:r>
            <w:bookmarkEnd w:id="89"/>
          </w:p>
        </w:tc>
        <w:tc>
          <w:tcPr>
            <w:tcW w:w="1817" w:type="dxa"/>
            <w:tcBorders>
              <w:top w:val="nil"/>
              <w:left w:val="nil"/>
              <w:bottom w:val="single" w:sz="8" w:space="0" w:color="auto"/>
              <w:right w:val="single" w:sz="8" w:space="0" w:color="auto"/>
            </w:tcBorders>
            <w:shd w:val="clear" w:color="auto" w:fill="auto"/>
            <w:vAlign w:val="center"/>
            <w:hideMark/>
          </w:tcPr>
          <w:p w14:paraId="02C456E6" w14:textId="77777777" w:rsidR="00370CE5" w:rsidRPr="0025559C" w:rsidRDefault="00370CE5" w:rsidP="00A143CB">
            <w:pPr>
              <w:spacing w:beforeLines="21" w:before="50" w:afterLines="21" w:after="50"/>
              <w:jc w:val="both"/>
              <w:rPr>
                <w:lang w:eastAsia="es-DO"/>
              </w:rPr>
            </w:pPr>
            <w:bookmarkStart w:id="90" w:name="RANGE!H306"/>
            <w:r w:rsidRPr="0025559C">
              <w:rPr>
                <w:lang w:eastAsia="es-DO"/>
              </w:rPr>
              <w:t>Número de permisos gestionados</w:t>
            </w:r>
            <w:bookmarkEnd w:id="90"/>
          </w:p>
        </w:tc>
        <w:tc>
          <w:tcPr>
            <w:tcW w:w="1653" w:type="dxa"/>
            <w:tcBorders>
              <w:top w:val="nil"/>
              <w:left w:val="nil"/>
              <w:bottom w:val="single" w:sz="8" w:space="0" w:color="auto"/>
              <w:right w:val="single" w:sz="8" w:space="0" w:color="auto"/>
            </w:tcBorders>
            <w:shd w:val="clear" w:color="auto" w:fill="auto"/>
            <w:noWrap/>
            <w:vAlign w:val="center"/>
            <w:hideMark/>
          </w:tcPr>
          <w:p w14:paraId="41465579" w14:textId="77777777" w:rsidR="00370CE5" w:rsidRPr="0025559C" w:rsidRDefault="00370CE5" w:rsidP="00A143CB">
            <w:pPr>
              <w:spacing w:beforeLines="21" w:before="50" w:afterLines="21" w:after="50"/>
              <w:jc w:val="both"/>
              <w:rPr>
                <w:lang w:eastAsia="es-DO"/>
              </w:rPr>
            </w:pPr>
            <w:r w:rsidRPr="0025559C">
              <w:rPr>
                <w:lang w:eastAsia="es-DO"/>
              </w:rPr>
              <w:t>Semestral</w:t>
            </w:r>
          </w:p>
        </w:tc>
        <w:tc>
          <w:tcPr>
            <w:tcW w:w="932" w:type="dxa"/>
            <w:tcBorders>
              <w:top w:val="nil"/>
              <w:left w:val="nil"/>
              <w:bottom w:val="single" w:sz="8" w:space="0" w:color="auto"/>
              <w:right w:val="single" w:sz="8" w:space="0" w:color="auto"/>
            </w:tcBorders>
            <w:shd w:val="clear" w:color="auto" w:fill="auto"/>
            <w:noWrap/>
            <w:vAlign w:val="center"/>
            <w:hideMark/>
          </w:tcPr>
          <w:p w14:paraId="4249EB56" w14:textId="77777777" w:rsidR="00370CE5" w:rsidRPr="0025559C" w:rsidRDefault="00370CE5" w:rsidP="00A143CB">
            <w:pPr>
              <w:spacing w:beforeLines="21" w:before="50" w:afterLines="21" w:after="50"/>
              <w:jc w:val="both"/>
              <w:rPr>
                <w:lang w:eastAsia="es-DO"/>
              </w:rPr>
            </w:pPr>
            <w:r w:rsidRPr="0025559C">
              <w:rPr>
                <w:lang w:eastAsia="es-DO"/>
              </w:rPr>
              <w:t>ND</w:t>
            </w:r>
          </w:p>
        </w:tc>
        <w:tc>
          <w:tcPr>
            <w:tcW w:w="1093" w:type="dxa"/>
            <w:tcBorders>
              <w:top w:val="nil"/>
              <w:left w:val="nil"/>
              <w:bottom w:val="single" w:sz="8" w:space="0" w:color="auto"/>
              <w:right w:val="single" w:sz="8" w:space="0" w:color="auto"/>
            </w:tcBorders>
            <w:shd w:val="clear" w:color="auto" w:fill="auto"/>
            <w:noWrap/>
            <w:vAlign w:val="center"/>
            <w:hideMark/>
          </w:tcPr>
          <w:p w14:paraId="28D60DB2" w14:textId="5E9FD47F" w:rsidR="00370CE5" w:rsidRPr="0025559C" w:rsidRDefault="00F3471F" w:rsidP="00A143CB">
            <w:pPr>
              <w:spacing w:beforeLines="21" w:before="50" w:afterLines="21" w:after="50"/>
              <w:jc w:val="both"/>
              <w:rPr>
                <w:lang w:eastAsia="es-DO"/>
              </w:rPr>
            </w:pPr>
            <w:r w:rsidRPr="0025559C">
              <w:rPr>
                <w:lang w:eastAsia="es-DO"/>
              </w:rPr>
              <w:t>89</w:t>
            </w:r>
          </w:p>
        </w:tc>
        <w:tc>
          <w:tcPr>
            <w:tcW w:w="1899" w:type="dxa"/>
            <w:tcBorders>
              <w:top w:val="nil"/>
              <w:left w:val="nil"/>
              <w:bottom w:val="single" w:sz="8" w:space="0" w:color="auto"/>
              <w:right w:val="single" w:sz="8" w:space="0" w:color="auto"/>
            </w:tcBorders>
            <w:shd w:val="clear" w:color="auto" w:fill="auto"/>
            <w:vAlign w:val="center"/>
            <w:hideMark/>
          </w:tcPr>
          <w:p w14:paraId="36D83C22" w14:textId="77777777" w:rsidR="00370CE5" w:rsidRPr="0025559C" w:rsidRDefault="00370CE5" w:rsidP="00A143CB">
            <w:pPr>
              <w:spacing w:beforeLines="21" w:before="50" w:afterLines="21" w:after="50"/>
              <w:jc w:val="both"/>
              <w:rPr>
                <w:lang w:eastAsia="es-DO"/>
              </w:rPr>
            </w:pPr>
            <w:r w:rsidRPr="0025559C">
              <w:rPr>
                <w:lang w:eastAsia="es-DO"/>
              </w:rPr>
              <w:t>Permisos de No objeción de uso de suelos solicitados y gestionados</w:t>
            </w:r>
          </w:p>
        </w:tc>
        <w:tc>
          <w:tcPr>
            <w:tcW w:w="1091" w:type="dxa"/>
            <w:tcBorders>
              <w:top w:val="nil"/>
              <w:left w:val="nil"/>
              <w:bottom w:val="single" w:sz="8" w:space="0" w:color="auto"/>
              <w:right w:val="single" w:sz="8" w:space="0" w:color="auto"/>
            </w:tcBorders>
            <w:shd w:val="clear" w:color="auto" w:fill="auto"/>
            <w:noWrap/>
            <w:vAlign w:val="center"/>
            <w:hideMark/>
          </w:tcPr>
          <w:p w14:paraId="2087AF5B"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3B077E9D" w14:textId="77777777" w:rsidTr="00370CE5">
        <w:trPr>
          <w:trHeight w:val="1575"/>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28EC27FF" w14:textId="77777777" w:rsidR="00370CE5" w:rsidRPr="0025559C" w:rsidRDefault="00370CE5" w:rsidP="00A143CB">
            <w:pPr>
              <w:spacing w:beforeLines="21" w:before="50" w:afterLines="21" w:after="50"/>
              <w:jc w:val="both"/>
              <w:rPr>
                <w:lang w:eastAsia="es-DO"/>
              </w:rPr>
            </w:pPr>
            <w:r w:rsidRPr="0025559C">
              <w:rPr>
                <w:lang w:eastAsia="es-DO"/>
              </w:rPr>
              <w:t>5</w:t>
            </w:r>
          </w:p>
        </w:tc>
        <w:tc>
          <w:tcPr>
            <w:tcW w:w="1651" w:type="dxa"/>
            <w:tcBorders>
              <w:top w:val="nil"/>
              <w:left w:val="nil"/>
              <w:bottom w:val="single" w:sz="8" w:space="0" w:color="auto"/>
              <w:right w:val="single" w:sz="8" w:space="0" w:color="auto"/>
            </w:tcBorders>
            <w:shd w:val="clear" w:color="auto" w:fill="auto"/>
            <w:noWrap/>
            <w:vAlign w:val="center"/>
            <w:hideMark/>
          </w:tcPr>
          <w:p w14:paraId="06C7326A" w14:textId="77777777" w:rsidR="00370CE5" w:rsidRPr="0025559C" w:rsidRDefault="00370CE5" w:rsidP="00A143CB">
            <w:pPr>
              <w:spacing w:beforeLines="21" w:before="50" w:afterLines="21" w:after="50"/>
              <w:jc w:val="both"/>
              <w:rPr>
                <w:lang w:eastAsia="es-DO"/>
              </w:rPr>
            </w:pPr>
            <w:r w:rsidRPr="0025559C">
              <w:rPr>
                <w:lang w:eastAsia="es-DO"/>
              </w:rPr>
              <w:t>Dirección de Patrimonio Monumental</w:t>
            </w:r>
          </w:p>
        </w:tc>
        <w:tc>
          <w:tcPr>
            <w:tcW w:w="1922" w:type="dxa"/>
            <w:tcBorders>
              <w:top w:val="nil"/>
              <w:left w:val="nil"/>
              <w:bottom w:val="single" w:sz="8" w:space="0" w:color="auto"/>
              <w:right w:val="single" w:sz="8" w:space="0" w:color="auto"/>
            </w:tcBorders>
            <w:shd w:val="clear" w:color="auto" w:fill="auto"/>
            <w:vAlign w:val="center"/>
            <w:hideMark/>
          </w:tcPr>
          <w:p w14:paraId="22E5B8A5" w14:textId="77777777" w:rsidR="00370CE5" w:rsidRPr="0025559C" w:rsidRDefault="00370CE5" w:rsidP="00A143CB">
            <w:pPr>
              <w:spacing w:beforeLines="21" w:before="50" w:afterLines="21" w:after="50"/>
              <w:jc w:val="both"/>
              <w:rPr>
                <w:lang w:eastAsia="es-DO"/>
              </w:rPr>
            </w:pPr>
            <w:r w:rsidRPr="0025559C">
              <w:rPr>
                <w:lang w:eastAsia="es-DO"/>
              </w:rPr>
              <w:t>Gestión de evaluaciones de inmuebles</w:t>
            </w:r>
          </w:p>
        </w:tc>
        <w:tc>
          <w:tcPr>
            <w:tcW w:w="1817" w:type="dxa"/>
            <w:tcBorders>
              <w:top w:val="nil"/>
              <w:left w:val="nil"/>
              <w:bottom w:val="single" w:sz="8" w:space="0" w:color="auto"/>
              <w:right w:val="single" w:sz="8" w:space="0" w:color="auto"/>
            </w:tcBorders>
            <w:shd w:val="clear" w:color="auto" w:fill="auto"/>
            <w:vAlign w:val="center"/>
            <w:hideMark/>
          </w:tcPr>
          <w:p w14:paraId="61E944E4" w14:textId="77777777" w:rsidR="00370CE5" w:rsidRPr="0025559C" w:rsidRDefault="00370CE5" w:rsidP="00A143CB">
            <w:pPr>
              <w:spacing w:beforeLines="21" w:before="50" w:afterLines="21" w:after="50"/>
              <w:jc w:val="both"/>
              <w:rPr>
                <w:lang w:eastAsia="es-DO"/>
              </w:rPr>
            </w:pPr>
            <w:bookmarkStart w:id="91" w:name="RANGE!H307"/>
            <w:r w:rsidRPr="0025559C">
              <w:rPr>
                <w:lang w:eastAsia="es-DO"/>
              </w:rPr>
              <w:t>Número de evaluaciones de estatus inmuebles realizados</w:t>
            </w:r>
            <w:bookmarkEnd w:id="91"/>
          </w:p>
        </w:tc>
        <w:tc>
          <w:tcPr>
            <w:tcW w:w="1653" w:type="dxa"/>
            <w:tcBorders>
              <w:top w:val="nil"/>
              <w:left w:val="nil"/>
              <w:bottom w:val="single" w:sz="8" w:space="0" w:color="auto"/>
              <w:right w:val="single" w:sz="8" w:space="0" w:color="auto"/>
            </w:tcBorders>
            <w:shd w:val="clear" w:color="auto" w:fill="auto"/>
            <w:noWrap/>
            <w:vAlign w:val="center"/>
            <w:hideMark/>
          </w:tcPr>
          <w:p w14:paraId="4D04CC73" w14:textId="77777777" w:rsidR="00370CE5" w:rsidRPr="0025559C" w:rsidRDefault="00370CE5" w:rsidP="00A143CB">
            <w:pPr>
              <w:spacing w:beforeLines="21" w:before="50" w:afterLines="21" w:after="50"/>
              <w:jc w:val="both"/>
              <w:rPr>
                <w:lang w:eastAsia="es-DO"/>
              </w:rPr>
            </w:pPr>
            <w:r w:rsidRPr="0025559C">
              <w:rPr>
                <w:lang w:eastAsia="es-DO"/>
              </w:rPr>
              <w:t>Semestral</w:t>
            </w:r>
          </w:p>
        </w:tc>
        <w:tc>
          <w:tcPr>
            <w:tcW w:w="932" w:type="dxa"/>
            <w:tcBorders>
              <w:top w:val="nil"/>
              <w:left w:val="nil"/>
              <w:bottom w:val="single" w:sz="8" w:space="0" w:color="auto"/>
              <w:right w:val="single" w:sz="8" w:space="0" w:color="auto"/>
            </w:tcBorders>
            <w:shd w:val="clear" w:color="auto" w:fill="auto"/>
            <w:noWrap/>
            <w:vAlign w:val="center"/>
            <w:hideMark/>
          </w:tcPr>
          <w:p w14:paraId="4C2427A7" w14:textId="77777777" w:rsidR="00370CE5" w:rsidRPr="0025559C" w:rsidRDefault="00370CE5" w:rsidP="00A143CB">
            <w:pPr>
              <w:spacing w:beforeLines="21" w:before="50" w:afterLines="21" w:after="50"/>
              <w:jc w:val="both"/>
              <w:rPr>
                <w:lang w:eastAsia="es-DO"/>
              </w:rPr>
            </w:pPr>
            <w:r w:rsidRPr="0025559C">
              <w:rPr>
                <w:lang w:eastAsia="es-DO"/>
              </w:rPr>
              <w:t>ND</w:t>
            </w:r>
          </w:p>
        </w:tc>
        <w:tc>
          <w:tcPr>
            <w:tcW w:w="1093" w:type="dxa"/>
            <w:tcBorders>
              <w:top w:val="nil"/>
              <w:left w:val="nil"/>
              <w:bottom w:val="single" w:sz="8" w:space="0" w:color="auto"/>
              <w:right w:val="single" w:sz="8" w:space="0" w:color="auto"/>
            </w:tcBorders>
            <w:shd w:val="clear" w:color="auto" w:fill="auto"/>
            <w:noWrap/>
            <w:vAlign w:val="center"/>
            <w:hideMark/>
          </w:tcPr>
          <w:p w14:paraId="2211FD46" w14:textId="77777777" w:rsidR="00370CE5" w:rsidRPr="0025559C" w:rsidRDefault="00370CE5" w:rsidP="00A143CB">
            <w:pPr>
              <w:spacing w:beforeLines="21" w:before="50" w:afterLines="21" w:after="50"/>
              <w:jc w:val="both"/>
              <w:rPr>
                <w:lang w:eastAsia="es-DO"/>
              </w:rPr>
            </w:pPr>
            <w:r w:rsidRPr="0025559C">
              <w:rPr>
                <w:lang w:eastAsia="es-DO"/>
              </w:rPr>
              <w:t>45</w:t>
            </w:r>
          </w:p>
        </w:tc>
        <w:tc>
          <w:tcPr>
            <w:tcW w:w="1899" w:type="dxa"/>
            <w:tcBorders>
              <w:top w:val="nil"/>
              <w:left w:val="nil"/>
              <w:bottom w:val="single" w:sz="8" w:space="0" w:color="auto"/>
              <w:right w:val="single" w:sz="8" w:space="0" w:color="auto"/>
            </w:tcBorders>
            <w:shd w:val="clear" w:color="auto" w:fill="auto"/>
            <w:vAlign w:val="center"/>
            <w:hideMark/>
          </w:tcPr>
          <w:p w14:paraId="272E2479" w14:textId="77777777" w:rsidR="00370CE5" w:rsidRPr="0025559C" w:rsidRDefault="00370CE5" w:rsidP="00A143CB">
            <w:pPr>
              <w:spacing w:beforeLines="21" w:before="50" w:afterLines="21" w:after="50"/>
              <w:jc w:val="both"/>
              <w:rPr>
                <w:lang w:eastAsia="es-DO"/>
              </w:rPr>
            </w:pPr>
            <w:r w:rsidRPr="0025559C">
              <w:rPr>
                <w:lang w:eastAsia="es-DO"/>
              </w:rPr>
              <w:t>Evaluaciones de estatus inmuebles realizados</w:t>
            </w:r>
          </w:p>
        </w:tc>
        <w:tc>
          <w:tcPr>
            <w:tcW w:w="1091" w:type="dxa"/>
            <w:tcBorders>
              <w:top w:val="nil"/>
              <w:left w:val="nil"/>
              <w:bottom w:val="single" w:sz="8" w:space="0" w:color="auto"/>
              <w:right w:val="single" w:sz="8" w:space="0" w:color="auto"/>
            </w:tcBorders>
            <w:shd w:val="clear" w:color="auto" w:fill="auto"/>
            <w:noWrap/>
            <w:vAlign w:val="center"/>
            <w:hideMark/>
          </w:tcPr>
          <w:p w14:paraId="3039F8B8"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1D9A1403" w14:textId="77777777" w:rsidTr="00370CE5">
        <w:trPr>
          <w:trHeight w:val="2825"/>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299129B9" w14:textId="77777777" w:rsidR="00370CE5" w:rsidRPr="0025559C" w:rsidRDefault="00370CE5" w:rsidP="00A143CB">
            <w:pPr>
              <w:spacing w:beforeLines="21" w:before="50" w:afterLines="21" w:after="50"/>
              <w:jc w:val="both"/>
              <w:rPr>
                <w:lang w:eastAsia="es-DO"/>
              </w:rPr>
            </w:pPr>
            <w:r w:rsidRPr="0025559C">
              <w:rPr>
                <w:lang w:eastAsia="es-DO"/>
              </w:rPr>
              <w:lastRenderedPageBreak/>
              <w:t>6</w:t>
            </w:r>
          </w:p>
        </w:tc>
        <w:tc>
          <w:tcPr>
            <w:tcW w:w="1651" w:type="dxa"/>
            <w:tcBorders>
              <w:top w:val="nil"/>
              <w:left w:val="nil"/>
              <w:bottom w:val="single" w:sz="8" w:space="0" w:color="auto"/>
              <w:right w:val="single" w:sz="8" w:space="0" w:color="auto"/>
            </w:tcBorders>
            <w:shd w:val="clear" w:color="auto" w:fill="auto"/>
            <w:noWrap/>
            <w:vAlign w:val="center"/>
            <w:hideMark/>
          </w:tcPr>
          <w:p w14:paraId="40FA6C22" w14:textId="77777777" w:rsidR="00370CE5" w:rsidRPr="0025559C" w:rsidRDefault="00370CE5" w:rsidP="00A143CB">
            <w:pPr>
              <w:spacing w:beforeLines="21" w:before="50" w:afterLines="21" w:after="50"/>
              <w:jc w:val="both"/>
              <w:rPr>
                <w:lang w:eastAsia="es-DO"/>
              </w:rPr>
            </w:pPr>
            <w:r w:rsidRPr="0025559C">
              <w:rPr>
                <w:lang w:eastAsia="es-DO"/>
              </w:rPr>
              <w:t>Dirección de Patrimonio Monumental</w:t>
            </w:r>
          </w:p>
        </w:tc>
        <w:tc>
          <w:tcPr>
            <w:tcW w:w="1922" w:type="dxa"/>
            <w:tcBorders>
              <w:top w:val="nil"/>
              <w:left w:val="nil"/>
              <w:bottom w:val="single" w:sz="8" w:space="0" w:color="auto"/>
              <w:right w:val="single" w:sz="8" w:space="0" w:color="auto"/>
            </w:tcBorders>
            <w:shd w:val="clear" w:color="auto" w:fill="auto"/>
            <w:vAlign w:val="center"/>
            <w:hideMark/>
          </w:tcPr>
          <w:p w14:paraId="62132A98" w14:textId="77777777" w:rsidR="00370CE5" w:rsidRPr="0025559C" w:rsidRDefault="00370CE5" w:rsidP="00A143CB">
            <w:pPr>
              <w:spacing w:beforeLines="21" w:before="50" w:afterLines="21" w:after="50"/>
              <w:jc w:val="both"/>
              <w:rPr>
                <w:lang w:eastAsia="es-DO"/>
              </w:rPr>
            </w:pPr>
            <w:r w:rsidRPr="0025559C">
              <w:rPr>
                <w:lang w:eastAsia="es-DO"/>
              </w:rPr>
              <w:t>Gestión de permisos de Objeción o No Objeción para actividades y eventos</w:t>
            </w:r>
          </w:p>
        </w:tc>
        <w:tc>
          <w:tcPr>
            <w:tcW w:w="1817" w:type="dxa"/>
            <w:tcBorders>
              <w:top w:val="nil"/>
              <w:left w:val="nil"/>
              <w:bottom w:val="single" w:sz="8" w:space="0" w:color="auto"/>
              <w:right w:val="single" w:sz="8" w:space="0" w:color="auto"/>
            </w:tcBorders>
            <w:shd w:val="clear" w:color="auto" w:fill="auto"/>
            <w:vAlign w:val="center"/>
            <w:hideMark/>
          </w:tcPr>
          <w:p w14:paraId="1455E5AF" w14:textId="77777777" w:rsidR="00370CE5" w:rsidRPr="0025559C" w:rsidRDefault="00370CE5" w:rsidP="00A143CB">
            <w:pPr>
              <w:spacing w:beforeLines="21" w:before="50" w:afterLines="21" w:after="50"/>
              <w:jc w:val="both"/>
              <w:rPr>
                <w:lang w:eastAsia="es-DO"/>
              </w:rPr>
            </w:pPr>
            <w:r w:rsidRPr="0025559C">
              <w:rPr>
                <w:lang w:eastAsia="es-DO"/>
              </w:rPr>
              <w:t>Número de permisos gestionados</w:t>
            </w:r>
          </w:p>
        </w:tc>
        <w:tc>
          <w:tcPr>
            <w:tcW w:w="1653" w:type="dxa"/>
            <w:tcBorders>
              <w:top w:val="nil"/>
              <w:left w:val="nil"/>
              <w:bottom w:val="single" w:sz="8" w:space="0" w:color="auto"/>
              <w:right w:val="single" w:sz="8" w:space="0" w:color="auto"/>
            </w:tcBorders>
            <w:shd w:val="clear" w:color="auto" w:fill="auto"/>
            <w:noWrap/>
            <w:vAlign w:val="center"/>
            <w:hideMark/>
          </w:tcPr>
          <w:p w14:paraId="3E592398" w14:textId="77777777" w:rsidR="00370CE5" w:rsidRPr="0025559C" w:rsidRDefault="00370CE5" w:rsidP="00A143CB">
            <w:pPr>
              <w:spacing w:beforeLines="21" w:before="50" w:afterLines="21" w:after="50"/>
              <w:jc w:val="both"/>
              <w:rPr>
                <w:lang w:eastAsia="es-DO"/>
              </w:rPr>
            </w:pPr>
            <w:r w:rsidRPr="0025559C">
              <w:rPr>
                <w:lang w:eastAsia="es-DO"/>
              </w:rPr>
              <w:t>Semestral</w:t>
            </w:r>
          </w:p>
        </w:tc>
        <w:tc>
          <w:tcPr>
            <w:tcW w:w="932" w:type="dxa"/>
            <w:tcBorders>
              <w:top w:val="nil"/>
              <w:left w:val="nil"/>
              <w:bottom w:val="single" w:sz="8" w:space="0" w:color="auto"/>
              <w:right w:val="single" w:sz="8" w:space="0" w:color="auto"/>
            </w:tcBorders>
            <w:shd w:val="clear" w:color="auto" w:fill="auto"/>
            <w:noWrap/>
            <w:vAlign w:val="center"/>
            <w:hideMark/>
          </w:tcPr>
          <w:p w14:paraId="7CB760D2" w14:textId="77777777" w:rsidR="00370CE5" w:rsidRPr="0025559C" w:rsidRDefault="00370CE5" w:rsidP="00A143CB">
            <w:pPr>
              <w:spacing w:beforeLines="21" w:before="50" w:afterLines="21" w:after="50"/>
              <w:jc w:val="both"/>
              <w:rPr>
                <w:lang w:eastAsia="es-DO"/>
              </w:rPr>
            </w:pPr>
            <w:r w:rsidRPr="0025559C">
              <w:rPr>
                <w:lang w:eastAsia="es-DO"/>
              </w:rPr>
              <w:t>ND</w:t>
            </w:r>
          </w:p>
        </w:tc>
        <w:tc>
          <w:tcPr>
            <w:tcW w:w="1093" w:type="dxa"/>
            <w:tcBorders>
              <w:top w:val="nil"/>
              <w:left w:val="nil"/>
              <w:bottom w:val="single" w:sz="8" w:space="0" w:color="auto"/>
              <w:right w:val="single" w:sz="8" w:space="0" w:color="auto"/>
            </w:tcBorders>
            <w:shd w:val="clear" w:color="auto" w:fill="auto"/>
            <w:noWrap/>
            <w:vAlign w:val="center"/>
            <w:hideMark/>
          </w:tcPr>
          <w:p w14:paraId="220A59FE" w14:textId="10A6090A" w:rsidR="00370CE5" w:rsidRPr="0025559C" w:rsidRDefault="00F3471F" w:rsidP="00A143CB">
            <w:pPr>
              <w:spacing w:beforeLines="21" w:before="50" w:afterLines="21" w:after="50"/>
              <w:jc w:val="both"/>
              <w:rPr>
                <w:lang w:eastAsia="es-DO"/>
              </w:rPr>
            </w:pPr>
            <w:r w:rsidRPr="0025559C">
              <w:rPr>
                <w:lang w:eastAsia="es-DO"/>
              </w:rPr>
              <w:t>278</w:t>
            </w:r>
          </w:p>
        </w:tc>
        <w:tc>
          <w:tcPr>
            <w:tcW w:w="1899" w:type="dxa"/>
            <w:tcBorders>
              <w:top w:val="nil"/>
              <w:left w:val="nil"/>
              <w:bottom w:val="single" w:sz="8" w:space="0" w:color="auto"/>
              <w:right w:val="single" w:sz="8" w:space="0" w:color="auto"/>
            </w:tcBorders>
            <w:shd w:val="clear" w:color="auto" w:fill="auto"/>
            <w:vAlign w:val="center"/>
            <w:hideMark/>
          </w:tcPr>
          <w:p w14:paraId="022B28F0" w14:textId="77777777" w:rsidR="00370CE5" w:rsidRPr="0025559C" w:rsidRDefault="00370CE5" w:rsidP="00A143CB">
            <w:pPr>
              <w:spacing w:beforeLines="21" w:before="50" w:afterLines="21" w:after="50"/>
              <w:jc w:val="both"/>
              <w:rPr>
                <w:lang w:eastAsia="es-DO"/>
              </w:rPr>
            </w:pPr>
            <w:r w:rsidRPr="0025559C">
              <w:rPr>
                <w:lang w:eastAsia="es-DO"/>
              </w:rPr>
              <w:t>Permisos de No objeción para actividades y eventos solicitados y gestionados</w:t>
            </w:r>
          </w:p>
        </w:tc>
        <w:tc>
          <w:tcPr>
            <w:tcW w:w="1091" w:type="dxa"/>
            <w:tcBorders>
              <w:top w:val="nil"/>
              <w:left w:val="nil"/>
              <w:bottom w:val="single" w:sz="8" w:space="0" w:color="auto"/>
              <w:right w:val="single" w:sz="8" w:space="0" w:color="auto"/>
            </w:tcBorders>
            <w:shd w:val="clear" w:color="auto" w:fill="auto"/>
            <w:noWrap/>
            <w:vAlign w:val="center"/>
            <w:hideMark/>
          </w:tcPr>
          <w:p w14:paraId="4CCE337D"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782F985C" w14:textId="77777777" w:rsidTr="00370CE5">
        <w:trPr>
          <w:trHeight w:val="1575"/>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3AFE7A27" w14:textId="77777777" w:rsidR="00370CE5" w:rsidRPr="0025559C" w:rsidRDefault="00370CE5" w:rsidP="00A143CB">
            <w:pPr>
              <w:spacing w:beforeLines="21" w:before="50" w:afterLines="21" w:after="50"/>
              <w:jc w:val="both"/>
              <w:rPr>
                <w:lang w:eastAsia="es-DO"/>
              </w:rPr>
            </w:pPr>
            <w:r w:rsidRPr="0025559C">
              <w:rPr>
                <w:lang w:eastAsia="es-DO"/>
              </w:rPr>
              <w:t>7</w:t>
            </w:r>
          </w:p>
        </w:tc>
        <w:tc>
          <w:tcPr>
            <w:tcW w:w="1651" w:type="dxa"/>
            <w:tcBorders>
              <w:top w:val="nil"/>
              <w:left w:val="nil"/>
              <w:bottom w:val="single" w:sz="8" w:space="0" w:color="auto"/>
              <w:right w:val="single" w:sz="8" w:space="0" w:color="auto"/>
            </w:tcBorders>
            <w:shd w:val="clear" w:color="auto" w:fill="auto"/>
            <w:noWrap/>
            <w:vAlign w:val="center"/>
            <w:hideMark/>
          </w:tcPr>
          <w:p w14:paraId="4FA0F372" w14:textId="77777777" w:rsidR="00370CE5" w:rsidRPr="0025559C" w:rsidRDefault="00370CE5" w:rsidP="00A143CB">
            <w:pPr>
              <w:spacing w:beforeLines="21" w:before="50" w:afterLines="21" w:after="50"/>
              <w:jc w:val="both"/>
              <w:rPr>
                <w:lang w:eastAsia="es-DO"/>
              </w:rPr>
            </w:pPr>
            <w:r w:rsidRPr="0025559C">
              <w:rPr>
                <w:lang w:eastAsia="es-DO"/>
              </w:rPr>
              <w:t>Centro Nacional de Conservación de Obras de Arte y Documentos (CENACOD)</w:t>
            </w:r>
          </w:p>
        </w:tc>
        <w:tc>
          <w:tcPr>
            <w:tcW w:w="1922" w:type="dxa"/>
            <w:tcBorders>
              <w:top w:val="nil"/>
              <w:left w:val="nil"/>
              <w:bottom w:val="single" w:sz="8" w:space="0" w:color="auto"/>
              <w:right w:val="single" w:sz="8" w:space="0" w:color="auto"/>
            </w:tcBorders>
            <w:shd w:val="clear" w:color="auto" w:fill="auto"/>
            <w:vAlign w:val="center"/>
            <w:hideMark/>
          </w:tcPr>
          <w:p w14:paraId="6CA84EFA" w14:textId="77777777" w:rsidR="00370CE5" w:rsidRPr="0025559C" w:rsidRDefault="00370CE5" w:rsidP="00A143CB">
            <w:pPr>
              <w:spacing w:beforeLines="21" w:before="50" w:afterLines="21" w:after="50"/>
              <w:jc w:val="both"/>
              <w:rPr>
                <w:lang w:eastAsia="es-DO"/>
              </w:rPr>
            </w:pPr>
            <w:r w:rsidRPr="0025559C">
              <w:rPr>
                <w:lang w:eastAsia="es-DO"/>
              </w:rPr>
              <w:t>Conservaciones y restauraciones de bienes culturales</w:t>
            </w:r>
          </w:p>
        </w:tc>
        <w:tc>
          <w:tcPr>
            <w:tcW w:w="1817" w:type="dxa"/>
            <w:tcBorders>
              <w:top w:val="nil"/>
              <w:left w:val="nil"/>
              <w:bottom w:val="single" w:sz="8" w:space="0" w:color="auto"/>
              <w:right w:val="single" w:sz="8" w:space="0" w:color="auto"/>
            </w:tcBorders>
            <w:shd w:val="clear" w:color="auto" w:fill="auto"/>
            <w:vAlign w:val="center"/>
            <w:hideMark/>
          </w:tcPr>
          <w:p w14:paraId="0FEAC29C" w14:textId="77777777" w:rsidR="00370CE5" w:rsidRPr="0025559C" w:rsidRDefault="00370CE5" w:rsidP="00A143CB">
            <w:pPr>
              <w:spacing w:beforeLines="21" w:before="50" w:afterLines="21" w:after="50"/>
              <w:jc w:val="both"/>
              <w:rPr>
                <w:lang w:eastAsia="es-DO"/>
              </w:rPr>
            </w:pPr>
            <w:r w:rsidRPr="0025559C">
              <w:rPr>
                <w:lang w:eastAsia="es-DO"/>
              </w:rPr>
              <w:t>Número de conservaciones y restauraciones de bienes realizadas</w:t>
            </w:r>
          </w:p>
        </w:tc>
        <w:tc>
          <w:tcPr>
            <w:tcW w:w="1653" w:type="dxa"/>
            <w:tcBorders>
              <w:top w:val="nil"/>
              <w:left w:val="nil"/>
              <w:bottom w:val="single" w:sz="8" w:space="0" w:color="auto"/>
              <w:right w:val="single" w:sz="8" w:space="0" w:color="auto"/>
            </w:tcBorders>
            <w:shd w:val="clear" w:color="auto" w:fill="auto"/>
            <w:noWrap/>
            <w:vAlign w:val="center"/>
            <w:hideMark/>
          </w:tcPr>
          <w:p w14:paraId="3C38A2D4" w14:textId="77777777" w:rsidR="00370CE5" w:rsidRPr="0025559C" w:rsidRDefault="00370CE5" w:rsidP="00A143CB">
            <w:pPr>
              <w:spacing w:beforeLines="21" w:before="50" w:afterLines="21" w:after="50"/>
              <w:jc w:val="both"/>
              <w:rPr>
                <w:lang w:eastAsia="es-DO"/>
              </w:rPr>
            </w:pPr>
            <w:r w:rsidRPr="0025559C">
              <w:rPr>
                <w:lang w:eastAsia="es-DO"/>
              </w:rPr>
              <w:t>Semestral</w:t>
            </w:r>
          </w:p>
        </w:tc>
        <w:tc>
          <w:tcPr>
            <w:tcW w:w="932" w:type="dxa"/>
            <w:tcBorders>
              <w:top w:val="nil"/>
              <w:left w:val="nil"/>
              <w:bottom w:val="single" w:sz="8" w:space="0" w:color="auto"/>
              <w:right w:val="single" w:sz="8" w:space="0" w:color="auto"/>
            </w:tcBorders>
            <w:shd w:val="clear" w:color="auto" w:fill="auto"/>
            <w:noWrap/>
            <w:vAlign w:val="center"/>
            <w:hideMark/>
          </w:tcPr>
          <w:p w14:paraId="63CB75C8" w14:textId="77777777" w:rsidR="00370CE5" w:rsidRPr="0025559C" w:rsidRDefault="00370CE5" w:rsidP="00A143CB">
            <w:pPr>
              <w:spacing w:beforeLines="21" w:before="50" w:afterLines="21" w:after="50"/>
              <w:jc w:val="both"/>
              <w:rPr>
                <w:lang w:eastAsia="es-DO"/>
              </w:rPr>
            </w:pPr>
            <w:r w:rsidRPr="0025559C">
              <w:rPr>
                <w:lang w:eastAsia="es-DO"/>
              </w:rPr>
              <w:t>ND</w:t>
            </w:r>
          </w:p>
        </w:tc>
        <w:tc>
          <w:tcPr>
            <w:tcW w:w="1093" w:type="dxa"/>
            <w:tcBorders>
              <w:top w:val="nil"/>
              <w:left w:val="nil"/>
              <w:bottom w:val="single" w:sz="8" w:space="0" w:color="auto"/>
              <w:right w:val="single" w:sz="8" w:space="0" w:color="auto"/>
            </w:tcBorders>
            <w:shd w:val="clear" w:color="auto" w:fill="auto"/>
            <w:noWrap/>
            <w:vAlign w:val="center"/>
            <w:hideMark/>
          </w:tcPr>
          <w:p w14:paraId="0F726089" w14:textId="77777777" w:rsidR="00370CE5" w:rsidRPr="0025559C" w:rsidRDefault="00370CE5" w:rsidP="00A143CB">
            <w:pPr>
              <w:spacing w:beforeLines="21" w:before="50" w:afterLines="21" w:after="50"/>
              <w:jc w:val="both"/>
              <w:rPr>
                <w:lang w:eastAsia="es-DO"/>
              </w:rPr>
            </w:pPr>
            <w:r w:rsidRPr="0025559C">
              <w:rPr>
                <w:lang w:eastAsia="es-DO"/>
              </w:rPr>
              <w:t>74</w:t>
            </w:r>
          </w:p>
        </w:tc>
        <w:tc>
          <w:tcPr>
            <w:tcW w:w="1899" w:type="dxa"/>
            <w:tcBorders>
              <w:top w:val="nil"/>
              <w:left w:val="nil"/>
              <w:bottom w:val="single" w:sz="8" w:space="0" w:color="auto"/>
              <w:right w:val="single" w:sz="8" w:space="0" w:color="auto"/>
            </w:tcBorders>
            <w:shd w:val="clear" w:color="auto" w:fill="auto"/>
            <w:vAlign w:val="center"/>
            <w:hideMark/>
          </w:tcPr>
          <w:p w14:paraId="31EE2A4F" w14:textId="77777777" w:rsidR="00370CE5" w:rsidRPr="0025559C" w:rsidRDefault="00370CE5" w:rsidP="00A143CB">
            <w:pPr>
              <w:spacing w:beforeLines="21" w:before="50" w:afterLines="21" w:after="50"/>
              <w:jc w:val="both"/>
              <w:rPr>
                <w:lang w:eastAsia="es-DO"/>
              </w:rPr>
            </w:pPr>
            <w:r w:rsidRPr="0025559C">
              <w:rPr>
                <w:lang w:eastAsia="es-DO"/>
              </w:rPr>
              <w:t>Restauraciones de bienes culturales realizadas</w:t>
            </w:r>
          </w:p>
        </w:tc>
        <w:tc>
          <w:tcPr>
            <w:tcW w:w="1091" w:type="dxa"/>
            <w:tcBorders>
              <w:top w:val="nil"/>
              <w:left w:val="nil"/>
              <w:bottom w:val="single" w:sz="8" w:space="0" w:color="auto"/>
              <w:right w:val="single" w:sz="8" w:space="0" w:color="auto"/>
            </w:tcBorders>
            <w:shd w:val="clear" w:color="auto" w:fill="auto"/>
            <w:noWrap/>
            <w:vAlign w:val="center"/>
            <w:hideMark/>
          </w:tcPr>
          <w:p w14:paraId="18D9D791"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2F5D98E6" w14:textId="77777777" w:rsidTr="00370CE5">
        <w:trPr>
          <w:trHeight w:val="1575"/>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54F4F496" w14:textId="77777777" w:rsidR="00370CE5" w:rsidRPr="0025559C" w:rsidRDefault="00370CE5" w:rsidP="00A143CB">
            <w:pPr>
              <w:spacing w:beforeLines="21" w:before="50" w:afterLines="21" w:after="50"/>
              <w:jc w:val="both"/>
              <w:rPr>
                <w:lang w:eastAsia="es-DO"/>
              </w:rPr>
            </w:pPr>
            <w:r w:rsidRPr="0025559C">
              <w:rPr>
                <w:lang w:eastAsia="es-DO"/>
              </w:rPr>
              <w:lastRenderedPageBreak/>
              <w:t>8</w:t>
            </w:r>
          </w:p>
        </w:tc>
        <w:tc>
          <w:tcPr>
            <w:tcW w:w="1651" w:type="dxa"/>
            <w:tcBorders>
              <w:top w:val="nil"/>
              <w:left w:val="nil"/>
              <w:bottom w:val="single" w:sz="8" w:space="0" w:color="auto"/>
              <w:right w:val="single" w:sz="8" w:space="0" w:color="auto"/>
            </w:tcBorders>
            <w:shd w:val="clear" w:color="auto" w:fill="auto"/>
            <w:noWrap/>
            <w:vAlign w:val="center"/>
            <w:hideMark/>
          </w:tcPr>
          <w:p w14:paraId="5457FF60" w14:textId="77777777" w:rsidR="00370CE5" w:rsidRPr="0025559C" w:rsidRDefault="00370CE5" w:rsidP="00A143CB">
            <w:pPr>
              <w:spacing w:beforeLines="21" w:before="50" w:afterLines="21" w:after="50"/>
              <w:jc w:val="both"/>
              <w:rPr>
                <w:lang w:eastAsia="es-DO"/>
              </w:rPr>
            </w:pPr>
            <w:r w:rsidRPr="0025559C">
              <w:rPr>
                <w:lang w:eastAsia="es-DO"/>
              </w:rPr>
              <w:t>Dirección de Recursos Humanos</w:t>
            </w:r>
          </w:p>
        </w:tc>
        <w:tc>
          <w:tcPr>
            <w:tcW w:w="1922" w:type="dxa"/>
            <w:tcBorders>
              <w:top w:val="nil"/>
              <w:left w:val="nil"/>
              <w:bottom w:val="single" w:sz="8" w:space="0" w:color="auto"/>
              <w:right w:val="single" w:sz="8" w:space="0" w:color="auto"/>
            </w:tcBorders>
            <w:shd w:val="clear" w:color="auto" w:fill="auto"/>
            <w:vAlign w:val="center"/>
            <w:hideMark/>
          </w:tcPr>
          <w:p w14:paraId="4EECDA65" w14:textId="77777777" w:rsidR="00370CE5" w:rsidRPr="0025559C" w:rsidRDefault="00370CE5" w:rsidP="00A143CB">
            <w:pPr>
              <w:spacing w:beforeLines="21" w:before="50" w:afterLines="21" w:after="50"/>
              <w:jc w:val="both"/>
              <w:rPr>
                <w:lang w:eastAsia="es-DO"/>
              </w:rPr>
            </w:pPr>
            <w:r w:rsidRPr="0025559C">
              <w:rPr>
                <w:lang w:eastAsia="es-DO"/>
              </w:rPr>
              <w:t>Capacitar a los colaboradores de la institución en materia de gestión de riesgos.</w:t>
            </w:r>
          </w:p>
        </w:tc>
        <w:tc>
          <w:tcPr>
            <w:tcW w:w="1817" w:type="dxa"/>
            <w:tcBorders>
              <w:top w:val="nil"/>
              <w:left w:val="nil"/>
              <w:bottom w:val="single" w:sz="8" w:space="0" w:color="auto"/>
              <w:right w:val="single" w:sz="8" w:space="0" w:color="auto"/>
            </w:tcBorders>
            <w:shd w:val="clear" w:color="auto" w:fill="auto"/>
            <w:vAlign w:val="center"/>
            <w:hideMark/>
          </w:tcPr>
          <w:p w14:paraId="6F832A55" w14:textId="77777777" w:rsidR="00370CE5" w:rsidRPr="0025559C" w:rsidRDefault="00370CE5" w:rsidP="00A143CB">
            <w:pPr>
              <w:spacing w:beforeLines="21" w:before="50" w:afterLines="21" w:after="50"/>
              <w:jc w:val="both"/>
              <w:rPr>
                <w:lang w:eastAsia="es-DO"/>
              </w:rPr>
            </w:pPr>
            <w:r w:rsidRPr="0025559C">
              <w:rPr>
                <w:lang w:eastAsia="es-DO"/>
              </w:rPr>
              <w:t>Número de colaboradores capacitados en materia de Gestión de Riesgos</w:t>
            </w:r>
          </w:p>
        </w:tc>
        <w:tc>
          <w:tcPr>
            <w:tcW w:w="1653" w:type="dxa"/>
            <w:tcBorders>
              <w:top w:val="nil"/>
              <w:left w:val="nil"/>
              <w:bottom w:val="single" w:sz="8" w:space="0" w:color="auto"/>
              <w:right w:val="single" w:sz="8" w:space="0" w:color="auto"/>
            </w:tcBorders>
            <w:shd w:val="clear" w:color="auto" w:fill="auto"/>
            <w:noWrap/>
            <w:vAlign w:val="center"/>
            <w:hideMark/>
          </w:tcPr>
          <w:p w14:paraId="15FBF053" w14:textId="77777777" w:rsidR="00370CE5" w:rsidRPr="0025559C" w:rsidRDefault="00370CE5" w:rsidP="00A143CB">
            <w:pPr>
              <w:spacing w:beforeLines="21" w:before="50" w:afterLines="21" w:after="50"/>
              <w:jc w:val="both"/>
              <w:rPr>
                <w:lang w:eastAsia="es-DO"/>
              </w:rPr>
            </w:pPr>
            <w:r w:rsidRPr="0025559C">
              <w:rPr>
                <w:lang w:eastAsia="es-DO"/>
              </w:rPr>
              <w:t>Semestral</w:t>
            </w:r>
          </w:p>
        </w:tc>
        <w:tc>
          <w:tcPr>
            <w:tcW w:w="932" w:type="dxa"/>
            <w:tcBorders>
              <w:top w:val="nil"/>
              <w:left w:val="nil"/>
              <w:bottom w:val="single" w:sz="8" w:space="0" w:color="auto"/>
              <w:right w:val="single" w:sz="8" w:space="0" w:color="auto"/>
            </w:tcBorders>
            <w:shd w:val="clear" w:color="auto" w:fill="auto"/>
            <w:noWrap/>
            <w:vAlign w:val="center"/>
            <w:hideMark/>
          </w:tcPr>
          <w:p w14:paraId="7D3F53ED" w14:textId="77777777" w:rsidR="00370CE5" w:rsidRPr="0025559C" w:rsidRDefault="00370CE5" w:rsidP="00A143CB">
            <w:pPr>
              <w:spacing w:beforeLines="21" w:before="50" w:afterLines="21" w:after="50"/>
              <w:jc w:val="both"/>
              <w:rPr>
                <w:lang w:eastAsia="es-DO"/>
              </w:rPr>
            </w:pPr>
            <w:r w:rsidRPr="0025559C">
              <w:rPr>
                <w:lang w:eastAsia="es-DO"/>
              </w:rPr>
              <w:t>ND</w:t>
            </w:r>
          </w:p>
        </w:tc>
        <w:tc>
          <w:tcPr>
            <w:tcW w:w="1093" w:type="dxa"/>
            <w:tcBorders>
              <w:top w:val="nil"/>
              <w:left w:val="nil"/>
              <w:bottom w:val="single" w:sz="8" w:space="0" w:color="auto"/>
              <w:right w:val="single" w:sz="8" w:space="0" w:color="auto"/>
            </w:tcBorders>
            <w:shd w:val="clear" w:color="auto" w:fill="auto"/>
            <w:noWrap/>
            <w:vAlign w:val="center"/>
            <w:hideMark/>
          </w:tcPr>
          <w:p w14:paraId="018398A6" w14:textId="77777777" w:rsidR="00370CE5" w:rsidRPr="0025559C" w:rsidRDefault="00370CE5" w:rsidP="00A143CB">
            <w:pPr>
              <w:spacing w:beforeLines="21" w:before="50" w:afterLines="21" w:after="50"/>
              <w:jc w:val="both"/>
              <w:rPr>
                <w:lang w:eastAsia="es-DO"/>
              </w:rPr>
            </w:pPr>
            <w:r w:rsidRPr="0025559C">
              <w:rPr>
                <w:lang w:eastAsia="es-DO"/>
              </w:rPr>
              <w:t>40</w:t>
            </w:r>
          </w:p>
        </w:tc>
        <w:tc>
          <w:tcPr>
            <w:tcW w:w="1899" w:type="dxa"/>
            <w:tcBorders>
              <w:top w:val="nil"/>
              <w:left w:val="nil"/>
              <w:bottom w:val="single" w:sz="8" w:space="0" w:color="auto"/>
              <w:right w:val="single" w:sz="8" w:space="0" w:color="auto"/>
            </w:tcBorders>
            <w:shd w:val="clear" w:color="auto" w:fill="auto"/>
            <w:vAlign w:val="center"/>
            <w:hideMark/>
          </w:tcPr>
          <w:p w14:paraId="3083BAFF" w14:textId="77777777" w:rsidR="00370CE5" w:rsidRPr="0025559C" w:rsidRDefault="00370CE5" w:rsidP="00A143CB">
            <w:pPr>
              <w:spacing w:beforeLines="21" w:before="50" w:afterLines="21" w:after="50"/>
              <w:jc w:val="both"/>
              <w:rPr>
                <w:lang w:eastAsia="es-DO"/>
              </w:rPr>
            </w:pPr>
            <w:r w:rsidRPr="0025559C">
              <w:rPr>
                <w:lang w:eastAsia="es-DO"/>
              </w:rPr>
              <w:t>Colaboradores capacitados en Gestión de Riesgos</w:t>
            </w:r>
          </w:p>
        </w:tc>
        <w:tc>
          <w:tcPr>
            <w:tcW w:w="1091" w:type="dxa"/>
            <w:tcBorders>
              <w:top w:val="nil"/>
              <w:left w:val="nil"/>
              <w:bottom w:val="single" w:sz="8" w:space="0" w:color="auto"/>
              <w:right w:val="single" w:sz="8" w:space="0" w:color="auto"/>
            </w:tcBorders>
            <w:shd w:val="clear" w:color="auto" w:fill="auto"/>
            <w:noWrap/>
            <w:vAlign w:val="center"/>
            <w:hideMark/>
          </w:tcPr>
          <w:p w14:paraId="48A9A64C"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2D7CB7C1" w14:textId="77777777" w:rsidTr="00370CE5">
        <w:trPr>
          <w:trHeight w:val="1575"/>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34BF8546" w14:textId="77777777" w:rsidR="00370CE5" w:rsidRPr="0025559C" w:rsidRDefault="00370CE5" w:rsidP="00A143CB">
            <w:pPr>
              <w:spacing w:beforeLines="21" w:before="50" w:afterLines="21" w:after="50"/>
              <w:jc w:val="both"/>
              <w:rPr>
                <w:lang w:eastAsia="es-DO"/>
              </w:rPr>
            </w:pPr>
            <w:r w:rsidRPr="0025559C">
              <w:rPr>
                <w:lang w:eastAsia="es-DO"/>
              </w:rPr>
              <w:t>9</w:t>
            </w:r>
          </w:p>
        </w:tc>
        <w:tc>
          <w:tcPr>
            <w:tcW w:w="1651" w:type="dxa"/>
            <w:tcBorders>
              <w:top w:val="nil"/>
              <w:left w:val="nil"/>
              <w:bottom w:val="single" w:sz="8" w:space="0" w:color="auto"/>
              <w:right w:val="single" w:sz="8" w:space="0" w:color="auto"/>
            </w:tcBorders>
            <w:shd w:val="clear" w:color="auto" w:fill="auto"/>
            <w:noWrap/>
            <w:vAlign w:val="center"/>
            <w:hideMark/>
          </w:tcPr>
          <w:p w14:paraId="3268A07A" w14:textId="77777777" w:rsidR="00370CE5" w:rsidRPr="0025559C" w:rsidRDefault="00370CE5" w:rsidP="00A143CB">
            <w:pPr>
              <w:spacing w:beforeLines="21" w:before="50" w:afterLines="21" w:after="50"/>
              <w:jc w:val="both"/>
              <w:rPr>
                <w:lang w:eastAsia="es-DO"/>
              </w:rPr>
            </w:pPr>
            <w:r w:rsidRPr="0025559C">
              <w:rPr>
                <w:lang w:eastAsia="es-DO"/>
              </w:rPr>
              <w:t>Dirección de Recursos Humanos</w:t>
            </w:r>
          </w:p>
        </w:tc>
        <w:tc>
          <w:tcPr>
            <w:tcW w:w="1922" w:type="dxa"/>
            <w:tcBorders>
              <w:top w:val="nil"/>
              <w:left w:val="nil"/>
              <w:bottom w:val="single" w:sz="8" w:space="0" w:color="auto"/>
              <w:right w:val="single" w:sz="8" w:space="0" w:color="auto"/>
            </w:tcBorders>
            <w:shd w:val="clear" w:color="auto" w:fill="auto"/>
            <w:vAlign w:val="center"/>
            <w:hideMark/>
          </w:tcPr>
          <w:p w14:paraId="72E13E2F" w14:textId="77777777" w:rsidR="00370CE5" w:rsidRPr="0025559C" w:rsidRDefault="00370CE5" w:rsidP="00A143CB">
            <w:pPr>
              <w:spacing w:beforeLines="21" w:before="50" w:afterLines="21" w:after="50"/>
              <w:jc w:val="both"/>
              <w:rPr>
                <w:lang w:eastAsia="es-DO"/>
              </w:rPr>
            </w:pPr>
            <w:r w:rsidRPr="0025559C">
              <w:rPr>
                <w:lang w:eastAsia="es-DO"/>
              </w:rPr>
              <w:t>Implementación del Plan de capacitaciones</w:t>
            </w:r>
          </w:p>
        </w:tc>
        <w:tc>
          <w:tcPr>
            <w:tcW w:w="1817" w:type="dxa"/>
            <w:tcBorders>
              <w:top w:val="nil"/>
              <w:left w:val="nil"/>
              <w:bottom w:val="single" w:sz="8" w:space="0" w:color="auto"/>
              <w:right w:val="single" w:sz="8" w:space="0" w:color="auto"/>
            </w:tcBorders>
            <w:shd w:val="clear" w:color="auto" w:fill="auto"/>
            <w:vAlign w:val="center"/>
            <w:hideMark/>
          </w:tcPr>
          <w:p w14:paraId="461B976C" w14:textId="77777777" w:rsidR="00370CE5" w:rsidRPr="0025559C" w:rsidRDefault="00370CE5" w:rsidP="00A143CB">
            <w:pPr>
              <w:spacing w:beforeLines="21" w:before="50" w:afterLines="21" w:after="50"/>
              <w:jc w:val="both"/>
              <w:rPr>
                <w:lang w:eastAsia="es-DO"/>
              </w:rPr>
            </w:pPr>
            <w:r w:rsidRPr="0025559C">
              <w:rPr>
                <w:lang w:eastAsia="es-DO"/>
              </w:rPr>
              <w:t>Porcentaje del plan de capacitaciones implementado</w:t>
            </w:r>
          </w:p>
        </w:tc>
        <w:tc>
          <w:tcPr>
            <w:tcW w:w="1653" w:type="dxa"/>
            <w:tcBorders>
              <w:top w:val="nil"/>
              <w:left w:val="nil"/>
              <w:bottom w:val="single" w:sz="8" w:space="0" w:color="auto"/>
              <w:right w:val="single" w:sz="8" w:space="0" w:color="auto"/>
            </w:tcBorders>
            <w:shd w:val="clear" w:color="auto" w:fill="auto"/>
            <w:noWrap/>
            <w:vAlign w:val="center"/>
            <w:hideMark/>
          </w:tcPr>
          <w:p w14:paraId="2B8CD7F0" w14:textId="77777777" w:rsidR="00370CE5" w:rsidRPr="0025559C" w:rsidRDefault="00370CE5" w:rsidP="00A143CB">
            <w:pPr>
              <w:spacing w:beforeLines="21" w:before="50" w:afterLines="21" w:after="50"/>
              <w:jc w:val="both"/>
              <w:rPr>
                <w:lang w:eastAsia="es-DO"/>
              </w:rPr>
            </w:pPr>
            <w:r w:rsidRPr="0025559C">
              <w:rPr>
                <w:lang w:eastAsia="es-DO"/>
              </w:rPr>
              <w:t>Trimestral</w:t>
            </w:r>
          </w:p>
        </w:tc>
        <w:tc>
          <w:tcPr>
            <w:tcW w:w="932" w:type="dxa"/>
            <w:tcBorders>
              <w:top w:val="nil"/>
              <w:left w:val="nil"/>
              <w:bottom w:val="single" w:sz="8" w:space="0" w:color="auto"/>
              <w:right w:val="single" w:sz="8" w:space="0" w:color="auto"/>
            </w:tcBorders>
            <w:shd w:val="clear" w:color="auto" w:fill="auto"/>
            <w:noWrap/>
            <w:vAlign w:val="center"/>
            <w:hideMark/>
          </w:tcPr>
          <w:p w14:paraId="5544D386" w14:textId="613C2779" w:rsidR="00370CE5" w:rsidRPr="0025559C" w:rsidRDefault="008B6B37" w:rsidP="00A143CB">
            <w:pPr>
              <w:spacing w:beforeLines="21" w:before="50" w:afterLines="21" w:after="50"/>
              <w:jc w:val="both"/>
              <w:rPr>
                <w:lang w:eastAsia="es-DO"/>
              </w:rPr>
            </w:pPr>
            <w:r w:rsidRPr="0025559C">
              <w:rPr>
                <w:lang w:eastAsia="es-DO"/>
              </w:rPr>
              <w:t>0</w:t>
            </w:r>
          </w:p>
        </w:tc>
        <w:tc>
          <w:tcPr>
            <w:tcW w:w="1093" w:type="dxa"/>
            <w:tcBorders>
              <w:top w:val="nil"/>
              <w:left w:val="nil"/>
              <w:bottom w:val="single" w:sz="8" w:space="0" w:color="auto"/>
              <w:right w:val="single" w:sz="8" w:space="0" w:color="auto"/>
            </w:tcBorders>
            <w:shd w:val="clear" w:color="auto" w:fill="auto"/>
            <w:noWrap/>
            <w:vAlign w:val="center"/>
            <w:hideMark/>
          </w:tcPr>
          <w:p w14:paraId="4C73A481" w14:textId="53F3C4FB" w:rsidR="00370CE5" w:rsidRPr="0025559C" w:rsidRDefault="00252115" w:rsidP="00A143CB">
            <w:pPr>
              <w:spacing w:beforeLines="21" w:before="50" w:afterLines="21" w:after="50"/>
              <w:jc w:val="both"/>
              <w:rPr>
                <w:lang w:eastAsia="es-DO"/>
              </w:rPr>
            </w:pPr>
            <w:r w:rsidRPr="0025559C">
              <w:rPr>
                <w:lang w:eastAsia="es-DO"/>
              </w:rPr>
              <w:t>115</w:t>
            </w:r>
          </w:p>
        </w:tc>
        <w:tc>
          <w:tcPr>
            <w:tcW w:w="1899" w:type="dxa"/>
            <w:tcBorders>
              <w:top w:val="nil"/>
              <w:left w:val="nil"/>
              <w:bottom w:val="single" w:sz="8" w:space="0" w:color="auto"/>
              <w:right w:val="single" w:sz="8" w:space="0" w:color="auto"/>
            </w:tcBorders>
            <w:shd w:val="clear" w:color="auto" w:fill="auto"/>
            <w:vAlign w:val="center"/>
            <w:hideMark/>
          </w:tcPr>
          <w:p w14:paraId="0B7AC720" w14:textId="77777777" w:rsidR="00370CE5" w:rsidRPr="0025559C" w:rsidRDefault="00370CE5" w:rsidP="00A143CB">
            <w:pPr>
              <w:spacing w:beforeLines="21" w:before="50" w:afterLines="21" w:after="50"/>
              <w:jc w:val="both"/>
              <w:rPr>
                <w:lang w:eastAsia="es-DO"/>
              </w:rPr>
            </w:pPr>
            <w:r w:rsidRPr="0025559C">
              <w:rPr>
                <w:lang w:eastAsia="es-DO"/>
              </w:rPr>
              <w:t>Plan de capacitaciones implementado</w:t>
            </w:r>
          </w:p>
        </w:tc>
        <w:tc>
          <w:tcPr>
            <w:tcW w:w="1091" w:type="dxa"/>
            <w:tcBorders>
              <w:top w:val="nil"/>
              <w:left w:val="nil"/>
              <w:bottom w:val="single" w:sz="8" w:space="0" w:color="auto"/>
              <w:right w:val="single" w:sz="8" w:space="0" w:color="auto"/>
            </w:tcBorders>
            <w:shd w:val="clear" w:color="auto" w:fill="auto"/>
            <w:noWrap/>
            <w:vAlign w:val="center"/>
            <w:hideMark/>
          </w:tcPr>
          <w:p w14:paraId="0035DD70" w14:textId="5427BE59" w:rsidR="00370CE5" w:rsidRPr="0025559C" w:rsidRDefault="008B6B37" w:rsidP="00A143CB">
            <w:pPr>
              <w:spacing w:beforeLines="21" w:before="50" w:afterLines="21" w:after="50"/>
              <w:jc w:val="both"/>
              <w:rPr>
                <w:lang w:eastAsia="es-DO"/>
              </w:rPr>
            </w:pPr>
            <w:r w:rsidRPr="0025559C">
              <w:rPr>
                <w:lang w:eastAsia="es-DO"/>
              </w:rPr>
              <w:t>78</w:t>
            </w:r>
            <w:r w:rsidR="00370CE5" w:rsidRPr="0025559C">
              <w:rPr>
                <w:lang w:eastAsia="es-DO"/>
              </w:rPr>
              <w:t>%</w:t>
            </w:r>
          </w:p>
        </w:tc>
      </w:tr>
      <w:tr w:rsidR="00370CE5" w:rsidRPr="0025559C" w14:paraId="62C0E44D" w14:textId="77777777" w:rsidTr="00370CE5">
        <w:trPr>
          <w:trHeight w:val="1575"/>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24A22515" w14:textId="77777777" w:rsidR="00370CE5" w:rsidRPr="0025559C" w:rsidRDefault="00370CE5" w:rsidP="00A143CB">
            <w:pPr>
              <w:spacing w:beforeLines="21" w:before="50" w:afterLines="21" w:after="50"/>
              <w:jc w:val="both"/>
              <w:rPr>
                <w:lang w:eastAsia="es-DO"/>
              </w:rPr>
            </w:pPr>
            <w:r w:rsidRPr="0025559C">
              <w:rPr>
                <w:lang w:eastAsia="es-DO"/>
              </w:rPr>
              <w:t>10</w:t>
            </w:r>
          </w:p>
        </w:tc>
        <w:tc>
          <w:tcPr>
            <w:tcW w:w="1651" w:type="dxa"/>
            <w:tcBorders>
              <w:top w:val="nil"/>
              <w:left w:val="nil"/>
              <w:bottom w:val="single" w:sz="8" w:space="0" w:color="auto"/>
              <w:right w:val="single" w:sz="8" w:space="0" w:color="auto"/>
            </w:tcBorders>
            <w:shd w:val="clear" w:color="auto" w:fill="auto"/>
            <w:noWrap/>
            <w:vAlign w:val="center"/>
            <w:hideMark/>
          </w:tcPr>
          <w:p w14:paraId="7B7560CE" w14:textId="77777777" w:rsidR="00370CE5" w:rsidRPr="0025559C" w:rsidRDefault="00370CE5" w:rsidP="00A143CB">
            <w:pPr>
              <w:spacing w:beforeLines="21" w:before="50" w:afterLines="21" w:after="50"/>
              <w:jc w:val="both"/>
              <w:rPr>
                <w:lang w:eastAsia="es-DO"/>
              </w:rPr>
            </w:pPr>
            <w:r w:rsidRPr="0025559C">
              <w:rPr>
                <w:lang w:eastAsia="es-DO"/>
              </w:rPr>
              <w:t>Dirección de Planificación y Desarrollo</w:t>
            </w:r>
          </w:p>
        </w:tc>
        <w:tc>
          <w:tcPr>
            <w:tcW w:w="1922" w:type="dxa"/>
            <w:tcBorders>
              <w:top w:val="nil"/>
              <w:left w:val="nil"/>
              <w:bottom w:val="single" w:sz="8" w:space="0" w:color="auto"/>
              <w:right w:val="single" w:sz="8" w:space="0" w:color="auto"/>
            </w:tcBorders>
            <w:shd w:val="clear" w:color="auto" w:fill="auto"/>
            <w:vAlign w:val="center"/>
            <w:hideMark/>
          </w:tcPr>
          <w:p w14:paraId="610FB84B" w14:textId="77777777" w:rsidR="00370CE5" w:rsidRPr="0025559C" w:rsidRDefault="00370CE5" w:rsidP="00A143CB">
            <w:pPr>
              <w:spacing w:beforeLines="21" w:before="50" w:afterLines="21" w:after="50"/>
              <w:jc w:val="both"/>
              <w:rPr>
                <w:lang w:eastAsia="es-DO"/>
              </w:rPr>
            </w:pPr>
            <w:r w:rsidRPr="0025559C">
              <w:rPr>
                <w:lang w:eastAsia="es-DO"/>
              </w:rPr>
              <w:t>Inspección Asociaciones Sin Fines de Lucro (ASFL) culturales</w:t>
            </w:r>
          </w:p>
        </w:tc>
        <w:tc>
          <w:tcPr>
            <w:tcW w:w="1817" w:type="dxa"/>
            <w:tcBorders>
              <w:top w:val="nil"/>
              <w:left w:val="nil"/>
              <w:bottom w:val="single" w:sz="8" w:space="0" w:color="auto"/>
              <w:right w:val="single" w:sz="8" w:space="0" w:color="auto"/>
            </w:tcBorders>
            <w:shd w:val="clear" w:color="auto" w:fill="auto"/>
            <w:vAlign w:val="center"/>
            <w:hideMark/>
          </w:tcPr>
          <w:p w14:paraId="331E0005" w14:textId="77777777" w:rsidR="00370CE5" w:rsidRPr="0025559C" w:rsidRDefault="00370CE5" w:rsidP="00A143CB">
            <w:pPr>
              <w:spacing w:beforeLines="21" w:before="50" w:afterLines="21" w:after="50"/>
              <w:jc w:val="both"/>
              <w:rPr>
                <w:lang w:eastAsia="es-DO"/>
              </w:rPr>
            </w:pPr>
            <w:r w:rsidRPr="0025559C">
              <w:rPr>
                <w:lang w:eastAsia="es-DO"/>
              </w:rPr>
              <w:t>Número de inspecciones realizadas</w:t>
            </w:r>
          </w:p>
        </w:tc>
        <w:tc>
          <w:tcPr>
            <w:tcW w:w="1653" w:type="dxa"/>
            <w:tcBorders>
              <w:top w:val="nil"/>
              <w:left w:val="nil"/>
              <w:bottom w:val="single" w:sz="8" w:space="0" w:color="auto"/>
              <w:right w:val="single" w:sz="8" w:space="0" w:color="auto"/>
            </w:tcBorders>
            <w:shd w:val="clear" w:color="auto" w:fill="auto"/>
            <w:noWrap/>
            <w:vAlign w:val="center"/>
            <w:hideMark/>
          </w:tcPr>
          <w:p w14:paraId="20F39370" w14:textId="77777777" w:rsidR="00370CE5" w:rsidRPr="0025559C" w:rsidRDefault="00370CE5" w:rsidP="00A143CB">
            <w:pPr>
              <w:spacing w:beforeLines="21" w:before="50" w:afterLines="21" w:after="50"/>
              <w:jc w:val="both"/>
              <w:rPr>
                <w:lang w:eastAsia="es-DO"/>
              </w:rPr>
            </w:pPr>
            <w:r w:rsidRPr="0025559C">
              <w:rPr>
                <w:lang w:eastAsia="es-DO"/>
              </w:rPr>
              <w:t>Anual</w:t>
            </w:r>
          </w:p>
        </w:tc>
        <w:tc>
          <w:tcPr>
            <w:tcW w:w="932" w:type="dxa"/>
            <w:tcBorders>
              <w:top w:val="nil"/>
              <w:left w:val="nil"/>
              <w:bottom w:val="single" w:sz="8" w:space="0" w:color="auto"/>
              <w:right w:val="single" w:sz="8" w:space="0" w:color="auto"/>
            </w:tcBorders>
            <w:shd w:val="clear" w:color="auto" w:fill="auto"/>
            <w:noWrap/>
            <w:vAlign w:val="center"/>
            <w:hideMark/>
          </w:tcPr>
          <w:p w14:paraId="3B6BFE70" w14:textId="77777777" w:rsidR="00370CE5" w:rsidRPr="0025559C" w:rsidRDefault="00370CE5" w:rsidP="00A143CB">
            <w:pPr>
              <w:spacing w:beforeLines="21" w:before="50" w:afterLines="21" w:after="50"/>
              <w:jc w:val="both"/>
              <w:rPr>
                <w:lang w:eastAsia="es-DO"/>
              </w:rPr>
            </w:pPr>
            <w:r w:rsidRPr="0025559C">
              <w:rPr>
                <w:lang w:eastAsia="es-DO"/>
              </w:rPr>
              <w:t>2022-</w:t>
            </w:r>
          </w:p>
        </w:tc>
        <w:tc>
          <w:tcPr>
            <w:tcW w:w="1093" w:type="dxa"/>
            <w:tcBorders>
              <w:top w:val="nil"/>
              <w:left w:val="nil"/>
              <w:bottom w:val="single" w:sz="8" w:space="0" w:color="auto"/>
              <w:right w:val="single" w:sz="8" w:space="0" w:color="auto"/>
            </w:tcBorders>
            <w:shd w:val="clear" w:color="auto" w:fill="auto"/>
            <w:noWrap/>
            <w:vAlign w:val="center"/>
            <w:hideMark/>
          </w:tcPr>
          <w:p w14:paraId="390CE4DB" w14:textId="77777777" w:rsidR="00370CE5" w:rsidRPr="0025559C" w:rsidRDefault="00370CE5" w:rsidP="00A143CB">
            <w:pPr>
              <w:spacing w:beforeLines="21" w:before="50" w:afterLines="21" w:after="50"/>
              <w:jc w:val="both"/>
              <w:rPr>
                <w:color w:val="000000"/>
                <w:lang w:eastAsia="es-DO"/>
              </w:rPr>
            </w:pPr>
            <w:r w:rsidRPr="0025559C">
              <w:rPr>
                <w:color w:val="000000"/>
                <w:lang w:eastAsia="es-DO"/>
              </w:rPr>
              <w:t> </w:t>
            </w:r>
          </w:p>
        </w:tc>
        <w:tc>
          <w:tcPr>
            <w:tcW w:w="1899" w:type="dxa"/>
            <w:tcBorders>
              <w:top w:val="nil"/>
              <w:left w:val="nil"/>
              <w:bottom w:val="single" w:sz="8" w:space="0" w:color="auto"/>
              <w:right w:val="single" w:sz="8" w:space="0" w:color="auto"/>
            </w:tcBorders>
            <w:shd w:val="clear" w:color="auto" w:fill="auto"/>
            <w:vAlign w:val="center"/>
            <w:hideMark/>
          </w:tcPr>
          <w:p w14:paraId="3EB47B0D" w14:textId="07BF69D1" w:rsidR="00370CE5" w:rsidRPr="0025559C" w:rsidRDefault="00370CE5" w:rsidP="00A143CB">
            <w:pPr>
              <w:spacing w:beforeLines="21" w:before="50" w:afterLines="21" w:after="50"/>
              <w:jc w:val="both"/>
              <w:rPr>
                <w:lang w:eastAsia="es-DO"/>
              </w:rPr>
            </w:pPr>
            <w:r w:rsidRPr="0025559C">
              <w:rPr>
                <w:lang w:eastAsia="es-DO"/>
              </w:rPr>
              <w:t>ASFL insp</w:t>
            </w:r>
            <w:r w:rsidR="00C15559" w:rsidRPr="0025559C">
              <w:rPr>
                <w:lang w:eastAsia="es-DO"/>
              </w:rPr>
              <w:t>eccionada</w:t>
            </w:r>
            <w:r w:rsidRPr="0025559C">
              <w:rPr>
                <w:lang w:eastAsia="es-DO"/>
              </w:rPr>
              <w:t>s y acciones de mejoras diseñadas</w:t>
            </w:r>
          </w:p>
        </w:tc>
        <w:tc>
          <w:tcPr>
            <w:tcW w:w="1091" w:type="dxa"/>
            <w:tcBorders>
              <w:top w:val="nil"/>
              <w:left w:val="nil"/>
              <w:bottom w:val="single" w:sz="8" w:space="0" w:color="auto"/>
              <w:right w:val="single" w:sz="8" w:space="0" w:color="auto"/>
            </w:tcBorders>
            <w:shd w:val="clear" w:color="auto" w:fill="auto"/>
            <w:noWrap/>
            <w:vAlign w:val="center"/>
            <w:hideMark/>
          </w:tcPr>
          <w:p w14:paraId="2CE1853B" w14:textId="77777777" w:rsidR="00370CE5" w:rsidRPr="0025559C" w:rsidRDefault="00370CE5" w:rsidP="00A143CB">
            <w:pPr>
              <w:spacing w:beforeLines="21" w:before="50" w:afterLines="21" w:after="50"/>
              <w:jc w:val="both"/>
              <w:rPr>
                <w:lang w:eastAsia="es-DO"/>
              </w:rPr>
            </w:pPr>
            <w:r w:rsidRPr="0025559C">
              <w:rPr>
                <w:lang w:eastAsia="es-DO"/>
              </w:rPr>
              <w:t>100%</w:t>
            </w:r>
          </w:p>
        </w:tc>
      </w:tr>
      <w:tr w:rsidR="00370CE5" w:rsidRPr="0025559C" w14:paraId="364A9917" w14:textId="77777777" w:rsidTr="00370CE5">
        <w:trPr>
          <w:trHeight w:val="2200"/>
        </w:trPr>
        <w:tc>
          <w:tcPr>
            <w:tcW w:w="625" w:type="dxa"/>
            <w:tcBorders>
              <w:top w:val="nil"/>
              <w:left w:val="single" w:sz="8" w:space="0" w:color="auto"/>
              <w:bottom w:val="single" w:sz="8" w:space="0" w:color="auto"/>
              <w:right w:val="single" w:sz="8" w:space="0" w:color="auto"/>
            </w:tcBorders>
            <w:shd w:val="clear" w:color="auto" w:fill="auto"/>
            <w:noWrap/>
            <w:vAlign w:val="center"/>
            <w:hideMark/>
          </w:tcPr>
          <w:p w14:paraId="1D033CD6" w14:textId="77777777" w:rsidR="00370CE5" w:rsidRPr="0025559C" w:rsidRDefault="00370CE5" w:rsidP="00A143CB">
            <w:pPr>
              <w:spacing w:beforeLines="21" w:before="50" w:afterLines="21" w:after="50"/>
              <w:jc w:val="both"/>
              <w:rPr>
                <w:lang w:eastAsia="es-DO"/>
              </w:rPr>
            </w:pPr>
            <w:r w:rsidRPr="0025559C">
              <w:rPr>
                <w:lang w:eastAsia="es-DO"/>
              </w:rPr>
              <w:lastRenderedPageBreak/>
              <w:t>11</w:t>
            </w:r>
          </w:p>
        </w:tc>
        <w:tc>
          <w:tcPr>
            <w:tcW w:w="1651" w:type="dxa"/>
            <w:tcBorders>
              <w:top w:val="nil"/>
              <w:left w:val="nil"/>
              <w:bottom w:val="single" w:sz="8" w:space="0" w:color="auto"/>
              <w:right w:val="single" w:sz="8" w:space="0" w:color="auto"/>
            </w:tcBorders>
            <w:shd w:val="clear" w:color="auto" w:fill="auto"/>
            <w:noWrap/>
            <w:vAlign w:val="center"/>
            <w:hideMark/>
          </w:tcPr>
          <w:p w14:paraId="20418F92" w14:textId="77777777" w:rsidR="00370CE5" w:rsidRPr="0025559C" w:rsidRDefault="00370CE5" w:rsidP="00A143CB">
            <w:pPr>
              <w:spacing w:beforeLines="21" w:before="50" w:afterLines="21" w:after="50"/>
              <w:jc w:val="both"/>
              <w:rPr>
                <w:lang w:eastAsia="es-DO"/>
              </w:rPr>
            </w:pPr>
            <w:r w:rsidRPr="0025559C">
              <w:rPr>
                <w:lang w:eastAsia="es-DO"/>
              </w:rPr>
              <w:t>Dirección de Planificación y Desarrollo</w:t>
            </w:r>
          </w:p>
        </w:tc>
        <w:tc>
          <w:tcPr>
            <w:tcW w:w="1922" w:type="dxa"/>
            <w:tcBorders>
              <w:top w:val="nil"/>
              <w:left w:val="nil"/>
              <w:bottom w:val="single" w:sz="8" w:space="0" w:color="auto"/>
              <w:right w:val="single" w:sz="8" w:space="0" w:color="auto"/>
            </w:tcBorders>
            <w:shd w:val="clear" w:color="auto" w:fill="auto"/>
            <w:vAlign w:val="center"/>
            <w:hideMark/>
          </w:tcPr>
          <w:p w14:paraId="0E2DA5DD" w14:textId="77777777" w:rsidR="00370CE5" w:rsidRPr="0025559C" w:rsidRDefault="00370CE5" w:rsidP="00A143CB">
            <w:pPr>
              <w:spacing w:beforeLines="21" w:before="50" w:afterLines="21" w:after="50"/>
              <w:jc w:val="both"/>
              <w:rPr>
                <w:lang w:eastAsia="es-DO"/>
              </w:rPr>
            </w:pPr>
            <w:r w:rsidRPr="0025559C">
              <w:rPr>
                <w:lang w:eastAsia="es-DO"/>
              </w:rPr>
              <w:t>Habilitación de ASFLS</w:t>
            </w:r>
          </w:p>
        </w:tc>
        <w:tc>
          <w:tcPr>
            <w:tcW w:w="1817" w:type="dxa"/>
            <w:tcBorders>
              <w:top w:val="nil"/>
              <w:left w:val="nil"/>
              <w:bottom w:val="single" w:sz="8" w:space="0" w:color="auto"/>
              <w:right w:val="single" w:sz="8" w:space="0" w:color="auto"/>
            </w:tcBorders>
            <w:shd w:val="clear" w:color="auto" w:fill="auto"/>
            <w:vAlign w:val="center"/>
            <w:hideMark/>
          </w:tcPr>
          <w:p w14:paraId="0840D040" w14:textId="77777777" w:rsidR="00370CE5" w:rsidRPr="0025559C" w:rsidRDefault="00370CE5" w:rsidP="00A143CB">
            <w:pPr>
              <w:spacing w:beforeLines="21" w:before="50" w:afterLines="21" w:after="50"/>
              <w:jc w:val="both"/>
              <w:rPr>
                <w:lang w:eastAsia="es-DO"/>
              </w:rPr>
            </w:pPr>
            <w:r w:rsidRPr="0025559C">
              <w:rPr>
                <w:lang w:eastAsia="es-DO"/>
              </w:rPr>
              <w:t>Número de ASFLS habilitadas</w:t>
            </w:r>
          </w:p>
        </w:tc>
        <w:tc>
          <w:tcPr>
            <w:tcW w:w="1653" w:type="dxa"/>
            <w:tcBorders>
              <w:top w:val="nil"/>
              <w:left w:val="nil"/>
              <w:bottom w:val="single" w:sz="8" w:space="0" w:color="auto"/>
              <w:right w:val="single" w:sz="8" w:space="0" w:color="auto"/>
            </w:tcBorders>
            <w:shd w:val="clear" w:color="auto" w:fill="auto"/>
            <w:noWrap/>
            <w:vAlign w:val="center"/>
            <w:hideMark/>
          </w:tcPr>
          <w:p w14:paraId="3981ED3C" w14:textId="77777777" w:rsidR="00370CE5" w:rsidRPr="0025559C" w:rsidRDefault="00370CE5" w:rsidP="00A143CB">
            <w:pPr>
              <w:spacing w:beforeLines="21" w:before="50" w:afterLines="21" w:after="50"/>
              <w:jc w:val="both"/>
              <w:rPr>
                <w:lang w:eastAsia="es-DO"/>
              </w:rPr>
            </w:pPr>
            <w:r w:rsidRPr="0025559C">
              <w:rPr>
                <w:lang w:eastAsia="es-DO"/>
              </w:rPr>
              <w:t>Bimensual</w:t>
            </w:r>
          </w:p>
        </w:tc>
        <w:tc>
          <w:tcPr>
            <w:tcW w:w="932" w:type="dxa"/>
            <w:tcBorders>
              <w:top w:val="nil"/>
              <w:left w:val="nil"/>
              <w:bottom w:val="single" w:sz="8" w:space="0" w:color="auto"/>
              <w:right w:val="single" w:sz="8" w:space="0" w:color="auto"/>
            </w:tcBorders>
            <w:shd w:val="clear" w:color="auto" w:fill="auto"/>
            <w:noWrap/>
            <w:vAlign w:val="center"/>
            <w:hideMark/>
          </w:tcPr>
          <w:p w14:paraId="4876E34C" w14:textId="77777777" w:rsidR="00370CE5" w:rsidRPr="0025559C" w:rsidRDefault="00370CE5" w:rsidP="00A143CB">
            <w:pPr>
              <w:spacing w:beforeLines="21" w:before="50" w:afterLines="21" w:after="50"/>
              <w:jc w:val="both"/>
              <w:rPr>
                <w:lang w:eastAsia="es-DO"/>
              </w:rPr>
            </w:pPr>
            <w:r w:rsidRPr="0025559C">
              <w:rPr>
                <w:lang w:eastAsia="es-DO"/>
              </w:rPr>
              <w:t>58</w:t>
            </w:r>
          </w:p>
        </w:tc>
        <w:tc>
          <w:tcPr>
            <w:tcW w:w="1093" w:type="dxa"/>
            <w:tcBorders>
              <w:top w:val="nil"/>
              <w:left w:val="nil"/>
              <w:bottom w:val="single" w:sz="8" w:space="0" w:color="auto"/>
              <w:right w:val="single" w:sz="8" w:space="0" w:color="auto"/>
            </w:tcBorders>
            <w:shd w:val="clear" w:color="auto" w:fill="auto"/>
            <w:noWrap/>
            <w:vAlign w:val="center"/>
            <w:hideMark/>
          </w:tcPr>
          <w:p w14:paraId="13FAC5E9" w14:textId="51445CFD" w:rsidR="00370CE5" w:rsidRPr="0025559C" w:rsidRDefault="005834CB" w:rsidP="00A143CB">
            <w:pPr>
              <w:spacing w:beforeLines="21" w:before="50" w:afterLines="21" w:after="50"/>
              <w:jc w:val="both"/>
              <w:rPr>
                <w:lang w:eastAsia="es-DO"/>
              </w:rPr>
            </w:pPr>
            <w:r w:rsidRPr="0025559C">
              <w:rPr>
                <w:lang w:eastAsia="es-DO"/>
              </w:rPr>
              <w:t>80</w:t>
            </w:r>
          </w:p>
        </w:tc>
        <w:tc>
          <w:tcPr>
            <w:tcW w:w="1899" w:type="dxa"/>
            <w:tcBorders>
              <w:top w:val="nil"/>
              <w:left w:val="nil"/>
              <w:bottom w:val="single" w:sz="8" w:space="0" w:color="auto"/>
              <w:right w:val="single" w:sz="8" w:space="0" w:color="auto"/>
            </w:tcBorders>
            <w:shd w:val="clear" w:color="auto" w:fill="auto"/>
            <w:vAlign w:val="center"/>
            <w:hideMark/>
          </w:tcPr>
          <w:p w14:paraId="16873352" w14:textId="77777777" w:rsidR="00370CE5" w:rsidRPr="0025559C" w:rsidRDefault="00370CE5" w:rsidP="00A143CB">
            <w:pPr>
              <w:spacing w:beforeLines="21" w:before="50" w:afterLines="21" w:after="50"/>
              <w:jc w:val="both"/>
              <w:rPr>
                <w:lang w:eastAsia="es-DO"/>
              </w:rPr>
            </w:pPr>
            <w:r w:rsidRPr="0025559C">
              <w:rPr>
                <w:lang w:eastAsia="es-DO"/>
              </w:rPr>
              <w:t>ASFL habilitadas para el fomento de las acciones culturales</w:t>
            </w:r>
          </w:p>
        </w:tc>
        <w:tc>
          <w:tcPr>
            <w:tcW w:w="1091" w:type="dxa"/>
            <w:tcBorders>
              <w:top w:val="nil"/>
              <w:left w:val="nil"/>
              <w:bottom w:val="single" w:sz="8" w:space="0" w:color="auto"/>
              <w:right w:val="single" w:sz="8" w:space="0" w:color="auto"/>
            </w:tcBorders>
            <w:shd w:val="clear" w:color="auto" w:fill="auto"/>
            <w:noWrap/>
            <w:vAlign w:val="center"/>
            <w:hideMark/>
          </w:tcPr>
          <w:p w14:paraId="5BC882B1" w14:textId="77777777" w:rsidR="00370CE5" w:rsidRPr="0025559C" w:rsidRDefault="00370CE5" w:rsidP="00A143CB">
            <w:pPr>
              <w:spacing w:beforeLines="21" w:before="50" w:afterLines="21" w:after="50"/>
              <w:jc w:val="both"/>
              <w:rPr>
                <w:lang w:eastAsia="es-DO"/>
              </w:rPr>
            </w:pPr>
            <w:r w:rsidRPr="0025559C">
              <w:rPr>
                <w:lang w:eastAsia="es-DO"/>
              </w:rPr>
              <w:t>100%</w:t>
            </w:r>
          </w:p>
        </w:tc>
      </w:tr>
    </w:tbl>
    <w:p w14:paraId="32557A10" w14:textId="77777777" w:rsidR="001202E3" w:rsidRPr="0025559C" w:rsidRDefault="001202E3" w:rsidP="00A143CB">
      <w:pPr>
        <w:pStyle w:val="Ttulo2"/>
        <w:spacing w:beforeLines="21" w:before="50" w:afterLines="21" w:after="50"/>
        <w:jc w:val="both"/>
        <w:rPr>
          <w:rFonts w:eastAsia="Calibri"/>
          <w:szCs w:val="24"/>
        </w:rPr>
      </w:pPr>
      <w:bookmarkStart w:id="92" w:name="_Toc139293895"/>
    </w:p>
    <w:p w14:paraId="409AB742" w14:textId="7BE59A18" w:rsidR="00C5240E" w:rsidRPr="0025559C" w:rsidRDefault="00C5240E" w:rsidP="00A143CB">
      <w:pPr>
        <w:pStyle w:val="Ttulo2"/>
        <w:spacing w:beforeLines="21" w:before="50" w:afterLines="21" w:after="50"/>
        <w:jc w:val="both"/>
        <w:rPr>
          <w:rFonts w:eastAsia="Calibri"/>
          <w:szCs w:val="24"/>
        </w:rPr>
      </w:pPr>
      <w:bookmarkStart w:id="93" w:name="_Toc187310076"/>
      <w:r w:rsidRPr="0025559C">
        <w:rPr>
          <w:rFonts w:eastAsia="Calibri"/>
          <w:szCs w:val="24"/>
        </w:rPr>
        <w:t>B. Matriz Índice de Gestión Presupuestaria Anual (IGP)</w:t>
      </w:r>
      <w:bookmarkEnd w:id="92"/>
      <w:bookmarkEnd w:id="93"/>
    </w:p>
    <w:tbl>
      <w:tblPr>
        <w:tblW w:w="12918" w:type="dxa"/>
        <w:tblInd w:w="557" w:type="dxa"/>
        <w:tblCellMar>
          <w:left w:w="70" w:type="dxa"/>
          <w:right w:w="70" w:type="dxa"/>
        </w:tblCellMar>
        <w:tblLook w:val="04A0" w:firstRow="1" w:lastRow="0" w:firstColumn="1" w:lastColumn="0" w:noHBand="0" w:noVBand="1"/>
      </w:tblPr>
      <w:tblGrid>
        <w:gridCol w:w="1180"/>
        <w:gridCol w:w="1634"/>
        <w:gridCol w:w="1820"/>
        <w:gridCol w:w="1820"/>
        <w:gridCol w:w="1820"/>
        <w:gridCol w:w="1428"/>
        <w:gridCol w:w="1287"/>
        <w:gridCol w:w="2028"/>
        <w:gridCol w:w="160"/>
      </w:tblGrid>
      <w:tr w:rsidR="007076CA" w:rsidRPr="0025559C" w14:paraId="4F790354" w14:textId="77777777" w:rsidTr="00104063">
        <w:trPr>
          <w:gridAfter w:val="1"/>
          <w:wAfter w:w="160" w:type="dxa"/>
          <w:trHeight w:val="1260"/>
          <w:tblHeader/>
        </w:trPr>
        <w:tc>
          <w:tcPr>
            <w:tcW w:w="1176" w:type="dxa"/>
            <w:tcBorders>
              <w:top w:val="single" w:sz="8" w:space="0" w:color="auto"/>
              <w:left w:val="single" w:sz="8" w:space="0" w:color="auto"/>
              <w:bottom w:val="single" w:sz="8" w:space="0" w:color="auto"/>
              <w:right w:val="single" w:sz="8" w:space="0" w:color="auto"/>
            </w:tcBorders>
            <w:shd w:val="clear" w:color="auto" w:fill="011C50"/>
            <w:vAlign w:val="center"/>
            <w:hideMark/>
          </w:tcPr>
          <w:p w14:paraId="3FDA9A59"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 xml:space="preserve">Código Programa </w:t>
            </w:r>
          </w:p>
        </w:tc>
        <w:tc>
          <w:tcPr>
            <w:tcW w:w="1629" w:type="dxa"/>
            <w:tcBorders>
              <w:top w:val="single" w:sz="8" w:space="0" w:color="auto"/>
              <w:left w:val="nil"/>
              <w:bottom w:val="single" w:sz="8" w:space="0" w:color="auto"/>
              <w:right w:val="single" w:sz="8" w:space="0" w:color="auto"/>
            </w:tcBorders>
            <w:shd w:val="clear" w:color="auto" w:fill="011C50"/>
            <w:vAlign w:val="center"/>
            <w:hideMark/>
          </w:tcPr>
          <w:p w14:paraId="40602E89"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Nombre del Programa</w:t>
            </w:r>
          </w:p>
        </w:tc>
        <w:tc>
          <w:tcPr>
            <w:tcW w:w="1738" w:type="dxa"/>
            <w:tcBorders>
              <w:top w:val="single" w:sz="8" w:space="0" w:color="auto"/>
              <w:left w:val="nil"/>
              <w:bottom w:val="single" w:sz="8" w:space="0" w:color="auto"/>
              <w:right w:val="single" w:sz="8" w:space="0" w:color="auto"/>
            </w:tcBorders>
            <w:shd w:val="clear" w:color="auto" w:fill="011C50"/>
            <w:vAlign w:val="center"/>
            <w:hideMark/>
          </w:tcPr>
          <w:p w14:paraId="44E60E51"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Asignación presupuestaria 2024 (RD$)</w:t>
            </w:r>
          </w:p>
        </w:tc>
        <w:tc>
          <w:tcPr>
            <w:tcW w:w="1782" w:type="dxa"/>
            <w:tcBorders>
              <w:top w:val="single" w:sz="8" w:space="0" w:color="auto"/>
              <w:left w:val="nil"/>
              <w:bottom w:val="single" w:sz="8" w:space="0" w:color="auto"/>
              <w:right w:val="single" w:sz="8" w:space="0" w:color="auto"/>
            </w:tcBorders>
            <w:shd w:val="clear" w:color="auto" w:fill="011C50"/>
            <w:vAlign w:val="center"/>
            <w:hideMark/>
          </w:tcPr>
          <w:p w14:paraId="48C01D61"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Ejecución a 21 de noviembre 2024 (RD$)</w:t>
            </w:r>
          </w:p>
        </w:tc>
        <w:tc>
          <w:tcPr>
            <w:tcW w:w="1694" w:type="dxa"/>
            <w:tcBorders>
              <w:top w:val="single" w:sz="8" w:space="0" w:color="auto"/>
              <w:left w:val="nil"/>
              <w:bottom w:val="single" w:sz="8" w:space="0" w:color="auto"/>
              <w:right w:val="single" w:sz="8" w:space="0" w:color="auto"/>
            </w:tcBorders>
            <w:shd w:val="clear" w:color="auto" w:fill="011C50"/>
            <w:vAlign w:val="center"/>
            <w:hideMark/>
          </w:tcPr>
          <w:p w14:paraId="0D33F7EB"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eastAsia="es-DO"/>
              </w:rPr>
              <w:t xml:space="preserve">Proyección desde el 22 de noviembre al 31 de diciembre </w:t>
            </w:r>
          </w:p>
        </w:tc>
        <w:tc>
          <w:tcPr>
            <w:tcW w:w="1428" w:type="dxa"/>
            <w:tcBorders>
              <w:top w:val="single" w:sz="8" w:space="0" w:color="auto"/>
              <w:left w:val="nil"/>
              <w:bottom w:val="single" w:sz="8" w:space="0" w:color="auto"/>
              <w:right w:val="single" w:sz="8" w:space="0" w:color="auto"/>
            </w:tcBorders>
            <w:shd w:val="clear" w:color="auto" w:fill="011C50"/>
            <w:vAlign w:val="center"/>
            <w:hideMark/>
          </w:tcPr>
          <w:p w14:paraId="1DBAB882"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Cantidad de Productos Generados por Programa</w:t>
            </w:r>
          </w:p>
        </w:tc>
        <w:tc>
          <w:tcPr>
            <w:tcW w:w="1283" w:type="dxa"/>
            <w:tcBorders>
              <w:top w:val="single" w:sz="8" w:space="0" w:color="auto"/>
              <w:left w:val="nil"/>
              <w:bottom w:val="single" w:sz="8" w:space="0" w:color="auto"/>
              <w:right w:val="single" w:sz="8" w:space="0" w:color="auto"/>
            </w:tcBorders>
            <w:shd w:val="clear" w:color="auto" w:fill="011C50"/>
            <w:vAlign w:val="center"/>
            <w:hideMark/>
          </w:tcPr>
          <w:p w14:paraId="1F45074E"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Índice de Ejecución % monto proyectado</w:t>
            </w:r>
          </w:p>
        </w:tc>
        <w:tc>
          <w:tcPr>
            <w:tcW w:w="2028" w:type="dxa"/>
            <w:tcBorders>
              <w:top w:val="single" w:sz="8" w:space="0" w:color="auto"/>
              <w:left w:val="nil"/>
              <w:bottom w:val="single" w:sz="8" w:space="0" w:color="auto"/>
              <w:right w:val="single" w:sz="8" w:space="0" w:color="auto"/>
            </w:tcBorders>
            <w:shd w:val="clear" w:color="auto" w:fill="011C50"/>
            <w:vAlign w:val="center"/>
            <w:hideMark/>
          </w:tcPr>
          <w:p w14:paraId="3635F807" w14:textId="77777777" w:rsidR="007076CA" w:rsidRPr="0025559C" w:rsidRDefault="007076CA" w:rsidP="00A143CB">
            <w:pPr>
              <w:spacing w:beforeLines="21" w:before="50" w:afterLines="21" w:after="50" w:line="240" w:lineRule="auto"/>
              <w:jc w:val="center"/>
              <w:rPr>
                <w:b/>
                <w:bCs/>
                <w:color w:val="FFFFFF"/>
                <w:lang w:eastAsia="es-DO"/>
              </w:rPr>
            </w:pPr>
            <w:r w:rsidRPr="0025559C">
              <w:rPr>
                <w:b/>
                <w:bCs/>
                <w:color w:val="FFFFFF"/>
                <w:lang w:val="es-ES" w:eastAsia="es-DO"/>
              </w:rPr>
              <w:t>Participación ejecución por programa</w:t>
            </w:r>
          </w:p>
        </w:tc>
      </w:tr>
      <w:tr w:rsidR="00104063" w:rsidRPr="0025559C" w14:paraId="16B23236" w14:textId="77777777" w:rsidTr="00104063">
        <w:trPr>
          <w:gridAfter w:val="1"/>
          <w:wAfter w:w="160" w:type="dxa"/>
          <w:trHeight w:val="464"/>
        </w:trPr>
        <w:tc>
          <w:tcPr>
            <w:tcW w:w="11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0817EBC" w14:textId="77777777" w:rsidR="007076CA" w:rsidRPr="0025559C" w:rsidRDefault="007076CA" w:rsidP="00A143CB">
            <w:pPr>
              <w:spacing w:beforeLines="21" w:before="50" w:afterLines="21" w:after="50"/>
              <w:jc w:val="both"/>
              <w:rPr>
                <w:lang w:eastAsia="es-DO"/>
              </w:rPr>
            </w:pPr>
            <w:r w:rsidRPr="0025559C">
              <w:rPr>
                <w:lang w:eastAsia="es-DO"/>
              </w:rPr>
              <w:t>1</w:t>
            </w:r>
          </w:p>
        </w:tc>
        <w:tc>
          <w:tcPr>
            <w:tcW w:w="1629" w:type="dxa"/>
            <w:vMerge w:val="restart"/>
            <w:tcBorders>
              <w:top w:val="nil"/>
              <w:left w:val="single" w:sz="8" w:space="0" w:color="auto"/>
              <w:bottom w:val="single" w:sz="8" w:space="0" w:color="000000"/>
              <w:right w:val="single" w:sz="8" w:space="0" w:color="auto"/>
            </w:tcBorders>
            <w:shd w:val="clear" w:color="auto" w:fill="auto"/>
            <w:vAlign w:val="center"/>
            <w:hideMark/>
          </w:tcPr>
          <w:p w14:paraId="32E7EE9B" w14:textId="77777777" w:rsidR="007076CA" w:rsidRPr="0025559C" w:rsidRDefault="007076CA" w:rsidP="00A143CB">
            <w:pPr>
              <w:spacing w:beforeLines="21" w:before="50" w:afterLines="21" w:after="50"/>
              <w:jc w:val="both"/>
              <w:rPr>
                <w:lang w:eastAsia="es-DO"/>
              </w:rPr>
            </w:pPr>
            <w:r w:rsidRPr="0025559C">
              <w:rPr>
                <w:lang w:eastAsia="es-DO"/>
              </w:rPr>
              <w:t>Actividades centrales</w:t>
            </w:r>
          </w:p>
        </w:tc>
        <w:tc>
          <w:tcPr>
            <w:tcW w:w="17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6B970FA" w14:textId="77777777" w:rsidR="007076CA" w:rsidRPr="0025559C" w:rsidRDefault="007076CA" w:rsidP="00A143CB">
            <w:pPr>
              <w:spacing w:beforeLines="21" w:before="50" w:afterLines="21" w:after="50"/>
              <w:jc w:val="both"/>
              <w:rPr>
                <w:lang w:eastAsia="es-DO"/>
              </w:rPr>
            </w:pPr>
            <w:r w:rsidRPr="0025559C">
              <w:rPr>
                <w:lang w:eastAsia="es-DO"/>
              </w:rPr>
              <w:t>982,829,593.00</w:t>
            </w:r>
          </w:p>
        </w:tc>
        <w:tc>
          <w:tcPr>
            <w:tcW w:w="178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32FD0EF" w14:textId="77777777" w:rsidR="007076CA" w:rsidRPr="0025559C" w:rsidRDefault="007076CA" w:rsidP="00A143CB">
            <w:pPr>
              <w:spacing w:beforeLines="21" w:before="50" w:afterLines="21" w:after="50"/>
              <w:jc w:val="both"/>
              <w:rPr>
                <w:lang w:eastAsia="es-DO"/>
              </w:rPr>
            </w:pPr>
            <w:r w:rsidRPr="0025559C">
              <w:rPr>
                <w:lang w:eastAsia="es-DO"/>
              </w:rPr>
              <w:t>780,921,949.85</w:t>
            </w:r>
          </w:p>
        </w:tc>
        <w:tc>
          <w:tcPr>
            <w:tcW w:w="16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C6F1773" w14:textId="77777777" w:rsidR="007076CA" w:rsidRPr="0025559C" w:rsidRDefault="007076CA" w:rsidP="00A143CB">
            <w:pPr>
              <w:spacing w:beforeLines="21" w:before="50" w:afterLines="21" w:after="50"/>
              <w:jc w:val="both"/>
              <w:rPr>
                <w:lang w:eastAsia="es-DO"/>
              </w:rPr>
            </w:pPr>
            <w:r w:rsidRPr="0025559C">
              <w:rPr>
                <w:lang w:eastAsia="es-DO"/>
              </w:rPr>
              <w:t>939,468,140.49</w:t>
            </w:r>
          </w:p>
        </w:tc>
        <w:tc>
          <w:tcPr>
            <w:tcW w:w="14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CE35A37" w14:textId="77777777" w:rsidR="007076CA" w:rsidRPr="0025559C" w:rsidRDefault="007076CA" w:rsidP="00A143CB">
            <w:pPr>
              <w:spacing w:beforeLines="21" w:before="50" w:afterLines="21" w:after="50"/>
              <w:jc w:val="both"/>
              <w:rPr>
                <w:lang w:eastAsia="es-DO"/>
              </w:rPr>
            </w:pPr>
            <w:r w:rsidRPr="0025559C">
              <w:rPr>
                <w:lang w:eastAsia="es-DO"/>
              </w:rPr>
              <w:t>0</w:t>
            </w:r>
          </w:p>
        </w:tc>
        <w:tc>
          <w:tcPr>
            <w:tcW w:w="12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908B5BC" w14:textId="77777777" w:rsidR="007076CA" w:rsidRPr="0025559C" w:rsidRDefault="007076CA" w:rsidP="00A143CB">
            <w:pPr>
              <w:spacing w:beforeLines="21" w:before="50" w:afterLines="21" w:after="50"/>
              <w:jc w:val="both"/>
              <w:rPr>
                <w:lang w:eastAsia="es-DO"/>
              </w:rPr>
            </w:pPr>
            <w:r w:rsidRPr="0025559C">
              <w:rPr>
                <w:lang w:eastAsia="es-DO"/>
              </w:rPr>
              <w:t>95%</w:t>
            </w:r>
          </w:p>
        </w:tc>
        <w:tc>
          <w:tcPr>
            <w:tcW w:w="20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E30F19E" w14:textId="77777777" w:rsidR="007076CA" w:rsidRPr="0025559C" w:rsidRDefault="007076CA" w:rsidP="00A143CB">
            <w:pPr>
              <w:spacing w:beforeLines="21" w:before="50" w:afterLines="21" w:after="50"/>
              <w:jc w:val="both"/>
              <w:rPr>
                <w:lang w:eastAsia="es-DO"/>
              </w:rPr>
            </w:pPr>
            <w:r w:rsidRPr="0025559C">
              <w:rPr>
                <w:lang w:eastAsia="es-DO"/>
              </w:rPr>
              <w:t>0%</w:t>
            </w:r>
          </w:p>
        </w:tc>
      </w:tr>
      <w:tr w:rsidR="00104063" w:rsidRPr="0025559C" w14:paraId="14569177" w14:textId="77777777" w:rsidTr="00104063">
        <w:trPr>
          <w:trHeight w:val="300"/>
        </w:trPr>
        <w:tc>
          <w:tcPr>
            <w:tcW w:w="1176" w:type="dxa"/>
            <w:vMerge/>
            <w:tcBorders>
              <w:top w:val="nil"/>
              <w:left w:val="single" w:sz="8" w:space="0" w:color="auto"/>
              <w:bottom w:val="single" w:sz="8" w:space="0" w:color="000000"/>
              <w:right w:val="single" w:sz="8" w:space="0" w:color="auto"/>
            </w:tcBorders>
            <w:vAlign w:val="center"/>
            <w:hideMark/>
          </w:tcPr>
          <w:p w14:paraId="4D3D061A" w14:textId="77777777" w:rsidR="007076CA" w:rsidRPr="0025559C" w:rsidRDefault="007076CA" w:rsidP="00A143CB">
            <w:pPr>
              <w:spacing w:beforeLines="21" w:before="50" w:afterLines="21" w:after="50"/>
              <w:jc w:val="both"/>
              <w:rPr>
                <w:lang w:eastAsia="es-DO"/>
              </w:rPr>
            </w:pPr>
          </w:p>
        </w:tc>
        <w:tc>
          <w:tcPr>
            <w:tcW w:w="1629" w:type="dxa"/>
            <w:vMerge/>
            <w:tcBorders>
              <w:top w:val="nil"/>
              <w:left w:val="single" w:sz="8" w:space="0" w:color="auto"/>
              <w:bottom w:val="single" w:sz="8" w:space="0" w:color="000000"/>
              <w:right w:val="single" w:sz="8" w:space="0" w:color="auto"/>
            </w:tcBorders>
            <w:vAlign w:val="center"/>
            <w:hideMark/>
          </w:tcPr>
          <w:p w14:paraId="391FEE09" w14:textId="77777777" w:rsidR="007076CA" w:rsidRPr="0025559C" w:rsidRDefault="007076CA" w:rsidP="00A143CB">
            <w:pPr>
              <w:spacing w:beforeLines="21" w:before="50" w:afterLines="21" w:after="50"/>
              <w:jc w:val="both"/>
              <w:rPr>
                <w:lang w:eastAsia="es-DO"/>
              </w:rPr>
            </w:pPr>
          </w:p>
        </w:tc>
        <w:tc>
          <w:tcPr>
            <w:tcW w:w="1738" w:type="dxa"/>
            <w:vMerge/>
            <w:tcBorders>
              <w:top w:val="nil"/>
              <w:left w:val="single" w:sz="8" w:space="0" w:color="auto"/>
              <w:bottom w:val="single" w:sz="8" w:space="0" w:color="000000"/>
              <w:right w:val="single" w:sz="8" w:space="0" w:color="auto"/>
            </w:tcBorders>
            <w:vAlign w:val="center"/>
            <w:hideMark/>
          </w:tcPr>
          <w:p w14:paraId="18FB99E7" w14:textId="77777777" w:rsidR="007076CA" w:rsidRPr="0025559C" w:rsidRDefault="007076CA" w:rsidP="00A143CB">
            <w:pPr>
              <w:spacing w:beforeLines="21" w:before="50" w:afterLines="21" w:after="50"/>
              <w:jc w:val="both"/>
              <w:rPr>
                <w:lang w:eastAsia="es-DO"/>
              </w:rPr>
            </w:pPr>
          </w:p>
        </w:tc>
        <w:tc>
          <w:tcPr>
            <w:tcW w:w="1782" w:type="dxa"/>
            <w:vMerge/>
            <w:tcBorders>
              <w:top w:val="nil"/>
              <w:left w:val="single" w:sz="8" w:space="0" w:color="auto"/>
              <w:bottom w:val="single" w:sz="8" w:space="0" w:color="000000"/>
              <w:right w:val="single" w:sz="8" w:space="0" w:color="auto"/>
            </w:tcBorders>
            <w:vAlign w:val="center"/>
            <w:hideMark/>
          </w:tcPr>
          <w:p w14:paraId="074BE31A" w14:textId="77777777" w:rsidR="007076CA" w:rsidRPr="0025559C" w:rsidRDefault="007076CA" w:rsidP="00A143CB">
            <w:pPr>
              <w:spacing w:beforeLines="21" w:before="50" w:afterLines="21" w:after="50"/>
              <w:jc w:val="both"/>
              <w:rPr>
                <w:lang w:eastAsia="es-DO"/>
              </w:rPr>
            </w:pPr>
          </w:p>
        </w:tc>
        <w:tc>
          <w:tcPr>
            <w:tcW w:w="1694" w:type="dxa"/>
            <w:vMerge/>
            <w:tcBorders>
              <w:top w:val="nil"/>
              <w:left w:val="single" w:sz="8" w:space="0" w:color="auto"/>
              <w:bottom w:val="single" w:sz="8" w:space="0" w:color="000000"/>
              <w:right w:val="single" w:sz="8" w:space="0" w:color="auto"/>
            </w:tcBorders>
            <w:vAlign w:val="center"/>
            <w:hideMark/>
          </w:tcPr>
          <w:p w14:paraId="0554080F" w14:textId="77777777" w:rsidR="007076CA" w:rsidRPr="0025559C" w:rsidRDefault="007076CA" w:rsidP="00A143CB">
            <w:pPr>
              <w:spacing w:beforeLines="21" w:before="50" w:afterLines="21" w:after="50"/>
              <w:jc w:val="both"/>
              <w:rPr>
                <w:lang w:eastAsia="es-DO"/>
              </w:rPr>
            </w:pPr>
          </w:p>
        </w:tc>
        <w:tc>
          <w:tcPr>
            <w:tcW w:w="1428" w:type="dxa"/>
            <w:vMerge/>
            <w:tcBorders>
              <w:top w:val="nil"/>
              <w:left w:val="single" w:sz="8" w:space="0" w:color="auto"/>
              <w:bottom w:val="single" w:sz="8" w:space="0" w:color="000000"/>
              <w:right w:val="single" w:sz="8" w:space="0" w:color="auto"/>
            </w:tcBorders>
            <w:vAlign w:val="center"/>
            <w:hideMark/>
          </w:tcPr>
          <w:p w14:paraId="03C5CFFD" w14:textId="77777777" w:rsidR="007076CA" w:rsidRPr="0025559C" w:rsidRDefault="007076CA" w:rsidP="00A143CB">
            <w:pPr>
              <w:spacing w:beforeLines="21" w:before="50" w:afterLines="21" w:after="50"/>
              <w:jc w:val="both"/>
              <w:rPr>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56C8DAA6" w14:textId="77777777" w:rsidR="007076CA" w:rsidRPr="0025559C" w:rsidRDefault="007076CA" w:rsidP="00A143CB">
            <w:pPr>
              <w:spacing w:beforeLines="21" w:before="50" w:afterLines="21" w:after="50"/>
              <w:jc w:val="both"/>
              <w:rPr>
                <w:lang w:eastAsia="es-DO"/>
              </w:rPr>
            </w:pPr>
          </w:p>
        </w:tc>
        <w:tc>
          <w:tcPr>
            <w:tcW w:w="2028" w:type="dxa"/>
            <w:vMerge/>
            <w:tcBorders>
              <w:top w:val="nil"/>
              <w:left w:val="single" w:sz="8" w:space="0" w:color="auto"/>
              <w:bottom w:val="single" w:sz="8" w:space="0" w:color="000000"/>
              <w:right w:val="single" w:sz="8" w:space="0" w:color="auto"/>
            </w:tcBorders>
            <w:vAlign w:val="center"/>
            <w:hideMark/>
          </w:tcPr>
          <w:p w14:paraId="727905EB" w14:textId="77777777" w:rsidR="007076CA" w:rsidRPr="0025559C" w:rsidRDefault="007076CA" w:rsidP="00A143CB">
            <w:pPr>
              <w:spacing w:beforeLines="21" w:before="50" w:afterLines="21" w:after="50"/>
              <w:jc w:val="both"/>
              <w:rPr>
                <w:lang w:eastAsia="es-DO"/>
              </w:rPr>
            </w:pPr>
          </w:p>
        </w:tc>
        <w:tc>
          <w:tcPr>
            <w:tcW w:w="160" w:type="dxa"/>
            <w:tcBorders>
              <w:top w:val="nil"/>
              <w:left w:val="nil"/>
              <w:bottom w:val="nil"/>
              <w:right w:val="nil"/>
            </w:tcBorders>
            <w:shd w:val="clear" w:color="auto" w:fill="auto"/>
            <w:noWrap/>
            <w:vAlign w:val="bottom"/>
            <w:hideMark/>
          </w:tcPr>
          <w:p w14:paraId="27E4ECA1" w14:textId="77777777" w:rsidR="007076CA" w:rsidRPr="0025559C" w:rsidRDefault="007076CA" w:rsidP="00A143CB">
            <w:pPr>
              <w:spacing w:beforeLines="21" w:before="50" w:afterLines="21" w:after="50"/>
              <w:jc w:val="both"/>
              <w:rPr>
                <w:lang w:eastAsia="es-DO"/>
              </w:rPr>
            </w:pPr>
          </w:p>
        </w:tc>
      </w:tr>
      <w:tr w:rsidR="00104063" w:rsidRPr="0025559C" w14:paraId="7DC31078" w14:textId="77777777" w:rsidTr="00104063">
        <w:trPr>
          <w:trHeight w:val="2508"/>
        </w:trPr>
        <w:tc>
          <w:tcPr>
            <w:tcW w:w="11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81745D1" w14:textId="77777777" w:rsidR="007076CA" w:rsidRPr="0025559C" w:rsidRDefault="007076CA" w:rsidP="00A143CB">
            <w:pPr>
              <w:spacing w:beforeLines="21" w:before="50" w:afterLines="21" w:after="50"/>
              <w:jc w:val="both"/>
              <w:rPr>
                <w:lang w:eastAsia="es-DO"/>
              </w:rPr>
            </w:pPr>
            <w:r w:rsidRPr="0025559C">
              <w:rPr>
                <w:lang w:eastAsia="es-DO"/>
              </w:rPr>
              <w:lastRenderedPageBreak/>
              <w:t>11</w:t>
            </w:r>
          </w:p>
        </w:tc>
        <w:tc>
          <w:tcPr>
            <w:tcW w:w="1629" w:type="dxa"/>
            <w:vMerge w:val="restart"/>
            <w:tcBorders>
              <w:top w:val="nil"/>
              <w:left w:val="single" w:sz="8" w:space="0" w:color="auto"/>
              <w:bottom w:val="single" w:sz="8" w:space="0" w:color="000000"/>
              <w:right w:val="single" w:sz="8" w:space="0" w:color="auto"/>
            </w:tcBorders>
            <w:shd w:val="clear" w:color="auto" w:fill="auto"/>
            <w:vAlign w:val="center"/>
            <w:hideMark/>
          </w:tcPr>
          <w:p w14:paraId="0FDE36A0" w14:textId="77777777" w:rsidR="007076CA" w:rsidRPr="0025559C" w:rsidRDefault="007076CA" w:rsidP="00A143CB">
            <w:pPr>
              <w:spacing w:beforeLines="21" w:before="50" w:afterLines="21" w:after="50"/>
              <w:jc w:val="both"/>
              <w:rPr>
                <w:lang w:eastAsia="es-DO"/>
              </w:rPr>
            </w:pPr>
            <w:r w:rsidRPr="0025559C">
              <w:rPr>
                <w:lang w:eastAsia="es-DO"/>
              </w:rPr>
              <w:t>Conservación, restauración, salvaguarda patrimonio cultura material e inmaterial</w:t>
            </w:r>
          </w:p>
        </w:tc>
        <w:tc>
          <w:tcPr>
            <w:tcW w:w="17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AE2477A" w14:textId="77777777" w:rsidR="007076CA" w:rsidRPr="0025559C" w:rsidRDefault="007076CA" w:rsidP="00A143CB">
            <w:pPr>
              <w:spacing w:beforeLines="21" w:before="50" w:afterLines="21" w:after="50"/>
              <w:jc w:val="both"/>
              <w:rPr>
                <w:lang w:eastAsia="es-DO"/>
              </w:rPr>
            </w:pPr>
            <w:r w:rsidRPr="0025559C">
              <w:rPr>
                <w:lang w:eastAsia="es-DO"/>
              </w:rPr>
              <w:t>146,489,443.95</w:t>
            </w:r>
          </w:p>
        </w:tc>
        <w:tc>
          <w:tcPr>
            <w:tcW w:w="178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5DD0BBB" w14:textId="77777777" w:rsidR="007076CA" w:rsidRPr="0025559C" w:rsidRDefault="007076CA" w:rsidP="00A143CB">
            <w:pPr>
              <w:spacing w:beforeLines="21" w:before="50" w:afterLines="21" w:after="50"/>
              <w:jc w:val="both"/>
              <w:rPr>
                <w:lang w:eastAsia="es-DO"/>
              </w:rPr>
            </w:pPr>
            <w:r w:rsidRPr="0025559C">
              <w:rPr>
                <w:lang w:eastAsia="es-DO"/>
              </w:rPr>
              <w:t>93,041,766.45</w:t>
            </w:r>
          </w:p>
        </w:tc>
        <w:tc>
          <w:tcPr>
            <w:tcW w:w="16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C17DACC" w14:textId="77777777" w:rsidR="007076CA" w:rsidRPr="0025559C" w:rsidRDefault="007076CA" w:rsidP="00A143CB">
            <w:pPr>
              <w:spacing w:beforeLines="21" w:before="50" w:afterLines="21" w:after="50"/>
              <w:jc w:val="both"/>
              <w:rPr>
                <w:lang w:eastAsia="es-DO"/>
              </w:rPr>
            </w:pPr>
            <w:r w:rsidRPr="0025559C">
              <w:rPr>
                <w:lang w:eastAsia="es-DO"/>
              </w:rPr>
              <w:t>136,595,878.95</w:t>
            </w:r>
          </w:p>
        </w:tc>
        <w:tc>
          <w:tcPr>
            <w:tcW w:w="14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A31CA75" w14:textId="77777777" w:rsidR="007076CA" w:rsidRPr="0025559C" w:rsidRDefault="007076CA" w:rsidP="00A143CB">
            <w:pPr>
              <w:spacing w:beforeLines="21" w:before="50" w:afterLines="21" w:after="50"/>
              <w:jc w:val="both"/>
              <w:rPr>
                <w:lang w:eastAsia="es-DO"/>
              </w:rPr>
            </w:pPr>
            <w:r w:rsidRPr="0025559C">
              <w:rPr>
                <w:lang w:eastAsia="es-DO"/>
              </w:rPr>
              <w:t>0</w:t>
            </w:r>
          </w:p>
        </w:tc>
        <w:tc>
          <w:tcPr>
            <w:tcW w:w="12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330B835" w14:textId="77777777" w:rsidR="007076CA" w:rsidRPr="0025559C" w:rsidRDefault="007076CA" w:rsidP="00A143CB">
            <w:pPr>
              <w:spacing w:beforeLines="21" w:before="50" w:afterLines="21" w:after="50"/>
              <w:jc w:val="both"/>
              <w:rPr>
                <w:lang w:eastAsia="es-DO"/>
              </w:rPr>
            </w:pPr>
            <w:r w:rsidRPr="0025559C">
              <w:rPr>
                <w:lang w:eastAsia="es-DO"/>
              </w:rPr>
              <w:t>93%</w:t>
            </w:r>
          </w:p>
        </w:tc>
        <w:tc>
          <w:tcPr>
            <w:tcW w:w="20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F178A98" w14:textId="77777777" w:rsidR="007076CA" w:rsidRPr="0025559C" w:rsidRDefault="007076CA" w:rsidP="00A143CB">
            <w:pPr>
              <w:spacing w:beforeLines="21" w:before="50" w:afterLines="21" w:after="50"/>
              <w:jc w:val="both"/>
              <w:rPr>
                <w:lang w:eastAsia="es-DO"/>
              </w:rPr>
            </w:pPr>
            <w:r w:rsidRPr="0025559C">
              <w:rPr>
                <w:lang w:eastAsia="es-DO"/>
              </w:rPr>
              <w:t>0%</w:t>
            </w:r>
          </w:p>
        </w:tc>
        <w:tc>
          <w:tcPr>
            <w:tcW w:w="160" w:type="dxa"/>
            <w:vAlign w:val="center"/>
            <w:hideMark/>
          </w:tcPr>
          <w:p w14:paraId="652CABAE" w14:textId="77777777" w:rsidR="007076CA" w:rsidRPr="0025559C" w:rsidRDefault="007076CA" w:rsidP="00A143CB">
            <w:pPr>
              <w:spacing w:beforeLines="21" w:before="50" w:afterLines="21" w:after="50"/>
              <w:jc w:val="both"/>
              <w:rPr>
                <w:lang w:eastAsia="es-DO"/>
              </w:rPr>
            </w:pPr>
          </w:p>
        </w:tc>
      </w:tr>
      <w:tr w:rsidR="00104063" w:rsidRPr="0025559C" w14:paraId="5594CA41" w14:textId="77777777" w:rsidTr="00104063">
        <w:trPr>
          <w:trHeight w:val="300"/>
        </w:trPr>
        <w:tc>
          <w:tcPr>
            <w:tcW w:w="1176" w:type="dxa"/>
            <w:vMerge/>
            <w:tcBorders>
              <w:top w:val="nil"/>
              <w:left w:val="single" w:sz="8" w:space="0" w:color="auto"/>
              <w:bottom w:val="single" w:sz="8" w:space="0" w:color="000000"/>
              <w:right w:val="single" w:sz="8" w:space="0" w:color="auto"/>
            </w:tcBorders>
            <w:vAlign w:val="center"/>
            <w:hideMark/>
          </w:tcPr>
          <w:p w14:paraId="3F5BB8C4" w14:textId="77777777" w:rsidR="007076CA" w:rsidRPr="0025559C" w:rsidRDefault="007076CA" w:rsidP="00A143CB">
            <w:pPr>
              <w:spacing w:beforeLines="21" w:before="50" w:afterLines="21" w:after="50"/>
              <w:jc w:val="both"/>
              <w:rPr>
                <w:lang w:eastAsia="es-DO"/>
              </w:rPr>
            </w:pPr>
          </w:p>
        </w:tc>
        <w:tc>
          <w:tcPr>
            <w:tcW w:w="1629" w:type="dxa"/>
            <w:vMerge/>
            <w:tcBorders>
              <w:top w:val="nil"/>
              <w:left w:val="single" w:sz="8" w:space="0" w:color="auto"/>
              <w:bottom w:val="single" w:sz="8" w:space="0" w:color="000000"/>
              <w:right w:val="single" w:sz="8" w:space="0" w:color="auto"/>
            </w:tcBorders>
            <w:vAlign w:val="center"/>
            <w:hideMark/>
          </w:tcPr>
          <w:p w14:paraId="3CCC03B5" w14:textId="77777777" w:rsidR="007076CA" w:rsidRPr="0025559C" w:rsidRDefault="007076CA" w:rsidP="00A143CB">
            <w:pPr>
              <w:spacing w:beforeLines="21" w:before="50" w:afterLines="21" w:after="50"/>
              <w:jc w:val="both"/>
              <w:rPr>
                <w:lang w:eastAsia="es-DO"/>
              </w:rPr>
            </w:pPr>
          </w:p>
        </w:tc>
        <w:tc>
          <w:tcPr>
            <w:tcW w:w="1738" w:type="dxa"/>
            <w:vMerge/>
            <w:tcBorders>
              <w:top w:val="nil"/>
              <w:left w:val="single" w:sz="8" w:space="0" w:color="auto"/>
              <w:bottom w:val="single" w:sz="8" w:space="0" w:color="000000"/>
              <w:right w:val="single" w:sz="8" w:space="0" w:color="auto"/>
            </w:tcBorders>
            <w:vAlign w:val="center"/>
            <w:hideMark/>
          </w:tcPr>
          <w:p w14:paraId="79B6FBAF" w14:textId="77777777" w:rsidR="007076CA" w:rsidRPr="0025559C" w:rsidRDefault="007076CA" w:rsidP="00A143CB">
            <w:pPr>
              <w:spacing w:beforeLines="21" w:before="50" w:afterLines="21" w:after="50"/>
              <w:jc w:val="both"/>
              <w:rPr>
                <w:lang w:eastAsia="es-DO"/>
              </w:rPr>
            </w:pPr>
          </w:p>
        </w:tc>
        <w:tc>
          <w:tcPr>
            <w:tcW w:w="1782" w:type="dxa"/>
            <w:vMerge/>
            <w:tcBorders>
              <w:top w:val="nil"/>
              <w:left w:val="single" w:sz="8" w:space="0" w:color="auto"/>
              <w:bottom w:val="single" w:sz="8" w:space="0" w:color="000000"/>
              <w:right w:val="single" w:sz="8" w:space="0" w:color="auto"/>
            </w:tcBorders>
            <w:vAlign w:val="center"/>
            <w:hideMark/>
          </w:tcPr>
          <w:p w14:paraId="7BE26CF8" w14:textId="77777777" w:rsidR="007076CA" w:rsidRPr="0025559C" w:rsidRDefault="007076CA" w:rsidP="00A143CB">
            <w:pPr>
              <w:spacing w:beforeLines="21" w:before="50" w:afterLines="21" w:after="50"/>
              <w:jc w:val="both"/>
              <w:rPr>
                <w:lang w:eastAsia="es-DO"/>
              </w:rPr>
            </w:pPr>
          </w:p>
        </w:tc>
        <w:tc>
          <w:tcPr>
            <w:tcW w:w="1694" w:type="dxa"/>
            <w:vMerge/>
            <w:tcBorders>
              <w:top w:val="nil"/>
              <w:left w:val="single" w:sz="8" w:space="0" w:color="auto"/>
              <w:bottom w:val="single" w:sz="8" w:space="0" w:color="000000"/>
              <w:right w:val="single" w:sz="8" w:space="0" w:color="auto"/>
            </w:tcBorders>
            <w:vAlign w:val="center"/>
            <w:hideMark/>
          </w:tcPr>
          <w:p w14:paraId="387B64CC" w14:textId="77777777" w:rsidR="007076CA" w:rsidRPr="0025559C" w:rsidRDefault="007076CA" w:rsidP="00A143CB">
            <w:pPr>
              <w:spacing w:beforeLines="21" w:before="50" w:afterLines="21" w:after="50"/>
              <w:jc w:val="both"/>
              <w:rPr>
                <w:lang w:eastAsia="es-DO"/>
              </w:rPr>
            </w:pPr>
          </w:p>
        </w:tc>
        <w:tc>
          <w:tcPr>
            <w:tcW w:w="1428" w:type="dxa"/>
            <w:vMerge/>
            <w:tcBorders>
              <w:top w:val="nil"/>
              <w:left w:val="single" w:sz="8" w:space="0" w:color="auto"/>
              <w:bottom w:val="single" w:sz="8" w:space="0" w:color="000000"/>
              <w:right w:val="single" w:sz="8" w:space="0" w:color="auto"/>
            </w:tcBorders>
            <w:vAlign w:val="center"/>
            <w:hideMark/>
          </w:tcPr>
          <w:p w14:paraId="70D6C5F1" w14:textId="77777777" w:rsidR="007076CA" w:rsidRPr="0025559C" w:rsidRDefault="007076CA" w:rsidP="00A143CB">
            <w:pPr>
              <w:spacing w:beforeLines="21" w:before="50" w:afterLines="21" w:after="50"/>
              <w:jc w:val="both"/>
              <w:rPr>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7A74949A" w14:textId="77777777" w:rsidR="007076CA" w:rsidRPr="0025559C" w:rsidRDefault="007076CA" w:rsidP="00A143CB">
            <w:pPr>
              <w:spacing w:beforeLines="21" w:before="50" w:afterLines="21" w:after="50"/>
              <w:jc w:val="both"/>
              <w:rPr>
                <w:lang w:eastAsia="es-DO"/>
              </w:rPr>
            </w:pPr>
          </w:p>
        </w:tc>
        <w:tc>
          <w:tcPr>
            <w:tcW w:w="2028" w:type="dxa"/>
            <w:vMerge/>
            <w:tcBorders>
              <w:top w:val="nil"/>
              <w:left w:val="single" w:sz="8" w:space="0" w:color="auto"/>
              <w:bottom w:val="single" w:sz="8" w:space="0" w:color="000000"/>
              <w:right w:val="single" w:sz="8" w:space="0" w:color="auto"/>
            </w:tcBorders>
            <w:vAlign w:val="center"/>
            <w:hideMark/>
          </w:tcPr>
          <w:p w14:paraId="6575C111" w14:textId="77777777" w:rsidR="007076CA" w:rsidRPr="0025559C" w:rsidRDefault="007076CA" w:rsidP="00A143CB">
            <w:pPr>
              <w:spacing w:beforeLines="21" w:before="50" w:afterLines="21" w:after="50"/>
              <w:jc w:val="both"/>
              <w:rPr>
                <w:lang w:eastAsia="es-DO"/>
              </w:rPr>
            </w:pPr>
          </w:p>
        </w:tc>
        <w:tc>
          <w:tcPr>
            <w:tcW w:w="160" w:type="dxa"/>
            <w:tcBorders>
              <w:top w:val="nil"/>
              <w:left w:val="nil"/>
              <w:bottom w:val="nil"/>
              <w:right w:val="nil"/>
            </w:tcBorders>
            <w:shd w:val="clear" w:color="auto" w:fill="auto"/>
            <w:noWrap/>
            <w:vAlign w:val="bottom"/>
            <w:hideMark/>
          </w:tcPr>
          <w:p w14:paraId="717CA362" w14:textId="77777777" w:rsidR="007076CA" w:rsidRPr="0025559C" w:rsidRDefault="007076CA" w:rsidP="00A143CB">
            <w:pPr>
              <w:spacing w:beforeLines="21" w:before="50" w:afterLines="21" w:after="50"/>
              <w:jc w:val="both"/>
              <w:rPr>
                <w:lang w:eastAsia="es-DO"/>
              </w:rPr>
            </w:pPr>
          </w:p>
        </w:tc>
      </w:tr>
      <w:tr w:rsidR="00104063" w:rsidRPr="0025559C" w14:paraId="7F498B1A" w14:textId="77777777" w:rsidTr="00104063">
        <w:trPr>
          <w:trHeight w:val="1260"/>
        </w:trPr>
        <w:tc>
          <w:tcPr>
            <w:tcW w:w="11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8200FEE" w14:textId="77777777" w:rsidR="007076CA" w:rsidRPr="0025559C" w:rsidRDefault="007076CA" w:rsidP="00A143CB">
            <w:pPr>
              <w:spacing w:beforeLines="21" w:before="50" w:afterLines="21" w:after="50"/>
              <w:jc w:val="both"/>
              <w:rPr>
                <w:lang w:eastAsia="es-DO"/>
              </w:rPr>
            </w:pPr>
            <w:r w:rsidRPr="0025559C">
              <w:rPr>
                <w:lang w:eastAsia="es-DO"/>
              </w:rPr>
              <w:t>13</w:t>
            </w:r>
          </w:p>
        </w:tc>
        <w:tc>
          <w:tcPr>
            <w:tcW w:w="1629" w:type="dxa"/>
            <w:vMerge w:val="restart"/>
            <w:tcBorders>
              <w:top w:val="nil"/>
              <w:left w:val="single" w:sz="8" w:space="0" w:color="auto"/>
              <w:bottom w:val="single" w:sz="8" w:space="0" w:color="000000"/>
              <w:right w:val="single" w:sz="8" w:space="0" w:color="auto"/>
            </w:tcBorders>
            <w:shd w:val="clear" w:color="auto" w:fill="auto"/>
            <w:vAlign w:val="center"/>
            <w:hideMark/>
          </w:tcPr>
          <w:p w14:paraId="11100205" w14:textId="77777777" w:rsidR="007076CA" w:rsidRPr="0025559C" w:rsidRDefault="007076CA" w:rsidP="00A143CB">
            <w:pPr>
              <w:spacing w:beforeLines="21" w:before="50" w:afterLines="21" w:after="50"/>
              <w:jc w:val="both"/>
              <w:rPr>
                <w:lang w:eastAsia="es-DO"/>
              </w:rPr>
            </w:pPr>
            <w:r w:rsidRPr="0025559C">
              <w:rPr>
                <w:lang w:eastAsia="es-DO"/>
              </w:rPr>
              <w:t>Fomento, difusión y desarrollo de la cultura</w:t>
            </w:r>
          </w:p>
        </w:tc>
        <w:tc>
          <w:tcPr>
            <w:tcW w:w="17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2A2427" w14:textId="77777777" w:rsidR="007076CA" w:rsidRPr="0025559C" w:rsidRDefault="007076CA" w:rsidP="00A143CB">
            <w:pPr>
              <w:spacing w:beforeLines="21" w:before="50" w:afterLines="21" w:after="50"/>
              <w:jc w:val="both"/>
              <w:rPr>
                <w:lang w:eastAsia="es-DO"/>
              </w:rPr>
            </w:pPr>
            <w:r w:rsidRPr="0025559C">
              <w:rPr>
                <w:lang w:eastAsia="es-DO"/>
              </w:rPr>
              <w:t>514,502,700.00</w:t>
            </w:r>
          </w:p>
        </w:tc>
        <w:tc>
          <w:tcPr>
            <w:tcW w:w="178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1B9B7B3" w14:textId="77777777" w:rsidR="007076CA" w:rsidRPr="0025559C" w:rsidRDefault="007076CA" w:rsidP="00A143CB">
            <w:pPr>
              <w:spacing w:beforeLines="21" w:before="50" w:afterLines="21" w:after="50"/>
              <w:jc w:val="both"/>
              <w:rPr>
                <w:lang w:eastAsia="es-DO"/>
              </w:rPr>
            </w:pPr>
            <w:r w:rsidRPr="0025559C">
              <w:rPr>
                <w:lang w:eastAsia="es-DO"/>
              </w:rPr>
              <w:t>307,397,607.55</w:t>
            </w:r>
          </w:p>
        </w:tc>
        <w:tc>
          <w:tcPr>
            <w:tcW w:w="16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CC90519" w14:textId="77777777" w:rsidR="007076CA" w:rsidRPr="0025559C" w:rsidRDefault="007076CA" w:rsidP="00A143CB">
            <w:pPr>
              <w:spacing w:beforeLines="21" w:before="50" w:afterLines="21" w:after="50"/>
              <w:jc w:val="both"/>
              <w:rPr>
                <w:lang w:eastAsia="es-DO"/>
              </w:rPr>
            </w:pPr>
            <w:r w:rsidRPr="0025559C">
              <w:rPr>
                <w:lang w:eastAsia="es-DO"/>
              </w:rPr>
              <w:t>514,502,700.00</w:t>
            </w:r>
          </w:p>
        </w:tc>
        <w:tc>
          <w:tcPr>
            <w:tcW w:w="14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6D57D53" w14:textId="77777777" w:rsidR="007076CA" w:rsidRPr="0025559C" w:rsidRDefault="007076CA" w:rsidP="00A143CB">
            <w:pPr>
              <w:spacing w:beforeLines="21" w:before="50" w:afterLines="21" w:after="50"/>
              <w:jc w:val="both"/>
              <w:rPr>
                <w:lang w:eastAsia="es-DO"/>
              </w:rPr>
            </w:pPr>
            <w:r w:rsidRPr="0025559C">
              <w:rPr>
                <w:lang w:eastAsia="es-DO"/>
              </w:rPr>
              <w:t>5</w:t>
            </w:r>
          </w:p>
        </w:tc>
        <w:tc>
          <w:tcPr>
            <w:tcW w:w="12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735D30F" w14:textId="77777777" w:rsidR="007076CA" w:rsidRPr="0025559C" w:rsidRDefault="007076CA" w:rsidP="00A143CB">
            <w:pPr>
              <w:spacing w:beforeLines="21" w:before="50" w:afterLines="21" w:after="50"/>
              <w:jc w:val="both"/>
              <w:rPr>
                <w:lang w:eastAsia="es-DO"/>
              </w:rPr>
            </w:pPr>
            <w:r w:rsidRPr="0025559C">
              <w:rPr>
                <w:lang w:eastAsia="es-DO"/>
              </w:rPr>
              <w:t>100%</w:t>
            </w:r>
          </w:p>
        </w:tc>
        <w:tc>
          <w:tcPr>
            <w:tcW w:w="20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EED4AB" w14:textId="77777777" w:rsidR="007076CA" w:rsidRPr="0025559C" w:rsidRDefault="007076CA" w:rsidP="00A143CB">
            <w:pPr>
              <w:spacing w:beforeLines="21" w:before="50" w:afterLines="21" w:after="50"/>
              <w:jc w:val="both"/>
              <w:rPr>
                <w:lang w:eastAsia="es-DO"/>
              </w:rPr>
            </w:pPr>
            <w:r w:rsidRPr="0025559C">
              <w:rPr>
                <w:lang w:eastAsia="es-DO"/>
              </w:rPr>
              <w:t>100%</w:t>
            </w:r>
          </w:p>
        </w:tc>
        <w:tc>
          <w:tcPr>
            <w:tcW w:w="160" w:type="dxa"/>
            <w:vAlign w:val="center"/>
            <w:hideMark/>
          </w:tcPr>
          <w:p w14:paraId="73618573" w14:textId="77777777" w:rsidR="007076CA" w:rsidRPr="0025559C" w:rsidRDefault="007076CA" w:rsidP="00A143CB">
            <w:pPr>
              <w:spacing w:beforeLines="21" w:before="50" w:afterLines="21" w:after="50"/>
              <w:jc w:val="both"/>
              <w:rPr>
                <w:lang w:eastAsia="es-DO"/>
              </w:rPr>
            </w:pPr>
          </w:p>
        </w:tc>
      </w:tr>
      <w:tr w:rsidR="00104063" w:rsidRPr="0025559C" w14:paraId="10B92C62" w14:textId="77777777" w:rsidTr="00104063">
        <w:trPr>
          <w:trHeight w:val="300"/>
        </w:trPr>
        <w:tc>
          <w:tcPr>
            <w:tcW w:w="1176" w:type="dxa"/>
            <w:vMerge/>
            <w:tcBorders>
              <w:top w:val="nil"/>
              <w:left w:val="single" w:sz="8" w:space="0" w:color="auto"/>
              <w:bottom w:val="single" w:sz="8" w:space="0" w:color="000000"/>
              <w:right w:val="single" w:sz="8" w:space="0" w:color="auto"/>
            </w:tcBorders>
            <w:vAlign w:val="center"/>
            <w:hideMark/>
          </w:tcPr>
          <w:p w14:paraId="436A6E3D" w14:textId="77777777" w:rsidR="007076CA" w:rsidRPr="0025559C" w:rsidRDefault="007076CA" w:rsidP="00A143CB">
            <w:pPr>
              <w:spacing w:beforeLines="21" w:before="50" w:afterLines="21" w:after="50"/>
              <w:jc w:val="both"/>
              <w:rPr>
                <w:lang w:eastAsia="es-DO"/>
              </w:rPr>
            </w:pPr>
          </w:p>
        </w:tc>
        <w:tc>
          <w:tcPr>
            <w:tcW w:w="1629" w:type="dxa"/>
            <w:vMerge/>
            <w:tcBorders>
              <w:top w:val="nil"/>
              <w:left w:val="single" w:sz="8" w:space="0" w:color="auto"/>
              <w:bottom w:val="single" w:sz="8" w:space="0" w:color="000000"/>
              <w:right w:val="single" w:sz="8" w:space="0" w:color="auto"/>
            </w:tcBorders>
            <w:vAlign w:val="center"/>
            <w:hideMark/>
          </w:tcPr>
          <w:p w14:paraId="6513F57F" w14:textId="77777777" w:rsidR="007076CA" w:rsidRPr="0025559C" w:rsidRDefault="007076CA" w:rsidP="00A143CB">
            <w:pPr>
              <w:spacing w:beforeLines="21" w:before="50" w:afterLines="21" w:after="50"/>
              <w:jc w:val="both"/>
              <w:rPr>
                <w:lang w:eastAsia="es-DO"/>
              </w:rPr>
            </w:pPr>
          </w:p>
        </w:tc>
        <w:tc>
          <w:tcPr>
            <w:tcW w:w="1738" w:type="dxa"/>
            <w:vMerge/>
            <w:tcBorders>
              <w:top w:val="nil"/>
              <w:left w:val="single" w:sz="8" w:space="0" w:color="auto"/>
              <w:bottom w:val="single" w:sz="8" w:space="0" w:color="000000"/>
              <w:right w:val="single" w:sz="8" w:space="0" w:color="auto"/>
            </w:tcBorders>
            <w:vAlign w:val="center"/>
            <w:hideMark/>
          </w:tcPr>
          <w:p w14:paraId="49BDF316" w14:textId="77777777" w:rsidR="007076CA" w:rsidRPr="0025559C" w:rsidRDefault="007076CA" w:rsidP="00A143CB">
            <w:pPr>
              <w:spacing w:beforeLines="21" w:before="50" w:afterLines="21" w:after="50"/>
              <w:jc w:val="both"/>
              <w:rPr>
                <w:lang w:eastAsia="es-DO"/>
              </w:rPr>
            </w:pPr>
          </w:p>
        </w:tc>
        <w:tc>
          <w:tcPr>
            <w:tcW w:w="1782" w:type="dxa"/>
            <w:vMerge/>
            <w:tcBorders>
              <w:top w:val="nil"/>
              <w:left w:val="single" w:sz="8" w:space="0" w:color="auto"/>
              <w:bottom w:val="single" w:sz="8" w:space="0" w:color="000000"/>
              <w:right w:val="single" w:sz="8" w:space="0" w:color="auto"/>
            </w:tcBorders>
            <w:vAlign w:val="center"/>
            <w:hideMark/>
          </w:tcPr>
          <w:p w14:paraId="172366B1" w14:textId="77777777" w:rsidR="007076CA" w:rsidRPr="0025559C" w:rsidRDefault="007076CA" w:rsidP="00A143CB">
            <w:pPr>
              <w:spacing w:beforeLines="21" w:before="50" w:afterLines="21" w:after="50"/>
              <w:jc w:val="both"/>
              <w:rPr>
                <w:lang w:eastAsia="es-DO"/>
              </w:rPr>
            </w:pPr>
          </w:p>
        </w:tc>
        <w:tc>
          <w:tcPr>
            <w:tcW w:w="1694" w:type="dxa"/>
            <w:vMerge/>
            <w:tcBorders>
              <w:top w:val="nil"/>
              <w:left w:val="single" w:sz="8" w:space="0" w:color="auto"/>
              <w:bottom w:val="single" w:sz="8" w:space="0" w:color="000000"/>
              <w:right w:val="single" w:sz="8" w:space="0" w:color="auto"/>
            </w:tcBorders>
            <w:vAlign w:val="center"/>
            <w:hideMark/>
          </w:tcPr>
          <w:p w14:paraId="442743A8" w14:textId="77777777" w:rsidR="007076CA" w:rsidRPr="0025559C" w:rsidRDefault="007076CA" w:rsidP="00A143CB">
            <w:pPr>
              <w:spacing w:beforeLines="21" w:before="50" w:afterLines="21" w:after="50"/>
              <w:jc w:val="both"/>
              <w:rPr>
                <w:lang w:eastAsia="es-DO"/>
              </w:rPr>
            </w:pPr>
          </w:p>
        </w:tc>
        <w:tc>
          <w:tcPr>
            <w:tcW w:w="1428" w:type="dxa"/>
            <w:vMerge/>
            <w:tcBorders>
              <w:top w:val="nil"/>
              <w:left w:val="single" w:sz="8" w:space="0" w:color="auto"/>
              <w:bottom w:val="single" w:sz="8" w:space="0" w:color="000000"/>
              <w:right w:val="single" w:sz="8" w:space="0" w:color="auto"/>
            </w:tcBorders>
            <w:vAlign w:val="center"/>
            <w:hideMark/>
          </w:tcPr>
          <w:p w14:paraId="315B5614" w14:textId="77777777" w:rsidR="007076CA" w:rsidRPr="0025559C" w:rsidRDefault="007076CA" w:rsidP="00A143CB">
            <w:pPr>
              <w:spacing w:beforeLines="21" w:before="50" w:afterLines="21" w:after="50"/>
              <w:jc w:val="both"/>
              <w:rPr>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18021323" w14:textId="77777777" w:rsidR="007076CA" w:rsidRPr="0025559C" w:rsidRDefault="007076CA" w:rsidP="00A143CB">
            <w:pPr>
              <w:spacing w:beforeLines="21" w:before="50" w:afterLines="21" w:after="50"/>
              <w:jc w:val="both"/>
              <w:rPr>
                <w:lang w:eastAsia="es-DO"/>
              </w:rPr>
            </w:pPr>
          </w:p>
        </w:tc>
        <w:tc>
          <w:tcPr>
            <w:tcW w:w="2028" w:type="dxa"/>
            <w:vMerge/>
            <w:tcBorders>
              <w:top w:val="nil"/>
              <w:left w:val="single" w:sz="8" w:space="0" w:color="auto"/>
              <w:bottom w:val="single" w:sz="8" w:space="0" w:color="000000"/>
              <w:right w:val="single" w:sz="8" w:space="0" w:color="auto"/>
            </w:tcBorders>
            <w:vAlign w:val="center"/>
            <w:hideMark/>
          </w:tcPr>
          <w:p w14:paraId="22A4DF56" w14:textId="77777777" w:rsidR="007076CA" w:rsidRPr="0025559C" w:rsidRDefault="007076CA" w:rsidP="00A143CB">
            <w:pPr>
              <w:spacing w:beforeLines="21" w:before="50" w:afterLines="21" w:after="50"/>
              <w:jc w:val="both"/>
              <w:rPr>
                <w:lang w:eastAsia="es-DO"/>
              </w:rPr>
            </w:pPr>
          </w:p>
        </w:tc>
        <w:tc>
          <w:tcPr>
            <w:tcW w:w="160" w:type="dxa"/>
            <w:tcBorders>
              <w:top w:val="nil"/>
              <w:left w:val="nil"/>
              <w:bottom w:val="nil"/>
              <w:right w:val="nil"/>
            </w:tcBorders>
            <w:shd w:val="clear" w:color="auto" w:fill="auto"/>
            <w:noWrap/>
            <w:vAlign w:val="bottom"/>
            <w:hideMark/>
          </w:tcPr>
          <w:p w14:paraId="2A18B3DF" w14:textId="77777777" w:rsidR="007076CA" w:rsidRPr="0025559C" w:rsidRDefault="007076CA" w:rsidP="00A143CB">
            <w:pPr>
              <w:spacing w:beforeLines="21" w:before="50" w:afterLines="21" w:after="50"/>
              <w:jc w:val="both"/>
              <w:rPr>
                <w:lang w:eastAsia="es-DO"/>
              </w:rPr>
            </w:pPr>
          </w:p>
        </w:tc>
      </w:tr>
      <w:tr w:rsidR="00104063" w:rsidRPr="0025559C" w14:paraId="2AD54EAC" w14:textId="77777777" w:rsidTr="00104063">
        <w:trPr>
          <w:trHeight w:val="1260"/>
        </w:trPr>
        <w:tc>
          <w:tcPr>
            <w:tcW w:w="11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AE87230" w14:textId="77777777" w:rsidR="007076CA" w:rsidRPr="0025559C" w:rsidRDefault="007076CA" w:rsidP="00A143CB">
            <w:pPr>
              <w:spacing w:beforeLines="21" w:before="50" w:afterLines="21" w:after="50"/>
              <w:jc w:val="both"/>
              <w:rPr>
                <w:lang w:eastAsia="es-DO"/>
              </w:rPr>
            </w:pPr>
            <w:r w:rsidRPr="0025559C">
              <w:rPr>
                <w:lang w:eastAsia="es-DO"/>
              </w:rPr>
              <w:t>98</w:t>
            </w:r>
          </w:p>
        </w:tc>
        <w:tc>
          <w:tcPr>
            <w:tcW w:w="1629" w:type="dxa"/>
            <w:vMerge w:val="restart"/>
            <w:tcBorders>
              <w:top w:val="nil"/>
              <w:left w:val="single" w:sz="8" w:space="0" w:color="auto"/>
              <w:bottom w:val="single" w:sz="8" w:space="0" w:color="000000"/>
              <w:right w:val="single" w:sz="8" w:space="0" w:color="auto"/>
            </w:tcBorders>
            <w:shd w:val="clear" w:color="auto" w:fill="auto"/>
            <w:vAlign w:val="center"/>
            <w:hideMark/>
          </w:tcPr>
          <w:p w14:paraId="327152F6" w14:textId="77777777" w:rsidR="007076CA" w:rsidRPr="0025559C" w:rsidRDefault="007076CA" w:rsidP="00A143CB">
            <w:pPr>
              <w:spacing w:beforeLines="21" w:before="50" w:afterLines="21" w:after="50"/>
              <w:jc w:val="both"/>
              <w:rPr>
                <w:lang w:eastAsia="es-DO"/>
              </w:rPr>
            </w:pPr>
            <w:r w:rsidRPr="0025559C">
              <w:rPr>
                <w:lang w:eastAsia="es-DO"/>
              </w:rPr>
              <w:t xml:space="preserve">Administración de </w:t>
            </w:r>
            <w:r w:rsidRPr="0025559C">
              <w:rPr>
                <w:lang w:eastAsia="es-DO"/>
              </w:rPr>
              <w:lastRenderedPageBreak/>
              <w:t>contribuciones especiales</w:t>
            </w:r>
          </w:p>
        </w:tc>
        <w:tc>
          <w:tcPr>
            <w:tcW w:w="17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08871B2" w14:textId="77777777" w:rsidR="007076CA" w:rsidRPr="0025559C" w:rsidRDefault="007076CA" w:rsidP="00A143CB">
            <w:pPr>
              <w:spacing w:beforeLines="21" w:before="50" w:afterLines="21" w:after="50"/>
              <w:jc w:val="both"/>
              <w:rPr>
                <w:lang w:eastAsia="es-DO"/>
              </w:rPr>
            </w:pPr>
            <w:r w:rsidRPr="0025559C">
              <w:rPr>
                <w:lang w:eastAsia="es-DO"/>
              </w:rPr>
              <w:lastRenderedPageBreak/>
              <w:t>308,742,067.00</w:t>
            </w:r>
          </w:p>
        </w:tc>
        <w:tc>
          <w:tcPr>
            <w:tcW w:w="178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D7E9AB2" w14:textId="77777777" w:rsidR="007076CA" w:rsidRPr="0025559C" w:rsidRDefault="007076CA" w:rsidP="00A143CB">
            <w:pPr>
              <w:spacing w:beforeLines="21" w:before="50" w:afterLines="21" w:after="50"/>
              <w:jc w:val="both"/>
              <w:rPr>
                <w:lang w:eastAsia="es-DO"/>
              </w:rPr>
            </w:pPr>
            <w:r w:rsidRPr="0025559C">
              <w:rPr>
                <w:lang w:eastAsia="es-DO"/>
              </w:rPr>
              <w:t>238,272,245.83</w:t>
            </w:r>
          </w:p>
        </w:tc>
        <w:tc>
          <w:tcPr>
            <w:tcW w:w="16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D018120" w14:textId="77777777" w:rsidR="007076CA" w:rsidRPr="0025559C" w:rsidRDefault="007076CA" w:rsidP="00A143CB">
            <w:pPr>
              <w:spacing w:beforeLines="21" w:before="50" w:afterLines="21" w:after="50"/>
              <w:jc w:val="both"/>
              <w:rPr>
                <w:lang w:eastAsia="es-DO"/>
              </w:rPr>
            </w:pPr>
            <w:r w:rsidRPr="0025559C">
              <w:rPr>
                <w:lang w:eastAsia="es-DO"/>
              </w:rPr>
              <w:t>308,742,067.00</w:t>
            </w:r>
          </w:p>
        </w:tc>
        <w:tc>
          <w:tcPr>
            <w:tcW w:w="14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0DC34FAB" w14:textId="77777777" w:rsidR="007076CA" w:rsidRPr="0025559C" w:rsidRDefault="007076CA" w:rsidP="00A143CB">
            <w:pPr>
              <w:spacing w:beforeLines="21" w:before="50" w:afterLines="21" w:after="50"/>
              <w:jc w:val="both"/>
              <w:rPr>
                <w:lang w:eastAsia="es-DO"/>
              </w:rPr>
            </w:pPr>
            <w:r w:rsidRPr="0025559C">
              <w:rPr>
                <w:lang w:eastAsia="es-DO"/>
              </w:rPr>
              <w:t> </w:t>
            </w:r>
          </w:p>
        </w:tc>
        <w:tc>
          <w:tcPr>
            <w:tcW w:w="12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8D3F897" w14:textId="77777777" w:rsidR="007076CA" w:rsidRPr="0025559C" w:rsidRDefault="007076CA" w:rsidP="00A143CB">
            <w:pPr>
              <w:spacing w:beforeLines="21" w:before="50" w:afterLines="21" w:after="50"/>
              <w:jc w:val="both"/>
              <w:rPr>
                <w:lang w:eastAsia="es-DO"/>
              </w:rPr>
            </w:pPr>
            <w:r w:rsidRPr="0025559C">
              <w:rPr>
                <w:lang w:eastAsia="es-DO"/>
              </w:rPr>
              <w:t>100%</w:t>
            </w:r>
          </w:p>
        </w:tc>
        <w:tc>
          <w:tcPr>
            <w:tcW w:w="20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6F46571" w14:textId="77777777" w:rsidR="007076CA" w:rsidRPr="0025559C" w:rsidRDefault="007076CA" w:rsidP="00A143CB">
            <w:pPr>
              <w:spacing w:beforeLines="21" w:before="50" w:afterLines="21" w:after="50"/>
              <w:jc w:val="both"/>
              <w:rPr>
                <w:lang w:eastAsia="es-DO"/>
              </w:rPr>
            </w:pPr>
            <w:r w:rsidRPr="0025559C">
              <w:rPr>
                <w:lang w:eastAsia="es-DO"/>
              </w:rPr>
              <w:t>0%</w:t>
            </w:r>
          </w:p>
        </w:tc>
        <w:tc>
          <w:tcPr>
            <w:tcW w:w="160" w:type="dxa"/>
            <w:vAlign w:val="center"/>
            <w:hideMark/>
          </w:tcPr>
          <w:p w14:paraId="38E45673" w14:textId="77777777" w:rsidR="007076CA" w:rsidRPr="0025559C" w:rsidRDefault="007076CA" w:rsidP="00A143CB">
            <w:pPr>
              <w:spacing w:beforeLines="21" w:before="50" w:afterLines="21" w:after="50"/>
              <w:jc w:val="both"/>
              <w:rPr>
                <w:lang w:eastAsia="es-DO"/>
              </w:rPr>
            </w:pPr>
          </w:p>
        </w:tc>
      </w:tr>
      <w:tr w:rsidR="00104063" w:rsidRPr="0025559C" w14:paraId="2E329AEC" w14:textId="77777777" w:rsidTr="00104063">
        <w:trPr>
          <w:trHeight w:val="300"/>
        </w:trPr>
        <w:tc>
          <w:tcPr>
            <w:tcW w:w="1176" w:type="dxa"/>
            <w:vMerge/>
            <w:tcBorders>
              <w:top w:val="nil"/>
              <w:left w:val="single" w:sz="8" w:space="0" w:color="auto"/>
              <w:bottom w:val="single" w:sz="8" w:space="0" w:color="000000"/>
              <w:right w:val="single" w:sz="8" w:space="0" w:color="auto"/>
            </w:tcBorders>
            <w:vAlign w:val="center"/>
            <w:hideMark/>
          </w:tcPr>
          <w:p w14:paraId="5437EE9B" w14:textId="77777777" w:rsidR="007076CA" w:rsidRPr="0025559C" w:rsidRDefault="007076CA" w:rsidP="00A143CB">
            <w:pPr>
              <w:spacing w:beforeLines="21" w:before="50" w:afterLines="21" w:after="50"/>
              <w:jc w:val="both"/>
              <w:rPr>
                <w:lang w:eastAsia="es-DO"/>
              </w:rPr>
            </w:pPr>
          </w:p>
        </w:tc>
        <w:tc>
          <w:tcPr>
            <w:tcW w:w="1629" w:type="dxa"/>
            <w:vMerge/>
            <w:tcBorders>
              <w:top w:val="nil"/>
              <w:left w:val="single" w:sz="8" w:space="0" w:color="auto"/>
              <w:bottom w:val="single" w:sz="8" w:space="0" w:color="000000"/>
              <w:right w:val="single" w:sz="8" w:space="0" w:color="auto"/>
            </w:tcBorders>
            <w:vAlign w:val="center"/>
            <w:hideMark/>
          </w:tcPr>
          <w:p w14:paraId="00C98D26" w14:textId="77777777" w:rsidR="007076CA" w:rsidRPr="0025559C" w:rsidRDefault="007076CA" w:rsidP="00A143CB">
            <w:pPr>
              <w:spacing w:beforeLines="21" w:before="50" w:afterLines="21" w:after="50"/>
              <w:jc w:val="both"/>
              <w:rPr>
                <w:lang w:eastAsia="es-DO"/>
              </w:rPr>
            </w:pPr>
          </w:p>
        </w:tc>
        <w:tc>
          <w:tcPr>
            <w:tcW w:w="1738" w:type="dxa"/>
            <w:vMerge/>
            <w:tcBorders>
              <w:top w:val="nil"/>
              <w:left w:val="single" w:sz="8" w:space="0" w:color="auto"/>
              <w:bottom w:val="single" w:sz="8" w:space="0" w:color="000000"/>
              <w:right w:val="single" w:sz="8" w:space="0" w:color="auto"/>
            </w:tcBorders>
            <w:vAlign w:val="center"/>
            <w:hideMark/>
          </w:tcPr>
          <w:p w14:paraId="4F38A04E" w14:textId="77777777" w:rsidR="007076CA" w:rsidRPr="0025559C" w:rsidRDefault="007076CA" w:rsidP="00A143CB">
            <w:pPr>
              <w:spacing w:beforeLines="21" w:before="50" w:afterLines="21" w:after="50"/>
              <w:jc w:val="both"/>
              <w:rPr>
                <w:lang w:eastAsia="es-DO"/>
              </w:rPr>
            </w:pPr>
          </w:p>
        </w:tc>
        <w:tc>
          <w:tcPr>
            <w:tcW w:w="1782" w:type="dxa"/>
            <w:vMerge/>
            <w:tcBorders>
              <w:top w:val="nil"/>
              <w:left w:val="single" w:sz="8" w:space="0" w:color="auto"/>
              <w:bottom w:val="single" w:sz="8" w:space="0" w:color="000000"/>
              <w:right w:val="single" w:sz="8" w:space="0" w:color="auto"/>
            </w:tcBorders>
            <w:vAlign w:val="center"/>
            <w:hideMark/>
          </w:tcPr>
          <w:p w14:paraId="4A6A9E56" w14:textId="77777777" w:rsidR="007076CA" w:rsidRPr="0025559C" w:rsidRDefault="007076CA" w:rsidP="00A143CB">
            <w:pPr>
              <w:spacing w:beforeLines="21" w:before="50" w:afterLines="21" w:after="50"/>
              <w:jc w:val="both"/>
              <w:rPr>
                <w:lang w:eastAsia="es-DO"/>
              </w:rPr>
            </w:pPr>
          </w:p>
        </w:tc>
        <w:tc>
          <w:tcPr>
            <w:tcW w:w="1694" w:type="dxa"/>
            <w:vMerge/>
            <w:tcBorders>
              <w:top w:val="nil"/>
              <w:left w:val="single" w:sz="8" w:space="0" w:color="auto"/>
              <w:bottom w:val="single" w:sz="8" w:space="0" w:color="000000"/>
              <w:right w:val="single" w:sz="8" w:space="0" w:color="auto"/>
            </w:tcBorders>
            <w:vAlign w:val="center"/>
            <w:hideMark/>
          </w:tcPr>
          <w:p w14:paraId="774931EA" w14:textId="77777777" w:rsidR="007076CA" w:rsidRPr="0025559C" w:rsidRDefault="007076CA" w:rsidP="00A143CB">
            <w:pPr>
              <w:spacing w:beforeLines="21" w:before="50" w:afterLines="21" w:after="50"/>
              <w:jc w:val="both"/>
              <w:rPr>
                <w:lang w:eastAsia="es-DO"/>
              </w:rPr>
            </w:pPr>
          </w:p>
        </w:tc>
        <w:tc>
          <w:tcPr>
            <w:tcW w:w="1428" w:type="dxa"/>
            <w:vMerge/>
            <w:tcBorders>
              <w:top w:val="nil"/>
              <w:left w:val="single" w:sz="8" w:space="0" w:color="auto"/>
              <w:bottom w:val="single" w:sz="8" w:space="0" w:color="000000"/>
              <w:right w:val="single" w:sz="8" w:space="0" w:color="auto"/>
            </w:tcBorders>
            <w:vAlign w:val="center"/>
            <w:hideMark/>
          </w:tcPr>
          <w:p w14:paraId="4E0CD4B2" w14:textId="77777777" w:rsidR="007076CA" w:rsidRPr="0025559C" w:rsidRDefault="007076CA" w:rsidP="00A143CB">
            <w:pPr>
              <w:spacing w:beforeLines="21" w:before="50" w:afterLines="21" w:after="50"/>
              <w:jc w:val="both"/>
              <w:rPr>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5D487FB6" w14:textId="77777777" w:rsidR="007076CA" w:rsidRPr="0025559C" w:rsidRDefault="007076CA" w:rsidP="00A143CB">
            <w:pPr>
              <w:spacing w:beforeLines="21" w:before="50" w:afterLines="21" w:after="50"/>
              <w:jc w:val="both"/>
              <w:rPr>
                <w:lang w:eastAsia="es-DO"/>
              </w:rPr>
            </w:pPr>
          </w:p>
        </w:tc>
        <w:tc>
          <w:tcPr>
            <w:tcW w:w="2028" w:type="dxa"/>
            <w:vMerge/>
            <w:tcBorders>
              <w:top w:val="nil"/>
              <w:left w:val="single" w:sz="8" w:space="0" w:color="auto"/>
              <w:bottom w:val="single" w:sz="8" w:space="0" w:color="000000"/>
              <w:right w:val="single" w:sz="8" w:space="0" w:color="auto"/>
            </w:tcBorders>
            <w:vAlign w:val="center"/>
            <w:hideMark/>
          </w:tcPr>
          <w:p w14:paraId="41585B29" w14:textId="77777777" w:rsidR="007076CA" w:rsidRPr="0025559C" w:rsidRDefault="007076CA" w:rsidP="00A143CB">
            <w:pPr>
              <w:spacing w:beforeLines="21" w:before="50" w:afterLines="21" w:after="50"/>
              <w:jc w:val="both"/>
              <w:rPr>
                <w:lang w:eastAsia="es-DO"/>
              </w:rPr>
            </w:pPr>
          </w:p>
        </w:tc>
        <w:tc>
          <w:tcPr>
            <w:tcW w:w="160" w:type="dxa"/>
            <w:tcBorders>
              <w:top w:val="nil"/>
              <w:left w:val="nil"/>
              <w:bottom w:val="nil"/>
              <w:right w:val="nil"/>
            </w:tcBorders>
            <w:shd w:val="clear" w:color="auto" w:fill="auto"/>
            <w:noWrap/>
            <w:vAlign w:val="bottom"/>
            <w:hideMark/>
          </w:tcPr>
          <w:p w14:paraId="75ADF8E7" w14:textId="77777777" w:rsidR="007076CA" w:rsidRPr="0025559C" w:rsidRDefault="007076CA" w:rsidP="00A143CB">
            <w:pPr>
              <w:spacing w:beforeLines="21" w:before="50" w:afterLines="21" w:after="50"/>
              <w:jc w:val="both"/>
              <w:rPr>
                <w:lang w:eastAsia="es-DO"/>
              </w:rPr>
            </w:pPr>
          </w:p>
        </w:tc>
      </w:tr>
      <w:tr w:rsidR="00104063" w:rsidRPr="0025559C" w14:paraId="27E83553" w14:textId="77777777" w:rsidTr="00104063">
        <w:trPr>
          <w:trHeight w:val="1572"/>
        </w:trPr>
        <w:tc>
          <w:tcPr>
            <w:tcW w:w="1176"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66E23E0" w14:textId="77777777" w:rsidR="007076CA" w:rsidRPr="0025559C" w:rsidRDefault="007076CA" w:rsidP="00A143CB">
            <w:pPr>
              <w:spacing w:beforeLines="21" w:before="50" w:afterLines="21" w:after="50"/>
              <w:jc w:val="both"/>
              <w:rPr>
                <w:lang w:eastAsia="es-DO"/>
              </w:rPr>
            </w:pPr>
            <w:r w:rsidRPr="0025559C">
              <w:rPr>
                <w:lang w:eastAsia="es-DO"/>
              </w:rPr>
              <w:t>99</w:t>
            </w:r>
          </w:p>
        </w:tc>
        <w:tc>
          <w:tcPr>
            <w:tcW w:w="1629" w:type="dxa"/>
            <w:vMerge w:val="restart"/>
            <w:tcBorders>
              <w:top w:val="nil"/>
              <w:left w:val="single" w:sz="8" w:space="0" w:color="auto"/>
              <w:bottom w:val="single" w:sz="8" w:space="0" w:color="000000"/>
              <w:right w:val="single" w:sz="8" w:space="0" w:color="auto"/>
            </w:tcBorders>
            <w:shd w:val="clear" w:color="auto" w:fill="auto"/>
            <w:vAlign w:val="center"/>
            <w:hideMark/>
          </w:tcPr>
          <w:p w14:paraId="2A6347E8" w14:textId="77777777" w:rsidR="007076CA" w:rsidRPr="0025559C" w:rsidRDefault="007076CA" w:rsidP="00A143CB">
            <w:pPr>
              <w:spacing w:beforeLines="21" w:before="50" w:afterLines="21" w:after="50"/>
              <w:jc w:val="both"/>
              <w:rPr>
                <w:lang w:eastAsia="es-DO"/>
              </w:rPr>
            </w:pPr>
            <w:r w:rsidRPr="0025559C">
              <w:rPr>
                <w:lang w:eastAsia="es-DO"/>
              </w:rPr>
              <w:t>Administración de activos, pasivos y transferencias</w:t>
            </w:r>
          </w:p>
        </w:tc>
        <w:tc>
          <w:tcPr>
            <w:tcW w:w="173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3DCA489A" w14:textId="77777777" w:rsidR="007076CA" w:rsidRPr="0025559C" w:rsidRDefault="007076CA" w:rsidP="00A143CB">
            <w:pPr>
              <w:spacing w:beforeLines="21" w:before="50" w:afterLines="21" w:after="50"/>
              <w:jc w:val="both"/>
              <w:rPr>
                <w:lang w:eastAsia="es-DO"/>
              </w:rPr>
            </w:pPr>
            <w:r w:rsidRPr="0025559C">
              <w:rPr>
                <w:lang w:eastAsia="es-DO"/>
              </w:rPr>
              <w:t>792,091,046.00</w:t>
            </w:r>
          </w:p>
        </w:tc>
        <w:tc>
          <w:tcPr>
            <w:tcW w:w="178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14501410" w14:textId="77777777" w:rsidR="007076CA" w:rsidRPr="0025559C" w:rsidRDefault="007076CA" w:rsidP="00A143CB">
            <w:pPr>
              <w:spacing w:beforeLines="21" w:before="50" w:afterLines="21" w:after="50"/>
              <w:jc w:val="both"/>
              <w:rPr>
                <w:lang w:eastAsia="es-DO"/>
              </w:rPr>
            </w:pPr>
            <w:r w:rsidRPr="0025559C">
              <w:rPr>
                <w:lang w:eastAsia="es-DO"/>
              </w:rPr>
              <w:t>716,300,144.92</w:t>
            </w:r>
          </w:p>
        </w:tc>
        <w:tc>
          <w:tcPr>
            <w:tcW w:w="1694"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F1E74AA" w14:textId="77777777" w:rsidR="007076CA" w:rsidRPr="0025559C" w:rsidRDefault="007076CA" w:rsidP="00A143CB">
            <w:pPr>
              <w:spacing w:beforeLines="21" w:before="50" w:afterLines="21" w:after="50"/>
              <w:jc w:val="both"/>
              <w:rPr>
                <w:lang w:eastAsia="es-DO"/>
              </w:rPr>
            </w:pPr>
            <w:r w:rsidRPr="0025559C">
              <w:rPr>
                <w:lang w:eastAsia="es-DO"/>
              </w:rPr>
              <w:t>788,155,447.00</w:t>
            </w:r>
          </w:p>
        </w:tc>
        <w:tc>
          <w:tcPr>
            <w:tcW w:w="14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E6E8935" w14:textId="77777777" w:rsidR="007076CA" w:rsidRPr="0025559C" w:rsidRDefault="007076CA" w:rsidP="00A143CB">
            <w:pPr>
              <w:spacing w:beforeLines="21" w:before="50" w:afterLines="21" w:after="50"/>
              <w:jc w:val="both"/>
              <w:rPr>
                <w:lang w:eastAsia="es-DO"/>
              </w:rPr>
            </w:pPr>
            <w:r w:rsidRPr="0025559C">
              <w:rPr>
                <w:lang w:eastAsia="es-DO"/>
              </w:rPr>
              <w:t> </w:t>
            </w:r>
          </w:p>
        </w:tc>
        <w:tc>
          <w:tcPr>
            <w:tcW w:w="128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1927BDC" w14:textId="77777777" w:rsidR="007076CA" w:rsidRPr="0025559C" w:rsidRDefault="007076CA" w:rsidP="00A143CB">
            <w:pPr>
              <w:spacing w:beforeLines="21" w:before="50" w:afterLines="21" w:after="50"/>
              <w:jc w:val="both"/>
              <w:rPr>
                <w:lang w:eastAsia="es-DO"/>
              </w:rPr>
            </w:pPr>
            <w:r w:rsidRPr="0025559C">
              <w:rPr>
                <w:lang w:eastAsia="es-DO"/>
              </w:rPr>
              <w:t>99%</w:t>
            </w:r>
          </w:p>
        </w:tc>
        <w:tc>
          <w:tcPr>
            <w:tcW w:w="2028"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4BA69D4F" w14:textId="77777777" w:rsidR="007076CA" w:rsidRPr="0025559C" w:rsidRDefault="007076CA" w:rsidP="00A143CB">
            <w:pPr>
              <w:spacing w:beforeLines="21" w:before="50" w:afterLines="21" w:after="50"/>
              <w:jc w:val="both"/>
              <w:rPr>
                <w:lang w:eastAsia="es-DO"/>
              </w:rPr>
            </w:pPr>
            <w:r w:rsidRPr="0025559C">
              <w:rPr>
                <w:lang w:eastAsia="es-DO"/>
              </w:rPr>
              <w:t>0%</w:t>
            </w:r>
          </w:p>
        </w:tc>
        <w:tc>
          <w:tcPr>
            <w:tcW w:w="160" w:type="dxa"/>
            <w:vAlign w:val="center"/>
            <w:hideMark/>
          </w:tcPr>
          <w:p w14:paraId="51EDB93D" w14:textId="77777777" w:rsidR="007076CA" w:rsidRPr="0025559C" w:rsidRDefault="007076CA" w:rsidP="00A143CB">
            <w:pPr>
              <w:spacing w:beforeLines="21" w:before="50" w:afterLines="21" w:after="50"/>
              <w:jc w:val="both"/>
              <w:rPr>
                <w:lang w:eastAsia="es-DO"/>
              </w:rPr>
            </w:pPr>
          </w:p>
        </w:tc>
      </w:tr>
      <w:tr w:rsidR="00104063" w:rsidRPr="0025559C" w14:paraId="77332B0F" w14:textId="77777777" w:rsidTr="00104063">
        <w:trPr>
          <w:trHeight w:val="300"/>
        </w:trPr>
        <w:tc>
          <w:tcPr>
            <w:tcW w:w="1176" w:type="dxa"/>
            <w:vMerge/>
            <w:tcBorders>
              <w:top w:val="nil"/>
              <w:left w:val="single" w:sz="8" w:space="0" w:color="auto"/>
              <w:bottom w:val="single" w:sz="8" w:space="0" w:color="000000"/>
              <w:right w:val="single" w:sz="8" w:space="0" w:color="auto"/>
            </w:tcBorders>
            <w:vAlign w:val="center"/>
            <w:hideMark/>
          </w:tcPr>
          <w:p w14:paraId="125274AA" w14:textId="77777777" w:rsidR="007076CA" w:rsidRPr="0025559C" w:rsidRDefault="007076CA" w:rsidP="00A143CB">
            <w:pPr>
              <w:spacing w:beforeLines="21" w:before="50" w:afterLines="21" w:after="50" w:line="240" w:lineRule="auto"/>
              <w:rPr>
                <w:color w:val="000000"/>
                <w:lang w:eastAsia="es-DO"/>
              </w:rPr>
            </w:pPr>
          </w:p>
        </w:tc>
        <w:tc>
          <w:tcPr>
            <w:tcW w:w="1629" w:type="dxa"/>
            <w:vMerge/>
            <w:tcBorders>
              <w:top w:val="nil"/>
              <w:left w:val="single" w:sz="8" w:space="0" w:color="auto"/>
              <w:bottom w:val="single" w:sz="8" w:space="0" w:color="000000"/>
              <w:right w:val="single" w:sz="8" w:space="0" w:color="auto"/>
            </w:tcBorders>
            <w:vAlign w:val="center"/>
            <w:hideMark/>
          </w:tcPr>
          <w:p w14:paraId="00526A7D" w14:textId="77777777" w:rsidR="007076CA" w:rsidRPr="0025559C" w:rsidRDefault="007076CA" w:rsidP="00A143CB">
            <w:pPr>
              <w:spacing w:beforeLines="21" w:before="50" w:afterLines="21" w:after="50" w:line="240" w:lineRule="auto"/>
              <w:rPr>
                <w:color w:val="000000"/>
                <w:lang w:eastAsia="es-DO"/>
              </w:rPr>
            </w:pPr>
          </w:p>
        </w:tc>
        <w:tc>
          <w:tcPr>
            <w:tcW w:w="1738" w:type="dxa"/>
            <w:vMerge/>
            <w:tcBorders>
              <w:top w:val="nil"/>
              <w:left w:val="single" w:sz="8" w:space="0" w:color="auto"/>
              <w:bottom w:val="single" w:sz="8" w:space="0" w:color="000000"/>
              <w:right w:val="single" w:sz="8" w:space="0" w:color="auto"/>
            </w:tcBorders>
            <w:vAlign w:val="center"/>
            <w:hideMark/>
          </w:tcPr>
          <w:p w14:paraId="74CBF0E2" w14:textId="77777777" w:rsidR="007076CA" w:rsidRPr="0025559C" w:rsidRDefault="007076CA" w:rsidP="00A143CB">
            <w:pPr>
              <w:spacing w:beforeLines="21" w:before="50" w:afterLines="21" w:after="50" w:line="240" w:lineRule="auto"/>
              <w:rPr>
                <w:color w:val="000000"/>
                <w:sz w:val="22"/>
                <w:szCs w:val="22"/>
                <w:lang w:eastAsia="es-DO"/>
              </w:rPr>
            </w:pPr>
          </w:p>
        </w:tc>
        <w:tc>
          <w:tcPr>
            <w:tcW w:w="1782" w:type="dxa"/>
            <w:vMerge/>
            <w:tcBorders>
              <w:top w:val="nil"/>
              <w:left w:val="single" w:sz="8" w:space="0" w:color="auto"/>
              <w:bottom w:val="single" w:sz="8" w:space="0" w:color="000000"/>
              <w:right w:val="single" w:sz="8" w:space="0" w:color="auto"/>
            </w:tcBorders>
            <w:vAlign w:val="center"/>
            <w:hideMark/>
          </w:tcPr>
          <w:p w14:paraId="4EE50623" w14:textId="77777777" w:rsidR="007076CA" w:rsidRPr="0025559C" w:rsidRDefault="007076CA" w:rsidP="00A143CB">
            <w:pPr>
              <w:spacing w:beforeLines="21" w:before="50" w:afterLines="21" w:after="50" w:line="240" w:lineRule="auto"/>
              <w:rPr>
                <w:color w:val="000000"/>
                <w:sz w:val="22"/>
                <w:szCs w:val="22"/>
                <w:lang w:eastAsia="es-DO"/>
              </w:rPr>
            </w:pPr>
          </w:p>
        </w:tc>
        <w:tc>
          <w:tcPr>
            <w:tcW w:w="1694" w:type="dxa"/>
            <w:vMerge/>
            <w:tcBorders>
              <w:top w:val="nil"/>
              <w:left w:val="single" w:sz="8" w:space="0" w:color="auto"/>
              <w:bottom w:val="single" w:sz="8" w:space="0" w:color="000000"/>
              <w:right w:val="single" w:sz="8" w:space="0" w:color="auto"/>
            </w:tcBorders>
            <w:vAlign w:val="center"/>
            <w:hideMark/>
          </w:tcPr>
          <w:p w14:paraId="4329547E" w14:textId="77777777" w:rsidR="007076CA" w:rsidRPr="0025559C" w:rsidRDefault="007076CA" w:rsidP="00A143CB">
            <w:pPr>
              <w:spacing w:beforeLines="21" w:before="50" w:afterLines="21" w:after="50" w:line="240" w:lineRule="auto"/>
              <w:rPr>
                <w:color w:val="000000"/>
                <w:sz w:val="22"/>
                <w:szCs w:val="22"/>
                <w:lang w:eastAsia="es-DO"/>
              </w:rPr>
            </w:pPr>
          </w:p>
        </w:tc>
        <w:tc>
          <w:tcPr>
            <w:tcW w:w="1428" w:type="dxa"/>
            <w:vMerge/>
            <w:tcBorders>
              <w:top w:val="nil"/>
              <w:left w:val="single" w:sz="8" w:space="0" w:color="auto"/>
              <w:bottom w:val="single" w:sz="8" w:space="0" w:color="000000"/>
              <w:right w:val="single" w:sz="8" w:space="0" w:color="auto"/>
            </w:tcBorders>
            <w:vAlign w:val="center"/>
            <w:hideMark/>
          </w:tcPr>
          <w:p w14:paraId="239B2F35" w14:textId="77777777" w:rsidR="007076CA" w:rsidRPr="0025559C" w:rsidRDefault="007076CA" w:rsidP="00A143CB">
            <w:pPr>
              <w:spacing w:beforeLines="21" w:before="50" w:afterLines="21" w:after="50" w:line="240" w:lineRule="auto"/>
              <w:rPr>
                <w:color w:val="000000"/>
                <w:sz w:val="22"/>
                <w:szCs w:val="22"/>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136EB808" w14:textId="77777777" w:rsidR="007076CA" w:rsidRPr="0025559C" w:rsidRDefault="007076CA" w:rsidP="00A143CB">
            <w:pPr>
              <w:spacing w:beforeLines="21" w:before="50" w:afterLines="21" w:after="50" w:line="240" w:lineRule="auto"/>
              <w:rPr>
                <w:color w:val="000000"/>
                <w:sz w:val="22"/>
                <w:szCs w:val="22"/>
                <w:lang w:eastAsia="es-DO"/>
              </w:rPr>
            </w:pPr>
          </w:p>
        </w:tc>
        <w:tc>
          <w:tcPr>
            <w:tcW w:w="2028" w:type="dxa"/>
            <w:vMerge/>
            <w:tcBorders>
              <w:top w:val="nil"/>
              <w:left w:val="single" w:sz="8" w:space="0" w:color="auto"/>
              <w:bottom w:val="single" w:sz="8" w:space="0" w:color="000000"/>
              <w:right w:val="single" w:sz="8" w:space="0" w:color="auto"/>
            </w:tcBorders>
            <w:vAlign w:val="center"/>
            <w:hideMark/>
          </w:tcPr>
          <w:p w14:paraId="1996D217" w14:textId="77777777" w:rsidR="007076CA" w:rsidRPr="0025559C" w:rsidRDefault="007076CA" w:rsidP="00A143CB">
            <w:pPr>
              <w:spacing w:beforeLines="21" w:before="50" w:afterLines="21" w:after="50" w:line="240" w:lineRule="auto"/>
              <w:rPr>
                <w:color w:val="000000"/>
                <w:lang w:eastAsia="es-DO"/>
              </w:rPr>
            </w:pPr>
          </w:p>
        </w:tc>
        <w:tc>
          <w:tcPr>
            <w:tcW w:w="160" w:type="dxa"/>
            <w:tcBorders>
              <w:top w:val="nil"/>
              <w:left w:val="nil"/>
              <w:bottom w:val="nil"/>
              <w:right w:val="nil"/>
            </w:tcBorders>
            <w:shd w:val="clear" w:color="auto" w:fill="auto"/>
            <w:noWrap/>
            <w:vAlign w:val="bottom"/>
            <w:hideMark/>
          </w:tcPr>
          <w:p w14:paraId="4A068543" w14:textId="77777777" w:rsidR="007076CA" w:rsidRPr="0025559C" w:rsidRDefault="007076CA" w:rsidP="00A143CB">
            <w:pPr>
              <w:spacing w:beforeLines="21" w:before="50" w:afterLines="21" w:after="50" w:line="240" w:lineRule="auto"/>
              <w:jc w:val="center"/>
              <w:rPr>
                <w:color w:val="000000"/>
                <w:lang w:eastAsia="es-DO"/>
              </w:rPr>
            </w:pPr>
          </w:p>
        </w:tc>
      </w:tr>
      <w:tr w:rsidR="00104063" w:rsidRPr="0025559C" w14:paraId="0898B605" w14:textId="77777777" w:rsidTr="00104063">
        <w:trPr>
          <w:trHeight w:val="324"/>
        </w:trPr>
        <w:tc>
          <w:tcPr>
            <w:tcW w:w="2805"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107E8D9"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 xml:space="preserve">Total, General </w:t>
            </w:r>
          </w:p>
        </w:tc>
        <w:tc>
          <w:tcPr>
            <w:tcW w:w="1738" w:type="dxa"/>
            <w:tcBorders>
              <w:top w:val="nil"/>
              <w:left w:val="nil"/>
              <w:bottom w:val="single" w:sz="8" w:space="0" w:color="auto"/>
              <w:right w:val="single" w:sz="8" w:space="0" w:color="auto"/>
            </w:tcBorders>
            <w:shd w:val="clear" w:color="000000" w:fill="002060"/>
            <w:noWrap/>
            <w:vAlign w:val="center"/>
            <w:hideMark/>
          </w:tcPr>
          <w:p w14:paraId="277C6CD4"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2,744,654,849.95</w:t>
            </w:r>
          </w:p>
        </w:tc>
        <w:tc>
          <w:tcPr>
            <w:tcW w:w="1782" w:type="dxa"/>
            <w:tcBorders>
              <w:top w:val="nil"/>
              <w:left w:val="nil"/>
              <w:bottom w:val="single" w:sz="8" w:space="0" w:color="auto"/>
              <w:right w:val="single" w:sz="8" w:space="0" w:color="auto"/>
            </w:tcBorders>
            <w:shd w:val="clear" w:color="000000" w:fill="002060"/>
            <w:noWrap/>
            <w:vAlign w:val="center"/>
            <w:hideMark/>
          </w:tcPr>
          <w:p w14:paraId="6B67C9FF"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2,135,933,714.60</w:t>
            </w:r>
          </w:p>
        </w:tc>
        <w:tc>
          <w:tcPr>
            <w:tcW w:w="1694" w:type="dxa"/>
            <w:tcBorders>
              <w:top w:val="nil"/>
              <w:left w:val="nil"/>
              <w:bottom w:val="single" w:sz="8" w:space="0" w:color="auto"/>
              <w:right w:val="single" w:sz="8" w:space="0" w:color="auto"/>
            </w:tcBorders>
            <w:shd w:val="clear" w:color="000000" w:fill="002060"/>
            <w:noWrap/>
            <w:vAlign w:val="center"/>
            <w:hideMark/>
          </w:tcPr>
          <w:p w14:paraId="07BD1DD6"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2,687,464,233.44</w:t>
            </w:r>
          </w:p>
        </w:tc>
        <w:tc>
          <w:tcPr>
            <w:tcW w:w="1428" w:type="dxa"/>
            <w:tcBorders>
              <w:top w:val="nil"/>
              <w:left w:val="nil"/>
              <w:bottom w:val="single" w:sz="8" w:space="0" w:color="auto"/>
              <w:right w:val="single" w:sz="8" w:space="0" w:color="auto"/>
            </w:tcBorders>
            <w:shd w:val="clear" w:color="000000" w:fill="002060"/>
            <w:noWrap/>
            <w:vAlign w:val="center"/>
            <w:hideMark/>
          </w:tcPr>
          <w:p w14:paraId="7D2E3CAE"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5</w:t>
            </w:r>
          </w:p>
        </w:tc>
        <w:tc>
          <w:tcPr>
            <w:tcW w:w="1283" w:type="dxa"/>
            <w:tcBorders>
              <w:top w:val="nil"/>
              <w:left w:val="nil"/>
              <w:bottom w:val="single" w:sz="8" w:space="0" w:color="auto"/>
              <w:right w:val="single" w:sz="8" w:space="0" w:color="auto"/>
            </w:tcBorders>
            <w:shd w:val="clear" w:color="000000" w:fill="002060"/>
            <w:noWrap/>
            <w:vAlign w:val="center"/>
            <w:hideMark/>
          </w:tcPr>
          <w:p w14:paraId="71DAEA46"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98%</w:t>
            </w:r>
          </w:p>
        </w:tc>
        <w:tc>
          <w:tcPr>
            <w:tcW w:w="2028" w:type="dxa"/>
            <w:tcBorders>
              <w:top w:val="nil"/>
              <w:left w:val="nil"/>
              <w:bottom w:val="single" w:sz="8" w:space="0" w:color="auto"/>
              <w:right w:val="single" w:sz="8" w:space="0" w:color="auto"/>
            </w:tcBorders>
            <w:shd w:val="clear" w:color="000000" w:fill="002060"/>
            <w:noWrap/>
            <w:vAlign w:val="center"/>
            <w:hideMark/>
          </w:tcPr>
          <w:p w14:paraId="765A846D" w14:textId="77777777" w:rsidR="007076CA" w:rsidRPr="0025559C" w:rsidRDefault="007076CA" w:rsidP="00A143CB">
            <w:pPr>
              <w:spacing w:beforeLines="21" w:before="50" w:afterLines="21" w:after="50"/>
              <w:jc w:val="both"/>
              <w:rPr>
                <w:color w:val="FFFFFF" w:themeColor="background1"/>
                <w:lang w:eastAsia="es-DO"/>
              </w:rPr>
            </w:pPr>
            <w:r w:rsidRPr="0025559C">
              <w:rPr>
                <w:color w:val="FFFFFF" w:themeColor="background1"/>
                <w:lang w:eastAsia="es-DO"/>
              </w:rPr>
              <w:t> </w:t>
            </w:r>
          </w:p>
        </w:tc>
        <w:tc>
          <w:tcPr>
            <w:tcW w:w="160" w:type="dxa"/>
            <w:vAlign w:val="center"/>
            <w:hideMark/>
          </w:tcPr>
          <w:p w14:paraId="09973353" w14:textId="77777777" w:rsidR="007076CA" w:rsidRPr="0025559C" w:rsidRDefault="007076CA" w:rsidP="00A143CB">
            <w:pPr>
              <w:spacing w:beforeLines="21" w:before="50" w:afterLines="21" w:after="50" w:line="240" w:lineRule="auto"/>
              <w:rPr>
                <w:color w:val="auto"/>
                <w:sz w:val="20"/>
                <w:szCs w:val="20"/>
                <w:lang w:eastAsia="es-DO"/>
              </w:rPr>
            </w:pPr>
          </w:p>
        </w:tc>
      </w:tr>
    </w:tbl>
    <w:p w14:paraId="57007CE0" w14:textId="77777777" w:rsidR="006719AC" w:rsidRPr="0025559C" w:rsidRDefault="006719AC" w:rsidP="00A143CB">
      <w:pPr>
        <w:spacing w:beforeLines="21" w:before="50" w:afterLines="21" w:after="50"/>
        <w:rPr>
          <w:rFonts w:eastAsia="Calibri"/>
        </w:rPr>
      </w:pPr>
    </w:p>
    <w:p w14:paraId="6FA40630" w14:textId="3CD7C04C" w:rsidR="00C5240E" w:rsidRPr="0025559C" w:rsidRDefault="00C5240E" w:rsidP="00A143CB">
      <w:pPr>
        <w:pStyle w:val="Textonotasalpie"/>
        <w:spacing w:beforeLines="21" w:before="50" w:afterLines="21" w:after="50"/>
        <w:ind w:left="1440"/>
        <w:jc w:val="both"/>
        <w:rPr>
          <w:rFonts w:eastAsia="Calibri"/>
          <w:sz w:val="24"/>
        </w:rPr>
      </w:pPr>
      <w:r w:rsidRPr="0025559C">
        <w:rPr>
          <w:rFonts w:eastAsia="Calibri"/>
          <w:sz w:val="24"/>
        </w:rPr>
        <w:br w:type="page"/>
      </w:r>
    </w:p>
    <w:p w14:paraId="2819B227" w14:textId="77777777" w:rsidR="00C85CA9" w:rsidRPr="0025559C" w:rsidRDefault="00C85CA9" w:rsidP="00A143CB">
      <w:pPr>
        <w:spacing w:beforeLines="21" w:before="50" w:afterLines="21" w:after="50"/>
        <w:ind w:left="1440"/>
        <w:jc w:val="both"/>
        <w:rPr>
          <w:rFonts w:eastAsia="Calibri"/>
          <w:b/>
          <w:bCs/>
          <w:iCs/>
        </w:rPr>
        <w:sectPr w:rsidR="00C85CA9" w:rsidRPr="0025559C" w:rsidSect="00C85CA9">
          <w:pgSz w:w="15842" w:h="12242" w:orient="landscape" w:code="1"/>
          <w:pgMar w:top="2160" w:right="1440" w:bottom="2160" w:left="1440" w:header="709" w:footer="119" w:gutter="0"/>
          <w:cols w:space="708"/>
          <w:docGrid w:linePitch="360"/>
        </w:sectPr>
      </w:pPr>
    </w:p>
    <w:p w14:paraId="29198FBA" w14:textId="46F349FB" w:rsidR="00684D36" w:rsidRPr="0025559C" w:rsidRDefault="00684D36" w:rsidP="00A143CB">
      <w:pPr>
        <w:pStyle w:val="Ttulo2"/>
        <w:spacing w:beforeLines="21" w:before="50" w:afterLines="21" w:after="50"/>
        <w:jc w:val="both"/>
        <w:rPr>
          <w:rFonts w:eastAsia="Calibri"/>
          <w:szCs w:val="24"/>
        </w:rPr>
      </w:pPr>
      <w:bookmarkStart w:id="94" w:name="_Toc139293896"/>
      <w:bookmarkStart w:id="95" w:name="_Toc187310077"/>
      <w:r w:rsidRPr="0025559C">
        <w:rPr>
          <w:rFonts w:eastAsia="Calibri"/>
          <w:szCs w:val="24"/>
        </w:rPr>
        <w:lastRenderedPageBreak/>
        <w:t>C) Plan de Compras</w:t>
      </w:r>
      <w:bookmarkEnd w:id="94"/>
      <w:bookmarkEnd w:id="95"/>
    </w:p>
    <w:tbl>
      <w:tblPr>
        <w:tblW w:w="7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7"/>
        <w:gridCol w:w="3195"/>
      </w:tblGrid>
      <w:tr w:rsidR="00AC104D" w:rsidRPr="0025559C" w14:paraId="2386867F" w14:textId="77777777" w:rsidTr="00104063">
        <w:trPr>
          <w:trHeight w:val="713"/>
          <w:tblHeader/>
        </w:trPr>
        <w:tc>
          <w:tcPr>
            <w:tcW w:w="7432" w:type="dxa"/>
            <w:gridSpan w:val="2"/>
            <w:shd w:val="clear" w:color="auto" w:fill="011C50"/>
            <w:vAlign w:val="center"/>
            <w:hideMark/>
          </w:tcPr>
          <w:p w14:paraId="5CB4EA1F" w14:textId="77777777" w:rsidR="00AC104D" w:rsidRPr="003D2CED" w:rsidRDefault="00AC104D" w:rsidP="00A143CB">
            <w:pPr>
              <w:spacing w:beforeLines="21" w:before="50" w:afterLines="21" w:after="50"/>
              <w:jc w:val="center"/>
              <w:rPr>
                <w:b/>
                <w:bCs/>
                <w:color w:val="FFFFFF"/>
                <w:lang w:eastAsia="es-DO"/>
              </w:rPr>
            </w:pPr>
            <w:r w:rsidRPr="003D2CED">
              <w:rPr>
                <w:b/>
                <w:bCs/>
                <w:color w:val="FFFFFF"/>
                <w:lang w:eastAsia="es-DO"/>
              </w:rPr>
              <w:t>Datos de cabecera PACC</w:t>
            </w:r>
          </w:p>
        </w:tc>
      </w:tr>
      <w:tr w:rsidR="00AC104D" w:rsidRPr="0025559C" w14:paraId="2A8E9FC9" w14:textId="77777777" w:rsidTr="00AC104D">
        <w:trPr>
          <w:trHeight w:val="561"/>
        </w:trPr>
        <w:tc>
          <w:tcPr>
            <w:tcW w:w="4237" w:type="dxa"/>
            <w:shd w:val="clear" w:color="auto" w:fill="auto"/>
            <w:vAlign w:val="center"/>
            <w:hideMark/>
          </w:tcPr>
          <w:p w14:paraId="7AE28ACD" w14:textId="77777777" w:rsidR="00AC104D" w:rsidRPr="0025559C" w:rsidRDefault="00AC104D" w:rsidP="00A143CB">
            <w:pPr>
              <w:spacing w:beforeLines="21" w:before="50" w:afterLines="21" w:after="50"/>
              <w:jc w:val="both"/>
              <w:rPr>
                <w:lang w:eastAsia="es-DO"/>
              </w:rPr>
            </w:pPr>
            <w:r w:rsidRPr="0025559C">
              <w:rPr>
                <w:spacing w:val="20"/>
                <w:lang w:eastAsia="en-US"/>
              </w:rPr>
              <w:t>Monto estimado total</w:t>
            </w:r>
          </w:p>
        </w:tc>
        <w:tc>
          <w:tcPr>
            <w:tcW w:w="3194" w:type="dxa"/>
            <w:shd w:val="clear" w:color="auto" w:fill="auto"/>
            <w:noWrap/>
            <w:vAlign w:val="center"/>
            <w:hideMark/>
          </w:tcPr>
          <w:p w14:paraId="5FF3E46A"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RD$673,114,390.00                                         </w:t>
            </w:r>
          </w:p>
        </w:tc>
      </w:tr>
      <w:tr w:rsidR="00AC104D" w:rsidRPr="0025559C" w14:paraId="587F1F1B" w14:textId="77777777" w:rsidTr="00AC104D">
        <w:trPr>
          <w:trHeight w:val="412"/>
        </w:trPr>
        <w:tc>
          <w:tcPr>
            <w:tcW w:w="4237" w:type="dxa"/>
            <w:shd w:val="clear" w:color="auto" w:fill="auto"/>
            <w:vAlign w:val="center"/>
            <w:hideMark/>
          </w:tcPr>
          <w:p w14:paraId="3C949D5D" w14:textId="77777777" w:rsidR="00AC104D" w:rsidRPr="0025559C" w:rsidRDefault="00AC104D" w:rsidP="00A143CB">
            <w:pPr>
              <w:spacing w:beforeLines="21" w:before="50" w:afterLines="21" w:after="50"/>
              <w:jc w:val="both"/>
              <w:rPr>
                <w:lang w:eastAsia="es-DO"/>
              </w:rPr>
            </w:pPr>
            <w:r w:rsidRPr="0025559C">
              <w:rPr>
                <w:spacing w:val="20"/>
                <w:lang w:eastAsia="en-US"/>
              </w:rPr>
              <w:t>Cantidad de procesos registrados</w:t>
            </w:r>
          </w:p>
        </w:tc>
        <w:tc>
          <w:tcPr>
            <w:tcW w:w="3194" w:type="dxa"/>
            <w:shd w:val="clear" w:color="auto" w:fill="auto"/>
            <w:noWrap/>
            <w:vAlign w:val="center"/>
            <w:hideMark/>
          </w:tcPr>
          <w:p w14:paraId="2C65CD3B" w14:textId="77777777" w:rsidR="00AC104D" w:rsidRPr="0025559C" w:rsidRDefault="00AC104D" w:rsidP="00A143CB">
            <w:pPr>
              <w:spacing w:beforeLines="21" w:before="50" w:afterLines="21" w:after="50"/>
              <w:jc w:val="both"/>
              <w:rPr>
                <w:lang w:eastAsia="es-DO"/>
              </w:rPr>
            </w:pPr>
            <w:r w:rsidRPr="0025559C">
              <w:rPr>
                <w:spacing w:val="20"/>
                <w:lang w:eastAsia="en-US"/>
              </w:rPr>
              <w:t>241</w:t>
            </w:r>
          </w:p>
        </w:tc>
      </w:tr>
      <w:tr w:rsidR="00AC104D" w:rsidRPr="0025559C" w14:paraId="1DF710C2" w14:textId="77777777" w:rsidTr="00AC104D">
        <w:trPr>
          <w:trHeight w:val="332"/>
        </w:trPr>
        <w:tc>
          <w:tcPr>
            <w:tcW w:w="4237" w:type="dxa"/>
            <w:shd w:val="clear" w:color="auto" w:fill="auto"/>
            <w:vAlign w:val="center"/>
            <w:hideMark/>
          </w:tcPr>
          <w:p w14:paraId="1FD94460" w14:textId="77777777" w:rsidR="00AC104D" w:rsidRPr="0025559C" w:rsidRDefault="00AC104D" w:rsidP="00A143CB">
            <w:pPr>
              <w:spacing w:beforeLines="21" w:before="50" w:afterLines="21" w:after="50"/>
              <w:jc w:val="both"/>
              <w:rPr>
                <w:lang w:eastAsia="es-DO"/>
              </w:rPr>
            </w:pPr>
            <w:r w:rsidRPr="0025559C">
              <w:rPr>
                <w:spacing w:val="20"/>
                <w:lang w:eastAsia="en-US"/>
              </w:rPr>
              <w:t>Capítulo</w:t>
            </w:r>
          </w:p>
        </w:tc>
        <w:tc>
          <w:tcPr>
            <w:tcW w:w="3194" w:type="dxa"/>
            <w:shd w:val="clear" w:color="auto" w:fill="auto"/>
            <w:noWrap/>
            <w:vAlign w:val="center"/>
            <w:hideMark/>
          </w:tcPr>
          <w:p w14:paraId="6D20CA20" w14:textId="77777777" w:rsidR="00AC104D" w:rsidRPr="0025559C" w:rsidRDefault="00AC104D" w:rsidP="00A143CB">
            <w:pPr>
              <w:spacing w:beforeLines="21" w:before="50" w:afterLines="21" w:after="50"/>
              <w:jc w:val="both"/>
              <w:rPr>
                <w:lang w:eastAsia="es-DO"/>
              </w:rPr>
            </w:pPr>
            <w:r w:rsidRPr="0025559C">
              <w:rPr>
                <w:spacing w:val="20"/>
                <w:lang w:eastAsia="en-US"/>
              </w:rPr>
              <w:t>216</w:t>
            </w:r>
          </w:p>
        </w:tc>
      </w:tr>
      <w:tr w:rsidR="00AC104D" w:rsidRPr="0025559C" w14:paraId="2C279BF6" w14:textId="77777777" w:rsidTr="00AC104D">
        <w:trPr>
          <w:trHeight w:val="332"/>
        </w:trPr>
        <w:tc>
          <w:tcPr>
            <w:tcW w:w="4237" w:type="dxa"/>
            <w:shd w:val="clear" w:color="auto" w:fill="auto"/>
            <w:vAlign w:val="center"/>
            <w:hideMark/>
          </w:tcPr>
          <w:p w14:paraId="2A4AA1F1" w14:textId="77777777" w:rsidR="00AC104D" w:rsidRPr="0025559C" w:rsidRDefault="00AC104D" w:rsidP="00A143CB">
            <w:pPr>
              <w:spacing w:beforeLines="21" w:before="50" w:afterLines="21" w:after="50"/>
              <w:jc w:val="both"/>
              <w:rPr>
                <w:lang w:eastAsia="es-DO"/>
              </w:rPr>
            </w:pPr>
            <w:r w:rsidRPr="0025559C">
              <w:rPr>
                <w:spacing w:val="20"/>
                <w:lang w:eastAsia="en-US"/>
              </w:rPr>
              <w:t>Subcapítulo</w:t>
            </w:r>
          </w:p>
        </w:tc>
        <w:tc>
          <w:tcPr>
            <w:tcW w:w="3194" w:type="dxa"/>
            <w:shd w:val="clear" w:color="auto" w:fill="auto"/>
            <w:noWrap/>
            <w:vAlign w:val="center"/>
            <w:hideMark/>
          </w:tcPr>
          <w:p w14:paraId="0C336EA0" w14:textId="77777777" w:rsidR="00AC104D" w:rsidRPr="0025559C" w:rsidRDefault="00AC104D" w:rsidP="00A143CB">
            <w:pPr>
              <w:spacing w:beforeLines="21" w:before="50" w:afterLines="21" w:after="50"/>
              <w:jc w:val="both"/>
              <w:rPr>
                <w:lang w:eastAsia="es-DO"/>
              </w:rPr>
            </w:pPr>
            <w:r w:rsidRPr="0025559C">
              <w:rPr>
                <w:spacing w:val="20"/>
                <w:lang w:eastAsia="en-US"/>
              </w:rPr>
              <w:t>1</w:t>
            </w:r>
          </w:p>
        </w:tc>
      </w:tr>
      <w:tr w:rsidR="00AC104D" w:rsidRPr="0025559C" w14:paraId="6A49C8EC" w14:textId="77777777" w:rsidTr="00AC104D">
        <w:trPr>
          <w:trHeight w:val="301"/>
        </w:trPr>
        <w:tc>
          <w:tcPr>
            <w:tcW w:w="4237" w:type="dxa"/>
            <w:shd w:val="clear" w:color="auto" w:fill="auto"/>
            <w:vAlign w:val="center"/>
            <w:hideMark/>
          </w:tcPr>
          <w:p w14:paraId="0696E9D0" w14:textId="77777777" w:rsidR="00AC104D" w:rsidRPr="0025559C" w:rsidRDefault="00AC104D" w:rsidP="00A143CB">
            <w:pPr>
              <w:spacing w:beforeLines="21" w:before="50" w:afterLines="21" w:after="50"/>
              <w:jc w:val="both"/>
              <w:rPr>
                <w:lang w:eastAsia="es-DO"/>
              </w:rPr>
            </w:pPr>
            <w:r w:rsidRPr="0025559C">
              <w:rPr>
                <w:spacing w:val="20"/>
                <w:lang w:eastAsia="en-US"/>
              </w:rPr>
              <w:t>Unidad ejecutora</w:t>
            </w:r>
          </w:p>
        </w:tc>
        <w:tc>
          <w:tcPr>
            <w:tcW w:w="3194" w:type="dxa"/>
            <w:shd w:val="clear" w:color="auto" w:fill="auto"/>
            <w:noWrap/>
            <w:vAlign w:val="center"/>
            <w:hideMark/>
          </w:tcPr>
          <w:p w14:paraId="669481F0" w14:textId="77777777" w:rsidR="00AC104D" w:rsidRPr="0025559C" w:rsidRDefault="00AC104D" w:rsidP="00A143CB">
            <w:pPr>
              <w:spacing w:beforeLines="21" w:before="50" w:afterLines="21" w:after="50"/>
              <w:jc w:val="both"/>
              <w:rPr>
                <w:lang w:eastAsia="es-DO"/>
              </w:rPr>
            </w:pPr>
            <w:r w:rsidRPr="0025559C">
              <w:rPr>
                <w:spacing w:val="20"/>
                <w:lang w:eastAsia="en-US"/>
              </w:rPr>
              <w:t>1</w:t>
            </w:r>
          </w:p>
        </w:tc>
      </w:tr>
      <w:tr w:rsidR="00AC104D" w:rsidRPr="0025559C" w14:paraId="5D5C9287" w14:textId="77777777" w:rsidTr="00AC104D">
        <w:trPr>
          <w:trHeight w:val="353"/>
        </w:trPr>
        <w:tc>
          <w:tcPr>
            <w:tcW w:w="4237" w:type="dxa"/>
            <w:shd w:val="clear" w:color="auto" w:fill="auto"/>
            <w:vAlign w:val="center"/>
            <w:hideMark/>
          </w:tcPr>
          <w:p w14:paraId="2BAE05CA" w14:textId="77777777" w:rsidR="00AC104D" w:rsidRPr="0025559C" w:rsidRDefault="00AC104D" w:rsidP="00A143CB">
            <w:pPr>
              <w:spacing w:beforeLines="21" w:before="50" w:afterLines="21" w:after="50"/>
              <w:jc w:val="both"/>
              <w:rPr>
                <w:lang w:eastAsia="es-DO"/>
              </w:rPr>
            </w:pPr>
            <w:r w:rsidRPr="0025559C">
              <w:rPr>
                <w:spacing w:val="20"/>
                <w:lang w:eastAsia="en-US"/>
              </w:rPr>
              <w:t>Unidad de compra</w:t>
            </w:r>
          </w:p>
        </w:tc>
        <w:tc>
          <w:tcPr>
            <w:tcW w:w="3194" w:type="dxa"/>
            <w:shd w:val="clear" w:color="auto" w:fill="auto"/>
            <w:noWrap/>
            <w:vAlign w:val="center"/>
            <w:hideMark/>
          </w:tcPr>
          <w:p w14:paraId="4E20DA1E" w14:textId="77777777" w:rsidR="00AC104D" w:rsidRPr="0025559C" w:rsidRDefault="00AC104D" w:rsidP="00A143CB">
            <w:pPr>
              <w:spacing w:beforeLines="21" w:before="50" w:afterLines="21" w:after="50"/>
              <w:jc w:val="both"/>
              <w:rPr>
                <w:lang w:eastAsia="es-DO"/>
              </w:rPr>
            </w:pPr>
            <w:r w:rsidRPr="0025559C">
              <w:rPr>
                <w:spacing w:val="20"/>
                <w:lang w:eastAsia="en-US"/>
              </w:rPr>
              <w:t>Ministerio de cultura</w:t>
            </w:r>
          </w:p>
        </w:tc>
      </w:tr>
      <w:tr w:rsidR="00AC104D" w:rsidRPr="0025559C" w14:paraId="02272E62" w14:textId="77777777" w:rsidTr="00AC104D">
        <w:trPr>
          <w:trHeight w:val="332"/>
        </w:trPr>
        <w:tc>
          <w:tcPr>
            <w:tcW w:w="4237" w:type="dxa"/>
            <w:shd w:val="clear" w:color="auto" w:fill="auto"/>
            <w:vAlign w:val="center"/>
            <w:hideMark/>
          </w:tcPr>
          <w:p w14:paraId="436E38E2" w14:textId="77777777" w:rsidR="00AC104D" w:rsidRPr="0025559C" w:rsidRDefault="00AC104D" w:rsidP="00A143CB">
            <w:pPr>
              <w:spacing w:beforeLines="21" w:before="50" w:afterLines="21" w:after="50"/>
              <w:jc w:val="both"/>
              <w:rPr>
                <w:lang w:eastAsia="es-DO"/>
              </w:rPr>
            </w:pPr>
            <w:r w:rsidRPr="0025559C">
              <w:rPr>
                <w:spacing w:val="20"/>
                <w:lang w:eastAsia="en-US"/>
              </w:rPr>
              <w:t>Año fiscal</w:t>
            </w:r>
          </w:p>
        </w:tc>
        <w:tc>
          <w:tcPr>
            <w:tcW w:w="3194" w:type="dxa"/>
            <w:shd w:val="clear" w:color="auto" w:fill="auto"/>
            <w:noWrap/>
            <w:vAlign w:val="center"/>
            <w:hideMark/>
          </w:tcPr>
          <w:p w14:paraId="768908E5" w14:textId="77777777" w:rsidR="00AC104D" w:rsidRPr="0025559C" w:rsidRDefault="00AC104D" w:rsidP="00A143CB">
            <w:pPr>
              <w:spacing w:beforeLines="21" w:before="50" w:afterLines="21" w:after="50"/>
              <w:jc w:val="both"/>
              <w:rPr>
                <w:lang w:eastAsia="es-DO"/>
              </w:rPr>
            </w:pPr>
            <w:r w:rsidRPr="0025559C">
              <w:rPr>
                <w:spacing w:val="20"/>
                <w:lang w:eastAsia="en-US"/>
              </w:rPr>
              <w:t>2024</w:t>
            </w:r>
          </w:p>
        </w:tc>
      </w:tr>
      <w:tr w:rsidR="00AC104D" w:rsidRPr="0025559C" w14:paraId="2B354BC5" w14:textId="77777777" w:rsidTr="00AC104D">
        <w:trPr>
          <w:trHeight w:val="131"/>
        </w:trPr>
        <w:tc>
          <w:tcPr>
            <w:tcW w:w="4237" w:type="dxa"/>
            <w:shd w:val="clear" w:color="auto" w:fill="auto"/>
            <w:vAlign w:val="center"/>
            <w:hideMark/>
          </w:tcPr>
          <w:p w14:paraId="342B1C60" w14:textId="77777777" w:rsidR="00AC104D" w:rsidRPr="0025559C" w:rsidRDefault="00AC104D" w:rsidP="00A143CB">
            <w:pPr>
              <w:spacing w:beforeLines="21" w:before="50" w:afterLines="21" w:after="50"/>
              <w:jc w:val="both"/>
              <w:rPr>
                <w:lang w:eastAsia="es-DO"/>
              </w:rPr>
            </w:pPr>
            <w:r w:rsidRPr="0025559C">
              <w:rPr>
                <w:spacing w:val="20"/>
                <w:lang w:eastAsia="en-US"/>
              </w:rPr>
              <w:t>Fecha aprobación</w:t>
            </w:r>
          </w:p>
        </w:tc>
        <w:tc>
          <w:tcPr>
            <w:tcW w:w="3194" w:type="dxa"/>
            <w:shd w:val="clear" w:color="auto" w:fill="auto"/>
            <w:noWrap/>
            <w:vAlign w:val="center"/>
            <w:hideMark/>
          </w:tcPr>
          <w:p w14:paraId="74EC603F" w14:textId="77777777" w:rsidR="00AC104D" w:rsidRPr="0025559C" w:rsidRDefault="00AC104D" w:rsidP="00A143CB">
            <w:pPr>
              <w:spacing w:beforeLines="21" w:before="50" w:afterLines="21" w:after="50"/>
              <w:ind w:left="1440"/>
              <w:jc w:val="both"/>
              <w:rPr>
                <w:lang w:eastAsia="es-DO"/>
              </w:rPr>
            </w:pPr>
            <w:r w:rsidRPr="0025559C">
              <w:rPr>
                <w:spacing w:val="20"/>
                <w:lang w:eastAsia="en-US"/>
              </w:rPr>
              <w:t> </w:t>
            </w:r>
          </w:p>
        </w:tc>
      </w:tr>
    </w:tbl>
    <w:p w14:paraId="40FF3A7C" w14:textId="555C8AA7" w:rsidR="00684D36" w:rsidRPr="0025559C" w:rsidRDefault="00684D36" w:rsidP="00A143CB">
      <w:pPr>
        <w:spacing w:beforeLines="21" w:before="50" w:afterLines="21" w:after="50"/>
        <w:ind w:left="1440"/>
        <w:jc w:val="both"/>
        <w:rPr>
          <w:spacing w:val="20"/>
          <w:lang w:eastAsia="en-US"/>
        </w:rPr>
      </w:pPr>
    </w:p>
    <w:tbl>
      <w:tblPr>
        <w:tblW w:w="7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43"/>
        <w:gridCol w:w="3260"/>
      </w:tblGrid>
      <w:tr w:rsidR="00AC104D" w:rsidRPr="0025559C" w14:paraId="642978DD" w14:textId="77777777" w:rsidTr="000434DA">
        <w:trPr>
          <w:trHeight w:val="1044"/>
          <w:tblHeader/>
        </w:trPr>
        <w:tc>
          <w:tcPr>
            <w:tcW w:w="7503" w:type="dxa"/>
            <w:gridSpan w:val="2"/>
            <w:shd w:val="clear" w:color="auto" w:fill="011C50"/>
            <w:vAlign w:val="center"/>
            <w:hideMark/>
          </w:tcPr>
          <w:p w14:paraId="1EE22170" w14:textId="77777777" w:rsidR="00AC104D" w:rsidRPr="003D2CED" w:rsidRDefault="00AC104D" w:rsidP="00A143CB">
            <w:pPr>
              <w:spacing w:beforeLines="21" w:before="50" w:afterLines="21" w:after="50"/>
              <w:jc w:val="center"/>
              <w:rPr>
                <w:b/>
                <w:bCs/>
                <w:color w:val="FFFFFF"/>
                <w:lang w:eastAsia="es-DO"/>
              </w:rPr>
            </w:pPr>
            <w:r w:rsidRPr="003D2CED">
              <w:rPr>
                <w:b/>
                <w:bCs/>
                <w:color w:val="FFFFFF"/>
                <w:lang w:eastAsia="es-DO"/>
              </w:rPr>
              <w:t>Montos estimados según objeto de contratación</w:t>
            </w:r>
          </w:p>
        </w:tc>
      </w:tr>
      <w:tr w:rsidR="00AC104D" w:rsidRPr="0025559C" w14:paraId="7A12289B" w14:textId="77777777" w:rsidTr="00AC104D">
        <w:trPr>
          <w:trHeight w:val="457"/>
        </w:trPr>
        <w:tc>
          <w:tcPr>
            <w:tcW w:w="4243" w:type="dxa"/>
            <w:shd w:val="clear" w:color="auto" w:fill="auto"/>
            <w:vAlign w:val="center"/>
            <w:hideMark/>
          </w:tcPr>
          <w:p w14:paraId="260E9273" w14:textId="77777777" w:rsidR="00AC104D" w:rsidRPr="0025559C" w:rsidRDefault="00AC104D" w:rsidP="00A143CB">
            <w:pPr>
              <w:spacing w:beforeLines="21" w:before="50" w:afterLines="21" w:after="50"/>
              <w:jc w:val="both"/>
              <w:rPr>
                <w:lang w:eastAsia="es-DO"/>
              </w:rPr>
            </w:pPr>
            <w:r w:rsidRPr="0025559C">
              <w:rPr>
                <w:spacing w:val="20"/>
                <w:lang w:eastAsia="en-US"/>
              </w:rPr>
              <w:t>Bienes</w:t>
            </w:r>
          </w:p>
        </w:tc>
        <w:tc>
          <w:tcPr>
            <w:tcW w:w="3260" w:type="dxa"/>
            <w:shd w:val="clear" w:color="auto" w:fill="auto"/>
            <w:noWrap/>
            <w:vAlign w:val="center"/>
            <w:hideMark/>
          </w:tcPr>
          <w:p w14:paraId="1815094A" w14:textId="278481E4" w:rsidR="00AC104D" w:rsidRPr="0025559C" w:rsidRDefault="00AC104D" w:rsidP="00A143CB">
            <w:pPr>
              <w:spacing w:beforeLines="21" w:before="50" w:afterLines="21" w:after="50"/>
              <w:jc w:val="both"/>
              <w:rPr>
                <w:lang w:eastAsia="es-DO"/>
              </w:rPr>
            </w:pPr>
            <w:r w:rsidRPr="0025559C">
              <w:rPr>
                <w:spacing w:val="20"/>
                <w:lang w:eastAsia="en-US"/>
              </w:rPr>
              <w:t xml:space="preserve">RD$192,887,790.00                                                              </w:t>
            </w:r>
          </w:p>
        </w:tc>
      </w:tr>
      <w:tr w:rsidR="00AC104D" w:rsidRPr="0025559C" w14:paraId="24D3DC9A" w14:textId="77777777" w:rsidTr="00AC104D">
        <w:trPr>
          <w:trHeight w:val="563"/>
        </w:trPr>
        <w:tc>
          <w:tcPr>
            <w:tcW w:w="4243" w:type="dxa"/>
            <w:shd w:val="clear" w:color="auto" w:fill="auto"/>
            <w:vAlign w:val="center"/>
            <w:hideMark/>
          </w:tcPr>
          <w:p w14:paraId="25ACC283" w14:textId="77777777" w:rsidR="00AC104D" w:rsidRPr="0025559C" w:rsidRDefault="00AC104D" w:rsidP="00A143CB">
            <w:pPr>
              <w:spacing w:beforeLines="21" w:before="50" w:afterLines="21" w:after="50"/>
              <w:jc w:val="both"/>
              <w:rPr>
                <w:lang w:eastAsia="es-DO"/>
              </w:rPr>
            </w:pPr>
            <w:r w:rsidRPr="0025559C">
              <w:rPr>
                <w:spacing w:val="20"/>
                <w:lang w:eastAsia="en-US"/>
              </w:rPr>
              <w:t>Obras</w:t>
            </w:r>
          </w:p>
        </w:tc>
        <w:tc>
          <w:tcPr>
            <w:tcW w:w="3260" w:type="dxa"/>
            <w:shd w:val="clear" w:color="auto" w:fill="auto"/>
            <w:noWrap/>
            <w:vAlign w:val="center"/>
            <w:hideMark/>
          </w:tcPr>
          <w:p w14:paraId="6FAEED56"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 RD$13,000,000.00                                                               </w:t>
            </w:r>
          </w:p>
        </w:tc>
      </w:tr>
      <w:tr w:rsidR="00AC104D" w:rsidRPr="0025559C" w14:paraId="785BE794" w14:textId="77777777" w:rsidTr="00AC104D">
        <w:trPr>
          <w:trHeight w:val="415"/>
        </w:trPr>
        <w:tc>
          <w:tcPr>
            <w:tcW w:w="4243" w:type="dxa"/>
            <w:shd w:val="clear" w:color="auto" w:fill="auto"/>
            <w:vAlign w:val="center"/>
            <w:hideMark/>
          </w:tcPr>
          <w:p w14:paraId="6EC2CA32" w14:textId="77777777" w:rsidR="00AC104D" w:rsidRPr="0025559C" w:rsidRDefault="00AC104D" w:rsidP="00A143CB">
            <w:pPr>
              <w:spacing w:beforeLines="21" w:before="50" w:afterLines="21" w:after="50"/>
              <w:jc w:val="both"/>
              <w:rPr>
                <w:lang w:eastAsia="es-DO"/>
              </w:rPr>
            </w:pPr>
            <w:r w:rsidRPr="0025559C">
              <w:rPr>
                <w:spacing w:val="20"/>
                <w:lang w:eastAsia="en-US"/>
              </w:rPr>
              <w:t>Servicios</w:t>
            </w:r>
          </w:p>
        </w:tc>
        <w:tc>
          <w:tcPr>
            <w:tcW w:w="3260" w:type="dxa"/>
            <w:shd w:val="clear" w:color="auto" w:fill="auto"/>
            <w:noWrap/>
            <w:vAlign w:val="center"/>
            <w:hideMark/>
          </w:tcPr>
          <w:p w14:paraId="41D3E097" w14:textId="2177DAC7" w:rsidR="00AC104D" w:rsidRPr="0025559C" w:rsidRDefault="00AC104D" w:rsidP="00A143CB">
            <w:pPr>
              <w:spacing w:beforeLines="21" w:before="50" w:afterLines="21" w:after="50"/>
              <w:jc w:val="both"/>
              <w:rPr>
                <w:lang w:eastAsia="es-DO"/>
              </w:rPr>
            </w:pPr>
            <w:r w:rsidRPr="0025559C">
              <w:rPr>
                <w:spacing w:val="20"/>
                <w:lang w:eastAsia="en-US"/>
              </w:rPr>
              <w:t xml:space="preserve">RD$467,226,600.00                                                              </w:t>
            </w:r>
          </w:p>
        </w:tc>
      </w:tr>
      <w:tr w:rsidR="00AC104D" w:rsidRPr="0025559C" w14:paraId="42D533C5" w14:textId="77777777" w:rsidTr="00AC104D">
        <w:trPr>
          <w:trHeight w:val="264"/>
        </w:trPr>
        <w:tc>
          <w:tcPr>
            <w:tcW w:w="4243" w:type="dxa"/>
            <w:shd w:val="clear" w:color="auto" w:fill="auto"/>
            <w:vAlign w:val="center"/>
            <w:hideMark/>
          </w:tcPr>
          <w:p w14:paraId="78D01A17" w14:textId="77777777" w:rsidR="00AC104D" w:rsidRPr="0025559C" w:rsidRDefault="00AC104D" w:rsidP="00A143CB">
            <w:pPr>
              <w:spacing w:beforeLines="21" w:before="50" w:afterLines="21" w:after="50"/>
              <w:jc w:val="both"/>
              <w:rPr>
                <w:lang w:eastAsia="es-DO"/>
              </w:rPr>
            </w:pPr>
            <w:r w:rsidRPr="0025559C">
              <w:rPr>
                <w:spacing w:val="20"/>
                <w:lang w:eastAsia="en-US"/>
              </w:rPr>
              <w:t>Servicios: consultoría</w:t>
            </w:r>
          </w:p>
        </w:tc>
        <w:tc>
          <w:tcPr>
            <w:tcW w:w="3260" w:type="dxa"/>
            <w:shd w:val="clear" w:color="auto" w:fill="auto"/>
            <w:noWrap/>
            <w:vAlign w:val="center"/>
            <w:hideMark/>
          </w:tcPr>
          <w:p w14:paraId="6285D1F9"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 RD$ -                                                                               </w:t>
            </w:r>
          </w:p>
        </w:tc>
      </w:tr>
      <w:tr w:rsidR="00AC104D" w:rsidRPr="0025559C" w14:paraId="47751D23" w14:textId="77777777" w:rsidTr="00AC104D">
        <w:trPr>
          <w:trHeight w:val="694"/>
        </w:trPr>
        <w:tc>
          <w:tcPr>
            <w:tcW w:w="4243" w:type="dxa"/>
            <w:shd w:val="clear" w:color="auto" w:fill="auto"/>
            <w:vAlign w:val="center"/>
            <w:hideMark/>
          </w:tcPr>
          <w:p w14:paraId="082FDF24" w14:textId="77777777" w:rsidR="00AC104D" w:rsidRPr="0025559C" w:rsidRDefault="00AC104D" w:rsidP="00A143CB">
            <w:pPr>
              <w:spacing w:beforeLines="21" w:before="50" w:afterLines="21" w:after="50"/>
              <w:jc w:val="both"/>
              <w:rPr>
                <w:lang w:eastAsia="es-DO"/>
              </w:rPr>
            </w:pPr>
            <w:r w:rsidRPr="0025559C">
              <w:rPr>
                <w:spacing w:val="20"/>
                <w:lang w:eastAsia="en-US"/>
              </w:rPr>
              <w:t>Servicios: consultoría basada en la calidad de los servicios</w:t>
            </w:r>
          </w:p>
        </w:tc>
        <w:tc>
          <w:tcPr>
            <w:tcW w:w="3260" w:type="dxa"/>
            <w:shd w:val="clear" w:color="auto" w:fill="auto"/>
            <w:noWrap/>
            <w:vAlign w:val="center"/>
            <w:hideMark/>
          </w:tcPr>
          <w:p w14:paraId="2F902200"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 RD$ -                                                                               </w:t>
            </w:r>
          </w:p>
        </w:tc>
      </w:tr>
    </w:tbl>
    <w:p w14:paraId="5A40085A" w14:textId="0239D85C" w:rsidR="00AC104D" w:rsidRPr="0025559C" w:rsidRDefault="00AC104D" w:rsidP="00A143CB">
      <w:pPr>
        <w:spacing w:beforeLines="21" w:before="50" w:afterLines="21" w:after="50"/>
        <w:ind w:left="1440"/>
        <w:jc w:val="both"/>
        <w:rPr>
          <w:spacing w:val="20"/>
          <w:lang w:eastAsia="en-US"/>
        </w:rPr>
      </w:pPr>
    </w:p>
    <w:tbl>
      <w:tblPr>
        <w:tblW w:w="7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05"/>
        <w:gridCol w:w="3247"/>
      </w:tblGrid>
      <w:tr w:rsidR="00AC104D" w:rsidRPr="0025559C" w14:paraId="0935C9A1" w14:textId="77777777" w:rsidTr="00104063">
        <w:trPr>
          <w:trHeight w:val="1062"/>
          <w:tblHeader/>
        </w:trPr>
        <w:tc>
          <w:tcPr>
            <w:tcW w:w="7552" w:type="dxa"/>
            <w:gridSpan w:val="2"/>
            <w:shd w:val="clear" w:color="auto" w:fill="011C50"/>
            <w:vAlign w:val="center"/>
            <w:hideMark/>
          </w:tcPr>
          <w:p w14:paraId="576CEFBB" w14:textId="03D62476" w:rsidR="00AC104D" w:rsidRPr="003D2CED" w:rsidRDefault="00AC104D" w:rsidP="00A143CB">
            <w:pPr>
              <w:spacing w:beforeLines="21" w:before="50" w:afterLines="21" w:after="50"/>
              <w:jc w:val="center"/>
              <w:rPr>
                <w:b/>
                <w:bCs/>
                <w:color w:val="FFFFFF"/>
                <w:lang w:eastAsia="es-DO"/>
              </w:rPr>
            </w:pPr>
            <w:r w:rsidRPr="003D2CED">
              <w:rPr>
                <w:b/>
                <w:bCs/>
                <w:color w:val="FFFFFF"/>
                <w:lang w:eastAsia="es-DO"/>
              </w:rPr>
              <w:t>Montos estimados según clasificación MIPYME</w:t>
            </w:r>
          </w:p>
        </w:tc>
      </w:tr>
      <w:tr w:rsidR="00AC104D" w:rsidRPr="0025559C" w14:paraId="0701F777" w14:textId="77777777" w:rsidTr="00AC104D">
        <w:trPr>
          <w:trHeight w:val="353"/>
        </w:trPr>
        <w:tc>
          <w:tcPr>
            <w:tcW w:w="4305" w:type="dxa"/>
            <w:shd w:val="clear" w:color="auto" w:fill="auto"/>
            <w:vAlign w:val="center"/>
            <w:hideMark/>
          </w:tcPr>
          <w:p w14:paraId="6F84E028" w14:textId="77777777" w:rsidR="00AC104D" w:rsidRPr="0025559C" w:rsidRDefault="00AC104D" w:rsidP="00A143CB">
            <w:pPr>
              <w:spacing w:beforeLines="21" w:before="50" w:afterLines="21" w:after="50"/>
              <w:jc w:val="both"/>
              <w:rPr>
                <w:lang w:eastAsia="es-DO"/>
              </w:rPr>
            </w:pPr>
            <w:proofErr w:type="spellStart"/>
            <w:r w:rsidRPr="0025559C">
              <w:rPr>
                <w:spacing w:val="20"/>
                <w:lang w:eastAsia="en-US"/>
              </w:rPr>
              <w:t>Mipyme</w:t>
            </w:r>
            <w:proofErr w:type="spellEnd"/>
          </w:p>
        </w:tc>
        <w:tc>
          <w:tcPr>
            <w:tcW w:w="3246" w:type="dxa"/>
            <w:shd w:val="clear" w:color="auto" w:fill="auto"/>
            <w:noWrap/>
            <w:vAlign w:val="center"/>
            <w:hideMark/>
          </w:tcPr>
          <w:p w14:paraId="579840FC"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RD$499,745,940.00                                                             </w:t>
            </w:r>
          </w:p>
        </w:tc>
      </w:tr>
      <w:tr w:rsidR="00AC104D" w:rsidRPr="0025559C" w14:paraId="0681ED2D" w14:textId="77777777" w:rsidTr="00AC104D">
        <w:trPr>
          <w:trHeight w:val="415"/>
        </w:trPr>
        <w:tc>
          <w:tcPr>
            <w:tcW w:w="4305" w:type="dxa"/>
            <w:shd w:val="clear" w:color="auto" w:fill="auto"/>
            <w:vAlign w:val="center"/>
            <w:hideMark/>
          </w:tcPr>
          <w:p w14:paraId="717F43A1" w14:textId="77777777" w:rsidR="00AC104D" w:rsidRPr="0025559C" w:rsidRDefault="00AC104D" w:rsidP="00A143CB">
            <w:pPr>
              <w:spacing w:beforeLines="21" w:before="50" w:afterLines="21" w:after="50"/>
              <w:jc w:val="both"/>
              <w:rPr>
                <w:lang w:eastAsia="es-DO"/>
              </w:rPr>
            </w:pPr>
            <w:proofErr w:type="spellStart"/>
            <w:r w:rsidRPr="0025559C">
              <w:rPr>
                <w:spacing w:val="20"/>
                <w:lang w:eastAsia="en-US"/>
              </w:rPr>
              <w:t>Mipyme</w:t>
            </w:r>
            <w:proofErr w:type="spellEnd"/>
            <w:r w:rsidRPr="0025559C">
              <w:rPr>
                <w:spacing w:val="20"/>
                <w:lang w:eastAsia="en-US"/>
              </w:rPr>
              <w:t xml:space="preserve"> mujer</w:t>
            </w:r>
          </w:p>
        </w:tc>
        <w:tc>
          <w:tcPr>
            <w:tcW w:w="3246" w:type="dxa"/>
            <w:shd w:val="clear" w:color="auto" w:fill="auto"/>
            <w:noWrap/>
            <w:vAlign w:val="center"/>
            <w:hideMark/>
          </w:tcPr>
          <w:p w14:paraId="3A52688E"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RD$5,503,850.00                                                                 </w:t>
            </w:r>
          </w:p>
        </w:tc>
      </w:tr>
      <w:tr w:rsidR="00AC104D" w:rsidRPr="0025559C" w14:paraId="1AD29CDF" w14:textId="77777777" w:rsidTr="00AC104D">
        <w:trPr>
          <w:trHeight w:val="278"/>
        </w:trPr>
        <w:tc>
          <w:tcPr>
            <w:tcW w:w="4305" w:type="dxa"/>
            <w:shd w:val="clear" w:color="auto" w:fill="auto"/>
            <w:vAlign w:val="center"/>
            <w:hideMark/>
          </w:tcPr>
          <w:p w14:paraId="417485CE" w14:textId="77777777" w:rsidR="00AC104D" w:rsidRPr="0025559C" w:rsidRDefault="00AC104D" w:rsidP="00A143CB">
            <w:pPr>
              <w:spacing w:beforeLines="21" w:before="50" w:afterLines="21" w:after="50"/>
              <w:jc w:val="both"/>
              <w:rPr>
                <w:lang w:eastAsia="es-DO"/>
              </w:rPr>
            </w:pPr>
            <w:r w:rsidRPr="0025559C">
              <w:rPr>
                <w:spacing w:val="20"/>
                <w:lang w:eastAsia="en-US"/>
              </w:rPr>
              <w:lastRenderedPageBreak/>
              <w:t xml:space="preserve">No </w:t>
            </w:r>
            <w:proofErr w:type="spellStart"/>
            <w:r w:rsidRPr="0025559C">
              <w:rPr>
                <w:spacing w:val="20"/>
                <w:lang w:eastAsia="en-US"/>
              </w:rPr>
              <w:t>mipyme</w:t>
            </w:r>
            <w:proofErr w:type="spellEnd"/>
          </w:p>
        </w:tc>
        <w:tc>
          <w:tcPr>
            <w:tcW w:w="3246" w:type="dxa"/>
            <w:shd w:val="clear" w:color="auto" w:fill="auto"/>
            <w:noWrap/>
            <w:vAlign w:val="center"/>
            <w:hideMark/>
          </w:tcPr>
          <w:p w14:paraId="2E3DFAFE" w14:textId="0E10BAB2" w:rsidR="00AC104D" w:rsidRPr="0025559C" w:rsidRDefault="00AC104D" w:rsidP="00A143CB">
            <w:pPr>
              <w:spacing w:beforeLines="21" w:before="50" w:afterLines="21" w:after="50"/>
              <w:jc w:val="both"/>
              <w:rPr>
                <w:lang w:eastAsia="es-DO"/>
              </w:rPr>
            </w:pPr>
            <w:r w:rsidRPr="0025559C">
              <w:rPr>
                <w:spacing w:val="20"/>
                <w:lang w:eastAsia="en-US"/>
              </w:rPr>
              <w:t xml:space="preserve">RD$167,864,600.00                                                             </w:t>
            </w:r>
          </w:p>
        </w:tc>
      </w:tr>
    </w:tbl>
    <w:p w14:paraId="002DFF04" w14:textId="07D9EB9E" w:rsidR="00AC104D" w:rsidRPr="0025559C" w:rsidRDefault="00AC104D" w:rsidP="00A143CB">
      <w:pPr>
        <w:spacing w:beforeLines="21" w:before="50" w:afterLines="21" w:after="50"/>
        <w:ind w:left="1440"/>
        <w:jc w:val="both"/>
        <w:rPr>
          <w:spacing w:val="20"/>
          <w:lang w:eastAsia="en-US"/>
        </w:rPr>
      </w:pPr>
    </w:p>
    <w:tbl>
      <w:tblPr>
        <w:tblW w:w="7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5"/>
        <w:gridCol w:w="3162"/>
      </w:tblGrid>
      <w:tr w:rsidR="007A67D0" w:rsidRPr="0025559C" w14:paraId="1EB2F28E" w14:textId="77777777" w:rsidTr="009E4256">
        <w:trPr>
          <w:trHeight w:val="114"/>
          <w:tblHeader/>
        </w:trPr>
        <w:tc>
          <w:tcPr>
            <w:tcW w:w="7607" w:type="dxa"/>
            <w:gridSpan w:val="2"/>
            <w:shd w:val="clear" w:color="auto" w:fill="011C50"/>
            <w:vAlign w:val="center"/>
            <w:hideMark/>
          </w:tcPr>
          <w:p w14:paraId="3CE0FF67" w14:textId="77777777" w:rsidR="00AC104D" w:rsidRPr="003D2CED" w:rsidRDefault="00AC104D" w:rsidP="00A143CB">
            <w:pPr>
              <w:spacing w:beforeLines="21" w:before="50" w:afterLines="21" w:after="50"/>
              <w:jc w:val="center"/>
              <w:rPr>
                <w:b/>
                <w:bCs/>
                <w:color w:val="FFFFFF"/>
                <w:lang w:eastAsia="es-DO"/>
              </w:rPr>
            </w:pPr>
            <w:r w:rsidRPr="003D2CED">
              <w:rPr>
                <w:b/>
                <w:bCs/>
                <w:color w:val="FFFFFF"/>
                <w:lang w:eastAsia="es-DO"/>
              </w:rPr>
              <w:t>Montos estimados según tipo de procedimiento</w:t>
            </w:r>
          </w:p>
        </w:tc>
      </w:tr>
      <w:tr w:rsidR="007A67D0" w:rsidRPr="0025559C" w14:paraId="1FAFB9ED" w14:textId="77777777" w:rsidTr="009E4256">
        <w:trPr>
          <w:trHeight w:val="58"/>
        </w:trPr>
        <w:tc>
          <w:tcPr>
            <w:tcW w:w="4445" w:type="dxa"/>
            <w:shd w:val="clear" w:color="auto" w:fill="auto"/>
            <w:vAlign w:val="center"/>
            <w:hideMark/>
          </w:tcPr>
          <w:p w14:paraId="520FE6C9" w14:textId="77777777" w:rsidR="00AC104D" w:rsidRPr="0025559C" w:rsidRDefault="00AC104D" w:rsidP="00A143CB">
            <w:pPr>
              <w:spacing w:beforeLines="21" w:before="50" w:afterLines="21" w:after="50"/>
              <w:jc w:val="both"/>
              <w:rPr>
                <w:lang w:eastAsia="es-DO"/>
              </w:rPr>
            </w:pPr>
            <w:r w:rsidRPr="0025559C">
              <w:rPr>
                <w:spacing w:val="20"/>
                <w:lang w:eastAsia="en-US"/>
              </w:rPr>
              <w:t>Compras por debajo del umbral</w:t>
            </w:r>
          </w:p>
        </w:tc>
        <w:tc>
          <w:tcPr>
            <w:tcW w:w="3161" w:type="dxa"/>
            <w:shd w:val="clear" w:color="auto" w:fill="auto"/>
            <w:noWrap/>
            <w:vAlign w:val="center"/>
            <w:hideMark/>
          </w:tcPr>
          <w:p w14:paraId="47158582"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RD$20,377,100.00                                                               </w:t>
            </w:r>
          </w:p>
        </w:tc>
      </w:tr>
      <w:tr w:rsidR="007A67D0" w:rsidRPr="0025559C" w14:paraId="445AC7AA" w14:textId="77777777" w:rsidTr="009E4256">
        <w:trPr>
          <w:trHeight w:val="69"/>
        </w:trPr>
        <w:tc>
          <w:tcPr>
            <w:tcW w:w="4445" w:type="dxa"/>
            <w:shd w:val="clear" w:color="auto" w:fill="auto"/>
            <w:vAlign w:val="center"/>
            <w:hideMark/>
          </w:tcPr>
          <w:p w14:paraId="337C6994" w14:textId="77777777" w:rsidR="00AC104D" w:rsidRPr="0025559C" w:rsidRDefault="00AC104D" w:rsidP="00A143CB">
            <w:pPr>
              <w:spacing w:beforeLines="21" w:before="50" w:afterLines="21" w:after="50"/>
              <w:jc w:val="both"/>
              <w:rPr>
                <w:lang w:eastAsia="es-DO"/>
              </w:rPr>
            </w:pPr>
            <w:r w:rsidRPr="0025559C">
              <w:rPr>
                <w:spacing w:val="20"/>
                <w:lang w:eastAsia="en-US"/>
              </w:rPr>
              <w:t>Compra menor</w:t>
            </w:r>
          </w:p>
        </w:tc>
        <w:tc>
          <w:tcPr>
            <w:tcW w:w="3161" w:type="dxa"/>
            <w:shd w:val="clear" w:color="auto" w:fill="auto"/>
            <w:noWrap/>
            <w:vAlign w:val="center"/>
            <w:hideMark/>
          </w:tcPr>
          <w:p w14:paraId="46EB1A3F"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RD$185,717,290.00                                                              </w:t>
            </w:r>
          </w:p>
        </w:tc>
      </w:tr>
      <w:tr w:rsidR="007A67D0" w:rsidRPr="0025559C" w14:paraId="3637F8D6" w14:textId="77777777" w:rsidTr="009E4256">
        <w:trPr>
          <w:trHeight w:val="37"/>
        </w:trPr>
        <w:tc>
          <w:tcPr>
            <w:tcW w:w="4445" w:type="dxa"/>
            <w:shd w:val="clear" w:color="auto" w:fill="auto"/>
            <w:vAlign w:val="center"/>
            <w:hideMark/>
          </w:tcPr>
          <w:p w14:paraId="69AAAA5C" w14:textId="77777777" w:rsidR="00AC104D" w:rsidRPr="0025559C" w:rsidRDefault="00AC104D" w:rsidP="00A143CB">
            <w:pPr>
              <w:spacing w:beforeLines="21" w:before="50" w:afterLines="21" w:after="50"/>
              <w:jc w:val="both"/>
              <w:rPr>
                <w:lang w:eastAsia="es-DO"/>
              </w:rPr>
            </w:pPr>
            <w:r w:rsidRPr="0025559C">
              <w:rPr>
                <w:spacing w:val="20"/>
                <w:lang w:eastAsia="en-US"/>
              </w:rPr>
              <w:t>Comparación de precios</w:t>
            </w:r>
          </w:p>
        </w:tc>
        <w:tc>
          <w:tcPr>
            <w:tcW w:w="3161" w:type="dxa"/>
            <w:shd w:val="clear" w:color="auto" w:fill="auto"/>
            <w:noWrap/>
            <w:vAlign w:val="center"/>
            <w:hideMark/>
          </w:tcPr>
          <w:p w14:paraId="535670F3"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RD$377,040,000.00                                                          </w:t>
            </w:r>
          </w:p>
        </w:tc>
      </w:tr>
      <w:tr w:rsidR="007A67D0" w:rsidRPr="0025559C" w14:paraId="087E2CF7" w14:textId="77777777" w:rsidTr="009E4256">
        <w:trPr>
          <w:trHeight w:val="45"/>
        </w:trPr>
        <w:tc>
          <w:tcPr>
            <w:tcW w:w="4445" w:type="dxa"/>
            <w:shd w:val="clear" w:color="auto" w:fill="auto"/>
            <w:vAlign w:val="center"/>
            <w:hideMark/>
          </w:tcPr>
          <w:p w14:paraId="1C520C6D" w14:textId="77777777" w:rsidR="00AC104D" w:rsidRPr="0025559C" w:rsidRDefault="00AC104D" w:rsidP="00A143CB">
            <w:pPr>
              <w:spacing w:beforeLines="21" w:before="50" w:afterLines="21" w:after="50"/>
              <w:jc w:val="both"/>
              <w:rPr>
                <w:lang w:eastAsia="es-DO"/>
              </w:rPr>
            </w:pPr>
            <w:r w:rsidRPr="0025559C">
              <w:rPr>
                <w:spacing w:val="20"/>
                <w:lang w:eastAsia="en-US"/>
              </w:rPr>
              <w:t>Licitación pública</w:t>
            </w:r>
          </w:p>
        </w:tc>
        <w:tc>
          <w:tcPr>
            <w:tcW w:w="3161" w:type="dxa"/>
            <w:shd w:val="clear" w:color="auto" w:fill="auto"/>
            <w:noWrap/>
            <w:vAlign w:val="center"/>
            <w:hideMark/>
          </w:tcPr>
          <w:p w14:paraId="12B36D8B"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RD$ 81,880,000.00                                                           </w:t>
            </w:r>
          </w:p>
        </w:tc>
      </w:tr>
      <w:tr w:rsidR="007A67D0" w:rsidRPr="0025559C" w14:paraId="735388FA" w14:textId="77777777" w:rsidTr="009E4256">
        <w:trPr>
          <w:trHeight w:val="44"/>
        </w:trPr>
        <w:tc>
          <w:tcPr>
            <w:tcW w:w="4445" w:type="dxa"/>
            <w:shd w:val="clear" w:color="auto" w:fill="auto"/>
            <w:vAlign w:val="center"/>
            <w:hideMark/>
          </w:tcPr>
          <w:p w14:paraId="6B8FAD6F" w14:textId="77777777" w:rsidR="00AC104D" w:rsidRPr="0025559C" w:rsidRDefault="00AC104D" w:rsidP="00A143CB">
            <w:pPr>
              <w:spacing w:beforeLines="21" w:before="50" w:afterLines="21" w:after="50"/>
              <w:jc w:val="both"/>
              <w:rPr>
                <w:lang w:eastAsia="es-DO"/>
              </w:rPr>
            </w:pPr>
            <w:r w:rsidRPr="0025559C">
              <w:rPr>
                <w:spacing w:val="20"/>
                <w:lang w:eastAsia="en-US"/>
              </w:rPr>
              <w:t>Licitación pública internacional</w:t>
            </w:r>
          </w:p>
        </w:tc>
        <w:tc>
          <w:tcPr>
            <w:tcW w:w="3161" w:type="dxa"/>
            <w:shd w:val="clear" w:color="auto" w:fill="auto"/>
            <w:noWrap/>
            <w:vAlign w:val="center"/>
            <w:hideMark/>
          </w:tcPr>
          <w:p w14:paraId="01FD73E3"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r w:rsidR="007A67D0" w:rsidRPr="0025559C" w14:paraId="7C0551A4" w14:textId="77777777" w:rsidTr="009E4256">
        <w:trPr>
          <w:trHeight w:val="44"/>
        </w:trPr>
        <w:tc>
          <w:tcPr>
            <w:tcW w:w="4445" w:type="dxa"/>
            <w:shd w:val="clear" w:color="auto" w:fill="auto"/>
            <w:vAlign w:val="center"/>
            <w:hideMark/>
          </w:tcPr>
          <w:p w14:paraId="66BAE3E5" w14:textId="77777777" w:rsidR="00AC104D" w:rsidRPr="0025559C" w:rsidRDefault="00AC104D" w:rsidP="00A143CB">
            <w:pPr>
              <w:spacing w:beforeLines="21" w:before="50" w:afterLines="21" w:after="50"/>
              <w:jc w:val="both"/>
              <w:rPr>
                <w:lang w:eastAsia="es-DO"/>
              </w:rPr>
            </w:pPr>
            <w:r w:rsidRPr="0025559C">
              <w:rPr>
                <w:spacing w:val="20"/>
                <w:lang w:eastAsia="en-US"/>
              </w:rPr>
              <w:t>Licitación restringida</w:t>
            </w:r>
          </w:p>
        </w:tc>
        <w:tc>
          <w:tcPr>
            <w:tcW w:w="3161" w:type="dxa"/>
            <w:shd w:val="clear" w:color="auto" w:fill="auto"/>
            <w:noWrap/>
            <w:vAlign w:val="center"/>
            <w:hideMark/>
          </w:tcPr>
          <w:p w14:paraId="2AC5A986"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r w:rsidR="007A67D0" w:rsidRPr="0025559C" w14:paraId="2BB5D013" w14:textId="77777777" w:rsidTr="009E4256">
        <w:trPr>
          <w:trHeight w:val="69"/>
        </w:trPr>
        <w:tc>
          <w:tcPr>
            <w:tcW w:w="4445" w:type="dxa"/>
            <w:shd w:val="clear" w:color="auto" w:fill="auto"/>
            <w:vAlign w:val="center"/>
            <w:hideMark/>
          </w:tcPr>
          <w:p w14:paraId="731A0A38" w14:textId="77777777" w:rsidR="00AC104D" w:rsidRPr="0025559C" w:rsidRDefault="00AC104D" w:rsidP="00A143CB">
            <w:pPr>
              <w:spacing w:beforeLines="21" w:before="50" w:afterLines="21" w:after="50"/>
              <w:jc w:val="both"/>
              <w:rPr>
                <w:lang w:eastAsia="es-DO"/>
              </w:rPr>
            </w:pPr>
            <w:r w:rsidRPr="0025559C">
              <w:rPr>
                <w:spacing w:val="20"/>
                <w:lang w:eastAsia="en-US"/>
              </w:rPr>
              <w:t>Sorteo de obras</w:t>
            </w:r>
          </w:p>
        </w:tc>
        <w:tc>
          <w:tcPr>
            <w:tcW w:w="3161" w:type="dxa"/>
            <w:shd w:val="clear" w:color="auto" w:fill="auto"/>
            <w:noWrap/>
            <w:vAlign w:val="center"/>
            <w:hideMark/>
          </w:tcPr>
          <w:p w14:paraId="4906FA1C"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r w:rsidR="007A67D0" w:rsidRPr="0025559C" w14:paraId="0133A406" w14:textId="77777777" w:rsidTr="009E4256">
        <w:trPr>
          <w:trHeight w:val="77"/>
        </w:trPr>
        <w:tc>
          <w:tcPr>
            <w:tcW w:w="4445" w:type="dxa"/>
            <w:shd w:val="clear" w:color="auto" w:fill="auto"/>
            <w:vAlign w:val="center"/>
            <w:hideMark/>
          </w:tcPr>
          <w:p w14:paraId="78FC42D0" w14:textId="77777777" w:rsidR="00AC104D" w:rsidRPr="0025559C" w:rsidRDefault="00AC104D" w:rsidP="00A143CB">
            <w:pPr>
              <w:spacing w:beforeLines="21" w:before="50" w:afterLines="21" w:after="50"/>
              <w:jc w:val="both"/>
              <w:rPr>
                <w:lang w:eastAsia="es-DO"/>
              </w:rPr>
            </w:pPr>
            <w:r w:rsidRPr="0025559C">
              <w:rPr>
                <w:spacing w:val="20"/>
                <w:lang w:eastAsia="en-US"/>
              </w:rPr>
              <w:t>Excepción - bienes o servicios con exclusividad</w:t>
            </w:r>
          </w:p>
        </w:tc>
        <w:tc>
          <w:tcPr>
            <w:tcW w:w="3161" w:type="dxa"/>
            <w:shd w:val="clear" w:color="auto" w:fill="auto"/>
            <w:noWrap/>
            <w:vAlign w:val="center"/>
            <w:hideMark/>
          </w:tcPr>
          <w:p w14:paraId="009C2492"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r w:rsidR="007A67D0" w:rsidRPr="0025559C" w14:paraId="0878FF29" w14:textId="77777777" w:rsidTr="009E4256">
        <w:trPr>
          <w:trHeight w:val="149"/>
        </w:trPr>
        <w:tc>
          <w:tcPr>
            <w:tcW w:w="4445" w:type="dxa"/>
            <w:shd w:val="clear" w:color="auto" w:fill="auto"/>
            <w:vAlign w:val="center"/>
            <w:hideMark/>
          </w:tcPr>
          <w:p w14:paraId="4E90678E" w14:textId="14E1872F" w:rsidR="00AC104D" w:rsidRPr="0025559C" w:rsidRDefault="00AC104D" w:rsidP="00A143CB">
            <w:pPr>
              <w:spacing w:beforeLines="21" w:before="50" w:afterLines="21" w:after="50"/>
              <w:jc w:val="both"/>
              <w:rPr>
                <w:spacing w:val="20"/>
                <w:lang w:eastAsia="en-US"/>
              </w:rPr>
            </w:pPr>
            <w:r w:rsidRPr="0025559C">
              <w:rPr>
                <w:spacing w:val="20"/>
                <w:lang w:eastAsia="en-US"/>
              </w:rPr>
              <w:t>Excepción - construcción, instalación o adquisición de oficinas para el servicio exterior</w:t>
            </w:r>
          </w:p>
          <w:p w14:paraId="35282963" w14:textId="1C784F8C" w:rsidR="00AC104D" w:rsidRPr="0025559C" w:rsidRDefault="00AC104D" w:rsidP="00A143CB">
            <w:pPr>
              <w:spacing w:beforeLines="21" w:before="50" w:afterLines="21" w:after="50"/>
              <w:ind w:left="1440"/>
              <w:jc w:val="both"/>
              <w:rPr>
                <w:lang w:eastAsia="es-DO"/>
              </w:rPr>
            </w:pPr>
          </w:p>
        </w:tc>
        <w:tc>
          <w:tcPr>
            <w:tcW w:w="3161" w:type="dxa"/>
            <w:shd w:val="clear" w:color="auto" w:fill="auto"/>
            <w:noWrap/>
            <w:vAlign w:val="center"/>
            <w:hideMark/>
          </w:tcPr>
          <w:p w14:paraId="60C88A92"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r w:rsidR="007A67D0" w:rsidRPr="0025559C" w14:paraId="6290DDB4" w14:textId="77777777" w:rsidTr="009E4256">
        <w:trPr>
          <w:trHeight w:val="126"/>
        </w:trPr>
        <w:tc>
          <w:tcPr>
            <w:tcW w:w="4445" w:type="dxa"/>
            <w:shd w:val="clear" w:color="auto" w:fill="auto"/>
            <w:vAlign w:val="center"/>
            <w:hideMark/>
          </w:tcPr>
          <w:p w14:paraId="24E18A48" w14:textId="77777777" w:rsidR="00AC104D" w:rsidRPr="0025559C" w:rsidRDefault="00AC104D" w:rsidP="00A143CB">
            <w:pPr>
              <w:spacing w:beforeLines="21" w:before="50" w:afterLines="21" w:after="50"/>
              <w:jc w:val="both"/>
              <w:rPr>
                <w:lang w:eastAsia="es-DO"/>
              </w:rPr>
            </w:pPr>
            <w:r w:rsidRPr="0025559C">
              <w:rPr>
                <w:spacing w:val="20"/>
                <w:lang w:eastAsia="en-US"/>
              </w:rPr>
              <w:t>Excepción - contratación de publicidad a través de medios de comunicación social</w:t>
            </w:r>
          </w:p>
        </w:tc>
        <w:tc>
          <w:tcPr>
            <w:tcW w:w="3161" w:type="dxa"/>
            <w:shd w:val="clear" w:color="auto" w:fill="auto"/>
            <w:noWrap/>
            <w:vAlign w:val="center"/>
            <w:hideMark/>
          </w:tcPr>
          <w:p w14:paraId="7B82C372"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RD$6,100,000.00                                                                  </w:t>
            </w:r>
          </w:p>
        </w:tc>
      </w:tr>
      <w:tr w:rsidR="007A67D0" w:rsidRPr="0025559C" w14:paraId="59C4F256" w14:textId="77777777" w:rsidTr="009E4256">
        <w:trPr>
          <w:trHeight w:val="120"/>
        </w:trPr>
        <w:tc>
          <w:tcPr>
            <w:tcW w:w="4445" w:type="dxa"/>
            <w:shd w:val="clear" w:color="auto" w:fill="auto"/>
            <w:vAlign w:val="center"/>
            <w:hideMark/>
          </w:tcPr>
          <w:p w14:paraId="6A9634CE" w14:textId="77777777" w:rsidR="00AC104D" w:rsidRPr="0025559C" w:rsidRDefault="00AC104D" w:rsidP="00A143CB">
            <w:pPr>
              <w:spacing w:beforeLines="21" w:before="50" w:afterLines="21" w:after="50"/>
              <w:jc w:val="both"/>
              <w:rPr>
                <w:lang w:eastAsia="es-DO"/>
              </w:rPr>
            </w:pPr>
            <w:r w:rsidRPr="0025559C">
              <w:rPr>
                <w:spacing w:val="20"/>
                <w:lang w:eastAsia="en-US"/>
              </w:rPr>
              <w:t>Excepción - obras científicas, técnicas, artísticas, o restauración de monumentos históricos</w:t>
            </w:r>
          </w:p>
        </w:tc>
        <w:tc>
          <w:tcPr>
            <w:tcW w:w="3161" w:type="dxa"/>
            <w:shd w:val="clear" w:color="auto" w:fill="auto"/>
            <w:noWrap/>
            <w:vAlign w:val="center"/>
            <w:hideMark/>
          </w:tcPr>
          <w:p w14:paraId="1F74AAB0"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RD$2,000,000.00                                                                 </w:t>
            </w:r>
          </w:p>
        </w:tc>
      </w:tr>
      <w:tr w:rsidR="007A67D0" w:rsidRPr="0025559C" w14:paraId="352F2504" w14:textId="77777777" w:rsidTr="009E4256">
        <w:trPr>
          <w:trHeight w:val="85"/>
        </w:trPr>
        <w:tc>
          <w:tcPr>
            <w:tcW w:w="4445" w:type="dxa"/>
            <w:shd w:val="clear" w:color="auto" w:fill="auto"/>
            <w:vAlign w:val="center"/>
            <w:hideMark/>
          </w:tcPr>
          <w:p w14:paraId="7391A342" w14:textId="77777777" w:rsidR="00AC104D" w:rsidRPr="0025559C" w:rsidRDefault="00AC104D" w:rsidP="00A143CB">
            <w:pPr>
              <w:spacing w:beforeLines="21" w:before="50" w:afterLines="21" w:after="50"/>
              <w:jc w:val="both"/>
              <w:rPr>
                <w:lang w:eastAsia="es-DO"/>
              </w:rPr>
            </w:pPr>
            <w:r w:rsidRPr="0025559C">
              <w:rPr>
                <w:spacing w:val="20"/>
                <w:lang w:eastAsia="en-US"/>
              </w:rPr>
              <w:t>Excepción - proveedor único</w:t>
            </w:r>
          </w:p>
        </w:tc>
        <w:tc>
          <w:tcPr>
            <w:tcW w:w="3161" w:type="dxa"/>
            <w:shd w:val="clear" w:color="auto" w:fill="auto"/>
            <w:noWrap/>
            <w:vAlign w:val="center"/>
            <w:hideMark/>
          </w:tcPr>
          <w:p w14:paraId="353108E6"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r w:rsidR="007A67D0" w:rsidRPr="0025559C" w14:paraId="4E1A0B7F" w14:textId="77777777" w:rsidTr="009E4256">
        <w:trPr>
          <w:trHeight w:val="177"/>
        </w:trPr>
        <w:tc>
          <w:tcPr>
            <w:tcW w:w="4445" w:type="dxa"/>
            <w:shd w:val="clear" w:color="auto" w:fill="auto"/>
            <w:vAlign w:val="center"/>
            <w:hideMark/>
          </w:tcPr>
          <w:p w14:paraId="6CABCC8A"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Excepción - rescisión de contratos cuya terminación no exceda el 40% </w:t>
            </w:r>
            <w:r w:rsidRPr="0025559C">
              <w:rPr>
                <w:spacing w:val="20"/>
                <w:lang w:eastAsia="en-US"/>
              </w:rPr>
              <w:lastRenderedPageBreak/>
              <w:t>del monto total del proyecto, obra o servicio</w:t>
            </w:r>
          </w:p>
        </w:tc>
        <w:tc>
          <w:tcPr>
            <w:tcW w:w="3161" w:type="dxa"/>
            <w:shd w:val="clear" w:color="auto" w:fill="auto"/>
            <w:noWrap/>
            <w:vAlign w:val="center"/>
            <w:hideMark/>
          </w:tcPr>
          <w:p w14:paraId="15D2ABEB" w14:textId="77777777" w:rsidR="00AC104D" w:rsidRPr="0025559C" w:rsidRDefault="00AC104D" w:rsidP="00A143CB">
            <w:pPr>
              <w:spacing w:beforeLines="21" w:before="50" w:afterLines="21" w:after="50"/>
              <w:jc w:val="both"/>
              <w:rPr>
                <w:lang w:eastAsia="es-DO"/>
              </w:rPr>
            </w:pPr>
            <w:r w:rsidRPr="0025559C">
              <w:rPr>
                <w:spacing w:val="20"/>
                <w:lang w:eastAsia="en-US"/>
              </w:rPr>
              <w:lastRenderedPageBreak/>
              <w:t xml:space="preserve">RD$ -                                                                                  </w:t>
            </w:r>
          </w:p>
        </w:tc>
      </w:tr>
      <w:tr w:rsidR="007A67D0" w:rsidRPr="0025559C" w14:paraId="46CAD94D" w14:textId="77777777" w:rsidTr="009E4256">
        <w:trPr>
          <w:trHeight w:val="145"/>
        </w:trPr>
        <w:tc>
          <w:tcPr>
            <w:tcW w:w="4445" w:type="dxa"/>
            <w:shd w:val="clear" w:color="auto" w:fill="auto"/>
            <w:vAlign w:val="center"/>
            <w:hideMark/>
          </w:tcPr>
          <w:p w14:paraId="5837D8A8" w14:textId="77777777" w:rsidR="00AC104D" w:rsidRPr="0025559C" w:rsidRDefault="00AC104D" w:rsidP="00A143CB">
            <w:pPr>
              <w:spacing w:beforeLines="21" w:before="50" w:afterLines="21" w:after="50"/>
              <w:jc w:val="both"/>
              <w:rPr>
                <w:lang w:eastAsia="es-DO"/>
              </w:rPr>
            </w:pPr>
            <w:r w:rsidRPr="0025559C">
              <w:rPr>
                <w:spacing w:val="20"/>
                <w:lang w:eastAsia="en-US"/>
              </w:rPr>
              <w:t>Excepción - resolución 15-08 sobre compra y contratación de pasaje aéreo, combustible y reparación de vehículos de motor</w:t>
            </w:r>
          </w:p>
        </w:tc>
        <w:tc>
          <w:tcPr>
            <w:tcW w:w="3161" w:type="dxa"/>
            <w:shd w:val="clear" w:color="auto" w:fill="auto"/>
            <w:noWrap/>
            <w:vAlign w:val="center"/>
            <w:hideMark/>
          </w:tcPr>
          <w:p w14:paraId="717F96D8" w14:textId="77777777" w:rsidR="00AC104D" w:rsidRPr="0025559C" w:rsidRDefault="00AC104D" w:rsidP="00A143CB">
            <w:pPr>
              <w:spacing w:beforeLines="21" w:before="50" w:afterLines="21" w:after="50"/>
              <w:jc w:val="both"/>
              <w:rPr>
                <w:lang w:eastAsia="es-DO"/>
              </w:rPr>
            </w:pPr>
            <w:r w:rsidRPr="0025559C">
              <w:rPr>
                <w:spacing w:val="20"/>
                <w:lang w:eastAsia="en-US"/>
              </w:rPr>
              <w:t xml:space="preserve">RD$ -                                                                                    </w:t>
            </w:r>
          </w:p>
        </w:tc>
      </w:tr>
    </w:tbl>
    <w:p w14:paraId="7E9A3716" w14:textId="77777777" w:rsidR="00CF67C6" w:rsidRPr="0025559C" w:rsidRDefault="00CF67C6" w:rsidP="00A143CB">
      <w:pPr>
        <w:pStyle w:val="Ttulo2"/>
        <w:spacing w:beforeLines="21" w:before="50" w:afterLines="21" w:after="50"/>
        <w:ind w:left="1440"/>
        <w:jc w:val="both"/>
        <w:rPr>
          <w:rFonts w:eastAsia="Calibri"/>
          <w:szCs w:val="24"/>
        </w:rPr>
        <w:sectPr w:rsidR="00CF67C6" w:rsidRPr="0025559C" w:rsidSect="00667E01">
          <w:pgSz w:w="12242" w:h="15842" w:code="1"/>
          <w:pgMar w:top="1440" w:right="2160" w:bottom="1440" w:left="2160" w:header="709" w:footer="118" w:gutter="0"/>
          <w:cols w:space="708"/>
          <w:docGrid w:linePitch="360"/>
        </w:sectPr>
      </w:pPr>
    </w:p>
    <w:p w14:paraId="3638DA5E" w14:textId="77777777" w:rsidR="00D200A5" w:rsidRPr="0025559C" w:rsidRDefault="00D200A5" w:rsidP="00A143CB">
      <w:pPr>
        <w:pStyle w:val="Ttulo2"/>
        <w:spacing w:beforeLines="21" w:before="50" w:afterLines="21" w:after="50"/>
        <w:ind w:left="1440"/>
        <w:jc w:val="both"/>
        <w:rPr>
          <w:rFonts w:eastAsia="Calibri"/>
          <w:szCs w:val="24"/>
        </w:rPr>
      </w:pPr>
      <w:bookmarkStart w:id="96" w:name="_Toc187310078"/>
      <w:r w:rsidRPr="0025559C">
        <w:rPr>
          <w:rFonts w:eastAsia="Calibri"/>
          <w:szCs w:val="24"/>
        </w:rPr>
        <w:lastRenderedPageBreak/>
        <w:t>D) Matriz Logros Relevantes – Datos Cuantitativos</w:t>
      </w:r>
      <w:bookmarkEnd w:id="96"/>
    </w:p>
    <w:p w14:paraId="0D540A28" w14:textId="67144135" w:rsidR="00D200A5" w:rsidRPr="0025559C" w:rsidRDefault="00D200A5" w:rsidP="00A143CB">
      <w:pPr>
        <w:pStyle w:val="Textonotasalpie"/>
        <w:spacing w:beforeLines="21" w:before="50" w:afterLines="21" w:after="50"/>
        <w:ind w:left="1440"/>
        <w:jc w:val="both"/>
        <w:rPr>
          <w:rFonts w:eastAsia="Calibri"/>
          <w:sz w:val="24"/>
        </w:rPr>
      </w:pPr>
      <w:r w:rsidRPr="0025559C">
        <w:rPr>
          <w:rFonts w:eastAsia="Calibri"/>
          <w:sz w:val="24"/>
        </w:rPr>
        <w:t xml:space="preserve"> Enero – </w:t>
      </w:r>
      <w:r w:rsidR="00AB457E" w:rsidRPr="0025559C">
        <w:rPr>
          <w:rFonts w:eastAsia="Calibri"/>
          <w:sz w:val="24"/>
        </w:rPr>
        <w:t xml:space="preserve">diciembre </w:t>
      </w:r>
      <w:r w:rsidRPr="0025559C">
        <w:rPr>
          <w:rFonts w:eastAsia="Calibri"/>
          <w:sz w:val="24"/>
        </w:rPr>
        <w:t>202</w:t>
      </w:r>
      <w:r w:rsidR="00105AF0" w:rsidRPr="0025559C">
        <w:rPr>
          <w:rFonts w:eastAsia="Calibri"/>
          <w:sz w:val="24"/>
        </w:rPr>
        <w:t>4</w:t>
      </w:r>
    </w:p>
    <w:tbl>
      <w:tblPr>
        <w:tblW w:w="0" w:type="auto"/>
        <w:jc w:val="center"/>
        <w:tblCellMar>
          <w:left w:w="70" w:type="dxa"/>
          <w:right w:w="70" w:type="dxa"/>
        </w:tblCellMar>
        <w:tblLook w:val="04A0" w:firstRow="1" w:lastRow="0" w:firstColumn="1" w:lastColumn="0" w:noHBand="0" w:noVBand="1"/>
      </w:tblPr>
      <w:tblGrid>
        <w:gridCol w:w="1248"/>
        <w:gridCol w:w="871"/>
        <w:gridCol w:w="980"/>
        <w:gridCol w:w="1053"/>
        <w:gridCol w:w="798"/>
        <w:gridCol w:w="724"/>
        <w:gridCol w:w="550"/>
        <w:gridCol w:w="980"/>
        <w:gridCol w:w="980"/>
        <w:gridCol w:w="855"/>
        <w:gridCol w:w="871"/>
        <w:gridCol w:w="1126"/>
        <w:gridCol w:w="790"/>
        <w:gridCol w:w="1126"/>
      </w:tblGrid>
      <w:tr w:rsidR="000A45B6" w:rsidRPr="0025559C" w14:paraId="17A3C817" w14:textId="77777777" w:rsidTr="00A73F04">
        <w:trPr>
          <w:trHeight w:val="348"/>
          <w:tblHeader/>
          <w:jc w:val="center"/>
        </w:trPr>
        <w:tc>
          <w:tcPr>
            <w:tcW w:w="1206" w:type="dxa"/>
            <w:tcBorders>
              <w:top w:val="single" w:sz="4" w:space="0" w:color="auto"/>
              <w:left w:val="single" w:sz="4" w:space="0" w:color="auto"/>
              <w:bottom w:val="single" w:sz="4" w:space="0" w:color="auto"/>
              <w:right w:val="single" w:sz="4" w:space="0" w:color="auto"/>
            </w:tcBorders>
            <w:shd w:val="clear" w:color="000000" w:fill="1E1848"/>
            <w:noWrap/>
            <w:vAlign w:val="center"/>
            <w:hideMark/>
          </w:tcPr>
          <w:p w14:paraId="405D7C0C"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Producto / servicio</w:t>
            </w:r>
          </w:p>
        </w:tc>
        <w:tc>
          <w:tcPr>
            <w:tcW w:w="843" w:type="dxa"/>
            <w:tcBorders>
              <w:top w:val="single" w:sz="4" w:space="0" w:color="auto"/>
              <w:left w:val="nil"/>
              <w:bottom w:val="single" w:sz="4" w:space="0" w:color="auto"/>
              <w:right w:val="single" w:sz="4" w:space="0" w:color="auto"/>
            </w:tcBorders>
            <w:shd w:val="clear" w:color="000000" w:fill="1E1848"/>
            <w:noWrap/>
            <w:vAlign w:val="center"/>
            <w:hideMark/>
          </w:tcPr>
          <w:p w14:paraId="5D6CA11D"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Enero</w:t>
            </w:r>
          </w:p>
        </w:tc>
        <w:tc>
          <w:tcPr>
            <w:tcW w:w="948" w:type="dxa"/>
            <w:tcBorders>
              <w:top w:val="single" w:sz="4" w:space="0" w:color="auto"/>
              <w:left w:val="nil"/>
              <w:bottom w:val="single" w:sz="4" w:space="0" w:color="auto"/>
              <w:right w:val="single" w:sz="4" w:space="0" w:color="auto"/>
            </w:tcBorders>
            <w:shd w:val="clear" w:color="000000" w:fill="1E1848"/>
            <w:noWrap/>
            <w:vAlign w:val="center"/>
            <w:hideMark/>
          </w:tcPr>
          <w:p w14:paraId="2B6DBDB0"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Febrero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2C12CED9"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Marzo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6896205D"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Abril</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62647F34"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Mayo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4470CB8D"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Junio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363DBC03"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lang w:eastAsia="es-DO"/>
              </w:rPr>
              <w:t>Julio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7962861E"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lang w:eastAsia="es-DO"/>
              </w:rPr>
              <w:t>Agosto</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53C03498"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lang w:eastAsia="es-DO"/>
              </w:rPr>
              <w:t>Septiembre</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0FAE8343"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lang w:eastAsia="es-DO"/>
              </w:rPr>
              <w:t>Octubre</w:t>
            </w:r>
          </w:p>
        </w:tc>
        <w:tc>
          <w:tcPr>
            <w:tcW w:w="0" w:type="auto"/>
            <w:tcBorders>
              <w:top w:val="single" w:sz="4" w:space="0" w:color="auto"/>
              <w:left w:val="nil"/>
              <w:bottom w:val="single" w:sz="4" w:space="0" w:color="auto"/>
              <w:right w:val="single" w:sz="4" w:space="0" w:color="auto"/>
            </w:tcBorders>
            <w:shd w:val="clear" w:color="000000" w:fill="1E1848"/>
            <w:noWrap/>
            <w:vAlign w:val="center"/>
            <w:hideMark/>
          </w:tcPr>
          <w:p w14:paraId="34EE653A"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lang w:eastAsia="es-DO"/>
              </w:rPr>
              <w:t>Noviembre</w:t>
            </w:r>
          </w:p>
        </w:tc>
        <w:tc>
          <w:tcPr>
            <w:tcW w:w="765" w:type="dxa"/>
            <w:tcBorders>
              <w:top w:val="single" w:sz="4" w:space="0" w:color="auto"/>
              <w:left w:val="nil"/>
              <w:bottom w:val="single" w:sz="4" w:space="0" w:color="auto"/>
              <w:right w:val="single" w:sz="4" w:space="0" w:color="auto"/>
            </w:tcBorders>
            <w:shd w:val="clear" w:color="000000" w:fill="1E1848"/>
            <w:noWrap/>
            <w:vAlign w:val="center"/>
            <w:hideMark/>
          </w:tcPr>
          <w:p w14:paraId="38AE2B47" w14:textId="77777777"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lang w:eastAsia="es-DO"/>
              </w:rPr>
              <w:t>Diciembre</w:t>
            </w:r>
          </w:p>
        </w:tc>
        <w:tc>
          <w:tcPr>
            <w:tcW w:w="1088" w:type="dxa"/>
            <w:tcBorders>
              <w:top w:val="single" w:sz="4" w:space="0" w:color="auto"/>
              <w:left w:val="nil"/>
              <w:bottom w:val="single" w:sz="4" w:space="0" w:color="auto"/>
              <w:right w:val="single" w:sz="4" w:space="0" w:color="auto"/>
            </w:tcBorders>
            <w:shd w:val="clear" w:color="000000" w:fill="1E1848"/>
            <w:vAlign w:val="center"/>
            <w:hideMark/>
          </w:tcPr>
          <w:p w14:paraId="0CBF0808" w14:textId="161F0953" w:rsidR="000A45B6" w:rsidRPr="0025559C" w:rsidRDefault="000A45B6" w:rsidP="00A143CB">
            <w:pPr>
              <w:spacing w:beforeLines="21" w:before="50" w:afterLines="21" w:after="50" w:line="240" w:lineRule="auto"/>
              <w:jc w:val="center"/>
              <w:rPr>
                <w:b/>
                <w:bCs/>
                <w:color w:val="FFFFFF"/>
                <w:lang w:eastAsia="es-DO"/>
              </w:rPr>
            </w:pPr>
            <w:r w:rsidRPr="0025559C">
              <w:rPr>
                <w:b/>
                <w:bCs/>
                <w:color w:val="FFFFFF"/>
                <w:spacing w:val="20"/>
                <w:lang w:eastAsia="en-US"/>
              </w:rPr>
              <w:t>Total 2024</w:t>
            </w:r>
          </w:p>
        </w:tc>
      </w:tr>
      <w:tr w:rsidR="000A45B6" w:rsidRPr="0025559C" w14:paraId="0AD33302" w14:textId="77777777" w:rsidTr="00A73F04">
        <w:trPr>
          <w:trHeight w:val="312"/>
          <w:jc w:val="center"/>
        </w:trPr>
        <w:tc>
          <w:tcPr>
            <w:tcW w:w="12952" w:type="dxa"/>
            <w:gridSpan w:val="14"/>
            <w:tcBorders>
              <w:top w:val="nil"/>
              <w:left w:val="single" w:sz="4" w:space="0" w:color="auto"/>
              <w:bottom w:val="single" w:sz="4" w:space="0" w:color="auto"/>
              <w:right w:val="single" w:sz="4" w:space="0" w:color="auto"/>
            </w:tcBorders>
            <w:shd w:val="clear" w:color="auto" w:fill="auto"/>
            <w:vAlign w:val="center"/>
            <w:hideMark/>
          </w:tcPr>
          <w:p w14:paraId="013FE224" w14:textId="77777777" w:rsidR="000A45B6" w:rsidRPr="0025559C" w:rsidRDefault="000A45B6" w:rsidP="00A143CB">
            <w:pPr>
              <w:spacing w:beforeLines="21" w:before="50" w:afterLines="21" w:after="50" w:line="240" w:lineRule="auto"/>
              <w:jc w:val="center"/>
              <w:rPr>
                <w:b/>
                <w:bCs/>
                <w:lang w:eastAsia="es-DO"/>
              </w:rPr>
            </w:pPr>
            <w:r w:rsidRPr="0025559C">
              <w:rPr>
                <w:b/>
                <w:bCs/>
                <w:spacing w:val="20"/>
                <w:lang w:eastAsia="en-US"/>
              </w:rPr>
              <w:t>Difusión de la Cultura</w:t>
            </w:r>
          </w:p>
        </w:tc>
      </w:tr>
      <w:tr w:rsidR="000A45B6" w:rsidRPr="0025559C" w14:paraId="76723C24" w14:textId="77777777" w:rsidTr="00A73F04">
        <w:trPr>
          <w:trHeight w:val="624"/>
          <w:jc w:val="center"/>
        </w:trPr>
        <w:tc>
          <w:tcPr>
            <w:tcW w:w="1206" w:type="dxa"/>
            <w:tcBorders>
              <w:top w:val="nil"/>
              <w:left w:val="single" w:sz="4" w:space="0" w:color="auto"/>
              <w:bottom w:val="single" w:sz="4" w:space="0" w:color="auto"/>
              <w:right w:val="single" w:sz="4" w:space="0" w:color="auto"/>
            </w:tcBorders>
            <w:shd w:val="clear" w:color="000000" w:fill="D9E2F3"/>
            <w:vAlign w:val="center"/>
            <w:hideMark/>
          </w:tcPr>
          <w:p w14:paraId="6358827B" w14:textId="77777777" w:rsidR="000A45B6" w:rsidRPr="0025559C" w:rsidRDefault="000A45B6" w:rsidP="00A143CB">
            <w:pPr>
              <w:spacing w:beforeLines="21" w:before="50" w:afterLines="21" w:after="50" w:line="240" w:lineRule="auto"/>
              <w:rPr>
                <w:lang w:eastAsia="es-DO"/>
              </w:rPr>
            </w:pPr>
            <w:r w:rsidRPr="0025559C">
              <w:rPr>
                <w:spacing w:val="20"/>
                <w:lang w:eastAsia="en-US"/>
              </w:rPr>
              <w:t xml:space="preserve">Inversión para la Difusión de la Cultura </w:t>
            </w:r>
          </w:p>
        </w:tc>
        <w:tc>
          <w:tcPr>
            <w:tcW w:w="843" w:type="dxa"/>
            <w:tcBorders>
              <w:top w:val="nil"/>
              <w:left w:val="nil"/>
              <w:bottom w:val="single" w:sz="4" w:space="0" w:color="auto"/>
              <w:right w:val="single" w:sz="4" w:space="0" w:color="auto"/>
            </w:tcBorders>
            <w:shd w:val="clear" w:color="000000" w:fill="D9E2F3"/>
            <w:noWrap/>
            <w:vAlign w:val="center"/>
            <w:hideMark/>
          </w:tcPr>
          <w:p w14:paraId="55929B36"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948" w:type="dxa"/>
            <w:tcBorders>
              <w:top w:val="nil"/>
              <w:left w:val="nil"/>
              <w:bottom w:val="single" w:sz="4" w:space="0" w:color="auto"/>
              <w:right w:val="single" w:sz="4" w:space="0" w:color="auto"/>
            </w:tcBorders>
            <w:shd w:val="clear" w:color="000000" w:fill="D9E2F3"/>
            <w:noWrap/>
            <w:vAlign w:val="center"/>
            <w:hideMark/>
          </w:tcPr>
          <w:p w14:paraId="745945C6"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1FD6B0FF"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A50E80D"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5CE30427"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C23264F"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3B816BE2" w14:textId="77777777" w:rsidR="000A45B6" w:rsidRPr="0025559C" w:rsidRDefault="000A45B6" w:rsidP="00A143CB">
            <w:pPr>
              <w:spacing w:beforeLines="21" w:before="50" w:afterLines="21" w:after="50" w:line="240" w:lineRule="auto"/>
              <w:jc w:val="right"/>
              <w:rPr>
                <w:lang w:eastAsia="es-DO"/>
              </w:rPr>
            </w:pPr>
            <w:r w:rsidRPr="0025559C">
              <w:rPr>
                <w:lang w:eastAsia="es-DO"/>
              </w:rPr>
              <w:t>N/A  </w:t>
            </w:r>
          </w:p>
        </w:tc>
        <w:tc>
          <w:tcPr>
            <w:tcW w:w="0" w:type="auto"/>
            <w:tcBorders>
              <w:top w:val="nil"/>
              <w:left w:val="nil"/>
              <w:bottom w:val="single" w:sz="4" w:space="0" w:color="auto"/>
              <w:right w:val="single" w:sz="4" w:space="0" w:color="auto"/>
            </w:tcBorders>
            <w:shd w:val="clear" w:color="000000" w:fill="D9E2F3"/>
            <w:noWrap/>
            <w:vAlign w:val="center"/>
            <w:hideMark/>
          </w:tcPr>
          <w:p w14:paraId="6F148601" w14:textId="77777777" w:rsidR="000A45B6" w:rsidRPr="0025559C" w:rsidRDefault="000A45B6" w:rsidP="00A143CB">
            <w:pPr>
              <w:spacing w:beforeLines="21" w:before="50" w:afterLines="21" w:after="50" w:line="240" w:lineRule="auto"/>
              <w:jc w:val="right"/>
              <w:rPr>
                <w:lang w:eastAsia="es-DO"/>
              </w:rPr>
            </w:pPr>
            <w:r w:rsidRPr="0025559C">
              <w:rPr>
                <w:lang w:eastAsia="es-DO"/>
              </w:rPr>
              <w:t>N/A </w:t>
            </w:r>
          </w:p>
        </w:tc>
        <w:tc>
          <w:tcPr>
            <w:tcW w:w="0" w:type="auto"/>
            <w:tcBorders>
              <w:top w:val="nil"/>
              <w:left w:val="nil"/>
              <w:bottom w:val="single" w:sz="4" w:space="0" w:color="auto"/>
              <w:right w:val="single" w:sz="4" w:space="0" w:color="auto"/>
            </w:tcBorders>
            <w:shd w:val="clear" w:color="000000" w:fill="D9E2F3"/>
            <w:noWrap/>
            <w:vAlign w:val="center"/>
            <w:hideMark/>
          </w:tcPr>
          <w:p w14:paraId="0165CA74" w14:textId="77777777" w:rsidR="000A45B6" w:rsidRPr="0025559C" w:rsidRDefault="000A45B6" w:rsidP="00A143CB">
            <w:pPr>
              <w:spacing w:beforeLines="21" w:before="50" w:afterLines="21" w:after="50" w:line="240" w:lineRule="auto"/>
              <w:jc w:val="right"/>
              <w:rPr>
                <w:lang w:eastAsia="es-DO"/>
              </w:rPr>
            </w:pPr>
            <w:r w:rsidRPr="0025559C">
              <w:rPr>
                <w:lang w:eastAsia="es-DO"/>
              </w:rPr>
              <w:t>N/A  </w:t>
            </w:r>
          </w:p>
        </w:tc>
        <w:tc>
          <w:tcPr>
            <w:tcW w:w="0" w:type="auto"/>
            <w:tcBorders>
              <w:top w:val="nil"/>
              <w:left w:val="nil"/>
              <w:bottom w:val="single" w:sz="4" w:space="0" w:color="auto"/>
              <w:right w:val="single" w:sz="4" w:space="0" w:color="auto"/>
            </w:tcBorders>
            <w:shd w:val="clear" w:color="000000" w:fill="D9E2F3"/>
            <w:noWrap/>
            <w:vAlign w:val="center"/>
            <w:hideMark/>
          </w:tcPr>
          <w:p w14:paraId="391481CF" w14:textId="77777777" w:rsidR="000A45B6" w:rsidRPr="0025559C" w:rsidRDefault="000A45B6" w:rsidP="00A143CB">
            <w:pPr>
              <w:spacing w:beforeLines="21" w:before="50" w:afterLines="21" w:after="50" w:line="240" w:lineRule="auto"/>
              <w:jc w:val="right"/>
              <w:rPr>
                <w:lang w:eastAsia="es-DO"/>
              </w:rPr>
            </w:pPr>
            <w:r w:rsidRPr="0025559C">
              <w:rPr>
                <w:lang w:eastAsia="es-DO"/>
              </w:rPr>
              <w:t>N/A  </w:t>
            </w:r>
          </w:p>
        </w:tc>
        <w:tc>
          <w:tcPr>
            <w:tcW w:w="0" w:type="auto"/>
            <w:tcBorders>
              <w:top w:val="nil"/>
              <w:left w:val="nil"/>
              <w:bottom w:val="single" w:sz="4" w:space="0" w:color="auto"/>
              <w:right w:val="single" w:sz="4" w:space="0" w:color="auto"/>
            </w:tcBorders>
            <w:shd w:val="clear" w:color="000000" w:fill="D9E2F3"/>
            <w:noWrap/>
            <w:vAlign w:val="center"/>
            <w:hideMark/>
          </w:tcPr>
          <w:p w14:paraId="62C4A87B" w14:textId="77777777" w:rsidR="000A45B6" w:rsidRPr="0025559C" w:rsidRDefault="000A45B6" w:rsidP="00A143CB">
            <w:pPr>
              <w:spacing w:beforeLines="21" w:before="50" w:afterLines="21" w:after="50" w:line="240" w:lineRule="auto"/>
              <w:jc w:val="right"/>
              <w:rPr>
                <w:lang w:eastAsia="es-DO"/>
              </w:rPr>
            </w:pPr>
            <w:r w:rsidRPr="0025559C">
              <w:rPr>
                <w:lang w:eastAsia="es-DO"/>
              </w:rPr>
              <w:t>N/A  </w:t>
            </w:r>
          </w:p>
        </w:tc>
        <w:tc>
          <w:tcPr>
            <w:tcW w:w="765" w:type="dxa"/>
            <w:tcBorders>
              <w:top w:val="nil"/>
              <w:left w:val="nil"/>
              <w:bottom w:val="single" w:sz="4" w:space="0" w:color="auto"/>
              <w:right w:val="single" w:sz="4" w:space="0" w:color="auto"/>
            </w:tcBorders>
            <w:shd w:val="clear" w:color="000000" w:fill="D9E2F3"/>
            <w:noWrap/>
            <w:vAlign w:val="center"/>
            <w:hideMark/>
          </w:tcPr>
          <w:p w14:paraId="2D806A86" w14:textId="77777777" w:rsidR="000A45B6" w:rsidRPr="0025559C" w:rsidRDefault="000A45B6" w:rsidP="00A143CB">
            <w:pPr>
              <w:spacing w:beforeLines="21" w:before="50" w:afterLines="21" w:after="50" w:line="240" w:lineRule="auto"/>
              <w:jc w:val="right"/>
              <w:rPr>
                <w:lang w:eastAsia="es-DO"/>
              </w:rPr>
            </w:pPr>
            <w:r w:rsidRPr="0025559C">
              <w:rPr>
                <w:lang w:eastAsia="es-DO"/>
              </w:rPr>
              <w:t>N/A  </w:t>
            </w:r>
          </w:p>
        </w:tc>
        <w:tc>
          <w:tcPr>
            <w:tcW w:w="1088" w:type="dxa"/>
            <w:tcBorders>
              <w:top w:val="nil"/>
              <w:left w:val="nil"/>
              <w:bottom w:val="single" w:sz="4" w:space="0" w:color="auto"/>
              <w:right w:val="single" w:sz="4" w:space="0" w:color="auto"/>
            </w:tcBorders>
            <w:shd w:val="clear" w:color="000000" w:fill="D9E2F3"/>
            <w:noWrap/>
            <w:vAlign w:val="center"/>
            <w:hideMark/>
          </w:tcPr>
          <w:p w14:paraId="3283697A" w14:textId="77777777" w:rsidR="000A45B6" w:rsidRPr="0025559C" w:rsidRDefault="000A45B6" w:rsidP="00A143CB">
            <w:pPr>
              <w:spacing w:beforeLines="21" w:before="50" w:afterLines="21" w:after="50" w:line="240" w:lineRule="auto"/>
              <w:jc w:val="center"/>
              <w:rPr>
                <w:lang w:eastAsia="es-DO"/>
              </w:rPr>
            </w:pPr>
            <w:r w:rsidRPr="0025559C">
              <w:rPr>
                <w:spacing w:val="20"/>
                <w:lang w:eastAsia="en-US"/>
              </w:rPr>
              <w:t> </w:t>
            </w:r>
          </w:p>
        </w:tc>
      </w:tr>
      <w:tr w:rsidR="000A45B6" w:rsidRPr="0025559C" w14:paraId="7F266D1F" w14:textId="77777777" w:rsidTr="00A73F04">
        <w:trPr>
          <w:trHeight w:val="624"/>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177A3495" w14:textId="77777777" w:rsidR="000A45B6" w:rsidRPr="0025559C" w:rsidRDefault="000A45B6" w:rsidP="00A143CB">
            <w:pPr>
              <w:spacing w:beforeLines="21" w:before="50" w:afterLines="21" w:after="50" w:line="240" w:lineRule="auto"/>
              <w:rPr>
                <w:lang w:eastAsia="es-DO"/>
              </w:rPr>
            </w:pPr>
            <w:r w:rsidRPr="0025559C">
              <w:rPr>
                <w:spacing w:val="20"/>
                <w:lang w:eastAsia="en-US"/>
              </w:rPr>
              <w:t>Cantidad de Difusión de la Cultura</w:t>
            </w:r>
          </w:p>
        </w:tc>
        <w:tc>
          <w:tcPr>
            <w:tcW w:w="843" w:type="dxa"/>
            <w:tcBorders>
              <w:top w:val="nil"/>
              <w:left w:val="nil"/>
              <w:bottom w:val="single" w:sz="4" w:space="0" w:color="auto"/>
              <w:right w:val="single" w:sz="4" w:space="0" w:color="auto"/>
            </w:tcBorders>
            <w:shd w:val="clear" w:color="auto" w:fill="auto"/>
            <w:noWrap/>
            <w:hideMark/>
          </w:tcPr>
          <w:p w14:paraId="463FE336" w14:textId="77777777" w:rsidR="000A45B6" w:rsidRPr="0025559C" w:rsidRDefault="000A45B6" w:rsidP="00A143CB">
            <w:pPr>
              <w:spacing w:beforeLines="21" w:before="50" w:afterLines="21" w:after="50" w:line="240" w:lineRule="auto"/>
              <w:jc w:val="right"/>
              <w:rPr>
                <w:lang w:eastAsia="es-DO"/>
              </w:rPr>
            </w:pPr>
            <w:r w:rsidRPr="0025559C">
              <w:t>12,566</w:t>
            </w:r>
          </w:p>
        </w:tc>
        <w:tc>
          <w:tcPr>
            <w:tcW w:w="948" w:type="dxa"/>
            <w:tcBorders>
              <w:top w:val="nil"/>
              <w:left w:val="nil"/>
              <w:bottom w:val="single" w:sz="4" w:space="0" w:color="auto"/>
              <w:right w:val="single" w:sz="4" w:space="0" w:color="auto"/>
            </w:tcBorders>
            <w:shd w:val="clear" w:color="auto" w:fill="auto"/>
            <w:noWrap/>
            <w:hideMark/>
          </w:tcPr>
          <w:p w14:paraId="1BFC7978" w14:textId="77777777" w:rsidR="000A45B6" w:rsidRPr="0025559C" w:rsidRDefault="000A45B6" w:rsidP="00A143CB">
            <w:pPr>
              <w:spacing w:beforeLines="21" w:before="50" w:afterLines="21" w:after="50" w:line="240" w:lineRule="auto"/>
              <w:jc w:val="right"/>
              <w:rPr>
                <w:lang w:eastAsia="es-DO"/>
              </w:rPr>
            </w:pPr>
            <w:r w:rsidRPr="0025559C">
              <w:t>403</w:t>
            </w:r>
          </w:p>
        </w:tc>
        <w:tc>
          <w:tcPr>
            <w:tcW w:w="0" w:type="auto"/>
            <w:tcBorders>
              <w:top w:val="nil"/>
              <w:left w:val="nil"/>
              <w:bottom w:val="single" w:sz="4" w:space="0" w:color="auto"/>
              <w:right w:val="single" w:sz="4" w:space="0" w:color="auto"/>
            </w:tcBorders>
            <w:shd w:val="clear" w:color="auto" w:fill="auto"/>
            <w:noWrap/>
            <w:hideMark/>
          </w:tcPr>
          <w:p w14:paraId="3FCCA4D2" w14:textId="77777777" w:rsidR="000A45B6" w:rsidRPr="0025559C" w:rsidRDefault="000A45B6" w:rsidP="00A143CB">
            <w:pPr>
              <w:spacing w:beforeLines="21" w:before="50" w:afterLines="21" w:after="50" w:line="240" w:lineRule="auto"/>
              <w:jc w:val="right"/>
              <w:rPr>
                <w:lang w:eastAsia="es-DO"/>
              </w:rPr>
            </w:pPr>
            <w:r w:rsidRPr="0025559C">
              <w:t>662</w:t>
            </w:r>
          </w:p>
        </w:tc>
        <w:tc>
          <w:tcPr>
            <w:tcW w:w="0" w:type="auto"/>
            <w:tcBorders>
              <w:top w:val="nil"/>
              <w:left w:val="nil"/>
              <w:bottom w:val="single" w:sz="4" w:space="0" w:color="auto"/>
              <w:right w:val="single" w:sz="4" w:space="0" w:color="auto"/>
            </w:tcBorders>
            <w:shd w:val="clear" w:color="auto" w:fill="auto"/>
            <w:noWrap/>
            <w:hideMark/>
          </w:tcPr>
          <w:p w14:paraId="28DBD6EB" w14:textId="77777777" w:rsidR="000A45B6" w:rsidRPr="0025559C" w:rsidRDefault="000A45B6" w:rsidP="00A143CB">
            <w:pPr>
              <w:spacing w:beforeLines="21" w:before="50" w:afterLines="21" w:after="50" w:line="240" w:lineRule="auto"/>
              <w:jc w:val="center"/>
              <w:rPr>
                <w:lang w:eastAsia="es-DO"/>
              </w:rPr>
            </w:pPr>
            <w:r w:rsidRPr="0025559C">
              <w:t>515</w:t>
            </w:r>
          </w:p>
        </w:tc>
        <w:tc>
          <w:tcPr>
            <w:tcW w:w="0" w:type="auto"/>
            <w:tcBorders>
              <w:top w:val="nil"/>
              <w:left w:val="nil"/>
              <w:bottom w:val="single" w:sz="4" w:space="0" w:color="auto"/>
              <w:right w:val="single" w:sz="4" w:space="0" w:color="auto"/>
            </w:tcBorders>
            <w:shd w:val="clear" w:color="auto" w:fill="auto"/>
            <w:noWrap/>
            <w:hideMark/>
          </w:tcPr>
          <w:p w14:paraId="14D0CBEB" w14:textId="77777777" w:rsidR="000A45B6" w:rsidRPr="0025559C" w:rsidRDefault="000A45B6" w:rsidP="00A143CB">
            <w:pPr>
              <w:spacing w:beforeLines="21" w:before="50" w:afterLines="21" w:after="50" w:line="240" w:lineRule="auto"/>
              <w:jc w:val="right"/>
              <w:rPr>
                <w:lang w:eastAsia="es-DO"/>
              </w:rPr>
            </w:pPr>
            <w:r w:rsidRPr="0025559C">
              <w:t>262</w:t>
            </w:r>
          </w:p>
        </w:tc>
        <w:tc>
          <w:tcPr>
            <w:tcW w:w="0" w:type="auto"/>
            <w:tcBorders>
              <w:top w:val="nil"/>
              <w:left w:val="nil"/>
              <w:bottom w:val="single" w:sz="4" w:space="0" w:color="auto"/>
              <w:right w:val="single" w:sz="4" w:space="0" w:color="auto"/>
            </w:tcBorders>
            <w:shd w:val="clear" w:color="auto" w:fill="auto"/>
            <w:noWrap/>
            <w:hideMark/>
          </w:tcPr>
          <w:p w14:paraId="292BA1FB" w14:textId="77777777" w:rsidR="000A45B6" w:rsidRPr="0025559C" w:rsidRDefault="000A45B6" w:rsidP="00A143CB">
            <w:pPr>
              <w:spacing w:beforeLines="21" w:before="50" w:afterLines="21" w:after="50" w:line="240" w:lineRule="auto"/>
              <w:jc w:val="center"/>
              <w:rPr>
                <w:lang w:eastAsia="es-DO"/>
              </w:rPr>
            </w:pPr>
            <w:r w:rsidRPr="0025559C">
              <w:t>6526</w:t>
            </w:r>
          </w:p>
        </w:tc>
        <w:tc>
          <w:tcPr>
            <w:tcW w:w="0" w:type="auto"/>
            <w:tcBorders>
              <w:top w:val="nil"/>
              <w:left w:val="nil"/>
              <w:bottom w:val="single" w:sz="4" w:space="0" w:color="auto"/>
              <w:right w:val="single" w:sz="4" w:space="0" w:color="auto"/>
            </w:tcBorders>
            <w:shd w:val="clear" w:color="auto" w:fill="auto"/>
            <w:noWrap/>
            <w:hideMark/>
          </w:tcPr>
          <w:p w14:paraId="09F1E916" w14:textId="77777777" w:rsidR="000A45B6" w:rsidRPr="0025559C" w:rsidRDefault="000A45B6" w:rsidP="00A143CB">
            <w:pPr>
              <w:spacing w:beforeLines="21" w:before="50" w:afterLines="21" w:after="50" w:line="240" w:lineRule="auto"/>
              <w:jc w:val="center"/>
              <w:rPr>
                <w:lang w:eastAsia="es-DO"/>
              </w:rPr>
            </w:pPr>
            <w:r w:rsidRPr="0025559C">
              <w:t>357</w:t>
            </w:r>
          </w:p>
        </w:tc>
        <w:tc>
          <w:tcPr>
            <w:tcW w:w="0" w:type="auto"/>
            <w:tcBorders>
              <w:top w:val="nil"/>
              <w:left w:val="nil"/>
              <w:bottom w:val="single" w:sz="4" w:space="0" w:color="auto"/>
              <w:right w:val="single" w:sz="4" w:space="0" w:color="auto"/>
            </w:tcBorders>
            <w:shd w:val="clear" w:color="auto" w:fill="auto"/>
            <w:noWrap/>
            <w:hideMark/>
          </w:tcPr>
          <w:p w14:paraId="2087AEBC" w14:textId="77777777" w:rsidR="000A45B6" w:rsidRPr="0025559C" w:rsidRDefault="000A45B6" w:rsidP="00A143CB">
            <w:pPr>
              <w:spacing w:beforeLines="21" w:before="50" w:afterLines="21" w:after="50" w:line="240" w:lineRule="auto"/>
              <w:jc w:val="center"/>
              <w:rPr>
                <w:lang w:eastAsia="es-DO"/>
              </w:rPr>
            </w:pPr>
            <w:r w:rsidRPr="0025559C">
              <w:t>71</w:t>
            </w:r>
          </w:p>
        </w:tc>
        <w:tc>
          <w:tcPr>
            <w:tcW w:w="0" w:type="auto"/>
            <w:tcBorders>
              <w:top w:val="nil"/>
              <w:left w:val="nil"/>
              <w:bottom w:val="single" w:sz="4" w:space="0" w:color="auto"/>
              <w:right w:val="single" w:sz="4" w:space="0" w:color="auto"/>
            </w:tcBorders>
            <w:shd w:val="clear" w:color="auto" w:fill="auto"/>
            <w:noWrap/>
            <w:hideMark/>
          </w:tcPr>
          <w:p w14:paraId="10472F8D" w14:textId="77777777" w:rsidR="000A45B6" w:rsidRPr="0025559C" w:rsidRDefault="000A45B6" w:rsidP="00A143CB">
            <w:pPr>
              <w:spacing w:beforeLines="21" w:before="50" w:afterLines="21" w:after="50" w:line="240" w:lineRule="auto"/>
              <w:jc w:val="center"/>
              <w:rPr>
                <w:lang w:eastAsia="es-DO"/>
              </w:rPr>
            </w:pPr>
            <w:r w:rsidRPr="0025559C">
              <w:t>70</w:t>
            </w:r>
          </w:p>
        </w:tc>
        <w:tc>
          <w:tcPr>
            <w:tcW w:w="0" w:type="auto"/>
            <w:tcBorders>
              <w:top w:val="nil"/>
              <w:left w:val="nil"/>
              <w:bottom w:val="single" w:sz="4" w:space="0" w:color="auto"/>
              <w:right w:val="single" w:sz="4" w:space="0" w:color="auto"/>
            </w:tcBorders>
            <w:shd w:val="clear" w:color="auto" w:fill="auto"/>
            <w:noWrap/>
            <w:hideMark/>
          </w:tcPr>
          <w:p w14:paraId="15F7F21E" w14:textId="77777777" w:rsidR="000A45B6" w:rsidRPr="0025559C" w:rsidRDefault="000A45B6" w:rsidP="00A143CB">
            <w:pPr>
              <w:spacing w:beforeLines="21" w:before="50" w:afterLines="21" w:after="50" w:line="240" w:lineRule="auto"/>
              <w:jc w:val="center"/>
              <w:rPr>
                <w:lang w:eastAsia="es-DO"/>
              </w:rPr>
            </w:pPr>
            <w:r w:rsidRPr="0025559C">
              <w:t>422</w:t>
            </w:r>
          </w:p>
        </w:tc>
        <w:tc>
          <w:tcPr>
            <w:tcW w:w="0" w:type="auto"/>
            <w:tcBorders>
              <w:top w:val="nil"/>
              <w:left w:val="nil"/>
              <w:bottom w:val="single" w:sz="4" w:space="0" w:color="auto"/>
              <w:right w:val="single" w:sz="4" w:space="0" w:color="auto"/>
            </w:tcBorders>
            <w:shd w:val="clear" w:color="auto" w:fill="auto"/>
            <w:noWrap/>
            <w:hideMark/>
          </w:tcPr>
          <w:p w14:paraId="64101DB9" w14:textId="77777777" w:rsidR="000A45B6" w:rsidRPr="0025559C" w:rsidRDefault="000A45B6" w:rsidP="00A143CB">
            <w:pPr>
              <w:spacing w:beforeLines="21" w:before="50" w:afterLines="21" w:after="50" w:line="240" w:lineRule="auto"/>
              <w:jc w:val="center"/>
              <w:rPr>
                <w:lang w:eastAsia="es-DO"/>
              </w:rPr>
            </w:pPr>
            <w:r w:rsidRPr="0025559C">
              <w:t>228,130</w:t>
            </w:r>
          </w:p>
        </w:tc>
        <w:tc>
          <w:tcPr>
            <w:tcW w:w="765" w:type="dxa"/>
            <w:tcBorders>
              <w:top w:val="nil"/>
              <w:left w:val="nil"/>
              <w:bottom w:val="single" w:sz="4" w:space="0" w:color="auto"/>
              <w:right w:val="single" w:sz="4" w:space="0" w:color="auto"/>
            </w:tcBorders>
            <w:shd w:val="clear" w:color="auto" w:fill="auto"/>
            <w:noWrap/>
            <w:hideMark/>
          </w:tcPr>
          <w:p w14:paraId="59511E38" w14:textId="77777777" w:rsidR="000A45B6" w:rsidRPr="0025559C" w:rsidRDefault="000A45B6" w:rsidP="00A143CB">
            <w:pPr>
              <w:spacing w:beforeLines="21" w:before="50" w:afterLines="21" w:after="50" w:line="240" w:lineRule="auto"/>
              <w:jc w:val="center"/>
              <w:rPr>
                <w:lang w:eastAsia="es-DO"/>
              </w:rPr>
            </w:pPr>
            <w:r w:rsidRPr="0025559C">
              <w:t>0</w:t>
            </w:r>
          </w:p>
        </w:tc>
        <w:tc>
          <w:tcPr>
            <w:tcW w:w="1088" w:type="dxa"/>
            <w:tcBorders>
              <w:top w:val="nil"/>
              <w:left w:val="nil"/>
              <w:bottom w:val="single" w:sz="4" w:space="0" w:color="auto"/>
              <w:right w:val="single" w:sz="4" w:space="0" w:color="auto"/>
            </w:tcBorders>
            <w:shd w:val="clear" w:color="auto" w:fill="auto"/>
            <w:noWrap/>
            <w:hideMark/>
          </w:tcPr>
          <w:p w14:paraId="18012649" w14:textId="77777777" w:rsidR="000A45B6" w:rsidRPr="0025559C" w:rsidRDefault="000A45B6" w:rsidP="00A143CB">
            <w:pPr>
              <w:spacing w:beforeLines="21" w:before="50" w:afterLines="21" w:after="50" w:line="240" w:lineRule="auto"/>
              <w:jc w:val="center"/>
              <w:rPr>
                <w:lang w:eastAsia="es-DO"/>
              </w:rPr>
            </w:pPr>
            <w:r w:rsidRPr="0025559C">
              <w:t>249,984</w:t>
            </w:r>
          </w:p>
        </w:tc>
      </w:tr>
      <w:tr w:rsidR="000A45B6" w:rsidRPr="0025559C" w14:paraId="197C8A95" w14:textId="77777777" w:rsidTr="00A73F04">
        <w:trPr>
          <w:trHeight w:val="624"/>
          <w:jc w:val="center"/>
        </w:trPr>
        <w:tc>
          <w:tcPr>
            <w:tcW w:w="1206" w:type="dxa"/>
            <w:tcBorders>
              <w:top w:val="nil"/>
              <w:left w:val="single" w:sz="4" w:space="0" w:color="auto"/>
              <w:bottom w:val="single" w:sz="4" w:space="0" w:color="auto"/>
              <w:right w:val="single" w:sz="4" w:space="0" w:color="auto"/>
            </w:tcBorders>
            <w:shd w:val="clear" w:color="000000" w:fill="D9E2F3"/>
            <w:vAlign w:val="center"/>
            <w:hideMark/>
          </w:tcPr>
          <w:p w14:paraId="00353DB8" w14:textId="77777777" w:rsidR="000A45B6" w:rsidRPr="0025559C" w:rsidRDefault="000A45B6" w:rsidP="00A143CB">
            <w:pPr>
              <w:spacing w:beforeLines="21" w:before="50" w:afterLines="21" w:after="50" w:line="240" w:lineRule="auto"/>
              <w:rPr>
                <w:lang w:eastAsia="es-DO"/>
              </w:rPr>
            </w:pPr>
            <w:r w:rsidRPr="0025559C">
              <w:rPr>
                <w:spacing w:val="20"/>
                <w:lang w:eastAsia="en-US"/>
              </w:rPr>
              <w:t>Inversión en Difusión de la Cultura (en RD$)</w:t>
            </w:r>
          </w:p>
        </w:tc>
        <w:tc>
          <w:tcPr>
            <w:tcW w:w="843" w:type="dxa"/>
            <w:tcBorders>
              <w:top w:val="nil"/>
              <w:left w:val="nil"/>
              <w:bottom w:val="single" w:sz="4" w:space="0" w:color="auto"/>
              <w:right w:val="single" w:sz="4" w:space="0" w:color="auto"/>
            </w:tcBorders>
            <w:shd w:val="clear" w:color="000000" w:fill="D9E2F3"/>
            <w:noWrap/>
            <w:hideMark/>
          </w:tcPr>
          <w:p w14:paraId="158D6E46" w14:textId="77777777" w:rsidR="000A45B6" w:rsidRPr="0025559C" w:rsidRDefault="000A45B6" w:rsidP="00A143CB">
            <w:pPr>
              <w:spacing w:beforeLines="21" w:before="50" w:afterLines="21" w:after="50" w:line="240" w:lineRule="auto"/>
              <w:jc w:val="right"/>
              <w:rPr>
                <w:lang w:eastAsia="es-DO"/>
              </w:rPr>
            </w:pPr>
            <w:r w:rsidRPr="0025559C">
              <w:t xml:space="preserve">$875,000.00 </w:t>
            </w:r>
          </w:p>
        </w:tc>
        <w:tc>
          <w:tcPr>
            <w:tcW w:w="948" w:type="dxa"/>
            <w:tcBorders>
              <w:top w:val="nil"/>
              <w:left w:val="nil"/>
              <w:bottom w:val="single" w:sz="4" w:space="0" w:color="auto"/>
              <w:right w:val="single" w:sz="4" w:space="0" w:color="auto"/>
            </w:tcBorders>
            <w:shd w:val="clear" w:color="000000" w:fill="D9E2F3"/>
            <w:noWrap/>
            <w:hideMark/>
          </w:tcPr>
          <w:p w14:paraId="6DCC3045" w14:textId="77777777" w:rsidR="000A45B6" w:rsidRPr="0025559C" w:rsidRDefault="000A45B6" w:rsidP="00A143CB">
            <w:pPr>
              <w:spacing w:beforeLines="21" w:before="50" w:afterLines="21" w:after="50" w:line="240" w:lineRule="auto"/>
              <w:jc w:val="right"/>
              <w:rPr>
                <w:lang w:eastAsia="es-DO"/>
              </w:rPr>
            </w:pPr>
            <w:r w:rsidRPr="0025559C">
              <w:t xml:space="preserve">$3,250,000.00 </w:t>
            </w:r>
          </w:p>
        </w:tc>
        <w:tc>
          <w:tcPr>
            <w:tcW w:w="0" w:type="auto"/>
            <w:tcBorders>
              <w:top w:val="nil"/>
              <w:left w:val="nil"/>
              <w:bottom w:val="single" w:sz="4" w:space="0" w:color="auto"/>
              <w:right w:val="single" w:sz="4" w:space="0" w:color="auto"/>
            </w:tcBorders>
            <w:shd w:val="clear" w:color="000000" w:fill="D9E2F3"/>
            <w:noWrap/>
            <w:hideMark/>
          </w:tcPr>
          <w:p w14:paraId="4D64C228" w14:textId="77777777" w:rsidR="000A45B6" w:rsidRPr="0025559C" w:rsidRDefault="000A45B6" w:rsidP="00A143CB">
            <w:pPr>
              <w:spacing w:beforeLines="21" w:before="50" w:afterLines="21" w:after="50" w:line="240" w:lineRule="auto"/>
              <w:jc w:val="center"/>
              <w:rPr>
                <w:lang w:eastAsia="es-DO"/>
              </w:rPr>
            </w:pPr>
            <w:r w:rsidRPr="0025559C">
              <w:t xml:space="preserve">$16,013,799.00 </w:t>
            </w:r>
          </w:p>
        </w:tc>
        <w:tc>
          <w:tcPr>
            <w:tcW w:w="0" w:type="auto"/>
            <w:tcBorders>
              <w:top w:val="nil"/>
              <w:left w:val="nil"/>
              <w:bottom w:val="single" w:sz="4" w:space="0" w:color="auto"/>
              <w:right w:val="single" w:sz="4" w:space="0" w:color="auto"/>
            </w:tcBorders>
            <w:shd w:val="clear" w:color="000000" w:fill="D9E2F3"/>
            <w:noWrap/>
            <w:hideMark/>
          </w:tcPr>
          <w:p w14:paraId="2D794496" w14:textId="77777777" w:rsidR="000A45B6" w:rsidRPr="0025559C" w:rsidRDefault="000A45B6" w:rsidP="00A143CB">
            <w:pPr>
              <w:spacing w:beforeLines="21" w:before="50" w:afterLines="21" w:after="50" w:line="240" w:lineRule="auto"/>
              <w:jc w:val="right"/>
              <w:rPr>
                <w:lang w:eastAsia="es-DO"/>
              </w:rPr>
            </w:pPr>
            <w:r w:rsidRPr="0025559C">
              <w:t xml:space="preserve">$31,700.00 </w:t>
            </w:r>
          </w:p>
        </w:tc>
        <w:tc>
          <w:tcPr>
            <w:tcW w:w="0" w:type="auto"/>
            <w:tcBorders>
              <w:top w:val="nil"/>
              <w:left w:val="nil"/>
              <w:bottom w:val="single" w:sz="4" w:space="0" w:color="auto"/>
              <w:right w:val="single" w:sz="4" w:space="0" w:color="auto"/>
            </w:tcBorders>
            <w:shd w:val="clear" w:color="000000" w:fill="D9E2F3"/>
            <w:noWrap/>
            <w:hideMark/>
          </w:tcPr>
          <w:p w14:paraId="2048EFFB" w14:textId="77777777" w:rsidR="000A45B6" w:rsidRPr="0025559C" w:rsidRDefault="000A45B6" w:rsidP="00A143CB">
            <w:pPr>
              <w:spacing w:beforeLines="21" w:before="50" w:afterLines="21" w:after="50" w:line="240" w:lineRule="auto"/>
              <w:jc w:val="right"/>
              <w:rPr>
                <w:lang w:eastAsia="es-DO"/>
              </w:rPr>
            </w:pPr>
            <w:r w:rsidRPr="0025559C">
              <w:t xml:space="preserve">$3,100.00 </w:t>
            </w:r>
          </w:p>
        </w:tc>
        <w:tc>
          <w:tcPr>
            <w:tcW w:w="0" w:type="auto"/>
            <w:tcBorders>
              <w:top w:val="nil"/>
              <w:left w:val="nil"/>
              <w:bottom w:val="single" w:sz="4" w:space="0" w:color="auto"/>
              <w:right w:val="single" w:sz="4" w:space="0" w:color="auto"/>
            </w:tcBorders>
            <w:shd w:val="clear" w:color="000000" w:fill="D9E2F3"/>
            <w:noWrap/>
            <w:hideMark/>
          </w:tcPr>
          <w:p w14:paraId="292B4095" w14:textId="77777777" w:rsidR="000A45B6" w:rsidRPr="0025559C" w:rsidRDefault="000A45B6" w:rsidP="00A143CB">
            <w:pPr>
              <w:spacing w:beforeLines="21" w:before="50" w:afterLines="21" w:after="50" w:line="240" w:lineRule="auto"/>
              <w:jc w:val="right"/>
              <w:rPr>
                <w:lang w:eastAsia="es-DO"/>
              </w:rPr>
            </w:pPr>
            <w:r w:rsidRPr="0025559C">
              <w:t xml:space="preserve">$0.00 </w:t>
            </w:r>
          </w:p>
        </w:tc>
        <w:tc>
          <w:tcPr>
            <w:tcW w:w="0" w:type="auto"/>
            <w:tcBorders>
              <w:top w:val="nil"/>
              <w:left w:val="nil"/>
              <w:bottom w:val="single" w:sz="4" w:space="0" w:color="auto"/>
              <w:right w:val="single" w:sz="4" w:space="0" w:color="auto"/>
            </w:tcBorders>
            <w:shd w:val="clear" w:color="000000" w:fill="D9E2F3"/>
            <w:noWrap/>
            <w:hideMark/>
          </w:tcPr>
          <w:p w14:paraId="7B596A25" w14:textId="77777777" w:rsidR="000A45B6" w:rsidRPr="0025559C" w:rsidRDefault="000A45B6" w:rsidP="00A143CB">
            <w:pPr>
              <w:spacing w:beforeLines="21" w:before="50" w:afterLines="21" w:after="50" w:line="240" w:lineRule="auto"/>
              <w:jc w:val="right"/>
              <w:rPr>
                <w:lang w:eastAsia="es-DO"/>
              </w:rPr>
            </w:pPr>
            <w:r w:rsidRPr="0025559C">
              <w:t xml:space="preserve">$1,650,000.00 </w:t>
            </w:r>
          </w:p>
        </w:tc>
        <w:tc>
          <w:tcPr>
            <w:tcW w:w="0" w:type="auto"/>
            <w:tcBorders>
              <w:top w:val="nil"/>
              <w:left w:val="nil"/>
              <w:bottom w:val="single" w:sz="4" w:space="0" w:color="auto"/>
              <w:right w:val="single" w:sz="4" w:space="0" w:color="auto"/>
            </w:tcBorders>
            <w:shd w:val="clear" w:color="000000" w:fill="D9E2F3"/>
            <w:noWrap/>
            <w:hideMark/>
          </w:tcPr>
          <w:p w14:paraId="3049FB5D" w14:textId="77777777" w:rsidR="000A45B6" w:rsidRPr="0025559C" w:rsidRDefault="000A45B6" w:rsidP="00A143CB">
            <w:pPr>
              <w:spacing w:beforeLines="21" w:before="50" w:afterLines="21" w:after="50" w:line="240" w:lineRule="auto"/>
              <w:jc w:val="right"/>
              <w:rPr>
                <w:lang w:eastAsia="es-DO"/>
              </w:rPr>
            </w:pPr>
            <w:r w:rsidRPr="0025559C">
              <w:t xml:space="preserve">$2,700,000.00 </w:t>
            </w:r>
          </w:p>
        </w:tc>
        <w:tc>
          <w:tcPr>
            <w:tcW w:w="0" w:type="auto"/>
            <w:tcBorders>
              <w:top w:val="nil"/>
              <w:left w:val="nil"/>
              <w:bottom w:val="single" w:sz="4" w:space="0" w:color="auto"/>
              <w:right w:val="single" w:sz="4" w:space="0" w:color="auto"/>
            </w:tcBorders>
            <w:shd w:val="clear" w:color="000000" w:fill="D9E2F3"/>
            <w:noWrap/>
            <w:hideMark/>
          </w:tcPr>
          <w:p w14:paraId="213CE43F" w14:textId="77777777" w:rsidR="000A45B6" w:rsidRPr="0025559C" w:rsidRDefault="000A45B6" w:rsidP="00A143CB">
            <w:pPr>
              <w:spacing w:beforeLines="21" w:before="50" w:afterLines="21" w:after="50" w:line="240" w:lineRule="auto"/>
              <w:jc w:val="right"/>
              <w:rPr>
                <w:lang w:eastAsia="es-DO"/>
              </w:rPr>
            </w:pPr>
            <w:r w:rsidRPr="0025559C">
              <w:t xml:space="preserve">$0.00 </w:t>
            </w:r>
          </w:p>
        </w:tc>
        <w:tc>
          <w:tcPr>
            <w:tcW w:w="0" w:type="auto"/>
            <w:tcBorders>
              <w:top w:val="nil"/>
              <w:left w:val="nil"/>
              <w:bottom w:val="single" w:sz="4" w:space="0" w:color="auto"/>
              <w:right w:val="single" w:sz="4" w:space="0" w:color="auto"/>
            </w:tcBorders>
            <w:shd w:val="clear" w:color="000000" w:fill="D9E2F3"/>
            <w:noWrap/>
            <w:hideMark/>
          </w:tcPr>
          <w:p w14:paraId="380D06F9" w14:textId="77777777" w:rsidR="000A45B6" w:rsidRPr="0025559C" w:rsidRDefault="000A45B6" w:rsidP="00A143CB">
            <w:pPr>
              <w:spacing w:beforeLines="21" w:before="50" w:afterLines="21" w:after="50" w:line="240" w:lineRule="auto"/>
              <w:jc w:val="right"/>
              <w:rPr>
                <w:lang w:eastAsia="es-DO"/>
              </w:rPr>
            </w:pPr>
            <w:r w:rsidRPr="0025559C">
              <w:t xml:space="preserve">$420,000.00 </w:t>
            </w:r>
          </w:p>
        </w:tc>
        <w:tc>
          <w:tcPr>
            <w:tcW w:w="0" w:type="auto"/>
            <w:tcBorders>
              <w:top w:val="nil"/>
              <w:left w:val="nil"/>
              <w:bottom w:val="single" w:sz="4" w:space="0" w:color="auto"/>
              <w:right w:val="single" w:sz="4" w:space="0" w:color="auto"/>
            </w:tcBorders>
            <w:shd w:val="clear" w:color="000000" w:fill="D9E2F3"/>
            <w:noWrap/>
            <w:hideMark/>
          </w:tcPr>
          <w:p w14:paraId="66D1603D" w14:textId="77777777" w:rsidR="000A45B6" w:rsidRPr="0025559C" w:rsidRDefault="000A45B6" w:rsidP="00A143CB">
            <w:pPr>
              <w:spacing w:beforeLines="21" w:before="50" w:afterLines="21" w:after="50" w:line="240" w:lineRule="auto"/>
              <w:jc w:val="right"/>
              <w:rPr>
                <w:lang w:eastAsia="es-DO"/>
              </w:rPr>
            </w:pPr>
            <w:r w:rsidRPr="0025559C">
              <w:t xml:space="preserve">$180,000,000.00 </w:t>
            </w:r>
          </w:p>
        </w:tc>
        <w:tc>
          <w:tcPr>
            <w:tcW w:w="765" w:type="dxa"/>
            <w:tcBorders>
              <w:top w:val="nil"/>
              <w:left w:val="nil"/>
              <w:bottom w:val="single" w:sz="4" w:space="0" w:color="auto"/>
              <w:right w:val="single" w:sz="4" w:space="0" w:color="auto"/>
            </w:tcBorders>
            <w:shd w:val="clear" w:color="000000" w:fill="D9E2F3"/>
            <w:noWrap/>
            <w:hideMark/>
          </w:tcPr>
          <w:p w14:paraId="0965DF94" w14:textId="77777777" w:rsidR="000A45B6" w:rsidRPr="0025559C" w:rsidRDefault="000A45B6" w:rsidP="00A143CB">
            <w:pPr>
              <w:spacing w:beforeLines="21" w:before="50" w:afterLines="21" w:after="50" w:line="240" w:lineRule="auto"/>
              <w:jc w:val="right"/>
              <w:rPr>
                <w:lang w:eastAsia="es-DO"/>
              </w:rPr>
            </w:pPr>
            <w:r w:rsidRPr="0025559C">
              <w:t xml:space="preserve">$0.00 </w:t>
            </w:r>
          </w:p>
        </w:tc>
        <w:tc>
          <w:tcPr>
            <w:tcW w:w="1088" w:type="dxa"/>
            <w:tcBorders>
              <w:top w:val="nil"/>
              <w:left w:val="nil"/>
              <w:bottom w:val="single" w:sz="4" w:space="0" w:color="auto"/>
              <w:right w:val="single" w:sz="4" w:space="0" w:color="auto"/>
            </w:tcBorders>
            <w:shd w:val="clear" w:color="000000" w:fill="D9E2F3"/>
            <w:noWrap/>
            <w:hideMark/>
          </w:tcPr>
          <w:p w14:paraId="243ED4F5" w14:textId="77777777" w:rsidR="000A45B6" w:rsidRPr="0025559C" w:rsidRDefault="000A45B6" w:rsidP="00A143CB">
            <w:pPr>
              <w:spacing w:beforeLines="21" w:before="50" w:afterLines="21" w:after="50" w:line="240" w:lineRule="auto"/>
              <w:jc w:val="center"/>
              <w:rPr>
                <w:lang w:eastAsia="es-DO"/>
              </w:rPr>
            </w:pPr>
            <w:r w:rsidRPr="0025559C">
              <w:t xml:space="preserve">$204,943,599.00 </w:t>
            </w:r>
          </w:p>
        </w:tc>
      </w:tr>
      <w:tr w:rsidR="000A45B6" w:rsidRPr="0025559C" w14:paraId="14023773" w14:textId="77777777" w:rsidTr="00A73F04">
        <w:trPr>
          <w:trHeight w:val="592"/>
          <w:jc w:val="center"/>
        </w:trPr>
        <w:tc>
          <w:tcPr>
            <w:tcW w:w="12952" w:type="dxa"/>
            <w:gridSpan w:val="14"/>
            <w:tcBorders>
              <w:top w:val="nil"/>
              <w:left w:val="single" w:sz="4" w:space="0" w:color="auto"/>
              <w:bottom w:val="single" w:sz="4" w:space="0" w:color="auto"/>
            </w:tcBorders>
            <w:shd w:val="clear" w:color="auto" w:fill="auto"/>
            <w:vAlign w:val="center"/>
            <w:hideMark/>
          </w:tcPr>
          <w:p w14:paraId="59DD25DB" w14:textId="77777777" w:rsidR="000A45B6" w:rsidRPr="0025559C" w:rsidRDefault="000A45B6" w:rsidP="00A143CB">
            <w:pPr>
              <w:spacing w:beforeLines="21" w:before="50" w:afterLines="21" w:after="50" w:line="240" w:lineRule="auto"/>
              <w:jc w:val="center"/>
              <w:rPr>
                <w:b/>
                <w:bCs/>
                <w:lang w:eastAsia="es-DO"/>
              </w:rPr>
            </w:pPr>
            <w:r w:rsidRPr="0025559C">
              <w:rPr>
                <w:b/>
                <w:bCs/>
                <w:spacing w:val="20"/>
                <w:lang w:eastAsia="en-US"/>
              </w:rPr>
              <w:t>Fomento y Desarrollo de Industrias Culturales y Creativas</w:t>
            </w:r>
          </w:p>
        </w:tc>
      </w:tr>
      <w:tr w:rsidR="000A45B6" w:rsidRPr="0025559C" w14:paraId="09E638B5" w14:textId="77777777" w:rsidTr="00A73F04">
        <w:trPr>
          <w:trHeight w:val="936"/>
          <w:jc w:val="center"/>
        </w:trPr>
        <w:tc>
          <w:tcPr>
            <w:tcW w:w="1206" w:type="dxa"/>
            <w:tcBorders>
              <w:top w:val="nil"/>
              <w:left w:val="single" w:sz="4" w:space="0" w:color="auto"/>
              <w:bottom w:val="single" w:sz="4" w:space="0" w:color="auto"/>
              <w:right w:val="single" w:sz="4" w:space="0" w:color="auto"/>
            </w:tcBorders>
            <w:shd w:val="clear" w:color="000000" w:fill="D9E2F3"/>
            <w:vAlign w:val="center"/>
            <w:hideMark/>
          </w:tcPr>
          <w:p w14:paraId="3415F80A" w14:textId="77777777" w:rsidR="000A45B6" w:rsidRPr="0025559C" w:rsidRDefault="000A45B6" w:rsidP="00A143CB">
            <w:pPr>
              <w:spacing w:beforeLines="21" w:before="50" w:afterLines="21" w:after="50" w:line="240" w:lineRule="auto"/>
              <w:rPr>
                <w:lang w:eastAsia="es-DO"/>
              </w:rPr>
            </w:pPr>
            <w:r w:rsidRPr="0025559C">
              <w:rPr>
                <w:spacing w:val="20"/>
                <w:lang w:eastAsia="en-US"/>
              </w:rPr>
              <w:lastRenderedPageBreak/>
              <w:t>Inversión para el Fomento y Desarrollo de Industrias Culturales y Creativas</w:t>
            </w:r>
          </w:p>
        </w:tc>
        <w:tc>
          <w:tcPr>
            <w:tcW w:w="843" w:type="dxa"/>
            <w:tcBorders>
              <w:top w:val="nil"/>
              <w:left w:val="nil"/>
              <w:bottom w:val="single" w:sz="4" w:space="0" w:color="auto"/>
              <w:right w:val="single" w:sz="4" w:space="0" w:color="auto"/>
            </w:tcBorders>
            <w:shd w:val="clear" w:color="000000" w:fill="D9E2F3"/>
            <w:noWrap/>
            <w:vAlign w:val="center"/>
            <w:hideMark/>
          </w:tcPr>
          <w:p w14:paraId="49D9797D"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948" w:type="dxa"/>
            <w:tcBorders>
              <w:top w:val="nil"/>
              <w:left w:val="nil"/>
              <w:bottom w:val="single" w:sz="4" w:space="0" w:color="auto"/>
              <w:right w:val="single" w:sz="4" w:space="0" w:color="auto"/>
            </w:tcBorders>
            <w:shd w:val="clear" w:color="000000" w:fill="D9E2F3"/>
            <w:noWrap/>
            <w:vAlign w:val="center"/>
            <w:hideMark/>
          </w:tcPr>
          <w:p w14:paraId="371692CB"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780A3C2D"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3BB380A9"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705BA60A"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6FDB4E3"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4E1127A1"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32A2A0D"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39BF10B"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107AEEF2"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572D6A02"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765" w:type="dxa"/>
            <w:tcBorders>
              <w:top w:val="nil"/>
              <w:left w:val="nil"/>
              <w:bottom w:val="single" w:sz="4" w:space="0" w:color="auto"/>
              <w:right w:val="single" w:sz="4" w:space="0" w:color="auto"/>
            </w:tcBorders>
            <w:shd w:val="clear" w:color="000000" w:fill="D9E2F3"/>
            <w:noWrap/>
            <w:vAlign w:val="center"/>
            <w:hideMark/>
          </w:tcPr>
          <w:p w14:paraId="0448B0D9"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1088" w:type="dxa"/>
            <w:tcBorders>
              <w:top w:val="nil"/>
              <w:left w:val="nil"/>
              <w:bottom w:val="single" w:sz="4" w:space="0" w:color="auto"/>
              <w:right w:val="single" w:sz="4" w:space="0" w:color="auto"/>
            </w:tcBorders>
            <w:shd w:val="clear" w:color="000000" w:fill="D9E2F3"/>
            <w:noWrap/>
            <w:vAlign w:val="center"/>
            <w:hideMark/>
          </w:tcPr>
          <w:p w14:paraId="73B53604" w14:textId="77777777" w:rsidR="000A45B6" w:rsidRPr="0025559C" w:rsidRDefault="000A45B6" w:rsidP="00A143CB">
            <w:pPr>
              <w:spacing w:beforeLines="21" w:before="50" w:afterLines="21" w:after="50" w:line="240" w:lineRule="auto"/>
              <w:jc w:val="center"/>
              <w:rPr>
                <w:color w:val="000000"/>
                <w:sz w:val="20"/>
                <w:szCs w:val="20"/>
                <w:lang w:eastAsia="es-DO"/>
              </w:rPr>
            </w:pPr>
            <w:r w:rsidRPr="0025559C">
              <w:rPr>
                <w:lang w:eastAsia="es-DO"/>
              </w:rPr>
              <w:t> </w:t>
            </w:r>
          </w:p>
        </w:tc>
      </w:tr>
      <w:tr w:rsidR="000A45B6" w:rsidRPr="0025559C" w14:paraId="5CFC356F" w14:textId="77777777" w:rsidTr="00A73F04">
        <w:trPr>
          <w:trHeight w:val="936"/>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601A37F7" w14:textId="77777777" w:rsidR="000A45B6" w:rsidRPr="0025559C" w:rsidRDefault="000A45B6" w:rsidP="00A143CB">
            <w:pPr>
              <w:spacing w:beforeLines="21" w:before="50" w:afterLines="21" w:after="50" w:line="240" w:lineRule="auto"/>
              <w:rPr>
                <w:lang w:eastAsia="es-DO"/>
              </w:rPr>
            </w:pPr>
            <w:r w:rsidRPr="0025559C">
              <w:rPr>
                <w:spacing w:val="20"/>
                <w:lang w:eastAsia="en-US"/>
              </w:rPr>
              <w:t>Cantidad de Fomento y Desarrollo de Industrias Culturales y Creativas</w:t>
            </w:r>
          </w:p>
        </w:tc>
        <w:tc>
          <w:tcPr>
            <w:tcW w:w="843" w:type="dxa"/>
            <w:tcBorders>
              <w:top w:val="nil"/>
              <w:left w:val="nil"/>
              <w:bottom w:val="single" w:sz="4" w:space="0" w:color="auto"/>
              <w:right w:val="single" w:sz="4" w:space="0" w:color="auto"/>
            </w:tcBorders>
            <w:shd w:val="clear" w:color="auto" w:fill="auto"/>
            <w:noWrap/>
            <w:hideMark/>
          </w:tcPr>
          <w:p w14:paraId="68E1F21E" w14:textId="77777777" w:rsidR="000A45B6" w:rsidRPr="0025559C" w:rsidRDefault="000A45B6" w:rsidP="00A143CB">
            <w:pPr>
              <w:spacing w:beforeLines="21" w:before="50" w:afterLines="21" w:after="50" w:line="240" w:lineRule="auto"/>
              <w:jc w:val="right"/>
              <w:rPr>
                <w:lang w:eastAsia="es-DO"/>
              </w:rPr>
            </w:pPr>
            <w:r w:rsidRPr="0025559C">
              <w:t>8</w:t>
            </w:r>
          </w:p>
        </w:tc>
        <w:tc>
          <w:tcPr>
            <w:tcW w:w="948" w:type="dxa"/>
            <w:tcBorders>
              <w:top w:val="nil"/>
              <w:left w:val="nil"/>
              <w:bottom w:val="single" w:sz="4" w:space="0" w:color="auto"/>
              <w:right w:val="single" w:sz="4" w:space="0" w:color="auto"/>
            </w:tcBorders>
            <w:shd w:val="clear" w:color="auto" w:fill="auto"/>
            <w:noWrap/>
            <w:hideMark/>
          </w:tcPr>
          <w:p w14:paraId="3F125E9C" w14:textId="77777777" w:rsidR="000A45B6" w:rsidRPr="0025559C" w:rsidRDefault="000A45B6" w:rsidP="00A143CB">
            <w:pPr>
              <w:spacing w:beforeLines="21" w:before="50" w:afterLines="21" w:after="50" w:line="240" w:lineRule="auto"/>
              <w:jc w:val="right"/>
              <w:rPr>
                <w:lang w:eastAsia="es-DO"/>
              </w:rPr>
            </w:pPr>
            <w:r w:rsidRPr="0025559C">
              <w:t>1,694</w:t>
            </w:r>
          </w:p>
        </w:tc>
        <w:tc>
          <w:tcPr>
            <w:tcW w:w="0" w:type="auto"/>
            <w:tcBorders>
              <w:top w:val="nil"/>
              <w:left w:val="nil"/>
              <w:bottom w:val="single" w:sz="4" w:space="0" w:color="auto"/>
              <w:right w:val="single" w:sz="4" w:space="0" w:color="auto"/>
            </w:tcBorders>
            <w:shd w:val="clear" w:color="auto" w:fill="auto"/>
            <w:noWrap/>
            <w:hideMark/>
          </w:tcPr>
          <w:p w14:paraId="3EC46E39" w14:textId="77777777" w:rsidR="000A45B6" w:rsidRPr="0025559C" w:rsidRDefault="000A45B6" w:rsidP="00A143CB">
            <w:pPr>
              <w:spacing w:beforeLines="21" w:before="50" w:afterLines="21" w:after="50" w:line="240" w:lineRule="auto"/>
              <w:jc w:val="right"/>
              <w:rPr>
                <w:lang w:eastAsia="es-DO"/>
              </w:rPr>
            </w:pPr>
            <w:r w:rsidRPr="0025559C">
              <w:t>6</w:t>
            </w:r>
          </w:p>
        </w:tc>
        <w:tc>
          <w:tcPr>
            <w:tcW w:w="0" w:type="auto"/>
            <w:tcBorders>
              <w:top w:val="nil"/>
              <w:left w:val="nil"/>
              <w:bottom w:val="single" w:sz="4" w:space="0" w:color="auto"/>
              <w:right w:val="single" w:sz="4" w:space="0" w:color="auto"/>
            </w:tcBorders>
            <w:shd w:val="clear" w:color="auto" w:fill="auto"/>
            <w:noWrap/>
            <w:hideMark/>
          </w:tcPr>
          <w:p w14:paraId="10C55B99" w14:textId="77777777" w:rsidR="000A45B6" w:rsidRPr="0025559C" w:rsidRDefault="000A45B6" w:rsidP="00A143CB">
            <w:pPr>
              <w:spacing w:beforeLines="21" w:before="50" w:afterLines="21" w:after="50" w:line="240" w:lineRule="auto"/>
              <w:jc w:val="right"/>
              <w:rPr>
                <w:lang w:eastAsia="es-DO"/>
              </w:rPr>
            </w:pPr>
            <w:r w:rsidRPr="0025559C">
              <w:t>287</w:t>
            </w:r>
          </w:p>
        </w:tc>
        <w:tc>
          <w:tcPr>
            <w:tcW w:w="0" w:type="auto"/>
            <w:tcBorders>
              <w:top w:val="nil"/>
              <w:left w:val="nil"/>
              <w:bottom w:val="single" w:sz="4" w:space="0" w:color="auto"/>
              <w:right w:val="single" w:sz="4" w:space="0" w:color="auto"/>
            </w:tcBorders>
            <w:shd w:val="clear" w:color="auto" w:fill="auto"/>
            <w:noWrap/>
            <w:hideMark/>
          </w:tcPr>
          <w:p w14:paraId="7E57BCB8" w14:textId="77777777" w:rsidR="000A45B6" w:rsidRPr="0025559C" w:rsidRDefault="000A45B6" w:rsidP="00A143CB">
            <w:pPr>
              <w:spacing w:beforeLines="21" w:before="50" w:afterLines="21" w:after="50" w:line="240" w:lineRule="auto"/>
              <w:jc w:val="right"/>
              <w:rPr>
                <w:lang w:eastAsia="es-DO"/>
              </w:rPr>
            </w:pPr>
            <w:r w:rsidRPr="0025559C">
              <w:t>19</w:t>
            </w:r>
          </w:p>
        </w:tc>
        <w:tc>
          <w:tcPr>
            <w:tcW w:w="0" w:type="auto"/>
            <w:tcBorders>
              <w:top w:val="nil"/>
              <w:left w:val="nil"/>
              <w:bottom w:val="single" w:sz="4" w:space="0" w:color="auto"/>
              <w:right w:val="single" w:sz="4" w:space="0" w:color="auto"/>
            </w:tcBorders>
            <w:shd w:val="clear" w:color="auto" w:fill="auto"/>
            <w:noWrap/>
            <w:hideMark/>
          </w:tcPr>
          <w:p w14:paraId="06EFCB45" w14:textId="77777777" w:rsidR="000A45B6" w:rsidRPr="0025559C" w:rsidRDefault="000A45B6" w:rsidP="00A143CB">
            <w:pPr>
              <w:spacing w:beforeLines="21" w:before="50" w:afterLines="21" w:after="50" w:line="240" w:lineRule="auto"/>
              <w:jc w:val="right"/>
              <w:rPr>
                <w:lang w:eastAsia="es-DO"/>
              </w:rPr>
            </w:pPr>
            <w:r w:rsidRPr="0025559C">
              <w:t>560</w:t>
            </w:r>
          </w:p>
        </w:tc>
        <w:tc>
          <w:tcPr>
            <w:tcW w:w="0" w:type="auto"/>
            <w:tcBorders>
              <w:top w:val="nil"/>
              <w:left w:val="nil"/>
              <w:bottom w:val="single" w:sz="4" w:space="0" w:color="auto"/>
              <w:right w:val="single" w:sz="4" w:space="0" w:color="auto"/>
            </w:tcBorders>
            <w:shd w:val="clear" w:color="auto" w:fill="auto"/>
            <w:noWrap/>
            <w:hideMark/>
          </w:tcPr>
          <w:p w14:paraId="3855C340" w14:textId="77777777" w:rsidR="000A45B6" w:rsidRPr="0025559C" w:rsidRDefault="000A45B6" w:rsidP="00A143CB">
            <w:pPr>
              <w:spacing w:beforeLines="21" w:before="50" w:afterLines="21" w:after="50" w:line="240" w:lineRule="auto"/>
              <w:jc w:val="right"/>
              <w:rPr>
                <w:lang w:eastAsia="es-DO"/>
              </w:rPr>
            </w:pPr>
            <w:r w:rsidRPr="0025559C">
              <w:t>6</w:t>
            </w:r>
          </w:p>
        </w:tc>
        <w:tc>
          <w:tcPr>
            <w:tcW w:w="0" w:type="auto"/>
            <w:tcBorders>
              <w:top w:val="nil"/>
              <w:left w:val="nil"/>
              <w:bottom w:val="single" w:sz="4" w:space="0" w:color="auto"/>
              <w:right w:val="single" w:sz="4" w:space="0" w:color="auto"/>
            </w:tcBorders>
            <w:shd w:val="clear" w:color="auto" w:fill="auto"/>
            <w:noWrap/>
            <w:hideMark/>
          </w:tcPr>
          <w:p w14:paraId="4D303608"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4D95AB32"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01D57249" w14:textId="77777777" w:rsidR="000A45B6" w:rsidRPr="0025559C" w:rsidRDefault="000A45B6" w:rsidP="00A143CB">
            <w:pPr>
              <w:spacing w:beforeLines="21" w:before="50" w:afterLines="21" w:after="50" w:line="240" w:lineRule="auto"/>
              <w:jc w:val="right"/>
              <w:rPr>
                <w:lang w:eastAsia="es-DO"/>
              </w:rPr>
            </w:pPr>
            <w:r w:rsidRPr="0025559C">
              <w:t>212</w:t>
            </w:r>
          </w:p>
        </w:tc>
        <w:tc>
          <w:tcPr>
            <w:tcW w:w="0" w:type="auto"/>
            <w:tcBorders>
              <w:top w:val="nil"/>
              <w:left w:val="nil"/>
              <w:bottom w:val="single" w:sz="4" w:space="0" w:color="auto"/>
              <w:right w:val="single" w:sz="4" w:space="0" w:color="auto"/>
            </w:tcBorders>
            <w:shd w:val="clear" w:color="auto" w:fill="auto"/>
            <w:noWrap/>
            <w:hideMark/>
          </w:tcPr>
          <w:p w14:paraId="748E1B2E" w14:textId="77777777" w:rsidR="000A45B6" w:rsidRPr="0025559C" w:rsidRDefault="000A45B6" w:rsidP="00A143CB">
            <w:pPr>
              <w:spacing w:beforeLines="21" w:before="50" w:afterLines="21" w:after="50" w:line="240" w:lineRule="auto"/>
              <w:jc w:val="right"/>
              <w:rPr>
                <w:lang w:eastAsia="es-DO"/>
              </w:rPr>
            </w:pPr>
            <w:r w:rsidRPr="0025559C">
              <w:t>N/A</w:t>
            </w:r>
          </w:p>
        </w:tc>
        <w:tc>
          <w:tcPr>
            <w:tcW w:w="765" w:type="dxa"/>
            <w:tcBorders>
              <w:top w:val="nil"/>
              <w:left w:val="nil"/>
              <w:bottom w:val="single" w:sz="4" w:space="0" w:color="auto"/>
              <w:right w:val="single" w:sz="4" w:space="0" w:color="auto"/>
            </w:tcBorders>
            <w:shd w:val="clear" w:color="auto" w:fill="auto"/>
            <w:noWrap/>
            <w:hideMark/>
          </w:tcPr>
          <w:p w14:paraId="0AB5AA8E" w14:textId="77777777" w:rsidR="000A45B6" w:rsidRPr="0025559C" w:rsidRDefault="000A45B6" w:rsidP="00A143CB">
            <w:pPr>
              <w:spacing w:beforeLines="21" w:before="50" w:afterLines="21" w:after="50" w:line="240" w:lineRule="auto"/>
              <w:jc w:val="right"/>
              <w:rPr>
                <w:lang w:eastAsia="es-DO"/>
              </w:rPr>
            </w:pPr>
            <w:r w:rsidRPr="0025559C">
              <w:t>6</w:t>
            </w:r>
          </w:p>
        </w:tc>
        <w:tc>
          <w:tcPr>
            <w:tcW w:w="1088" w:type="dxa"/>
            <w:tcBorders>
              <w:top w:val="nil"/>
              <w:left w:val="nil"/>
              <w:bottom w:val="single" w:sz="4" w:space="0" w:color="auto"/>
              <w:right w:val="single" w:sz="4" w:space="0" w:color="auto"/>
            </w:tcBorders>
            <w:shd w:val="clear" w:color="auto" w:fill="auto"/>
            <w:noWrap/>
            <w:hideMark/>
          </w:tcPr>
          <w:p w14:paraId="765CB0EC" w14:textId="77777777" w:rsidR="000A45B6" w:rsidRPr="0025559C" w:rsidRDefault="000A45B6" w:rsidP="00A143CB">
            <w:pPr>
              <w:spacing w:beforeLines="21" w:before="50" w:afterLines="21" w:after="50" w:line="240" w:lineRule="auto"/>
              <w:jc w:val="center"/>
              <w:rPr>
                <w:lang w:eastAsia="es-DO"/>
              </w:rPr>
            </w:pPr>
            <w:r w:rsidRPr="0025559C">
              <w:t>2,798</w:t>
            </w:r>
          </w:p>
        </w:tc>
      </w:tr>
      <w:tr w:rsidR="000A45B6" w:rsidRPr="0025559C" w14:paraId="6AE70DDE" w14:textId="77777777" w:rsidTr="00A73F04">
        <w:trPr>
          <w:trHeight w:val="1248"/>
          <w:jc w:val="center"/>
        </w:trPr>
        <w:tc>
          <w:tcPr>
            <w:tcW w:w="1206" w:type="dxa"/>
            <w:tcBorders>
              <w:top w:val="nil"/>
              <w:left w:val="single" w:sz="4" w:space="0" w:color="auto"/>
              <w:bottom w:val="single" w:sz="4" w:space="0" w:color="auto"/>
              <w:right w:val="single" w:sz="4" w:space="0" w:color="auto"/>
            </w:tcBorders>
            <w:shd w:val="clear" w:color="000000" w:fill="D9E2F3"/>
            <w:vAlign w:val="center"/>
            <w:hideMark/>
          </w:tcPr>
          <w:p w14:paraId="529ACC26" w14:textId="77777777" w:rsidR="000A45B6" w:rsidRPr="0025559C" w:rsidRDefault="000A45B6" w:rsidP="00A143CB">
            <w:pPr>
              <w:spacing w:beforeLines="21" w:before="50" w:afterLines="21" w:after="50" w:line="240" w:lineRule="auto"/>
              <w:rPr>
                <w:lang w:eastAsia="es-DO"/>
              </w:rPr>
            </w:pPr>
            <w:r w:rsidRPr="0025559C">
              <w:rPr>
                <w:spacing w:val="20"/>
                <w:lang w:eastAsia="en-US"/>
              </w:rPr>
              <w:lastRenderedPageBreak/>
              <w:t>Inversión en Fomento y Desarrollo de Industrias Culturales y Creativas (en RD$)</w:t>
            </w:r>
          </w:p>
        </w:tc>
        <w:tc>
          <w:tcPr>
            <w:tcW w:w="843" w:type="dxa"/>
            <w:tcBorders>
              <w:top w:val="nil"/>
              <w:left w:val="nil"/>
              <w:bottom w:val="single" w:sz="4" w:space="0" w:color="auto"/>
              <w:right w:val="single" w:sz="4" w:space="0" w:color="auto"/>
            </w:tcBorders>
            <w:shd w:val="clear" w:color="000000" w:fill="D9E2F3"/>
            <w:noWrap/>
            <w:hideMark/>
          </w:tcPr>
          <w:p w14:paraId="1796AC11" w14:textId="77777777" w:rsidR="000A45B6" w:rsidRPr="0025559C" w:rsidRDefault="000A45B6" w:rsidP="00A143CB">
            <w:pPr>
              <w:spacing w:beforeLines="21" w:before="50" w:afterLines="21" w:after="50" w:line="240" w:lineRule="auto"/>
              <w:jc w:val="center"/>
              <w:rPr>
                <w:lang w:eastAsia="es-DO"/>
              </w:rPr>
            </w:pPr>
            <w:r w:rsidRPr="0025559C">
              <w:t xml:space="preserve">$525,000.00 </w:t>
            </w:r>
          </w:p>
        </w:tc>
        <w:tc>
          <w:tcPr>
            <w:tcW w:w="948" w:type="dxa"/>
            <w:tcBorders>
              <w:top w:val="nil"/>
              <w:left w:val="nil"/>
              <w:bottom w:val="single" w:sz="4" w:space="0" w:color="auto"/>
              <w:right w:val="single" w:sz="4" w:space="0" w:color="auto"/>
            </w:tcBorders>
            <w:shd w:val="clear" w:color="000000" w:fill="D9E2F3"/>
            <w:noWrap/>
            <w:hideMark/>
          </w:tcPr>
          <w:p w14:paraId="0A53CEFD" w14:textId="77777777" w:rsidR="000A45B6" w:rsidRPr="0025559C" w:rsidRDefault="000A45B6" w:rsidP="00A143CB">
            <w:pPr>
              <w:spacing w:beforeLines="21" w:before="50" w:afterLines="21" w:after="50" w:line="240" w:lineRule="auto"/>
              <w:jc w:val="center"/>
              <w:rPr>
                <w:lang w:eastAsia="es-DO"/>
              </w:rPr>
            </w:pPr>
            <w:r w:rsidRPr="0025559C">
              <w:t xml:space="preserve">$0.00 </w:t>
            </w:r>
          </w:p>
        </w:tc>
        <w:tc>
          <w:tcPr>
            <w:tcW w:w="0" w:type="auto"/>
            <w:tcBorders>
              <w:top w:val="nil"/>
              <w:left w:val="nil"/>
              <w:bottom w:val="single" w:sz="4" w:space="0" w:color="auto"/>
              <w:right w:val="single" w:sz="4" w:space="0" w:color="auto"/>
            </w:tcBorders>
            <w:shd w:val="clear" w:color="000000" w:fill="D9E2F3"/>
            <w:noWrap/>
            <w:hideMark/>
          </w:tcPr>
          <w:p w14:paraId="4C3865F9" w14:textId="77777777" w:rsidR="000A45B6" w:rsidRPr="0025559C" w:rsidRDefault="000A45B6" w:rsidP="00A143CB">
            <w:pPr>
              <w:spacing w:beforeLines="21" w:before="50" w:afterLines="21" w:after="50" w:line="240" w:lineRule="auto"/>
              <w:jc w:val="center"/>
              <w:rPr>
                <w:lang w:eastAsia="es-DO"/>
              </w:rPr>
            </w:pPr>
            <w:r w:rsidRPr="0025559C">
              <w:t xml:space="preserve">$0.00 </w:t>
            </w:r>
          </w:p>
        </w:tc>
        <w:tc>
          <w:tcPr>
            <w:tcW w:w="0" w:type="auto"/>
            <w:tcBorders>
              <w:top w:val="nil"/>
              <w:left w:val="nil"/>
              <w:bottom w:val="single" w:sz="4" w:space="0" w:color="auto"/>
              <w:right w:val="single" w:sz="4" w:space="0" w:color="auto"/>
            </w:tcBorders>
            <w:shd w:val="clear" w:color="000000" w:fill="D9E2F3"/>
            <w:noWrap/>
            <w:hideMark/>
          </w:tcPr>
          <w:p w14:paraId="2AACE5CA" w14:textId="77777777" w:rsidR="000A45B6" w:rsidRPr="0025559C" w:rsidRDefault="000A45B6" w:rsidP="00A143CB">
            <w:pPr>
              <w:spacing w:beforeLines="21" w:before="50" w:afterLines="21" w:after="50" w:line="240" w:lineRule="auto"/>
              <w:jc w:val="center"/>
              <w:rPr>
                <w:lang w:eastAsia="es-DO"/>
              </w:rPr>
            </w:pPr>
            <w:r w:rsidRPr="0025559C">
              <w:t xml:space="preserve">$15,500.00 </w:t>
            </w:r>
          </w:p>
        </w:tc>
        <w:tc>
          <w:tcPr>
            <w:tcW w:w="0" w:type="auto"/>
            <w:tcBorders>
              <w:top w:val="nil"/>
              <w:left w:val="nil"/>
              <w:bottom w:val="single" w:sz="4" w:space="0" w:color="auto"/>
              <w:right w:val="single" w:sz="4" w:space="0" w:color="auto"/>
            </w:tcBorders>
            <w:shd w:val="clear" w:color="000000" w:fill="D9E2F3"/>
            <w:noWrap/>
            <w:hideMark/>
          </w:tcPr>
          <w:p w14:paraId="45F8322D"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5DA9C03D" w14:textId="77777777" w:rsidR="000A45B6" w:rsidRPr="0025559C" w:rsidRDefault="000A45B6" w:rsidP="00A143CB">
            <w:pPr>
              <w:spacing w:beforeLines="21" w:before="50" w:afterLines="21" w:after="50" w:line="240" w:lineRule="auto"/>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5440C079" w14:textId="77777777" w:rsidR="000A45B6" w:rsidRPr="0025559C" w:rsidRDefault="000A45B6" w:rsidP="00A143CB">
            <w:pPr>
              <w:spacing w:beforeLines="21" w:before="50" w:afterLines="21" w:after="50" w:line="240" w:lineRule="auto"/>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5324B367" w14:textId="77777777" w:rsidR="000A45B6" w:rsidRPr="0025559C" w:rsidRDefault="000A45B6" w:rsidP="00A143CB">
            <w:pPr>
              <w:spacing w:beforeLines="21" w:before="50" w:afterLines="21" w:after="50" w:line="240" w:lineRule="auto"/>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42036144" w14:textId="77777777" w:rsidR="000A45B6" w:rsidRPr="0025559C" w:rsidRDefault="000A45B6" w:rsidP="00A143CB">
            <w:pPr>
              <w:spacing w:beforeLines="21" w:before="50" w:afterLines="21" w:after="50" w:line="240" w:lineRule="auto"/>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16B7484B" w14:textId="77777777" w:rsidR="000A45B6" w:rsidRPr="0025559C" w:rsidRDefault="000A45B6" w:rsidP="00A143CB">
            <w:pPr>
              <w:spacing w:beforeLines="21" w:before="50" w:afterLines="21" w:after="50" w:line="240" w:lineRule="auto"/>
              <w:rPr>
                <w:lang w:eastAsia="es-DO"/>
              </w:rPr>
            </w:pPr>
            <w:r w:rsidRPr="0025559C">
              <w:t xml:space="preserve">$300,050.00 </w:t>
            </w:r>
          </w:p>
        </w:tc>
        <w:tc>
          <w:tcPr>
            <w:tcW w:w="0" w:type="auto"/>
            <w:tcBorders>
              <w:top w:val="nil"/>
              <w:left w:val="nil"/>
              <w:bottom w:val="single" w:sz="4" w:space="0" w:color="auto"/>
              <w:right w:val="single" w:sz="4" w:space="0" w:color="auto"/>
            </w:tcBorders>
            <w:shd w:val="clear" w:color="000000" w:fill="D9E2F3"/>
            <w:noWrap/>
            <w:hideMark/>
          </w:tcPr>
          <w:p w14:paraId="105D2FE1" w14:textId="77777777" w:rsidR="000A45B6" w:rsidRPr="0025559C" w:rsidRDefault="000A45B6" w:rsidP="00A143CB">
            <w:pPr>
              <w:spacing w:beforeLines="21" w:before="50" w:afterLines="21" w:after="50" w:line="240" w:lineRule="auto"/>
              <w:rPr>
                <w:lang w:eastAsia="es-DO"/>
              </w:rPr>
            </w:pPr>
            <w:r w:rsidRPr="0025559C">
              <w:t>N/A</w:t>
            </w:r>
          </w:p>
        </w:tc>
        <w:tc>
          <w:tcPr>
            <w:tcW w:w="765" w:type="dxa"/>
            <w:tcBorders>
              <w:top w:val="nil"/>
              <w:left w:val="nil"/>
              <w:bottom w:val="single" w:sz="4" w:space="0" w:color="auto"/>
              <w:right w:val="single" w:sz="4" w:space="0" w:color="auto"/>
            </w:tcBorders>
            <w:shd w:val="clear" w:color="000000" w:fill="D9E2F3"/>
            <w:noWrap/>
            <w:hideMark/>
          </w:tcPr>
          <w:p w14:paraId="62027AEA" w14:textId="77777777" w:rsidR="000A45B6" w:rsidRPr="0025559C" w:rsidRDefault="000A45B6" w:rsidP="00A143CB">
            <w:pPr>
              <w:spacing w:beforeLines="21" w:before="50" w:afterLines="21" w:after="50" w:line="240" w:lineRule="auto"/>
              <w:rPr>
                <w:lang w:eastAsia="es-DO"/>
              </w:rPr>
            </w:pPr>
            <w:r w:rsidRPr="0025559C">
              <w:t>N/A</w:t>
            </w:r>
          </w:p>
        </w:tc>
        <w:tc>
          <w:tcPr>
            <w:tcW w:w="1088" w:type="dxa"/>
            <w:tcBorders>
              <w:top w:val="nil"/>
              <w:left w:val="nil"/>
              <w:bottom w:val="single" w:sz="4" w:space="0" w:color="auto"/>
              <w:right w:val="single" w:sz="4" w:space="0" w:color="auto"/>
            </w:tcBorders>
            <w:shd w:val="clear" w:color="000000" w:fill="D9E2F3"/>
            <w:noWrap/>
            <w:hideMark/>
          </w:tcPr>
          <w:p w14:paraId="14325B58" w14:textId="77777777" w:rsidR="000A45B6" w:rsidRPr="0025559C" w:rsidRDefault="000A45B6" w:rsidP="00A143CB">
            <w:pPr>
              <w:spacing w:beforeLines="21" w:before="50" w:afterLines="21" w:after="50" w:line="240" w:lineRule="auto"/>
              <w:jc w:val="center"/>
              <w:rPr>
                <w:lang w:eastAsia="es-DO"/>
              </w:rPr>
            </w:pPr>
            <w:r w:rsidRPr="0025559C">
              <w:t xml:space="preserve">$840,550.00 </w:t>
            </w:r>
          </w:p>
        </w:tc>
      </w:tr>
      <w:tr w:rsidR="000A45B6" w:rsidRPr="0025559C" w14:paraId="0BE0765E" w14:textId="77777777" w:rsidTr="00A73F04">
        <w:trPr>
          <w:trHeight w:val="600"/>
          <w:jc w:val="center"/>
        </w:trPr>
        <w:tc>
          <w:tcPr>
            <w:tcW w:w="12952" w:type="dxa"/>
            <w:gridSpan w:val="14"/>
            <w:tcBorders>
              <w:top w:val="nil"/>
              <w:left w:val="single" w:sz="4" w:space="0" w:color="auto"/>
              <w:bottom w:val="single" w:sz="4" w:space="0" w:color="auto"/>
              <w:right w:val="single" w:sz="4" w:space="0" w:color="auto"/>
            </w:tcBorders>
            <w:shd w:val="clear" w:color="auto" w:fill="auto"/>
            <w:vAlign w:val="center"/>
            <w:hideMark/>
          </w:tcPr>
          <w:p w14:paraId="3D0BE1C1" w14:textId="77777777" w:rsidR="000A45B6" w:rsidRPr="0025559C" w:rsidRDefault="000A45B6" w:rsidP="00A143CB">
            <w:pPr>
              <w:spacing w:beforeLines="21" w:before="50" w:afterLines="21" w:after="50" w:line="240" w:lineRule="auto"/>
              <w:jc w:val="center"/>
              <w:rPr>
                <w:b/>
                <w:bCs/>
                <w:lang w:eastAsia="es-DO"/>
              </w:rPr>
            </w:pPr>
            <w:r w:rsidRPr="0025559C">
              <w:rPr>
                <w:b/>
                <w:bCs/>
                <w:spacing w:val="20"/>
                <w:lang w:eastAsia="en-US"/>
              </w:rPr>
              <w:t>Fortalecimiento del Sistema de Formación Artística Especializada</w:t>
            </w:r>
          </w:p>
        </w:tc>
      </w:tr>
      <w:tr w:rsidR="000A45B6" w:rsidRPr="0025559C" w14:paraId="72A6B4D0" w14:textId="77777777" w:rsidTr="00A73F04">
        <w:trPr>
          <w:trHeight w:val="1248"/>
          <w:jc w:val="center"/>
        </w:trPr>
        <w:tc>
          <w:tcPr>
            <w:tcW w:w="1206" w:type="dxa"/>
            <w:tcBorders>
              <w:top w:val="nil"/>
              <w:left w:val="single" w:sz="4" w:space="0" w:color="auto"/>
              <w:bottom w:val="single" w:sz="4" w:space="0" w:color="auto"/>
              <w:right w:val="single" w:sz="4" w:space="0" w:color="auto"/>
            </w:tcBorders>
            <w:shd w:val="clear" w:color="000000" w:fill="D9E2F3"/>
            <w:vAlign w:val="center"/>
            <w:hideMark/>
          </w:tcPr>
          <w:p w14:paraId="3D29B20A" w14:textId="77777777" w:rsidR="000A45B6" w:rsidRPr="0025559C" w:rsidRDefault="000A45B6" w:rsidP="00A143CB">
            <w:pPr>
              <w:spacing w:beforeLines="21" w:before="50" w:afterLines="21" w:after="50" w:line="240" w:lineRule="auto"/>
              <w:rPr>
                <w:lang w:eastAsia="es-DO"/>
              </w:rPr>
            </w:pPr>
            <w:r w:rsidRPr="0025559C">
              <w:rPr>
                <w:spacing w:val="20"/>
                <w:lang w:eastAsia="en-US"/>
              </w:rPr>
              <w:t xml:space="preserve">Inversión en Fortalecimiento del Sistema de Formación Artística </w:t>
            </w:r>
            <w:r w:rsidRPr="0025559C">
              <w:rPr>
                <w:spacing w:val="20"/>
                <w:lang w:eastAsia="en-US"/>
              </w:rPr>
              <w:lastRenderedPageBreak/>
              <w:t>Especializada</w:t>
            </w:r>
          </w:p>
        </w:tc>
        <w:tc>
          <w:tcPr>
            <w:tcW w:w="843" w:type="dxa"/>
            <w:tcBorders>
              <w:top w:val="nil"/>
              <w:left w:val="nil"/>
              <w:bottom w:val="single" w:sz="4" w:space="0" w:color="auto"/>
              <w:right w:val="single" w:sz="4" w:space="0" w:color="auto"/>
            </w:tcBorders>
            <w:shd w:val="clear" w:color="000000" w:fill="D9E2F3"/>
            <w:noWrap/>
            <w:vAlign w:val="center"/>
            <w:hideMark/>
          </w:tcPr>
          <w:p w14:paraId="03A004D3" w14:textId="77777777" w:rsidR="000A45B6" w:rsidRPr="0025559C" w:rsidRDefault="000A45B6" w:rsidP="00A143CB">
            <w:pPr>
              <w:spacing w:beforeLines="21" w:before="50" w:afterLines="21" w:after="50" w:line="240" w:lineRule="auto"/>
              <w:jc w:val="center"/>
              <w:rPr>
                <w:lang w:eastAsia="es-DO"/>
              </w:rPr>
            </w:pPr>
            <w:r w:rsidRPr="0025559C">
              <w:rPr>
                <w:spacing w:val="20"/>
                <w:lang w:eastAsia="en-US"/>
              </w:rPr>
              <w:lastRenderedPageBreak/>
              <w:t>RD$</w:t>
            </w:r>
          </w:p>
        </w:tc>
        <w:tc>
          <w:tcPr>
            <w:tcW w:w="948" w:type="dxa"/>
            <w:tcBorders>
              <w:top w:val="nil"/>
              <w:left w:val="nil"/>
              <w:bottom w:val="single" w:sz="4" w:space="0" w:color="auto"/>
              <w:right w:val="single" w:sz="4" w:space="0" w:color="auto"/>
            </w:tcBorders>
            <w:shd w:val="clear" w:color="000000" w:fill="D9E2F3"/>
            <w:noWrap/>
            <w:vAlign w:val="center"/>
            <w:hideMark/>
          </w:tcPr>
          <w:p w14:paraId="2CE5C84D"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6420DEA"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2F1C789D"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724BF81F"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77ABC57"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A9831D7"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6BBCF5F2"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4B3433E2"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2CB73F64"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0" w:type="auto"/>
            <w:tcBorders>
              <w:top w:val="nil"/>
              <w:left w:val="nil"/>
              <w:bottom w:val="single" w:sz="4" w:space="0" w:color="auto"/>
              <w:right w:val="single" w:sz="4" w:space="0" w:color="auto"/>
            </w:tcBorders>
            <w:shd w:val="clear" w:color="000000" w:fill="D9E2F3"/>
            <w:noWrap/>
            <w:vAlign w:val="center"/>
            <w:hideMark/>
          </w:tcPr>
          <w:p w14:paraId="0D07B473"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765" w:type="dxa"/>
            <w:tcBorders>
              <w:top w:val="nil"/>
              <w:left w:val="nil"/>
              <w:bottom w:val="single" w:sz="4" w:space="0" w:color="auto"/>
              <w:right w:val="single" w:sz="4" w:space="0" w:color="auto"/>
            </w:tcBorders>
            <w:shd w:val="clear" w:color="000000" w:fill="D9E2F3"/>
            <w:noWrap/>
            <w:vAlign w:val="center"/>
            <w:hideMark/>
          </w:tcPr>
          <w:p w14:paraId="7BA26070" w14:textId="77777777" w:rsidR="000A45B6" w:rsidRPr="0025559C" w:rsidRDefault="000A45B6" w:rsidP="00A143CB">
            <w:pPr>
              <w:spacing w:beforeLines="21" w:before="50" w:afterLines="21" w:after="50" w:line="240" w:lineRule="auto"/>
              <w:jc w:val="right"/>
              <w:rPr>
                <w:lang w:eastAsia="es-DO"/>
              </w:rPr>
            </w:pPr>
            <w:r w:rsidRPr="0025559C">
              <w:rPr>
                <w:spacing w:val="20"/>
                <w:lang w:eastAsia="en-US"/>
              </w:rPr>
              <w:t>RD$</w:t>
            </w:r>
          </w:p>
        </w:tc>
        <w:tc>
          <w:tcPr>
            <w:tcW w:w="1088" w:type="dxa"/>
            <w:tcBorders>
              <w:top w:val="nil"/>
              <w:left w:val="nil"/>
              <w:bottom w:val="single" w:sz="4" w:space="0" w:color="auto"/>
              <w:right w:val="single" w:sz="4" w:space="0" w:color="auto"/>
            </w:tcBorders>
            <w:shd w:val="clear" w:color="000000" w:fill="D9E2F3"/>
            <w:noWrap/>
            <w:vAlign w:val="center"/>
            <w:hideMark/>
          </w:tcPr>
          <w:p w14:paraId="1F5A9F87" w14:textId="77777777" w:rsidR="000A45B6" w:rsidRPr="0025559C" w:rsidRDefault="000A45B6" w:rsidP="00A143CB">
            <w:pPr>
              <w:spacing w:beforeLines="21" w:before="50" w:afterLines="21" w:after="50" w:line="240" w:lineRule="auto"/>
              <w:jc w:val="center"/>
              <w:rPr>
                <w:lang w:eastAsia="es-DO"/>
              </w:rPr>
            </w:pPr>
            <w:r w:rsidRPr="0025559C">
              <w:rPr>
                <w:lang w:eastAsia="es-DO"/>
              </w:rPr>
              <w:t> </w:t>
            </w:r>
          </w:p>
        </w:tc>
      </w:tr>
      <w:tr w:rsidR="000A45B6" w:rsidRPr="0025559C" w14:paraId="2310C41A" w14:textId="77777777" w:rsidTr="00A73F04">
        <w:trPr>
          <w:trHeight w:val="1248"/>
          <w:jc w:val="center"/>
        </w:trPr>
        <w:tc>
          <w:tcPr>
            <w:tcW w:w="1206" w:type="dxa"/>
            <w:tcBorders>
              <w:top w:val="nil"/>
              <w:left w:val="single" w:sz="4" w:space="0" w:color="auto"/>
              <w:bottom w:val="single" w:sz="4" w:space="0" w:color="auto"/>
              <w:right w:val="single" w:sz="4" w:space="0" w:color="auto"/>
            </w:tcBorders>
            <w:shd w:val="clear" w:color="auto" w:fill="auto"/>
            <w:vAlign w:val="center"/>
            <w:hideMark/>
          </w:tcPr>
          <w:p w14:paraId="0073874D" w14:textId="77777777" w:rsidR="000A45B6" w:rsidRPr="0025559C" w:rsidRDefault="000A45B6" w:rsidP="00A143CB">
            <w:pPr>
              <w:spacing w:beforeLines="21" w:before="50" w:afterLines="21" w:after="50" w:line="240" w:lineRule="auto"/>
              <w:rPr>
                <w:lang w:eastAsia="es-DO"/>
              </w:rPr>
            </w:pPr>
            <w:r w:rsidRPr="0025559C">
              <w:rPr>
                <w:spacing w:val="20"/>
                <w:lang w:eastAsia="en-US"/>
              </w:rPr>
              <w:t>Cantidad de Fortalecimiento del Sistema de Formación Artística Especializada</w:t>
            </w:r>
          </w:p>
        </w:tc>
        <w:tc>
          <w:tcPr>
            <w:tcW w:w="843" w:type="dxa"/>
            <w:tcBorders>
              <w:top w:val="nil"/>
              <w:left w:val="nil"/>
              <w:bottom w:val="single" w:sz="4" w:space="0" w:color="auto"/>
              <w:right w:val="single" w:sz="4" w:space="0" w:color="auto"/>
            </w:tcBorders>
            <w:shd w:val="clear" w:color="auto" w:fill="auto"/>
            <w:noWrap/>
            <w:hideMark/>
          </w:tcPr>
          <w:p w14:paraId="6B1A52A3" w14:textId="77777777" w:rsidR="000A45B6" w:rsidRPr="0025559C" w:rsidRDefault="000A45B6" w:rsidP="00A143CB">
            <w:pPr>
              <w:spacing w:beforeLines="21" w:before="50" w:afterLines="21" w:after="50" w:line="240" w:lineRule="auto"/>
              <w:jc w:val="center"/>
              <w:rPr>
                <w:lang w:eastAsia="es-DO"/>
              </w:rPr>
            </w:pPr>
            <w:r w:rsidRPr="0025559C">
              <w:t>N/A</w:t>
            </w:r>
          </w:p>
        </w:tc>
        <w:tc>
          <w:tcPr>
            <w:tcW w:w="948" w:type="dxa"/>
            <w:tcBorders>
              <w:top w:val="nil"/>
              <w:left w:val="nil"/>
              <w:bottom w:val="single" w:sz="4" w:space="0" w:color="auto"/>
              <w:right w:val="single" w:sz="4" w:space="0" w:color="auto"/>
            </w:tcBorders>
            <w:shd w:val="clear" w:color="auto" w:fill="auto"/>
            <w:noWrap/>
            <w:hideMark/>
          </w:tcPr>
          <w:p w14:paraId="6BE123DC" w14:textId="77777777" w:rsidR="000A45B6" w:rsidRPr="0025559C" w:rsidRDefault="000A45B6" w:rsidP="00A143CB">
            <w:pPr>
              <w:spacing w:beforeLines="21" w:before="50" w:afterLines="21" w:after="50" w:line="240" w:lineRule="auto"/>
              <w:jc w:val="center"/>
              <w:rPr>
                <w:lang w:eastAsia="es-DO"/>
              </w:rPr>
            </w:pPr>
            <w:r w:rsidRPr="0025559C">
              <w:t>696</w:t>
            </w:r>
          </w:p>
        </w:tc>
        <w:tc>
          <w:tcPr>
            <w:tcW w:w="0" w:type="auto"/>
            <w:tcBorders>
              <w:top w:val="nil"/>
              <w:left w:val="nil"/>
              <w:bottom w:val="single" w:sz="4" w:space="0" w:color="auto"/>
              <w:right w:val="single" w:sz="4" w:space="0" w:color="auto"/>
            </w:tcBorders>
            <w:shd w:val="clear" w:color="auto" w:fill="auto"/>
            <w:noWrap/>
            <w:hideMark/>
          </w:tcPr>
          <w:p w14:paraId="3729A2D6" w14:textId="77777777" w:rsidR="000A45B6" w:rsidRPr="0025559C" w:rsidRDefault="000A45B6" w:rsidP="00A143CB">
            <w:pPr>
              <w:spacing w:beforeLines="21" w:before="50" w:afterLines="21" w:after="50" w:line="240" w:lineRule="auto"/>
              <w:jc w:val="right"/>
              <w:rPr>
                <w:lang w:eastAsia="es-DO"/>
              </w:rPr>
            </w:pPr>
            <w:r w:rsidRPr="0025559C">
              <w:t>2,416</w:t>
            </w:r>
          </w:p>
        </w:tc>
        <w:tc>
          <w:tcPr>
            <w:tcW w:w="0" w:type="auto"/>
            <w:tcBorders>
              <w:top w:val="nil"/>
              <w:left w:val="nil"/>
              <w:bottom w:val="single" w:sz="4" w:space="0" w:color="auto"/>
              <w:right w:val="single" w:sz="4" w:space="0" w:color="auto"/>
            </w:tcBorders>
            <w:shd w:val="clear" w:color="auto" w:fill="auto"/>
            <w:noWrap/>
            <w:hideMark/>
          </w:tcPr>
          <w:p w14:paraId="5358C595"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0FA0B6CE"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2391AFDD"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27147F83"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586C9057" w14:textId="77777777" w:rsidR="000A45B6" w:rsidRPr="0025559C" w:rsidRDefault="000A45B6" w:rsidP="00A143CB">
            <w:pPr>
              <w:spacing w:beforeLines="21" w:before="50" w:afterLines="21" w:after="50" w:line="240" w:lineRule="auto"/>
              <w:jc w:val="right"/>
              <w:rPr>
                <w:lang w:eastAsia="es-DO"/>
              </w:rPr>
            </w:pPr>
            <w:r w:rsidRPr="0025559C">
              <w:t>596</w:t>
            </w:r>
          </w:p>
        </w:tc>
        <w:tc>
          <w:tcPr>
            <w:tcW w:w="0" w:type="auto"/>
            <w:tcBorders>
              <w:top w:val="nil"/>
              <w:left w:val="nil"/>
              <w:bottom w:val="single" w:sz="4" w:space="0" w:color="auto"/>
              <w:right w:val="single" w:sz="4" w:space="0" w:color="auto"/>
            </w:tcBorders>
            <w:shd w:val="clear" w:color="auto" w:fill="auto"/>
            <w:noWrap/>
            <w:hideMark/>
          </w:tcPr>
          <w:p w14:paraId="57EA4BF2" w14:textId="77777777" w:rsidR="000A45B6" w:rsidRPr="0025559C" w:rsidRDefault="000A45B6" w:rsidP="00A143CB">
            <w:pPr>
              <w:spacing w:beforeLines="21" w:before="50" w:afterLines="21" w:after="50" w:line="240" w:lineRule="auto"/>
              <w:jc w:val="right"/>
              <w:rPr>
                <w:lang w:eastAsia="es-DO"/>
              </w:rPr>
            </w:pPr>
            <w:r w:rsidRPr="0025559C">
              <w:t>25</w:t>
            </w:r>
          </w:p>
        </w:tc>
        <w:tc>
          <w:tcPr>
            <w:tcW w:w="0" w:type="auto"/>
            <w:tcBorders>
              <w:top w:val="nil"/>
              <w:left w:val="nil"/>
              <w:bottom w:val="single" w:sz="4" w:space="0" w:color="auto"/>
              <w:right w:val="single" w:sz="4" w:space="0" w:color="auto"/>
            </w:tcBorders>
            <w:shd w:val="clear" w:color="auto" w:fill="auto"/>
            <w:noWrap/>
            <w:hideMark/>
          </w:tcPr>
          <w:p w14:paraId="527063CC" w14:textId="77777777" w:rsidR="000A45B6" w:rsidRPr="0025559C" w:rsidRDefault="000A45B6" w:rsidP="00A143CB">
            <w:pPr>
              <w:spacing w:beforeLines="21" w:before="50" w:afterLines="21" w:after="50" w:line="240" w:lineRule="auto"/>
              <w:jc w:val="right"/>
              <w:rPr>
                <w:lang w:eastAsia="es-DO"/>
              </w:rPr>
            </w:pPr>
            <w:r w:rsidRPr="0025559C">
              <w:t>N/A</w:t>
            </w:r>
          </w:p>
        </w:tc>
        <w:tc>
          <w:tcPr>
            <w:tcW w:w="0" w:type="auto"/>
            <w:tcBorders>
              <w:top w:val="nil"/>
              <w:left w:val="nil"/>
              <w:bottom w:val="single" w:sz="4" w:space="0" w:color="auto"/>
              <w:right w:val="single" w:sz="4" w:space="0" w:color="auto"/>
            </w:tcBorders>
            <w:shd w:val="clear" w:color="auto" w:fill="auto"/>
            <w:noWrap/>
            <w:hideMark/>
          </w:tcPr>
          <w:p w14:paraId="3CB15DA1" w14:textId="77777777" w:rsidR="000A45B6" w:rsidRPr="0025559C" w:rsidRDefault="000A45B6" w:rsidP="00A143CB">
            <w:pPr>
              <w:spacing w:beforeLines="21" w:before="50" w:afterLines="21" w:after="50" w:line="240" w:lineRule="auto"/>
              <w:jc w:val="right"/>
              <w:rPr>
                <w:lang w:eastAsia="es-DO"/>
              </w:rPr>
            </w:pPr>
            <w:r w:rsidRPr="0025559C">
              <w:t>N/A</w:t>
            </w:r>
          </w:p>
        </w:tc>
        <w:tc>
          <w:tcPr>
            <w:tcW w:w="765" w:type="dxa"/>
            <w:tcBorders>
              <w:top w:val="nil"/>
              <w:left w:val="nil"/>
              <w:bottom w:val="single" w:sz="4" w:space="0" w:color="auto"/>
              <w:right w:val="single" w:sz="4" w:space="0" w:color="auto"/>
            </w:tcBorders>
            <w:shd w:val="clear" w:color="auto" w:fill="auto"/>
            <w:noWrap/>
            <w:hideMark/>
          </w:tcPr>
          <w:p w14:paraId="7B61BF21" w14:textId="77777777" w:rsidR="000A45B6" w:rsidRPr="0025559C" w:rsidRDefault="000A45B6" w:rsidP="00A143CB">
            <w:pPr>
              <w:spacing w:beforeLines="21" w:before="50" w:afterLines="21" w:after="50" w:line="240" w:lineRule="auto"/>
              <w:jc w:val="right"/>
              <w:rPr>
                <w:lang w:eastAsia="es-DO"/>
              </w:rPr>
            </w:pPr>
            <w:r w:rsidRPr="0025559C">
              <w:t>N/A</w:t>
            </w:r>
          </w:p>
        </w:tc>
        <w:tc>
          <w:tcPr>
            <w:tcW w:w="1088" w:type="dxa"/>
            <w:tcBorders>
              <w:top w:val="nil"/>
              <w:left w:val="nil"/>
              <w:bottom w:val="single" w:sz="4" w:space="0" w:color="auto"/>
              <w:right w:val="single" w:sz="4" w:space="0" w:color="auto"/>
            </w:tcBorders>
            <w:shd w:val="clear" w:color="auto" w:fill="auto"/>
            <w:noWrap/>
            <w:hideMark/>
          </w:tcPr>
          <w:p w14:paraId="6FEE466D" w14:textId="77777777" w:rsidR="000A45B6" w:rsidRPr="0025559C" w:rsidRDefault="000A45B6" w:rsidP="00A143CB">
            <w:pPr>
              <w:spacing w:beforeLines="21" w:before="50" w:afterLines="21" w:after="50" w:line="240" w:lineRule="auto"/>
              <w:jc w:val="center"/>
              <w:rPr>
                <w:lang w:eastAsia="es-DO"/>
              </w:rPr>
            </w:pPr>
            <w:r w:rsidRPr="0025559C">
              <w:t>3,733</w:t>
            </w:r>
          </w:p>
        </w:tc>
      </w:tr>
      <w:tr w:rsidR="000A45B6" w:rsidRPr="0025559C" w14:paraId="3F97527F" w14:textId="77777777" w:rsidTr="00A73F04">
        <w:trPr>
          <w:trHeight w:val="612"/>
          <w:jc w:val="center"/>
        </w:trPr>
        <w:tc>
          <w:tcPr>
            <w:tcW w:w="1206" w:type="dxa"/>
            <w:tcBorders>
              <w:top w:val="nil"/>
              <w:left w:val="single" w:sz="4" w:space="0" w:color="auto"/>
              <w:bottom w:val="single" w:sz="4" w:space="0" w:color="auto"/>
              <w:right w:val="single" w:sz="4" w:space="0" w:color="auto"/>
            </w:tcBorders>
            <w:shd w:val="clear" w:color="000000" w:fill="D9E2F3"/>
            <w:vAlign w:val="center"/>
            <w:hideMark/>
          </w:tcPr>
          <w:p w14:paraId="553FE0B3" w14:textId="77777777" w:rsidR="000A45B6" w:rsidRPr="0025559C" w:rsidRDefault="000A45B6" w:rsidP="00A143CB">
            <w:pPr>
              <w:spacing w:beforeLines="21" w:before="50" w:afterLines="21" w:after="50" w:line="240" w:lineRule="auto"/>
              <w:rPr>
                <w:lang w:eastAsia="es-DO"/>
              </w:rPr>
            </w:pPr>
            <w:r w:rsidRPr="0025559C">
              <w:rPr>
                <w:spacing w:val="20"/>
                <w:lang w:eastAsia="en-US"/>
              </w:rPr>
              <w:t>Inversión en Fortalecimiento del Sistema de Formació</w:t>
            </w:r>
            <w:r w:rsidRPr="0025559C">
              <w:rPr>
                <w:spacing w:val="20"/>
                <w:lang w:eastAsia="en-US"/>
              </w:rPr>
              <w:lastRenderedPageBreak/>
              <w:t>n Artística Especializada (en RD$)</w:t>
            </w:r>
          </w:p>
        </w:tc>
        <w:tc>
          <w:tcPr>
            <w:tcW w:w="843" w:type="dxa"/>
            <w:tcBorders>
              <w:top w:val="nil"/>
              <w:left w:val="nil"/>
              <w:bottom w:val="single" w:sz="4" w:space="0" w:color="auto"/>
              <w:right w:val="single" w:sz="4" w:space="0" w:color="auto"/>
            </w:tcBorders>
            <w:shd w:val="clear" w:color="000000" w:fill="D9E2F3"/>
            <w:noWrap/>
            <w:hideMark/>
          </w:tcPr>
          <w:p w14:paraId="0E9C2944" w14:textId="77777777" w:rsidR="000A45B6" w:rsidRPr="0025559C" w:rsidRDefault="000A45B6" w:rsidP="00A143CB">
            <w:pPr>
              <w:spacing w:beforeLines="21" w:before="50" w:afterLines="21" w:after="50" w:line="240" w:lineRule="auto"/>
              <w:jc w:val="center"/>
              <w:rPr>
                <w:lang w:eastAsia="es-DO"/>
              </w:rPr>
            </w:pPr>
            <w:r w:rsidRPr="0025559C">
              <w:lastRenderedPageBreak/>
              <w:t>N/A</w:t>
            </w:r>
          </w:p>
        </w:tc>
        <w:tc>
          <w:tcPr>
            <w:tcW w:w="948" w:type="dxa"/>
            <w:tcBorders>
              <w:top w:val="nil"/>
              <w:left w:val="nil"/>
              <w:bottom w:val="single" w:sz="4" w:space="0" w:color="auto"/>
              <w:right w:val="single" w:sz="4" w:space="0" w:color="auto"/>
            </w:tcBorders>
            <w:shd w:val="clear" w:color="000000" w:fill="D9E2F3"/>
            <w:noWrap/>
            <w:hideMark/>
          </w:tcPr>
          <w:p w14:paraId="17E7E14F" w14:textId="77777777" w:rsidR="000A45B6" w:rsidRPr="0025559C" w:rsidRDefault="000A45B6" w:rsidP="00A143CB">
            <w:pPr>
              <w:spacing w:beforeLines="21" w:before="50" w:afterLines="21" w:after="50" w:line="240" w:lineRule="auto"/>
              <w:jc w:val="center"/>
              <w:rPr>
                <w:lang w:eastAsia="es-DO"/>
              </w:rPr>
            </w:pPr>
            <w:r w:rsidRPr="0025559C">
              <w:t xml:space="preserve"> 350,000.00 </w:t>
            </w:r>
          </w:p>
        </w:tc>
        <w:tc>
          <w:tcPr>
            <w:tcW w:w="0" w:type="auto"/>
            <w:tcBorders>
              <w:top w:val="nil"/>
              <w:left w:val="nil"/>
              <w:bottom w:val="single" w:sz="4" w:space="0" w:color="auto"/>
              <w:right w:val="single" w:sz="4" w:space="0" w:color="auto"/>
            </w:tcBorders>
            <w:shd w:val="clear" w:color="000000" w:fill="D9E2F3"/>
            <w:noWrap/>
            <w:hideMark/>
          </w:tcPr>
          <w:p w14:paraId="35BB51BE" w14:textId="77777777" w:rsidR="000A45B6" w:rsidRPr="0025559C" w:rsidRDefault="000A45B6" w:rsidP="00A143CB">
            <w:pPr>
              <w:spacing w:beforeLines="21" w:before="50" w:afterLines="21" w:after="50" w:line="240" w:lineRule="auto"/>
              <w:jc w:val="center"/>
              <w:rPr>
                <w:lang w:eastAsia="es-DO"/>
              </w:rPr>
            </w:pPr>
            <w:r w:rsidRPr="0025559C">
              <w:t xml:space="preserve">$14,000,000.00 </w:t>
            </w:r>
          </w:p>
        </w:tc>
        <w:tc>
          <w:tcPr>
            <w:tcW w:w="0" w:type="auto"/>
            <w:tcBorders>
              <w:top w:val="nil"/>
              <w:left w:val="nil"/>
              <w:bottom w:val="single" w:sz="4" w:space="0" w:color="auto"/>
              <w:right w:val="single" w:sz="4" w:space="0" w:color="auto"/>
            </w:tcBorders>
            <w:shd w:val="clear" w:color="000000" w:fill="D9E2F3"/>
            <w:noWrap/>
            <w:hideMark/>
          </w:tcPr>
          <w:p w14:paraId="6E3BA8C8"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01C6FACB"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498FF438"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3298E436"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2E77AA42"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3FCB7A1F"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7C18D06C" w14:textId="77777777" w:rsidR="000A45B6" w:rsidRPr="0025559C" w:rsidRDefault="000A45B6" w:rsidP="00A143CB">
            <w:pPr>
              <w:spacing w:beforeLines="21" w:before="50" w:afterLines="21" w:after="50" w:line="240" w:lineRule="auto"/>
              <w:jc w:val="center"/>
              <w:rPr>
                <w:lang w:eastAsia="es-DO"/>
              </w:rPr>
            </w:pPr>
            <w:r w:rsidRPr="0025559C">
              <w:t>N/A</w:t>
            </w:r>
          </w:p>
        </w:tc>
        <w:tc>
          <w:tcPr>
            <w:tcW w:w="0" w:type="auto"/>
            <w:tcBorders>
              <w:top w:val="nil"/>
              <w:left w:val="nil"/>
              <w:bottom w:val="single" w:sz="4" w:space="0" w:color="auto"/>
              <w:right w:val="single" w:sz="4" w:space="0" w:color="auto"/>
            </w:tcBorders>
            <w:shd w:val="clear" w:color="000000" w:fill="D9E2F3"/>
            <w:noWrap/>
            <w:hideMark/>
          </w:tcPr>
          <w:p w14:paraId="5F00C548" w14:textId="77777777" w:rsidR="000A45B6" w:rsidRPr="0025559C" w:rsidRDefault="000A45B6" w:rsidP="00A143CB">
            <w:pPr>
              <w:spacing w:beforeLines="21" w:before="50" w:afterLines="21" w:after="50" w:line="240" w:lineRule="auto"/>
              <w:jc w:val="center"/>
              <w:rPr>
                <w:lang w:eastAsia="es-DO"/>
              </w:rPr>
            </w:pPr>
            <w:r w:rsidRPr="0025559C">
              <w:t>N/A</w:t>
            </w:r>
          </w:p>
        </w:tc>
        <w:tc>
          <w:tcPr>
            <w:tcW w:w="765" w:type="dxa"/>
            <w:tcBorders>
              <w:top w:val="nil"/>
              <w:left w:val="nil"/>
              <w:bottom w:val="single" w:sz="4" w:space="0" w:color="auto"/>
              <w:right w:val="single" w:sz="4" w:space="0" w:color="auto"/>
            </w:tcBorders>
            <w:shd w:val="clear" w:color="000000" w:fill="D9E2F3"/>
            <w:noWrap/>
            <w:hideMark/>
          </w:tcPr>
          <w:p w14:paraId="3B9D3359" w14:textId="77777777" w:rsidR="000A45B6" w:rsidRPr="0025559C" w:rsidRDefault="000A45B6" w:rsidP="00A143CB">
            <w:pPr>
              <w:spacing w:beforeLines="21" w:before="50" w:afterLines="21" w:after="50" w:line="240" w:lineRule="auto"/>
              <w:jc w:val="center"/>
              <w:rPr>
                <w:lang w:eastAsia="es-DO"/>
              </w:rPr>
            </w:pPr>
            <w:r w:rsidRPr="0025559C">
              <w:t>N/A</w:t>
            </w:r>
          </w:p>
        </w:tc>
        <w:tc>
          <w:tcPr>
            <w:tcW w:w="1088" w:type="dxa"/>
            <w:tcBorders>
              <w:top w:val="nil"/>
              <w:left w:val="nil"/>
              <w:bottom w:val="single" w:sz="4" w:space="0" w:color="auto"/>
              <w:right w:val="single" w:sz="4" w:space="0" w:color="auto"/>
            </w:tcBorders>
            <w:shd w:val="clear" w:color="000000" w:fill="D9E2F3"/>
            <w:noWrap/>
            <w:hideMark/>
          </w:tcPr>
          <w:p w14:paraId="18C7AF28" w14:textId="77777777" w:rsidR="000A45B6" w:rsidRPr="0025559C" w:rsidRDefault="000A45B6" w:rsidP="00A143CB">
            <w:pPr>
              <w:spacing w:beforeLines="21" w:before="50" w:afterLines="21" w:after="50" w:line="240" w:lineRule="auto"/>
              <w:jc w:val="center"/>
              <w:rPr>
                <w:lang w:eastAsia="es-DO"/>
              </w:rPr>
            </w:pPr>
            <w:r w:rsidRPr="0025559C">
              <w:t xml:space="preserve">$14,350,000.00 </w:t>
            </w:r>
          </w:p>
        </w:tc>
      </w:tr>
    </w:tbl>
    <w:p w14:paraId="104545D7" w14:textId="55166516" w:rsidR="00D200A5" w:rsidRPr="0025559C" w:rsidRDefault="007F18B7" w:rsidP="00A143CB">
      <w:pPr>
        <w:pStyle w:val="Textonotasalpie"/>
        <w:spacing w:beforeLines="21" w:before="50" w:afterLines="21" w:after="50"/>
        <w:jc w:val="both"/>
        <w:rPr>
          <w:spacing w:val="20"/>
          <w:sz w:val="24"/>
          <w:lang w:eastAsia="en-US"/>
        </w:rPr>
      </w:pPr>
      <w:r w:rsidRPr="0025559C">
        <w:rPr>
          <w:spacing w:val="20"/>
          <w:sz w:val="24"/>
          <w:lang w:eastAsia="en-US"/>
        </w:rPr>
        <w:t xml:space="preserve">  </w:t>
      </w:r>
      <w:r w:rsidR="00CF67C6" w:rsidRPr="0025559C">
        <w:rPr>
          <w:spacing w:val="20"/>
          <w:sz w:val="24"/>
          <w:lang w:eastAsia="en-US"/>
        </w:rPr>
        <w:t xml:space="preserve">Fuente: Cuadro elaborado con informaciones </w:t>
      </w:r>
      <w:r w:rsidRPr="0025559C">
        <w:rPr>
          <w:spacing w:val="20"/>
          <w:sz w:val="24"/>
          <w:lang w:eastAsia="en-US"/>
        </w:rPr>
        <w:t>suministradas por las áreas misionales</w:t>
      </w:r>
    </w:p>
    <w:p w14:paraId="49D36E53" w14:textId="1F4EACD6" w:rsidR="004A5BE7" w:rsidRPr="0025559C" w:rsidRDefault="004A5BE7" w:rsidP="00A143CB">
      <w:pPr>
        <w:pStyle w:val="Textonotasalpie"/>
        <w:spacing w:beforeLines="21" w:before="50" w:afterLines="21" w:after="50"/>
        <w:ind w:left="1440"/>
        <w:jc w:val="both"/>
        <w:rPr>
          <w:spacing w:val="20"/>
          <w:sz w:val="24"/>
          <w:lang w:eastAsia="en-US"/>
        </w:rPr>
      </w:pPr>
      <w:r w:rsidRPr="0025559C">
        <w:rPr>
          <w:spacing w:val="20"/>
          <w:sz w:val="24"/>
          <w:lang w:eastAsia="en-US"/>
        </w:rPr>
        <w:t xml:space="preserve"> </w:t>
      </w:r>
    </w:p>
    <w:p w14:paraId="5333327B" w14:textId="77777777" w:rsidR="009478F0" w:rsidRPr="0025559C" w:rsidRDefault="009478F0" w:rsidP="00A143CB">
      <w:pPr>
        <w:pStyle w:val="Textonotasalpie"/>
        <w:spacing w:beforeLines="21" w:before="50" w:afterLines="21" w:after="50"/>
        <w:ind w:left="1440"/>
        <w:jc w:val="both"/>
        <w:rPr>
          <w:spacing w:val="20"/>
          <w:sz w:val="24"/>
          <w:lang w:eastAsia="en-US"/>
        </w:rPr>
      </w:pPr>
    </w:p>
    <w:sectPr w:rsidR="009478F0" w:rsidRPr="0025559C" w:rsidSect="00CF67C6">
      <w:pgSz w:w="15842" w:h="12242" w:orient="landscape" w:code="1"/>
      <w:pgMar w:top="2160" w:right="1440" w:bottom="2160" w:left="1440"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C86B8" w14:textId="77777777" w:rsidR="006F719B" w:rsidRDefault="006F719B">
      <w:pPr>
        <w:spacing w:line="240" w:lineRule="auto"/>
      </w:pPr>
      <w:r>
        <w:separator/>
      </w:r>
    </w:p>
  </w:endnote>
  <w:endnote w:type="continuationSeparator" w:id="0">
    <w:p w14:paraId="0B656C95" w14:textId="77777777" w:rsidR="006F719B" w:rsidRDefault="006F71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58226"/>
      <w:docPartObj>
        <w:docPartGallery w:val="Page Numbers (Bottom of Page)"/>
        <w:docPartUnique/>
      </w:docPartObj>
    </w:sdtPr>
    <w:sdtEndPr/>
    <w:sdtContent>
      <w:p w14:paraId="4FE0797A" w14:textId="216D884C" w:rsidR="00C66CE6" w:rsidRDefault="008B054E">
        <w:pPr>
          <w:pStyle w:val="Piedepgina"/>
          <w:jc w:val="center"/>
        </w:pPr>
      </w:p>
    </w:sdtContent>
  </w:sdt>
  <w:p w14:paraId="2D9448D5" w14:textId="153A6130" w:rsidR="00C66CE6" w:rsidRPr="00C66CE6" w:rsidRDefault="00C66CE6" w:rsidP="00C66CE6">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EAA5" w14:textId="77777777" w:rsidR="006B39FE" w:rsidRPr="008B0C9E" w:rsidRDefault="006B39FE" w:rsidP="008B0C9E">
    <w:pPr>
      <w:pStyle w:val="Piedepgin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305996"/>
      <w:docPartObj>
        <w:docPartGallery w:val="Page Numbers (Bottom of Page)"/>
        <w:docPartUnique/>
      </w:docPartObj>
    </w:sdtPr>
    <w:sdtEndPr/>
    <w:sdtContent>
      <w:p w14:paraId="1F61A1A0" w14:textId="60D82828" w:rsidR="00C66CE6" w:rsidRDefault="00C66CE6">
        <w:pPr>
          <w:pStyle w:val="Piedepgina"/>
          <w:jc w:val="center"/>
        </w:pPr>
      </w:p>
      <w:p w14:paraId="5DEF5894" w14:textId="0A3EDED0" w:rsidR="00C66CE6" w:rsidRDefault="00C66CE6" w:rsidP="008B054E">
        <w:pPr>
          <w:pStyle w:val="Piedepgina"/>
          <w:ind w:left="284" w:firstLine="567"/>
          <w:jc w:val="center"/>
        </w:pPr>
        <w:r>
          <w:rPr>
            <w:noProof/>
            <w14:ligatures w14:val="standardContextual"/>
          </w:rPr>
          <w:drawing>
            <wp:inline distT="0" distB="0" distL="0" distR="0" wp14:anchorId="28F68591" wp14:editId="6737A1C7">
              <wp:extent cx="2995353" cy="407324"/>
              <wp:effectExtent l="0" t="0" r="0" b="0"/>
              <wp:docPr id="24" name="Imagen 24" descr="Dibujo en fondo blanc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Dibujo en fondo blanc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2995353" cy="407324"/>
                      </a:xfrm>
                      <a:prstGeom prst="rect">
                        <a:avLst/>
                      </a:prstGeom>
                    </pic:spPr>
                  </pic:pic>
                </a:graphicData>
              </a:graphic>
            </wp:inline>
          </w:drawing>
        </w:r>
      </w:p>
      <w:p w14:paraId="6C493534" w14:textId="208BE414" w:rsidR="00C66CE6" w:rsidRDefault="00C66CE6" w:rsidP="008B054E">
        <w:pPr>
          <w:pStyle w:val="Piedepgina"/>
          <w:ind w:left="851"/>
          <w:jc w:val="center"/>
        </w:pPr>
        <w:r>
          <w:fldChar w:fldCharType="begin"/>
        </w:r>
        <w:r>
          <w:instrText>PAGE   \* MERGEFORMAT</w:instrText>
        </w:r>
        <w:r>
          <w:fldChar w:fldCharType="separate"/>
        </w:r>
        <w:r>
          <w:rPr>
            <w:lang w:val="es-ES"/>
          </w:rPr>
          <w:t>2</w:t>
        </w:r>
        <w:r>
          <w:fldChar w:fldCharType="end"/>
        </w:r>
      </w:p>
    </w:sdtContent>
  </w:sdt>
  <w:p w14:paraId="4F8AF889" w14:textId="77777777" w:rsidR="00C66CE6" w:rsidRPr="00C66CE6" w:rsidRDefault="00C66CE6" w:rsidP="00C66CE6">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8C31" w14:textId="4A854611" w:rsidR="006B39FE" w:rsidRDefault="003A74C2" w:rsidP="003A74C2">
    <w:pPr>
      <w:pStyle w:val="Piedepgina"/>
      <w:jc w:val="center"/>
    </w:pPr>
    <w:r>
      <w:rPr>
        <w:noProof/>
      </w:rPr>
      <w:drawing>
        <wp:anchor distT="0" distB="0" distL="114300" distR="114300" simplePos="0" relativeHeight="251669504" behindDoc="1" locked="0" layoutInCell="1" allowOverlap="1" wp14:anchorId="75DDDCC7" wp14:editId="611DB2E0">
          <wp:simplePos x="0" y="0"/>
          <wp:positionH relativeFrom="margin">
            <wp:align>center</wp:align>
          </wp:positionH>
          <wp:positionV relativeFrom="paragraph">
            <wp:posOffset>-391160</wp:posOffset>
          </wp:positionV>
          <wp:extent cx="2992755" cy="403860"/>
          <wp:effectExtent l="0" t="0" r="0" b="0"/>
          <wp:wrapNone/>
          <wp:docPr id="199390092" name="Imagen 19939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2755" cy="4038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112E">
      <w:fldChar w:fldCharType="begin"/>
    </w:r>
    <w:r w:rsidR="000F112E">
      <w:instrText xml:space="preserve"> PAGE   \* MERGEFORMAT </w:instrText>
    </w:r>
    <w:r w:rsidR="000F112E">
      <w:fldChar w:fldCharType="separate"/>
    </w:r>
    <w:r w:rsidR="000F112E">
      <w:rPr>
        <w:noProof/>
      </w:rPr>
      <w:t>2</w:t>
    </w:r>
    <w:r w:rsidR="000F112E">
      <w:rPr>
        <w:noProof/>
      </w:rPr>
      <w:fldChar w:fldCharType="end"/>
    </w:r>
  </w:p>
  <w:p w14:paraId="63651FEC" w14:textId="77777777" w:rsidR="006B39FE" w:rsidRDefault="006B39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0FF37" w14:textId="77777777" w:rsidR="006F719B" w:rsidRDefault="006F719B">
      <w:pPr>
        <w:spacing w:line="240" w:lineRule="auto"/>
      </w:pPr>
      <w:r>
        <w:separator/>
      </w:r>
    </w:p>
  </w:footnote>
  <w:footnote w:type="continuationSeparator" w:id="0">
    <w:p w14:paraId="6EFD203E" w14:textId="77777777" w:rsidR="006F719B" w:rsidRDefault="006F71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E04F" w14:textId="374973C0" w:rsidR="00C66CE6" w:rsidRDefault="00C66CE6">
    <w:pPr>
      <w:pStyle w:val="Encabezado"/>
    </w:pPr>
    <w:r>
      <w:rPr>
        <w:noProof/>
        <w:color w:val="2B579A"/>
        <w:shd w:val="clear" w:color="auto" w:fill="E6E6E6"/>
      </w:rPr>
      <w:drawing>
        <wp:anchor distT="0" distB="0" distL="114300" distR="114300" simplePos="0" relativeHeight="251671552" behindDoc="1" locked="0" layoutInCell="1" allowOverlap="1" wp14:anchorId="251D3409" wp14:editId="17EA56DB">
          <wp:simplePos x="0" y="0"/>
          <wp:positionH relativeFrom="column">
            <wp:posOffset>1379220</wp:posOffset>
          </wp:positionH>
          <wp:positionV relativeFrom="paragraph">
            <wp:posOffset>-2545715</wp:posOffset>
          </wp:positionV>
          <wp:extent cx="2995930" cy="408305"/>
          <wp:effectExtent l="0" t="0" r="0" b="0"/>
          <wp:wrapNone/>
          <wp:docPr id="5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D491" w14:textId="77777777" w:rsidR="006B39FE" w:rsidRDefault="006B39FE">
    <w:pPr>
      <w:pStyle w:val="Encabezado"/>
    </w:pPr>
  </w:p>
</w:hdr>
</file>

<file path=word/intelligence2.xml><?xml version="1.0" encoding="utf-8"?>
<int2:intelligence xmlns:int2="http://schemas.microsoft.com/office/intelligence/2020/intelligence" xmlns:oel="http://schemas.microsoft.com/office/2019/extlst">
  <int2:observations>
    <int2:bookmark int2:bookmarkName="_Int_0o8AJinl" int2:invalidationBookmarkName="" int2:hashCode="h/z1tlEkzseiJz" int2:id="A7qe2J6z">
      <int2:state int2:value="Rejected" int2:type="WordDesignerDefaultAnnotation"/>
    </int2:bookmark>
    <int2:bookmark int2:bookmarkName="_Int_aV8Z8v5E" int2:invalidationBookmarkName="" int2:hashCode="u9YeVNS7P1fLF6" int2:id="ipXMEiyN">
      <int2:state int2:value="Rejected" int2:type="WordDesignerDefaultAnnotation"/>
    </int2:bookmark>
    <int2:bookmark int2:bookmarkName="_Int_H7Yvrnjn" int2:invalidationBookmarkName="" int2:hashCode="EEHM+Dj0/eJbwm" int2:id="EZyhbvUO">
      <int2:state int2:value="Rejected" int2:type="WordDesignerDefaultAnnotation"/>
    </int2:bookmark>
    <int2:bookmark int2:bookmarkName="_Int_Hpt6VB9A" int2:invalidationBookmarkName="" int2:hashCode="zAquvVbdG1vpCT" int2:id="aC0UvWwI">
      <int2:state int2:value="Rejected" int2:type="WordDesignerDefaultAnnotation"/>
    </int2:bookmark>
    <int2:bookmark int2:bookmarkName="_Int_LE741tSz" int2:invalidationBookmarkName="" int2:hashCode="xo8RuN5XJaxyKB" int2:id="a6HEjhxo">
      <int2:state int2:value="Rejected" int2:type="WordDesignerDefaultAnnotation"/>
    </int2:bookmark>
    <int2:bookmark int2:bookmarkName="_Int_7igemOWC" int2:invalidationBookmarkName="" int2:hashCode="LH58+b2QCXW/Pi" int2:id="HrOBjr1i">
      <int2:state int2:value="Rejected" int2:type="WordDesignerDefaultAnnotation"/>
    </int2:bookmark>
    <int2:bookmark int2:bookmarkName="_Int_GO9ieKoq" int2:invalidationBookmarkName="" int2:hashCode="CCwb7FHAKXAZGq" int2:id="Y7yfQNAB">
      <int2:state int2:value="Rejected" int2:type="WordDesignerDefaultAnnotation"/>
    </int2:bookmark>
    <int2:bookmark int2:bookmarkName="_Int_6exYB95q" int2:invalidationBookmarkName="" int2:hashCode="JnTQAuLV+EMOeo" int2:id="T8oIPru1">
      <int2:state int2:value="Rejected" int2:type="WordDesignerDefaultAnnotation"/>
    </int2:bookmark>
    <int2:bookmark int2:bookmarkName="_Int_ktO4gLdL" int2:invalidationBookmarkName="" int2:hashCode="mZ5z78Z48zhq7B" int2:id="wRSmdzg5">
      <int2:state int2:value="Rejected" int2:type="WordDesignerDefaultAnnotation"/>
    </int2:bookmark>
    <int2:bookmark int2:bookmarkName="_Int_cOdE0AKf" int2:invalidationBookmarkName="" int2:hashCode="+PR93PJz39AJaJ" int2:id="rxgF48B4">
      <int2:state int2:value="Rejected" int2:type="WordDesignerDefaultAnnotation"/>
    </int2:bookmark>
    <int2:bookmark int2:bookmarkName="_Int_PyRGy2Yp" int2:invalidationBookmarkName="" int2:hashCode="vqUauIa1O5yEXV" int2:id="xgEsu24s">
      <int2:state int2:value="Rejected" int2:type="WordDesignerDefaultAnnotation"/>
    </int2:bookmark>
    <int2:bookmark int2:bookmarkName="_Int_XCGd5uhb" int2:invalidationBookmarkName="" int2:hashCode="9b7o33Qb6st1U8" int2:id="TTc2D9z2">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7872"/>
    <w:multiLevelType w:val="hybridMultilevel"/>
    <w:tmpl w:val="B63CCAB0"/>
    <w:lvl w:ilvl="0" w:tplc="1C0A0001">
      <w:start w:val="1"/>
      <w:numFmt w:val="bullet"/>
      <w:lvlText w:val=""/>
      <w:lvlJc w:val="left"/>
      <w:pPr>
        <w:ind w:left="2204" w:hanging="360"/>
      </w:pPr>
      <w:rPr>
        <w:rFonts w:ascii="Symbol" w:hAnsi="Symbol" w:hint="default"/>
      </w:rPr>
    </w:lvl>
    <w:lvl w:ilvl="1" w:tplc="1C0A0003">
      <w:start w:val="1"/>
      <w:numFmt w:val="bullet"/>
      <w:lvlText w:val="o"/>
      <w:lvlJc w:val="left"/>
      <w:pPr>
        <w:ind w:left="2924" w:hanging="360"/>
      </w:pPr>
      <w:rPr>
        <w:rFonts w:ascii="Courier New" w:hAnsi="Courier New" w:cs="Courier New" w:hint="default"/>
      </w:rPr>
    </w:lvl>
    <w:lvl w:ilvl="2" w:tplc="1C0A0005">
      <w:start w:val="1"/>
      <w:numFmt w:val="bullet"/>
      <w:lvlText w:val=""/>
      <w:lvlJc w:val="left"/>
      <w:pPr>
        <w:ind w:left="3644" w:hanging="360"/>
      </w:pPr>
      <w:rPr>
        <w:rFonts w:ascii="Wingdings" w:hAnsi="Wingdings" w:hint="default"/>
      </w:rPr>
    </w:lvl>
    <w:lvl w:ilvl="3" w:tplc="1C0A0001">
      <w:start w:val="1"/>
      <w:numFmt w:val="bullet"/>
      <w:lvlText w:val=""/>
      <w:lvlJc w:val="left"/>
      <w:pPr>
        <w:ind w:left="4364" w:hanging="360"/>
      </w:pPr>
      <w:rPr>
        <w:rFonts w:ascii="Symbol" w:hAnsi="Symbol" w:hint="default"/>
      </w:rPr>
    </w:lvl>
    <w:lvl w:ilvl="4" w:tplc="1C0A0003">
      <w:start w:val="1"/>
      <w:numFmt w:val="bullet"/>
      <w:lvlText w:val="o"/>
      <w:lvlJc w:val="left"/>
      <w:pPr>
        <w:ind w:left="5084" w:hanging="360"/>
      </w:pPr>
      <w:rPr>
        <w:rFonts w:ascii="Courier New" w:hAnsi="Courier New" w:cs="Courier New" w:hint="default"/>
      </w:rPr>
    </w:lvl>
    <w:lvl w:ilvl="5" w:tplc="1C0A0005">
      <w:start w:val="1"/>
      <w:numFmt w:val="bullet"/>
      <w:lvlText w:val=""/>
      <w:lvlJc w:val="left"/>
      <w:pPr>
        <w:ind w:left="5804" w:hanging="360"/>
      </w:pPr>
      <w:rPr>
        <w:rFonts w:ascii="Wingdings" w:hAnsi="Wingdings" w:hint="default"/>
      </w:rPr>
    </w:lvl>
    <w:lvl w:ilvl="6" w:tplc="1C0A0001">
      <w:start w:val="1"/>
      <w:numFmt w:val="bullet"/>
      <w:lvlText w:val=""/>
      <w:lvlJc w:val="left"/>
      <w:pPr>
        <w:ind w:left="6524" w:hanging="360"/>
      </w:pPr>
      <w:rPr>
        <w:rFonts w:ascii="Symbol" w:hAnsi="Symbol" w:hint="default"/>
      </w:rPr>
    </w:lvl>
    <w:lvl w:ilvl="7" w:tplc="1C0A0003">
      <w:start w:val="1"/>
      <w:numFmt w:val="bullet"/>
      <w:lvlText w:val="o"/>
      <w:lvlJc w:val="left"/>
      <w:pPr>
        <w:ind w:left="7244" w:hanging="360"/>
      </w:pPr>
      <w:rPr>
        <w:rFonts w:ascii="Courier New" w:hAnsi="Courier New" w:cs="Courier New" w:hint="default"/>
      </w:rPr>
    </w:lvl>
    <w:lvl w:ilvl="8" w:tplc="1C0A0005">
      <w:start w:val="1"/>
      <w:numFmt w:val="bullet"/>
      <w:lvlText w:val=""/>
      <w:lvlJc w:val="left"/>
      <w:pPr>
        <w:ind w:left="7964" w:hanging="360"/>
      </w:pPr>
      <w:rPr>
        <w:rFonts w:ascii="Wingdings" w:hAnsi="Wingdings" w:hint="default"/>
      </w:rPr>
    </w:lvl>
  </w:abstractNum>
  <w:abstractNum w:abstractNumId="1" w15:restartNumberingAfterBreak="0">
    <w:nsid w:val="0666351B"/>
    <w:multiLevelType w:val="multilevel"/>
    <w:tmpl w:val="A5680180"/>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B10A11"/>
    <w:multiLevelType w:val="multilevel"/>
    <w:tmpl w:val="19B6A0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50931"/>
    <w:multiLevelType w:val="hybridMultilevel"/>
    <w:tmpl w:val="91E6B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986EA0"/>
    <w:multiLevelType w:val="multilevel"/>
    <w:tmpl w:val="1F627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426BCA"/>
    <w:multiLevelType w:val="hybridMultilevel"/>
    <w:tmpl w:val="DB248D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FFE1339"/>
    <w:multiLevelType w:val="hybridMultilevel"/>
    <w:tmpl w:val="5246D0B4"/>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7" w15:restartNumberingAfterBreak="0">
    <w:nsid w:val="22CF20E0"/>
    <w:multiLevelType w:val="hybridMultilevel"/>
    <w:tmpl w:val="D5A49C1C"/>
    <w:lvl w:ilvl="0" w:tplc="3178397C">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8" w15:restartNumberingAfterBreak="0">
    <w:nsid w:val="253F1011"/>
    <w:multiLevelType w:val="multilevel"/>
    <w:tmpl w:val="317CACA2"/>
    <w:lvl w:ilvl="0">
      <w:start w:val="1"/>
      <w:numFmt w:val="decimal"/>
      <w:lvlText w:val="%1."/>
      <w:lvlJc w:val="left"/>
      <w:pPr>
        <w:ind w:left="1212" w:hanging="360"/>
      </w:pPr>
    </w:lvl>
    <w:lvl w:ilvl="1">
      <w:start w:val="1"/>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270935D6"/>
    <w:multiLevelType w:val="hybridMultilevel"/>
    <w:tmpl w:val="3E4EB98A"/>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10" w15:restartNumberingAfterBreak="0">
    <w:nsid w:val="2B2E43D3"/>
    <w:multiLevelType w:val="hybridMultilevel"/>
    <w:tmpl w:val="B87C1E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1E441BA"/>
    <w:multiLevelType w:val="hybridMultilevel"/>
    <w:tmpl w:val="7ECAB19A"/>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2" w15:restartNumberingAfterBreak="0">
    <w:nsid w:val="33767E56"/>
    <w:multiLevelType w:val="multilevel"/>
    <w:tmpl w:val="19B6A0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876A08"/>
    <w:multiLevelType w:val="hybridMultilevel"/>
    <w:tmpl w:val="4C1C64D4"/>
    <w:lvl w:ilvl="0" w:tplc="260A9DEE">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7E7670D"/>
    <w:multiLevelType w:val="multilevel"/>
    <w:tmpl w:val="4A7272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FD47F8"/>
    <w:multiLevelType w:val="multilevel"/>
    <w:tmpl w:val="892CD95E"/>
    <w:lvl w:ilvl="0">
      <w:start w:val="4"/>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45213607"/>
    <w:multiLevelType w:val="hybridMultilevel"/>
    <w:tmpl w:val="4FB431E2"/>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17" w15:restartNumberingAfterBreak="0">
    <w:nsid w:val="4605019D"/>
    <w:multiLevelType w:val="hybridMultilevel"/>
    <w:tmpl w:val="08CCF0A2"/>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8" w15:restartNumberingAfterBreak="0">
    <w:nsid w:val="48327A34"/>
    <w:multiLevelType w:val="hybridMultilevel"/>
    <w:tmpl w:val="F892AB34"/>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19" w15:restartNumberingAfterBreak="0">
    <w:nsid w:val="50AE65B7"/>
    <w:multiLevelType w:val="hybridMultilevel"/>
    <w:tmpl w:val="12E2D5BC"/>
    <w:lvl w:ilvl="0" w:tplc="1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1E1849"/>
    <w:multiLevelType w:val="hybridMultilevel"/>
    <w:tmpl w:val="437688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86029BF"/>
    <w:multiLevelType w:val="hybridMultilevel"/>
    <w:tmpl w:val="86B8B5AE"/>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22" w15:restartNumberingAfterBreak="0">
    <w:nsid w:val="69E25EC6"/>
    <w:multiLevelType w:val="hybridMultilevel"/>
    <w:tmpl w:val="541AD722"/>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23" w15:restartNumberingAfterBreak="0">
    <w:nsid w:val="6C9F4CE9"/>
    <w:multiLevelType w:val="hybridMultilevel"/>
    <w:tmpl w:val="78607214"/>
    <w:lvl w:ilvl="0" w:tplc="3178397C">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24" w15:restartNumberingAfterBreak="0">
    <w:nsid w:val="70973043"/>
    <w:multiLevelType w:val="hybridMultilevel"/>
    <w:tmpl w:val="62F24678"/>
    <w:lvl w:ilvl="0" w:tplc="1C0A0001">
      <w:start w:val="1"/>
      <w:numFmt w:val="bullet"/>
      <w:lvlText w:val=""/>
      <w:lvlJc w:val="left"/>
      <w:pPr>
        <w:ind w:left="2160" w:hanging="360"/>
      </w:pPr>
      <w:rPr>
        <w:rFonts w:ascii="Symbol" w:hAnsi="Symbol" w:hint="default"/>
      </w:rPr>
    </w:lvl>
    <w:lvl w:ilvl="1" w:tplc="1C0A0003" w:tentative="1">
      <w:start w:val="1"/>
      <w:numFmt w:val="bullet"/>
      <w:lvlText w:val="o"/>
      <w:lvlJc w:val="left"/>
      <w:pPr>
        <w:ind w:left="2880" w:hanging="360"/>
      </w:pPr>
      <w:rPr>
        <w:rFonts w:ascii="Courier New" w:hAnsi="Courier New" w:cs="Courier New" w:hint="default"/>
      </w:rPr>
    </w:lvl>
    <w:lvl w:ilvl="2" w:tplc="1C0A0005" w:tentative="1">
      <w:start w:val="1"/>
      <w:numFmt w:val="bullet"/>
      <w:lvlText w:val=""/>
      <w:lvlJc w:val="left"/>
      <w:pPr>
        <w:ind w:left="3600" w:hanging="360"/>
      </w:pPr>
      <w:rPr>
        <w:rFonts w:ascii="Wingdings" w:hAnsi="Wingdings" w:hint="default"/>
      </w:rPr>
    </w:lvl>
    <w:lvl w:ilvl="3" w:tplc="1C0A0001" w:tentative="1">
      <w:start w:val="1"/>
      <w:numFmt w:val="bullet"/>
      <w:lvlText w:val=""/>
      <w:lvlJc w:val="left"/>
      <w:pPr>
        <w:ind w:left="4320" w:hanging="360"/>
      </w:pPr>
      <w:rPr>
        <w:rFonts w:ascii="Symbol" w:hAnsi="Symbol" w:hint="default"/>
      </w:rPr>
    </w:lvl>
    <w:lvl w:ilvl="4" w:tplc="1C0A0003" w:tentative="1">
      <w:start w:val="1"/>
      <w:numFmt w:val="bullet"/>
      <w:lvlText w:val="o"/>
      <w:lvlJc w:val="left"/>
      <w:pPr>
        <w:ind w:left="5040" w:hanging="360"/>
      </w:pPr>
      <w:rPr>
        <w:rFonts w:ascii="Courier New" w:hAnsi="Courier New" w:cs="Courier New" w:hint="default"/>
      </w:rPr>
    </w:lvl>
    <w:lvl w:ilvl="5" w:tplc="1C0A0005" w:tentative="1">
      <w:start w:val="1"/>
      <w:numFmt w:val="bullet"/>
      <w:lvlText w:val=""/>
      <w:lvlJc w:val="left"/>
      <w:pPr>
        <w:ind w:left="5760" w:hanging="360"/>
      </w:pPr>
      <w:rPr>
        <w:rFonts w:ascii="Wingdings" w:hAnsi="Wingdings" w:hint="default"/>
      </w:rPr>
    </w:lvl>
    <w:lvl w:ilvl="6" w:tplc="1C0A0001" w:tentative="1">
      <w:start w:val="1"/>
      <w:numFmt w:val="bullet"/>
      <w:lvlText w:val=""/>
      <w:lvlJc w:val="left"/>
      <w:pPr>
        <w:ind w:left="6480" w:hanging="360"/>
      </w:pPr>
      <w:rPr>
        <w:rFonts w:ascii="Symbol" w:hAnsi="Symbol" w:hint="default"/>
      </w:rPr>
    </w:lvl>
    <w:lvl w:ilvl="7" w:tplc="1C0A0003" w:tentative="1">
      <w:start w:val="1"/>
      <w:numFmt w:val="bullet"/>
      <w:lvlText w:val="o"/>
      <w:lvlJc w:val="left"/>
      <w:pPr>
        <w:ind w:left="7200" w:hanging="360"/>
      </w:pPr>
      <w:rPr>
        <w:rFonts w:ascii="Courier New" w:hAnsi="Courier New" w:cs="Courier New" w:hint="default"/>
      </w:rPr>
    </w:lvl>
    <w:lvl w:ilvl="8" w:tplc="1C0A0005" w:tentative="1">
      <w:start w:val="1"/>
      <w:numFmt w:val="bullet"/>
      <w:lvlText w:val=""/>
      <w:lvlJc w:val="left"/>
      <w:pPr>
        <w:ind w:left="7920" w:hanging="360"/>
      </w:pPr>
      <w:rPr>
        <w:rFonts w:ascii="Wingdings" w:hAnsi="Wingdings" w:hint="default"/>
      </w:rPr>
    </w:lvl>
  </w:abstractNum>
  <w:abstractNum w:abstractNumId="25" w15:restartNumberingAfterBreak="0">
    <w:nsid w:val="70D2660B"/>
    <w:multiLevelType w:val="hybridMultilevel"/>
    <w:tmpl w:val="FE9652A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71D13D9B"/>
    <w:multiLevelType w:val="hybridMultilevel"/>
    <w:tmpl w:val="681C5036"/>
    <w:lvl w:ilvl="0" w:tplc="1C0A0001">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27" w15:restartNumberingAfterBreak="0">
    <w:nsid w:val="74E1269F"/>
    <w:multiLevelType w:val="hybridMultilevel"/>
    <w:tmpl w:val="D7F8C26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76624F95"/>
    <w:multiLevelType w:val="multilevel"/>
    <w:tmpl w:val="1F6277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7D36AF"/>
    <w:multiLevelType w:val="hybridMultilevel"/>
    <w:tmpl w:val="2BF6CC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89A7B7D"/>
    <w:multiLevelType w:val="hybridMultilevel"/>
    <w:tmpl w:val="996E9C06"/>
    <w:lvl w:ilvl="0" w:tplc="3178397C">
      <w:start w:val="1"/>
      <w:numFmt w:val="bullet"/>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num w:numId="1">
    <w:abstractNumId w:val="19"/>
  </w:num>
  <w:num w:numId="2">
    <w:abstractNumId w:val="27"/>
  </w:num>
  <w:num w:numId="3">
    <w:abstractNumId w:val="0"/>
  </w:num>
  <w:num w:numId="4">
    <w:abstractNumId w:val="14"/>
  </w:num>
  <w:num w:numId="5">
    <w:abstractNumId w:val="4"/>
  </w:num>
  <w:num w:numId="6">
    <w:abstractNumId w:val="12"/>
  </w:num>
  <w:num w:numId="7">
    <w:abstractNumId w:val="5"/>
  </w:num>
  <w:num w:numId="8">
    <w:abstractNumId w:val="29"/>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7"/>
  </w:num>
  <w:num w:numId="14">
    <w:abstractNumId w:val="2"/>
  </w:num>
  <w:num w:numId="15">
    <w:abstractNumId w:val="18"/>
  </w:num>
  <w:num w:numId="16">
    <w:abstractNumId w:val="24"/>
  </w:num>
  <w:num w:numId="17">
    <w:abstractNumId w:val="28"/>
  </w:num>
  <w:num w:numId="18">
    <w:abstractNumId w:val="11"/>
  </w:num>
  <w:num w:numId="19">
    <w:abstractNumId w:val="3"/>
  </w:num>
  <w:num w:numId="20">
    <w:abstractNumId w:val="25"/>
  </w:num>
  <w:num w:numId="21">
    <w:abstractNumId w:val="21"/>
  </w:num>
  <w:num w:numId="22">
    <w:abstractNumId w:val="9"/>
  </w:num>
  <w:num w:numId="23">
    <w:abstractNumId w:val="0"/>
  </w:num>
  <w:num w:numId="24">
    <w:abstractNumId w:val="26"/>
  </w:num>
  <w:num w:numId="25">
    <w:abstractNumId w:val="22"/>
  </w:num>
  <w:num w:numId="26">
    <w:abstractNumId w:val="6"/>
  </w:num>
  <w:num w:numId="27">
    <w:abstractNumId w:val="16"/>
  </w:num>
  <w:num w:numId="28">
    <w:abstractNumId w:val="23"/>
  </w:num>
  <w:num w:numId="29">
    <w:abstractNumId w:val="7"/>
  </w:num>
  <w:num w:numId="30">
    <w:abstractNumId w:val="30"/>
  </w:num>
  <w:num w:numId="31">
    <w:abstractNumId w:val="1"/>
  </w:num>
  <w:num w:numId="32">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40E"/>
    <w:rsid w:val="000000F0"/>
    <w:rsid w:val="00001195"/>
    <w:rsid w:val="000011D1"/>
    <w:rsid w:val="00001CD5"/>
    <w:rsid w:val="000037E0"/>
    <w:rsid w:val="000038B1"/>
    <w:rsid w:val="00005CE5"/>
    <w:rsid w:val="00007F69"/>
    <w:rsid w:val="00011A0F"/>
    <w:rsid w:val="00011FA4"/>
    <w:rsid w:val="000127B2"/>
    <w:rsid w:val="00013C2F"/>
    <w:rsid w:val="00013E4C"/>
    <w:rsid w:val="00014F70"/>
    <w:rsid w:val="00015637"/>
    <w:rsid w:val="00015BAE"/>
    <w:rsid w:val="00022843"/>
    <w:rsid w:val="00022DBA"/>
    <w:rsid w:val="00023377"/>
    <w:rsid w:val="0002360B"/>
    <w:rsid w:val="00024483"/>
    <w:rsid w:val="00024CE9"/>
    <w:rsid w:val="0003060A"/>
    <w:rsid w:val="00030A82"/>
    <w:rsid w:val="0003124F"/>
    <w:rsid w:val="00031A87"/>
    <w:rsid w:val="000329A1"/>
    <w:rsid w:val="000334EF"/>
    <w:rsid w:val="0003416E"/>
    <w:rsid w:val="000346C1"/>
    <w:rsid w:val="000357FF"/>
    <w:rsid w:val="00036E62"/>
    <w:rsid w:val="00037853"/>
    <w:rsid w:val="000429F9"/>
    <w:rsid w:val="000434DA"/>
    <w:rsid w:val="00043F13"/>
    <w:rsid w:val="00044190"/>
    <w:rsid w:val="00044BF5"/>
    <w:rsid w:val="0004550B"/>
    <w:rsid w:val="00045849"/>
    <w:rsid w:val="00046006"/>
    <w:rsid w:val="00046E3F"/>
    <w:rsid w:val="00046E9F"/>
    <w:rsid w:val="00047005"/>
    <w:rsid w:val="00050F2E"/>
    <w:rsid w:val="0005199A"/>
    <w:rsid w:val="00051D30"/>
    <w:rsid w:val="00052F75"/>
    <w:rsid w:val="00053636"/>
    <w:rsid w:val="0005579B"/>
    <w:rsid w:val="000559AA"/>
    <w:rsid w:val="00056C2D"/>
    <w:rsid w:val="00056EFA"/>
    <w:rsid w:val="0005786B"/>
    <w:rsid w:val="0006045D"/>
    <w:rsid w:val="000616F5"/>
    <w:rsid w:val="00061913"/>
    <w:rsid w:val="000621AF"/>
    <w:rsid w:val="00062744"/>
    <w:rsid w:val="00063030"/>
    <w:rsid w:val="0006445B"/>
    <w:rsid w:val="00064F9C"/>
    <w:rsid w:val="0006549D"/>
    <w:rsid w:val="00067D8C"/>
    <w:rsid w:val="000702A9"/>
    <w:rsid w:val="000718DE"/>
    <w:rsid w:val="00072CBC"/>
    <w:rsid w:val="0007399D"/>
    <w:rsid w:val="00075B9B"/>
    <w:rsid w:val="000763F3"/>
    <w:rsid w:val="0007679B"/>
    <w:rsid w:val="00081BD3"/>
    <w:rsid w:val="000820C5"/>
    <w:rsid w:val="00083A7F"/>
    <w:rsid w:val="00085002"/>
    <w:rsid w:val="0008599E"/>
    <w:rsid w:val="0008601A"/>
    <w:rsid w:val="000868C8"/>
    <w:rsid w:val="00090702"/>
    <w:rsid w:val="000912A8"/>
    <w:rsid w:val="000921F2"/>
    <w:rsid w:val="00092E86"/>
    <w:rsid w:val="00093FE1"/>
    <w:rsid w:val="000956E4"/>
    <w:rsid w:val="0009638A"/>
    <w:rsid w:val="0009666F"/>
    <w:rsid w:val="00096EA6"/>
    <w:rsid w:val="00096F0D"/>
    <w:rsid w:val="00097F99"/>
    <w:rsid w:val="000A0654"/>
    <w:rsid w:val="000A130B"/>
    <w:rsid w:val="000A1FF5"/>
    <w:rsid w:val="000A3B12"/>
    <w:rsid w:val="000A4118"/>
    <w:rsid w:val="000A42E3"/>
    <w:rsid w:val="000A45B6"/>
    <w:rsid w:val="000A50EB"/>
    <w:rsid w:val="000A67D3"/>
    <w:rsid w:val="000B0651"/>
    <w:rsid w:val="000B0AA5"/>
    <w:rsid w:val="000B1927"/>
    <w:rsid w:val="000B2114"/>
    <w:rsid w:val="000B2B28"/>
    <w:rsid w:val="000B2F0C"/>
    <w:rsid w:val="000B3040"/>
    <w:rsid w:val="000B3B1F"/>
    <w:rsid w:val="000B4107"/>
    <w:rsid w:val="000B51BA"/>
    <w:rsid w:val="000B667D"/>
    <w:rsid w:val="000B6D79"/>
    <w:rsid w:val="000C0727"/>
    <w:rsid w:val="000C49E5"/>
    <w:rsid w:val="000C4E65"/>
    <w:rsid w:val="000C573F"/>
    <w:rsid w:val="000C6D9B"/>
    <w:rsid w:val="000C6FE8"/>
    <w:rsid w:val="000C72E6"/>
    <w:rsid w:val="000D12CF"/>
    <w:rsid w:val="000D2B6B"/>
    <w:rsid w:val="000D30CC"/>
    <w:rsid w:val="000D414B"/>
    <w:rsid w:val="000D5195"/>
    <w:rsid w:val="000D60D6"/>
    <w:rsid w:val="000D730B"/>
    <w:rsid w:val="000E0D02"/>
    <w:rsid w:val="000E0DEF"/>
    <w:rsid w:val="000E2AC6"/>
    <w:rsid w:val="000E36EE"/>
    <w:rsid w:val="000E4A0B"/>
    <w:rsid w:val="000E4CB1"/>
    <w:rsid w:val="000E6F52"/>
    <w:rsid w:val="000F112E"/>
    <w:rsid w:val="000F14CF"/>
    <w:rsid w:val="000F2493"/>
    <w:rsid w:val="000F41A1"/>
    <w:rsid w:val="000F4654"/>
    <w:rsid w:val="000F47D5"/>
    <w:rsid w:val="000F4E6A"/>
    <w:rsid w:val="000F4FAC"/>
    <w:rsid w:val="000F59CF"/>
    <w:rsid w:val="000F6C79"/>
    <w:rsid w:val="000F7615"/>
    <w:rsid w:val="00100335"/>
    <w:rsid w:val="001011B6"/>
    <w:rsid w:val="00102831"/>
    <w:rsid w:val="0010301D"/>
    <w:rsid w:val="00104063"/>
    <w:rsid w:val="00104AE7"/>
    <w:rsid w:val="001055A9"/>
    <w:rsid w:val="001059CF"/>
    <w:rsid w:val="00105AF0"/>
    <w:rsid w:val="001101A6"/>
    <w:rsid w:val="00111229"/>
    <w:rsid w:val="001117D7"/>
    <w:rsid w:val="00111A14"/>
    <w:rsid w:val="00112AE0"/>
    <w:rsid w:val="00112BA4"/>
    <w:rsid w:val="00116D32"/>
    <w:rsid w:val="00117349"/>
    <w:rsid w:val="00117495"/>
    <w:rsid w:val="001202E3"/>
    <w:rsid w:val="00120D81"/>
    <w:rsid w:val="0012278D"/>
    <w:rsid w:val="00122869"/>
    <w:rsid w:val="00122A93"/>
    <w:rsid w:val="0012462F"/>
    <w:rsid w:val="00125E31"/>
    <w:rsid w:val="0012688D"/>
    <w:rsid w:val="001318AA"/>
    <w:rsid w:val="00131CD0"/>
    <w:rsid w:val="00132079"/>
    <w:rsid w:val="00132D97"/>
    <w:rsid w:val="00133807"/>
    <w:rsid w:val="00136493"/>
    <w:rsid w:val="0013686F"/>
    <w:rsid w:val="00137C20"/>
    <w:rsid w:val="00140EF6"/>
    <w:rsid w:val="00141577"/>
    <w:rsid w:val="00141B51"/>
    <w:rsid w:val="00141CD1"/>
    <w:rsid w:val="00143761"/>
    <w:rsid w:val="00146041"/>
    <w:rsid w:val="0014604E"/>
    <w:rsid w:val="001502F1"/>
    <w:rsid w:val="00152148"/>
    <w:rsid w:val="00152243"/>
    <w:rsid w:val="00152A65"/>
    <w:rsid w:val="00152E64"/>
    <w:rsid w:val="001530E1"/>
    <w:rsid w:val="00154209"/>
    <w:rsid w:val="0015463F"/>
    <w:rsid w:val="00154861"/>
    <w:rsid w:val="00155E5D"/>
    <w:rsid w:val="00156AA4"/>
    <w:rsid w:val="00160244"/>
    <w:rsid w:val="0016140E"/>
    <w:rsid w:val="001615E7"/>
    <w:rsid w:val="00161E2C"/>
    <w:rsid w:val="00161FDD"/>
    <w:rsid w:val="001624FF"/>
    <w:rsid w:val="0016500C"/>
    <w:rsid w:val="00166A37"/>
    <w:rsid w:val="001672D9"/>
    <w:rsid w:val="001674B9"/>
    <w:rsid w:val="001704FC"/>
    <w:rsid w:val="00171144"/>
    <w:rsid w:val="001719AD"/>
    <w:rsid w:val="00176A63"/>
    <w:rsid w:val="001774BC"/>
    <w:rsid w:val="0018049A"/>
    <w:rsid w:val="001812A3"/>
    <w:rsid w:val="0018171C"/>
    <w:rsid w:val="001825C9"/>
    <w:rsid w:val="00183AEE"/>
    <w:rsid w:val="00185739"/>
    <w:rsid w:val="001860D9"/>
    <w:rsid w:val="00187D37"/>
    <w:rsid w:val="00187FDC"/>
    <w:rsid w:val="00191749"/>
    <w:rsid w:val="001918C5"/>
    <w:rsid w:val="00192C39"/>
    <w:rsid w:val="0019388D"/>
    <w:rsid w:val="001951F1"/>
    <w:rsid w:val="001956DA"/>
    <w:rsid w:val="00195AD0"/>
    <w:rsid w:val="00195C79"/>
    <w:rsid w:val="00197B6E"/>
    <w:rsid w:val="001A04D3"/>
    <w:rsid w:val="001A097D"/>
    <w:rsid w:val="001A23F7"/>
    <w:rsid w:val="001A3AFB"/>
    <w:rsid w:val="001A3B82"/>
    <w:rsid w:val="001A478B"/>
    <w:rsid w:val="001A55E6"/>
    <w:rsid w:val="001A5EB8"/>
    <w:rsid w:val="001A7012"/>
    <w:rsid w:val="001A75AD"/>
    <w:rsid w:val="001B0678"/>
    <w:rsid w:val="001B1ED0"/>
    <w:rsid w:val="001B26E5"/>
    <w:rsid w:val="001B76CA"/>
    <w:rsid w:val="001C0B43"/>
    <w:rsid w:val="001C111B"/>
    <w:rsid w:val="001C14A0"/>
    <w:rsid w:val="001C18AA"/>
    <w:rsid w:val="001C1EEF"/>
    <w:rsid w:val="001C246A"/>
    <w:rsid w:val="001C461E"/>
    <w:rsid w:val="001C547B"/>
    <w:rsid w:val="001C588C"/>
    <w:rsid w:val="001C5E4A"/>
    <w:rsid w:val="001C71A5"/>
    <w:rsid w:val="001D02BE"/>
    <w:rsid w:val="001D20A7"/>
    <w:rsid w:val="001D27AA"/>
    <w:rsid w:val="001D2933"/>
    <w:rsid w:val="001D3A66"/>
    <w:rsid w:val="001D3C98"/>
    <w:rsid w:val="001D4CD2"/>
    <w:rsid w:val="001D5F15"/>
    <w:rsid w:val="001D6003"/>
    <w:rsid w:val="001D636C"/>
    <w:rsid w:val="001D7081"/>
    <w:rsid w:val="001D7723"/>
    <w:rsid w:val="001D7895"/>
    <w:rsid w:val="001E01AC"/>
    <w:rsid w:val="001E02F4"/>
    <w:rsid w:val="001E106C"/>
    <w:rsid w:val="001E1183"/>
    <w:rsid w:val="001E1666"/>
    <w:rsid w:val="001E1DB5"/>
    <w:rsid w:val="001E2C23"/>
    <w:rsid w:val="001E3B01"/>
    <w:rsid w:val="001E72B1"/>
    <w:rsid w:val="001E7445"/>
    <w:rsid w:val="001E7AC2"/>
    <w:rsid w:val="001F0589"/>
    <w:rsid w:val="001F2F09"/>
    <w:rsid w:val="001F372E"/>
    <w:rsid w:val="001F4158"/>
    <w:rsid w:val="001F5D8A"/>
    <w:rsid w:val="001F5EC6"/>
    <w:rsid w:val="001F65B5"/>
    <w:rsid w:val="001F6624"/>
    <w:rsid w:val="001F6CCC"/>
    <w:rsid w:val="001F75D9"/>
    <w:rsid w:val="0020139E"/>
    <w:rsid w:val="00201A27"/>
    <w:rsid w:val="00201B99"/>
    <w:rsid w:val="00201F85"/>
    <w:rsid w:val="0020562A"/>
    <w:rsid w:val="00206F05"/>
    <w:rsid w:val="002073FE"/>
    <w:rsid w:val="00207D7C"/>
    <w:rsid w:val="00210E48"/>
    <w:rsid w:val="002144B8"/>
    <w:rsid w:val="00217901"/>
    <w:rsid w:val="00217C23"/>
    <w:rsid w:val="00221C85"/>
    <w:rsid w:val="002226C4"/>
    <w:rsid w:val="00222B7C"/>
    <w:rsid w:val="002235A9"/>
    <w:rsid w:val="00223758"/>
    <w:rsid w:val="00223B11"/>
    <w:rsid w:val="00223FE3"/>
    <w:rsid w:val="00224613"/>
    <w:rsid w:val="0022501A"/>
    <w:rsid w:val="0022530B"/>
    <w:rsid w:val="00225C20"/>
    <w:rsid w:val="00226761"/>
    <w:rsid w:val="002279E4"/>
    <w:rsid w:val="00227E0B"/>
    <w:rsid w:val="002303B2"/>
    <w:rsid w:val="00235FE5"/>
    <w:rsid w:val="00236644"/>
    <w:rsid w:val="00236CBA"/>
    <w:rsid w:val="002379A0"/>
    <w:rsid w:val="0024046A"/>
    <w:rsid w:val="00241A91"/>
    <w:rsid w:val="0024317B"/>
    <w:rsid w:val="00243592"/>
    <w:rsid w:val="00243A2A"/>
    <w:rsid w:val="00243B12"/>
    <w:rsid w:val="00243D63"/>
    <w:rsid w:val="002442F5"/>
    <w:rsid w:val="0024444A"/>
    <w:rsid w:val="0024785C"/>
    <w:rsid w:val="00247B30"/>
    <w:rsid w:val="00247DB2"/>
    <w:rsid w:val="002507B2"/>
    <w:rsid w:val="00250D2A"/>
    <w:rsid w:val="00251683"/>
    <w:rsid w:val="00252115"/>
    <w:rsid w:val="00252AA2"/>
    <w:rsid w:val="00253D3F"/>
    <w:rsid w:val="0025418D"/>
    <w:rsid w:val="002553A1"/>
    <w:rsid w:val="0025559C"/>
    <w:rsid w:val="0025609A"/>
    <w:rsid w:val="00256124"/>
    <w:rsid w:val="0025665E"/>
    <w:rsid w:val="00256CDF"/>
    <w:rsid w:val="00260914"/>
    <w:rsid w:val="0026296E"/>
    <w:rsid w:val="0026445C"/>
    <w:rsid w:val="00264A34"/>
    <w:rsid w:val="002659F4"/>
    <w:rsid w:val="00265A91"/>
    <w:rsid w:val="00267964"/>
    <w:rsid w:val="0027065E"/>
    <w:rsid w:val="002709D1"/>
    <w:rsid w:val="0027418D"/>
    <w:rsid w:val="0027467C"/>
    <w:rsid w:val="00274C46"/>
    <w:rsid w:val="0027511C"/>
    <w:rsid w:val="00275A27"/>
    <w:rsid w:val="002774C9"/>
    <w:rsid w:val="00277E6E"/>
    <w:rsid w:val="00277EB6"/>
    <w:rsid w:val="00280877"/>
    <w:rsid w:val="0028143C"/>
    <w:rsid w:val="002847E1"/>
    <w:rsid w:val="00286380"/>
    <w:rsid w:val="00286985"/>
    <w:rsid w:val="002905CF"/>
    <w:rsid w:val="00290794"/>
    <w:rsid w:val="00293AA7"/>
    <w:rsid w:val="00294A99"/>
    <w:rsid w:val="00295427"/>
    <w:rsid w:val="0029566C"/>
    <w:rsid w:val="002A0464"/>
    <w:rsid w:val="002A07D2"/>
    <w:rsid w:val="002A1258"/>
    <w:rsid w:val="002A1F48"/>
    <w:rsid w:val="002A23CB"/>
    <w:rsid w:val="002A306D"/>
    <w:rsid w:val="002A3655"/>
    <w:rsid w:val="002A5261"/>
    <w:rsid w:val="002A58BF"/>
    <w:rsid w:val="002A649C"/>
    <w:rsid w:val="002A66C2"/>
    <w:rsid w:val="002A7333"/>
    <w:rsid w:val="002A7D33"/>
    <w:rsid w:val="002B144D"/>
    <w:rsid w:val="002B3775"/>
    <w:rsid w:val="002C1402"/>
    <w:rsid w:val="002C332A"/>
    <w:rsid w:val="002C6C23"/>
    <w:rsid w:val="002C6E64"/>
    <w:rsid w:val="002C7B2D"/>
    <w:rsid w:val="002D056C"/>
    <w:rsid w:val="002D1190"/>
    <w:rsid w:val="002D21A3"/>
    <w:rsid w:val="002D2F84"/>
    <w:rsid w:val="002D4ECC"/>
    <w:rsid w:val="002D62F3"/>
    <w:rsid w:val="002D6485"/>
    <w:rsid w:val="002D777F"/>
    <w:rsid w:val="002D7D31"/>
    <w:rsid w:val="002E21AB"/>
    <w:rsid w:val="002E24E5"/>
    <w:rsid w:val="002E25CE"/>
    <w:rsid w:val="002E3313"/>
    <w:rsid w:val="002E3D93"/>
    <w:rsid w:val="002E60B0"/>
    <w:rsid w:val="002E62B0"/>
    <w:rsid w:val="002E7443"/>
    <w:rsid w:val="002F1951"/>
    <w:rsid w:val="002F270F"/>
    <w:rsid w:val="002F3791"/>
    <w:rsid w:val="002F42A2"/>
    <w:rsid w:val="002F51BB"/>
    <w:rsid w:val="002F725B"/>
    <w:rsid w:val="003031D8"/>
    <w:rsid w:val="00303F20"/>
    <w:rsid w:val="003043EC"/>
    <w:rsid w:val="00304EDF"/>
    <w:rsid w:val="003054DD"/>
    <w:rsid w:val="0030623F"/>
    <w:rsid w:val="003067EF"/>
    <w:rsid w:val="00306A74"/>
    <w:rsid w:val="00307ADC"/>
    <w:rsid w:val="00310CA7"/>
    <w:rsid w:val="00310E48"/>
    <w:rsid w:val="003113F5"/>
    <w:rsid w:val="0031202F"/>
    <w:rsid w:val="00314B46"/>
    <w:rsid w:val="003150A2"/>
    <w:rsid w:val="0031662A"/>
    <w:rsid w:val="003177CE"/>
    <w:rsid w:val="00317FFA"/>
    <w:rsid w:val="00321016"/>
    <w:rsid w:val="00321C2E"/>
    <w:rsid w:val="00322134"/>
    <w:rsid w:val="003232B1"/>
    <w:rsid w:val="00323C51"/>
    <w:rsid w:val="003243B0"/>
    <w:rsid w:val="00325702"/>
    <w:rsid w:val="00325EA2"/>
    <w:rsid w:val="0033168C"/>
    <w:rsid w:val="003324E5"/>
    <w:rsid w:val="00333350"/>
    <w:rsid w:val="00333686"/>
    <w:rsid w:val="003344F0"/>
    <w:rsid w:val="00334706"/>
    <w:rsid w:val="00334A3C"/>
    <w:rsid w:val="00341304"/>
    <w:rsid w:val="00341AD6"/>
    <w:rsid w:val="00341C96"/>
    <w:rsid w:val="00341F27"/>
    <w:rsid w:val="003432D8"/>
    <w:rsid w:val="00345396"/>
    <w:rsid w:val="003468F5"/>
    <w:rsid w:val="00350019"/>
    <w:rsid w:val="00350FB5"/>
    <w:rsid w:val="0035391C"/>
    <w:rsid w:val="00357EDD"/>
    <w:rsid w:val="00360804"/>
    <w:rsid w:val="0036266E"/>
    <w:rsid w:val="0036360C"/>
    <w:rsid w:val="00364798"/>
    <w:rsid w:val="003705FD"/>
    <w:rsid w:val="00370CE5"/>
    <w:rsid w:val="00371E4B"/>
    <w:rsid w:val="00372ABD"/>
    <w:rsid w:val="0037334A"/>
    <w:rsid w:val="0037367E"/>
    <w:rsid w:val="003738AF"/>
    <w:rsid w:val="00381572"/>
    <w:rsid w:val="0038295A"/>
    <w:rsid w:val="00382D2C"/>
    <w:rsid w:val="00383285"/>
    <w:rsid w:val="00384D0C"/>
    <w:rsid w:val="003859CB"/>
    <w:rsid w:val="00392A3B"/>
    <w:rsid w:val="003931B6"/>
    <w:rsid w:val="003933E2"/>
    <w:rsid w:val="0039623E"/>
    <w:rsid w:val="00396804"/>
    <w:rsid w:val="00397063"/>
    <w:rsid w:val="003977A4"/>
    <w:rsid w:val="0039798B"/>
    <w:rsid w:val="003A0A54"/>
    <w:rsid w:val="003A2009"/>
    <w:rsid w:val="003A2951"/>
    <w:rsid w:val="003A2C38"/>
    <w:rsid w:val="003A5ADA"/>
    <w:rsid w:val="003A6348"/>
    <w:rsid w:val="003A6414"/>
    <w:rsid w:val="003A68DE"/>
    <w:rsid w:val="003A7280"/>
    <w:rsid w:val="003A74C2"/>
    <w:rsid w:val="003B2AF8"/>
    <w:rsid w:val="003B2DE7"/>
    <w:rsid w:val="003B2F9F"/>
    <w:rsid w:val="003B4F01"/>
    <w:rsid w:val="003B5A5D"/>
    <w:rsid w:val="003B5B42"/>
    <w:rsid w:val="003B67AE"/>
    <w:rsid w:val="003B6D55"/>
    <w:rsid w:val="003B6FFB"/>
    <w:rsid w:val="003B72FD"/>
    <w:rsid w:val="003B79DD"/>
    <w:rsid w:val="003B7B33"/>
    <w:rsid w:val="003B7C27"/>
    <w:rsid w:val="003C0523"/>
    <w:rsid w:val="003C07C8"/>
    <w:rsid w:val="003C0FB5"/>
    <w:rsid w:val="003C155E"/>
    <w:rsid w:val="003C2584"/>
    <w:rsid w:val="003C593D"/>
    <w:rsid w:val="003C6B1A"/>
    <w:rsid w:val="003C79B2"/>
    <w:rsid w:val="003D016F"/>
    <w:rsid w:val="003D0EC7"/>
    <w:rsid w:val="003D120C"/>
    <w:rsid w:val="003D14EC"/>
    <w:rsid w:val="003D1C8C"/>
    <w:rsid w:val="003D2147"/>
    <w:rsid w:val="003D2294"/>
    <w:rsid w:val="003D2CED"/>
    <w:rsid w:val="003D4C80"/>
    <w:rsid w:val="003D6063"/>
    <w:rsid w:val="003D680E"/>
    <w:rsid w:val="003D70BF"/>
    <w:rsid w:val="003E049E"/>
    <w:rsid w:val="003E0689"/>
    <w:rsid w:val="003E29C2"/>
    <w:rsid w:val="003E37A3"/>
    <w:rsid w:val="003E4029"/>
    <w:rsid w:val="003E457C"/>
    <w:rsid w:val="003E5D54"/>
    <w:rsid w:val="003F2F31"/>
    <w:rsid w:val="003F3E18"/>
    <w:rsid w:val="003F4089"/>
    <w:rsid w:val="003F45BE"/>
    <w:rsid w:val="003F6404"/>
    <w:rsid w:val="003F739D"/>
    <w:rsid w:val="0040109D"/>
    <w:rsid w:val="00401F6F"/>
    <w:rsid w:val="004021C8"/>
    <w:rsid w:val="004029DE"/>
    <w:rsid w:val="00403CBE"/>
    <w:rsid w:val="0040435F"/>
    <w:rsid w:val="00407E2C"/>
    <w:rsid w:val="00410467"/>
    <w:rsid w:val="00410FE1"/>
    <w:rsid w:val="004132ED"/>
    <w:rsid w:val="00415F1C"/>
    <w:rsid w:val="00417251"/>
    <w:rsid w:val="00417866"/>
    <w:rsid w:val="00417F04"/>
    <w:rsid w:val="004201F9"/>
    <w:rsid w:val="00420F13"/>
    <w:rsid w:val="00422017"/>
    <w:rsid w:val="00422107"/>
    <w:rsid w:val="00422763"/>
    <w:rsid w:val="004233DD"/>
    <w:rsid w:val="00425460"/>
    <w:rsid w:val="00425EB3"/>
    <w:rsid w:val="004270BB"/>
    <w:rsid w:val="004303B1"/>
    <w:rsid w:val="00435209"/>
    <w:rsid w:val="0043599D"/>
    <w:rsid w:val="004362ED"/>
    <w:rsid w:val="00436A14"/>
    <w:rsid w:val="004408F0"/>
    <w:rsid w:val="0044634A"/>
    <w:rsid w:val="004463F9"/>
    <w:rsid w:val="00446C91"/>
    <w:rsid w:val="00450B06"/>
    <w:rsid w:val="00451AFE"/>
    <w:rsid w:val="004538CA"/>
    <w:rsid w:val="00453C9D"/>
    <w:rsid w:val="00455A74"/>
    <w:rsid w:val="00456307"/>
    <w:rsid w:val="00457F33"/>
    <w:rsid w:val="00460A1E"/>
    <w:rsid w:val="00460AFC"/>
    <w:rsid w:val="00460BDC"/>
    <w:rsid w:val="00463F76"/>
    <w:rsid w:val="004640B5"/>
    <w:rsid w:val="00464E3B"/>
    <w:rsid w:val="00466540"/>
    <w:rsid w:val="00466542"/>
    <w:rsid w:val="00467542"/>
    <w:rsid w:val="00471375"/>
    <w:rsid w:val="00471C35"/>
    <w:rsid w:val="00472B39"/>
    <w:rsid w:val="00472EF9"/>
    <w:rsid w:val="00474875"/>
    <w:rsid w:val="00474ECA"/>
    <w:rsid w:val="0047604D"/>
    <w:rsid w:val="00480EC2"/>
    <w:rsid w:val="004818BF"/>
    <w:rsid w:val="00482A2B"/>
    <w:rsid w:val="00482A91"/>
    <w:rsid w:val="00482D04"/>
    <w:rsid w:val="00483DB8"/>
    <w:rsid w:val="00485AA8"/>
    <w:rsid w:val="00485DE7"/>
    <w:rsid w:val="00490152"/>
    <w:rsid w:val="004912AF"/>
    <w:rsid w:val="0049224C"/>
    <w:rsid w:val="00493038"/>
    <w:rsid w:val="0049346B"/>
    <w:rsid w:val="0049479A"/>
    <w:rsid w:val="00494C8D"/>
    <w:rsid w:val="004953E2"/>
    <w:rsid w:val="00497E93"/>
    <w:rsid w:val="004A0389"/>
    <w:rsid w:val="004A0FB2"/>
    <w:rsid w:val="004A1348"/>
    <w:rsid w:val="004A14D1"/>
    <w:rsid w:val="004A1A78"/>
    <w:rsid w:val="004A4694"/>
    <w:rsid w:val="004A5041"/>
    <w:rsid w:val="004A5BE7"/>
    <w:rsid w:val="004A5FDC"/>
    <w:rsid w:val="004A62BC"/>
    <w:rsid w:val="004A6B86"/>
    <w:rsid w:val="004A7DC9"/>
    <w:rsid w:val="004B245C"/>
    <w:rsid w:val="004B28D3"/>
    <w:rsid w:val="004B3457"/>
    <w:rsid w:val="004B38DA"/>
    <w:rsid w:val="004B4FDA"/>
    <w:rsid w:val="004B7AC0"/>
    <w:rsid w:val="004C00A5"/>
    <w:rsid w:val="004C2179"/>
    <w:rsid w:val="004C24BA"/>
    <w:rsid w:val="004C4839"/>
    <w:rsid w:val="004C4F48"/>
    <w:rsid w:val="004C5C6C"/>
    <w:rsid w:val="004C700F"/>
    <w:rsid w:val="004C7870"/>
    <w:rsid w:val="004D0F10"/>
    <w:rsid w:val="004D3448"/>
    <w:rsid w:val="004D4262"/>
    <w:rsid w:val="004D4353"/>
    <w:rsid w:val="004D48E7"/>
    <w:rsid w:val="004D5E23"/>
    <w:rsid w:val="004D6194"/>
    <w:rsid w:val="004D7223"/>
    <w:rsid w:val="004E196B"/>
    <w:rsid w:val="004E571C"/>
    <w:rsid w:val="004E66EF"/>
    <w:rsid w:val="004F0696"/>
    <w:rsid w:val="004F14B5"/>
    <w:rsid w:val="004F153F"/>
    <w:rsid w:val="004F166F"/>
    <w:rsid w:val="004F236B"/>
    <w:rsid w:val="004F3EBD"/>
    <w:rsid w:val="004F43BE"/>
    <w:rsid w:val="004F4544"/>
    <w:rsid w:val="004F48C0"/>
    <w:rsid w:val="004F5018"/>
    <w:rsid w:val="004F50EC"/>
    <w:rsid w:val="004F57B9"/>
    <w:rsid w:val="005002A7"/>
    <w:rsid w:val="00501190"/>
    <w:rsid w:val="005021F8"/>
    <w:rsid w:val="00503F8C"/>
    <w:rsid w:val="005048F0"/>
    <w:rsid w:val="005073FC"/>
    <w:rsid w:val="00507410"/>
    <w:rsid w:val="00507BBB"/>
    <w:rsid w:val="00512098"/>
    <w:rsid w:val="00512E1F"/>
    <w:rsid w:val="005131FF"/>
    <w:rsid w:val="005136F7"/>
    <w:rsid w:val="005140B3"/>
    <w:rsid w:val="005140D0"/>
    <w:rsid w:val="00517127"/>
    <w:rsid w:val="00517788"/>
    <w:rsid w:val="00520080"/>
    <w:rsid w:val="005203F6"/>
    <w:rsid w:val="00520628"/>
    <w:rsid w:val="005214D9"/>
    <w:rsid w:val="005223B2"/>
    <w:rsid w:val="00525B0B"/>
    <w:rsid w:val="00525CD0"/>
    <w:rsid w:val="00526B4F"/>
    <w:rsid w:val="00527689"/>
    <w:rsid w:val="00527DE0"/>
    <w:rsid w:val="00527E43"/>
    <w:rsid w:val="005303EB"/>
    <w:rsid w:val="00531F56"/>
    <w:rsid w:val="00532199"/>
    <w:rsid w:val="0053346C"/>
    <w:rsid w:val="00533B22"/>
    <w:rsid w:val="00533D58"/>
    <w:rsid w:val="00535C09"/>
    <w:rsid w:val="00536946"/>
    <w:rsid w:val="00536F89"/>
    <w:rsid w:val="00542FA2"/>
    <w:rsid w:val="0054658D"/>
    <w:rsid w:val="0054688A"/>
    <w:rsid w:val="00546B22"/>
    <w:rsid w:val="0055024E"/>
    <w:rsid w:val="00550D2C"/>
    <w:rsid w:val="00551882"/>
    <w:rsid w:val="00552956"/>
    <w:rsid w:val="00552F89"/>
    <w:rsid w:val="00553F38"/>
    <w:rsid w:val="00554FE8"/>
    <w:rsid w:val="00556199"/>
    <w:rsid w:val="00556601"/>
    <w:rsid w:val="00561AB8"/>
    <w:rsid w:val="0056331D"/>
    <w:rsid w:val="005633CB"/>
    <w:rsid w:val="0056437B"/>
    <w:rsid w:val="0056481B"/>
    <w:rsid w:val="00564DCE"/>
    <w:rsid w:val="00564F63"/>
    <w:rsid w:val="0056578C"/>
    <w:rsid w:val="00566062"/>
    <w:rsid w:val="005717B8"/>
    <w:rsid w:val="00571CB3"/>
    <w:rsid w:val="00573547"/>
    <w:rsid w:val="00573AC7"/>
    <w:rsid w:val="005744CC"/>
    <w:rsid w:val="0057454E"/>
    <w:rsid w:val="00574A80"/>
    <w:rsid w:val="00575CC0"/>
    <w:rsid w:val="00576800"/>
    <w:rsid w:val="005810FD"/>
    <w:rsid w:val="005815B9"/>
    <w:rsid w:val="005834CB"/>
    <w:rsid w:val="005840BB"/>
    <w:rsid w:val="005842F0"/>
    <w:rsid w:val="005850AB"/>
    <w:rsid w:val="00592949"/>
    <w:rsid w:val="0059302F"/>
    <w:rsid w:val="00593399"/>
    <w:rsid w:val="00593EB0"/>
    <w:rsid w:val="00594071"/>
    <w:rsid w:val="00595675"/>
    <w:rsid w:val="005A03D2"/>
    <w:rsid w:val="005A0893"/>
    <w:rsid w:val="005A2D4E"/>
    <w:rsid w:val="005A2DB5"/>
    <w:rsid w:val="005A35F2"/>
    <w:rsid w:val="005A39E1"/>
    <w:rsid w:val="005A3C1C"/>
    <w:rsid w:val="005A4421"/>
    <w:rsid w:val="005A5216"/>
    <w:rsid w:val="005A6606"/>
    <w:rsid w:val="005A6DAE"/>
    <w:rsid w:val="005B2B03"/>
    <w:rsid w:val="005B6E0A"/>
    <w:rsid w:val="005B7B0C"/>
    <w:rsid w:val="005C03F6"/>
    <w:rsid w:val="005C0D07"/>
    <w:rsid w:val="005C22D7"/>
    <w:rsid w:val="005C24FF"/>
    <w:rsid w:val="005C25A3"/>
    <w:rsid w:val="005C3636"/>
    <w:rsid w:val="005C3F58"/>
    <w:rsid w:val="005C4FC2"/>
    <w:rsid w:val="005C5B33"/>
    <w:rsid w:val="005C5E34"/>
    <w:rsid w:val="005D1429"/>
    <w:rsid w:val="005D1E0F"/>
    <w:rsid w:val="005D53C8"/>
    <w:rsid w:val="005D5A53"/>
    <w:rsid w:val="005D64FE"/>
    <w:rsid w:val="005D665E"/>
    <w:rsid w:val="005E0A8C"/>
    <w:rsid w:val="005E18BC"/>
    <w:rsid w:val="005E1F6F"/>
    <w:rsid w:val="005E3961"/>
    <w:rsid w:val="005F132B"/>
    <w:rsid w:val="005F1664"/>
    <w:rsid w:val="005F2656"/>
    <w:rsid w:val="005F2ADA"/>
    <w:rsid w:val="005F2C04"/>
    <w:rsid w:val="005F40ED"/>
    <w:rsid w:val="005F5565"/>
    <w:rsid w:val="005F5AD2"/>
    <w:rsid w:val="006019C8"/>
    <w:rsid w:val="00601CA8"/>
    <w:rsid w:val="00604AAF"/>
    <w:rsid w:val="00605DF7"/>
    <w:rsid w:val="00606332"/>
    <w:rsid w:val="00607163"/>
    <w:rsid w:val="006128CF"/>
    <w:rsid w:val="00613701"/>
    <w:rsid w:val="00615853"/>
    <w:rsid w:val="006164BA"/>
    <w:rsid w:val="00616648"/>
    <w:rsid w:val="0061755E"/>
    <w:rsid w:val="006178CF"/>
    <w:rsid w:val="00617C05"/>
    <w:rsid w:val="006235DA"/>
    <w:rsid w:val="006237D2"/>
    <w:rsid w:val="00624BD4"/>
    <w:rsid w:val="00625BD6"/>
    <w:rsid w:val="00627B35"/>
    <w:rsid w:val="00630A36"/>
    <w:rsid w:val="00633B7A"/>
    <w:rsid w:val="00635A20"/>
    <w:rsid w:val="006379C7"/>
    <w:rsid w:val="00641A36"/>
    <w:rsid w:val="0064207F"/>
    <w:rsid w:val="00642981"/>
    <w:rsid w:val="006447F8"/>
    <w:rsid w:val="006449AB"/>
    <w:rsid w:val="00644A92"/>
    <w:rsid w:val="006472CE"/>
    <w:rsid w:val="0065000A"/>
    <w:rsid w:val="00650EE9"/>
    <w:rsid w:val="00651AEE"/>
    <w:rsid w:val="006523BD"/>
    <w:rsid w:val="00653583"/>
    <w:rsid w:val="0065374F"/>
    <w:rsid w:val="00653867"/>
    <w:rsid w:val="0065412E"/>
    <w:rsid w:val="0065453A"/>
    <w:rsid w:val="00654773"/>
    <w:rsid w:val="006557EC"/>
    <w:rsid w:val="00655B23"/>
    <w:rsid w:val="006578CE"/>
    <w:rsid w:val="00657BA8"/>
    <w:rsid w:val="00660E3D"/>
    <w:rsid w:val="006618C2"/>
    <w:rsid w:val="00661902"/>
    <w:rsid w:val="00661E16"/>
    <w:rsid w:val="00662DF6"/>
    <w:rsid w:val="00664306"/>
    <w:rsid w:val="00666FDA"/>
    <w:rsid w:val="0066778D"/>
    <w:rsid w:val="00667B67"/>
    <w:rsid w:val="00667E01"/>
    <w:rsid w:val="0067069B"/>
    <w:rsid w:val="0067112D"/>
    <w:rsid w:val="006716B1"/>
    <w:rsid w:val="006719AC"/>
    <w:rsid w:val="00672604"/>
    <w:rsid w:val="00672B88"/>
    <w:rsid w:val="00672D50"/>
    <w:rsid w:val="006738FC"/>
    <w:rsid w:val="00674A98"/>
    <w:rsid w:val="00675C1F"/>
    <w:rsid w:val="00675FF5"/>
    <w:rsid w:val="00676E7A"/>
    <w:rsid w:val="00676F5C"/>
    <w:rsid w:val="006771FA"/>
    <w:rsid w:val="00681398"/>
    <w:rsid w:val="0068309A"/>
    <w:rsid w:val="00683568"/>
    <w:rsid w:val="00684565"/>
    <w:rsid w:val="006846F5"/>
    <w:rsid w:val="00684D36"/>
    <w:rsid w:val="00686062"/>
    <w:rsid w:val="006921BA"/>
    <w:rsid w:val="00692ED8"/>
    <w:rsid w:val="00694B7F"/>
    <w:rsid w:val="00695A39"/>
    <w:rsid w:val="006A01F1"/>
    <w:rsid w:val="006A266E"/>
    <w:rsid w:val="006A33C7"/>
    <w:rsid w:val="006A392C"/>
    <w:rsid w:val="006A3DD7"/>
    <w:rsid w:val="006A4668"/>
    <w:rsid w:val="006A472E"/>
    <w:rsid w:val="006A4B32"/>
    <w:rsid w:val="006A51B9"/>
    <w:rsid w:val="006A551B"/>
    <w:rsid w:val="006B0085"/>
    <w:rsid w:val="006B0DC0"/>
    <w:rsid w:val="006B1923"/>
    <w:rsid w:val="006B1DA9"/>
    <w:rsid w:val="006B2D86"/>
    <w:rsid w:val="006B39FE"/>
    <w:rsid w:val="006B5099"/>
    <w:rsid w:val="006B61C7"/>
    <w:rsid w:val="006B78D7"/>
    <w:rsid w:val="006B7AC2"/>
    <w:rsid w:val="006C082F"/>
    <w:rsid w:val="006C231A"/>
    <w:rsid w:val="006C3530"/>
    <w:rsid w:val="006C4446"/>
    <w:rsid w:val="006C58C4"/>
    <w:rsid w:val="006C59EC"/>
    <w:rsid w:val="006C6C5B"/>
    <w:rsid w:val="006C7D49"/>
    <w:rsid w:val="006C7F25"/>
    <w:rsid w:val="006D0354"/>
    <w:rsid w:val="006D0628"/>
    <w:rsid w:val="006D064A"/>
    <w:rsid w:val="006D2E68"/>
    <w:rsid w:val="006D49C0"/>
    <w:rsid w:val="006D54FC"/>
    <w:rsid w:val="006D7076"/>
    <w:rsid w:val="006E0A78"/>
    <w:rsid w:val="006E0B62"/>
    <w:rsid w:val="006E31FB"/>
    <w:rsid w:val="006E44AF"/>
    <w:rsid w:val="006E564C"/>
    <w:rsid w:val="006F0AB2"/>
    <w:rsid w:val="006F1A4A"/>
    <w:rsid w:val="006F26A7"/>
    <w:rsid w:val="006F2EF8"/>
    <w:rsid w:val="006F2F66"/>
    <w:rsid w:val="006F4185"/>
    <w:rsid w:val="006F5AE7"/>
    <w:rsid w:val="006F6600"/>
    <w:rsid w:val="006F719B"/>
    <w:rsid w:val="00700E07"/>
    <w:rsid w:val="00702353"/>
    <w:rsid w:val="00703806"/>
    <w:rsid w:val="007068A4"/>
    <w:rsid w:val="007076CA"/>
    <w:rsid w:val="0071297A"/>
    <w:rsid w:val="00715007"/>
    <w:rsid w:val="007170D5"/>
    <w:rsid w:val="007210E2"/>
    <w:rsid w:val="00721668"/>
    <w:rsid w:val="00721CCE"/>
    <w:rsid w:val="00725D5A"/>
    <w:rsid w:val="007264E6"/>
    <w:rsid w:val="00727F1E"/>
    <w:rsid w:val="007315C4"/>
    <w:rsid w:val="00732797"/>
    <w:rsid w:val="007332CD"/>
    <w:rsid w:val="00733E0F"/>
    <w:rsid w:val="007344E1"/>
    <w:rsid w:val="007371D3"/>
    <w:rsid w:val="007407B2"/>
    <w:rsid w:val="00740FE6"/>
    <w:rsid w:val="007433D6"/>
    <w:rsid w:val="0074532F"/>
    <w:rsid w:val="00745899"/>
    <w:rsid w:val="007514B9"/>
    <w:rsid w:val="007518DA"/>
    <w:rsid w:val="00754D30"/>
    <w:rsid w:val="0075622C"/>
    <w:rsid w:val="007562C1"/>
    <w:rsid w:val="00760114"/>
    <w:rsid w:val="00762BE9"/>
    <w:rsid w:val="00766193"/>
    <w:rsid w:val="007678FF"/>
    <w:rsid w:val="00773A85"/>
    <w:rsid w:val="0077474D"/>
    <w:rsid w:val="00776388"/>
    <w:rsid w:val="0077689C"/>
    <w:rsid w:val="00777F48"/>
    <w:rsid w:val="007813D5"/>
    <w:rsid w:val="00781899"/>
    <w:rsid w:val="00781BCC"/>
    <w:rsid w:val="00783D5D"/>
    <w:rsid w:val="007846D5"/>
    <w:rsid w:val="007853D3"/>
    <w:rsid w:val="00785DB9"/>
    <w:rsid w:val="00786EA7"/>
    <w:rsid w:val="00791BEB"/>
    <w:rsid w:val="007936F1"/>
    <w:rsid w:val="00793B4A"/>
    <w:rsid w:val="00793BEF"/>
    <w:rsid w:val="00795EC0"/>
    <w:rsid w:val="007A221F"/>
    <w:rsid w:val="007A293C"/>
    <w:rsid w:val="007A2D32"/>
    <w:rsid w:val="007A3576"/>
    <w:rsid w:val="007A3910"/>
    <w:rsid w:val="007A3971"/>
    <w:rsid w:val="007A4894"/>
    <w:rsid w:val="007A5404"/>
    <w:rsid w:val="007A67D0"/>
    <w:rsid w:val="007A77B8"/>
    <w:rsid w:val="007B0C24"/>
    <w:rsid w:val="007B1A2E"/>
    <w:rsid w:val="007B228B"/>
    <w:rsid w:val="007B2555"/>
    <w:rsid w:val="007B30D2"/>
    <w:rsid w:val="007B4230"/>
    <w:rsid w:val="007B46A9"/>
    <w:rsid w:val="007B560E"/>
    <w:rsid w:val="007B56D8"/>
    <w:rsid w:val="007B7D72"/>
    <w:rsid w:val="007B7F65"/>
    <w:rsid w:val="007C3A7B"/>
    <w:rsid w:val="007C3A92"/>
    <w:rsid w:val="007C4688"/>
    <w:rsid w:val="007C5C58"/>
    <w:rsid w:val="007C5CAB"/>
    <w:rsid w:val="007C776D"/>
    <w:rsid w:val="007C7A31"/>
    <w:rsid w:val="007D0D24"/>
    <w:rsid w:val="007D2150"/>
    <w:rsid w:val="007D34B7"/>
    <w:rsid w:val="007D474A"/>
    <w:rsid w:val="007D5005"/>
    <w:rsid w:val="007D67AE"/>
    <w:rsid w:val="007D70D6"/>
    <w:rsid w:val="007E05D9"/>
    <w:rsid w:val="007E09A5"/>
    <w:rsid w:val="007E178D"/>
    <w:rsid w:val="007E1839"/>
    <w:rsid w:val="007E1CCC"/>
    <w:rsid w:val="007E226B"/>
    <w:rsid w:val="007E24A4"/>
    <w:rsid w:val="007E48F4"/>
    <w:rsid w:val="007E7C2A"/>
    <w:rsid w:val="007E7D4D"/>
    <w:rsid w:val="007F03A0"/>
    <w:rsid w:val="007F074D"/>
    <w:rsid w:val="007F0AFC"/>
    <w:rsid w:val="007F149A"/>
    <w:rsid w:val="007F18B7"/>
    <w:rsid w:val="007F23C4"/>
    <w:rsid w:val="007F4FDE"/>
    <w:rsid w:val="007F537B"/>
    <w:rsid w:val="008000FB"/>
    <w:rsid w:val="0080251A"/>
    <w:rsid w:val="00802D45"/>
    <w:rsid w:val="00803E4A"/>
    <w:rsid w:val="00804D1C"/>
    <w:rsid w:val="0080521C"/>
    <w:rsid w:val="00805854"/>
    <w:rsid w:val="00806426"/>
    <w:rsid w:val="00807629"/>
    <w:rsid w:val="00807BFF"/>
    <w:rsid w:val="008111D8"/>
    <w:rsid w:val="00811571"/>
    <w:rsid w:val="00812073"/>
    <w:rsid w:val="0081311E"/>
    <w:rsid w:val="00813F4B"/>
    <w:rsid w:val="00817567"/>
    <w:rsid w:val="008210C1"/>
    <w:rsid w:val="00823524"/>
    <w:rsid w:val="00823B1A"/>
    <w:rsid w:val="00826B63"/>
    <w:rsid w:val="00833173"/>
    <w:rsid w:val="00833201"/>
    <w:rsid w:val="008357E8"/>
    <w:rsid w:val="00835825"/>
    <w:rsid w:val="00836160"/>
    <w:rsid w:val="0083716C"/>
    <w:rsid w:val="00841FB2"/>
    <w:rsid w:val="0084204A"/>
    <w:rsid w:val="00843020"/>
    <w:rsid w:val="00845D02"/>
    <w:rsid w:val="00847874"/>
    <w:rsid w:val="00850A9E"/>
    <w:rsid w:val="008555CC"/>
    <w:rsid w:val="008557CC"/>
    <w:rsid w:val="00855B52"/>
    <w:rsid w:val="008576D0"/>
    <w:rsid w:val="00857777"/>
    <w:rsid w:val="00857A4F"/>
    <w:rsid w:val="00857F19"/>
    <w:rsid w:val="00861843"/>
    <w:rsid w:val="00861E3C"/>
    <w:rsid w:val="0086238C"/>
    <w:rsid w:val="00862832"/>
    <w:rsid w:val="00862A1B"/>
    <w:rsid w:val="00863348"/>
    <w:rsid w:val="008668BC"/>
    <w:rsid w:val="00867F88"/>
    <w:rsid w:val="00870389"/>
    <w:rsid w:val="00870847"/>
    <w:rsid w:val="00870D11"/>
    <w:rsid w:val="0087136F"/>
    <w:rsid w:val="00871642"/>
    <w:rsid w:val="00871F5F"/>
    <w:rsid w:val="0087225D"/>
    <w:rsid w:val="008728CB"/>
    <w:rsid w:val="00874887"/>
    <w:rsid w:val="0087578A"/>
    <w:rsid w:val="00875E4E"/>
    <w:rsid w:val="00880DF3"/>
    <w:rsid w:val="00880FBA"/>
    <w:rsid w:val="00881890"/>
    <w:rsid w:val="00881BA2"/>
    <w:rsid w:val="0088253E"/>
    <w:rsid w:val="00882E7D"/>
    <w:rsid w:val="008830AC"/>
    <w:rsid w:val="00884787"/>
    <w:rsid w:val="00886D80"/>
    <w:rsid w:val="00887225"/>
    <w:rsid w:val="0088788E"/>
    <w:rsid w:val="00891AD3"/>
    <w:rsid w:val="00891C28"/>
    <w:rsid w:val="00892847"/>
    <w:rsid w:val="00892B00"/>
    <w:rsid w:val="00893B74"/>
    <w:rsid w:val="00893BA7"/>
    <w:rsid w:val="00893F4A"/>
    <w:rsid w:val="00894285"/>
    <w:rsid w:val="00894733"/>
    <w:rsid w:val="00896264"/>
    <w:rsid w:val="00896D52"/>
    <w:rsid w:val="00896E82"/>
    <w:rsid w:val="008A0F57"/>
    <w:rsid w:val="008A2155"/>
    <w:rsid w:val="008A4146"/>
    <w:rsid w:val="008A6455"/>
    <w:rsid w:val="008B054E"/>
    <w:rsid w:val="008B0F73"/>
    <w:rsid w:val="008B1154"/>
    <w:rsid w:val="008B2AB2"/>
    <w:rsid w:val="008B38ED"/>
    <w:rsid w:val="008B543B"/>
    <w:rsid w:val="008B58BE"/>
    <w:rsid w:val="008B6B37"/>
    <w:rsid w:val="008B71F5"/>
    <w:rsid w:val="008B77B6"/>
    <w:rsid w:val="008C0303"/>
    <w:rsid w:val="008C048B"/>
    <w:rsid w:val="008C0F8D"/>
    <w:rsid w:val="008C2E7E"/>
    <w:rsid w:val="008C4B7B"/>
    <w:rsid w:val="008C66AC"/>
    <w:rsid w:val="008C7359"/>
    <w:rsid w:val="008C74A9"/>
    <w:rsid w:val="008C7583"/>
    <w:rsid w:val="008C7F86"/>
    <w:rsid w:val="008D0683"/>
    <w:rsid w:val="008D4078"/>
    <w:rsid w:val="008D4288"/>
    <w:rsid w:val="008D449A"/>
    <w:rsid w:val="008E08DF"/>
    <w:rsid w:val="008E1D6A"/>
    <w:rsid w:val="008E27DD"/>
    <w:rsid w:val="008E36E4"/>
    <w:rsid w:val="008E597B"/>
    <w:rsid w:val="008E5993"/>
    <w:rsid w:val="008E6389"/>
    <w:rsid w:val="008E684B"/>
    <w:rsid w:val="008E7091"/>
    <w:rsid w:val="008F15BE"/>
    <w:rsid w:val="008F17B7"/>
    <w:rsid w:val="008F3240"/>
    <w:rsid w:val="008F60E5"/>
    <w:rsid w:val="008F6287"/>
    <w:rsid w:val="008F64C0"/>
    <w:rsid w:val="008F6D69"/>
    <w:rsid w:val="00900089"/>
    <w:rsid w:val="00900295"/>
    <w:rsid w:val="00901371"/>
    <w:rsid w:val="0090145E"/>
    <w:rsid w:val="00901494"/>
    <w:rsid w:val="00901F1A"/>
    <w:rsid w:val="009028AB"/>
    <w:rsid w:val="00903641"/>
    <w:rsid w:val="00904E01"/>
    <w:rsid w:val="00905D0A"/>
    <w:rsid w:val="00906511"/>
    <w:rsid w:val="00907388"/>
    <w:rsid w:val="00910B3D"/>
    <w:rsid w:val="009112E9"/>
    <w:rsid w:val="00911463"/>
    <w:rsid w:val="009114AC"/>
    <w:rsid w:val="009145E7"/>
    <w:rsid w:val="009155FD"/>
    <w:rsid w:val="0091601B"/>
    <w:rsid w:val="009169B9"/>
    <w:rsid w:val="0091732A"/>
    <w:rsid w:val="00920F81"/>
    <w:rsid w:val="009227F0"/>
    <w:rsid w:val="009270CE"/>
    <w:rsid w:val="0092786C"/>
    <w:rsid w:val="00930275"/>
    <w:rsid w:val="00930B48"/>
    <w:rsid w:val="00930BBA"/>
    <w:rsid w:val="00933DB2"/>
    <w:rsid w:val="00934889"/>
    <w:rsid w:val="00934F94"/>
    <w:rsid w:val="009358D9"/>
    <w:rsid w:val="009363C9"/>
    <w:rsid w:val="0093658C"/>
    <w:rsid w:val="00936857"/>
    <w:rsid w:val="00940ACA"/>
    <w:rsid w:val="00940FAD"/>
    <w:rsid w:val="009411DD"/>
    <w:rsid w:val="00941811"/>
    <w:rsid w:val="00943399"/>
    <w:rsid w:val="009438A3"/>
    <w:rsid w:val="00943DDF"/>
    <w:rsid w:val="0094654A"/>
    <w:rsid w:val="00946CA4"/>
    <w:rsid w:val="00946E1E"/>
    <w:rsid w:val="009478F0"/>
    <w:rsid w:val="00950957"/>
    <w:rsid w:val="009512E4"/>
    <w:rsid w:val="00952856"/>
    <w:rsid w:val="0095311C"/>
    <w:rsid w:val="00953244"/>
    <w:rsid w:val="00953F21"/>
    <w:rsid w:val="00955153"/>
    <w:rsid w:val="00956871"/>
    <w:rsid w:val="00960566"/>
    <w:rsid w:val="009622A8"/>
    <w:rsid w:val="0096356E"/>
    <w:rsid w:val="009640CD"/>
    <w:rsid w:val="0096474A"/>
    <w:rsid w:val="0096560C"/>
    <w:rsid w:val="00970D3F"/>
    <w:rsid w:val="00972692"/>
    <w:rsid w:val="0098106E"/>
    <w:rsid w:val="00982F3F"/>
    <w:rsid w:val="00983FD8"/>
    <w:rsid w:val="009862E2"/>
    <w:rsid w:val="0098678D"/>
    <w:rsid w:val="00987B11"/>
    <w:rsid w:val="009902C7"/>
    <w:rsid w:val="009907CC"/>
    <w:rsid w:val="00991294"/>
    <w:rsid w:val="00991B7E"/>
    <w:rsid w:val="00993523"/>
    <w:rsid w:val="0099384B"/>
    <w:rsid w:val="009944FA"/>
    <w:rsid w:val="00995AA9"/>
    <w:rsid w:val="009960AA"/>
    <w:rsid w:val="00997DCC"/>
    <w:rsid w:val="009A1298"/>
    <w:rsid w:val="009A268E"/>
    <w:rsid w:val="009A4478"/>
    <w:rsid w:val="009A4847"/>
    <w:rsid w:val="009A4E14"/>
    <w:rsid w:val="009A68C5"/>
    <w:rsid w:val="009A7E11"/>
    <w:rsid w:val="009B0053"/>
    <w:rsid w:val="009B0650"/>
    <w:rsid w:val="009B0AA3"/>
    <w:rsid w:val="009B1210"/>
    <w:rsid w:val="009B1976"/>
    <w:rsid w:val="009B2BC3"/>
    <w:rsid w:val="009B3F64"/>
    <w:rsid w:val="009B4D64"/>
    <w:rsid w:val="009B58B3"/>
    <w:rsid w:val="009B5C1E"/>
    <w:rsid w:val="009B5F97"/>
    <w:rsid w:val="009B63FC"/>
    <w:rsid w:val="009B726D"/>
    <w:rsid w:val="009B7280"/>
    <w:rsid w:val="009C0B07"/>
    <w:rsid w:val="009C0C33"/>
    <w:rsid w:val="009C1458"/>
    <w:rsid w:val="009C2F31"/>
    <w:rsid w:val="009C3088"/>
    <w:rsid w:val="009C3218"/>
    <w:rsid w:val="009C438C"/>
    <w:rsid w:val="009C468D"/>
    <w:rsid w:val="009C7923"/>
    <w:rsid w:val="009C7A0F"/>
    <w:rsid w:val="009C7E44"/>
    <w:rsid w:val="009D2D5B"/>
    <w:rsid w:val="009D3C8F"/>
    <w:rsid w:val="009D4712"/>
    <w:rsid w:val="009D4C44"/>
    <w:rsid w:val="009D5271"/>
    <w:rsid w:val="009D5563"/>
    <w:rsid w:val="009D5E64"/>
    <w:rsid w:val="009D5EF5"/>
    <w:rsid w:val="009D6C38"/>
    <w:rsid w:val="009E0D0E"/>
    <w:rsid w:val="009E12BA"/>
    <w:rsid w:val="009E1A87"/>
    <w:rsid w:val="009E2A63"/>
    <w:rsid w:val="009E2F56"/>
    <w:rsid w:val="009E32C8"/>
    <w:rsid w:val="009E343E"/>
    <w:rsid w:val="009E4256"/>
    <w:rsid w:val="009E72AF"/>
    <w:rsid w:val="009E72D5"/>
    <w:rsid w:val="009F03C7"/>
    <w:rsid w:val="009F03FB"/>
    <w:rsid w:val="009F1D1D"/>
    <w:rsid w:val="009F3B0F"/>
    <w:rsid w:val="009F428E"/>
    <w:rsid w:val="009F4560"/>
    <w:rsid w:val="009F4952"/>
    <w:rsid w:val="009F4B2E"/>
    <w:rsid w:val="009F5B6D"/>
    <w:rsid w:val="009F7837"/>
    <w:rsid w:val="009F7C74"/>
    <w:rsid w:val="00A00284"/>
    <w:rsid w:val="00A0054D"/>
    <w:rsid w:val="00A03178"/>
    <w:rsid w:val="00A0339C"/>
    <w:rsid w:val="00A04F8A"/>
    <w:rsid w:val="00A075EB"/>
    <w:rsid w:val="00A109F4"/>
    <w:rsid w:val="00A10E99"/>
    <w:rsid w:val="00A11075"/>
    <w:rsid w:val="00A143CB"/>
    <w:rsid w:val="00A14744"/>
    <w:rsid w:val="00A1728A"/>
    <w:rsid w:val="00A17AED"/>
    <w:rsid w:val="00A20589"/>
    <w:rsid w:val="00A20696"/>
    <w:rsid w:val="00A20955"/>
    <w:rsid w:val="00A20E72"/>
    <w:rsid w:val="00A21AFE"/>
    <w:rsid w:val="00A21C95"/>
    <w:rsid w:val="00A24638"/>
    <w:rsid w:val="00A258B9"/>
    <w:rsid w:val="00A25D81"/>
    <w:rsid w:val="00A27ADC"/>
    <w:rsid w:val="00A3089C"/>
    <w:rsid w:val="00A3431E"/>
    <w:rsid w:val="00A34513"/>
    <w:rsid w:val="00A35D8D"/>
    <w:rsid w:val="00A36446"/>
    <w:rsid w:val="00A36C7F"/>
    <w:rsid w:val="00A36D29"/>
    <w:rsid w:val="00A3794E"/>
    <w:rsid w:val="00A40073"/>
    <w:rsid w:val="00A400E5"/>
    <w:rsid w:val="00A403E0"/>
    <w:rsid w:val="00A40656"/>
    <w:rsid w:val="00A4089F"/>
    <w:rsid w:val="00A4107F"/>
    <w:rsid w:val="00A41225"/>
    <w:rsid w:val="00A41410"/>
    <w:rsid w:val="00A4178F"/>
    <w:rsid w:val="00A418D4"/>
    <w:rsid w:val="00A41DC2"/>
    <w:rsid w:val="00A42100"/>
    <w:rsid w:val="00A42882"/>
    <w:rsid w:val="00A431B2"/>
    <w:rsid w:val="00A44110"/>
    <w:rsid w:val="00A4466D"/>
    <w:rsid w:val="00A4492D"/>
    <w:rsid w:val="00A4598F"/>
    <w:rsid w:val="00A45F3A"/>
    <w:rsid w:val="00A5103C"/>
    <w:rsid w:val="00A513C6"/>
    <w:rsid w:val="00A51C74"/>
    <w:rsid w:val="00A52E00"/>
    <w:rsid w:val="00A530B5"/>
    <w:rsid w:val="00A5378E"/>
    <w:rsid w:val="00A537E2"/>
    <w:rsid w:val="00A55042"/>
    <w:rsid w:val="00A552BC"/>
    <w:rsid w:val="00A5562E"/>
    <w:rsid w:val="00A56D56"/>
    <w:rsid w:val="00A61EED"/>
    <w:rsid w:val="00A64232"/>
    <w:rsid w:val="00A64360"/>
    <w:rsid w:val="00A649FC"/>
    <w:rsid w:val="00A659E8"/>
    <w:rsid w:val="00A6630E"/>
    <w:rsid w:val="00A67564"/>
    <w:rsid w:val="00A67746"/>
    <w:rsid w:val="00A70052"/>
    <w:rsid w:val="00A702A9"/>
    <w:rsid w:val="00A71484"/>
    <w:rsid w:val="00A751D9"/>
    <w:rsid w:val="00A773E0"/>
    <w:rsid w:val="00A80883"/>
    <w:rsid w:val="00A810B3"/>
    <w:rsid w:val="00A81D78"/>
    <w:rsid w:val="00A81E68"/>
    <w:rsid w:val="00A84198"/>
    <w:rsid w:val="00A8465E"/>
    <w:rsid w:val="00A84F40"/>
    <w:rsid w:val="00A866A1"/>
    <w:rsid w:val="00A87DCE"/>
    <w:rsid w:val="00A9005E"/>
    <w:rsid w:val="00A9517E"/>
    <w:rsid w:val="00A9523C"/>
    <w:rsid w:val="00A95A72"/>
    <w:rsid w:val="00A97E0E"/>
    <w:rsid w:val="00A97EE4"/>
    <w:rsid w:val="00AA0F26"/>
    <w:rsid w:val="00AA1BE9"/>
    <w:rsid w:val="00AA1D18"/>
    <w:rsid w:val="00AA248B"/>
    <w:rsid w:val="00AA6203"/>
    <w:rsid w:val="00AA6C52"/>
    <w:rsid w:val="00AA7182"/>
    <w:rsid w:val="00AB074D"/>
    <w:rsid w:val="00AB209B"/>
    <w:rsid w:val="00AB29C6"/>
    <w:rsid w:val="00AB4043"/>
    <w:rsid w:val="00AB457E"/>
    <w:rsid w:val="00AB46C5"/>
    <w:rsid w:val="00AB4DC0"/>
    <w:rsid w:val="00AB67A7"/>
    <w:rsid w:val="00AB6B18"/>
    <w:rsid w:val="00AC0EA8"/>
    <w:rsid w:val="00AC104D"/>
    <w:rsid w:val="00AC190D"/>
    <w:rsid w:val="00AC241E"/>
    <w:rsid w:val="00AC3D6B"/>
    <w:rsid w:val="00AC4AB1"/>
    <w:rsid w:val="00AC4BF9"/>
    <w:rsid w:val="00AC51D0"/>
    <w:rsid w:val="00AC5AA6"/>
    <w:rsid w:val="00AC699D"/>
    <w:rsid w:val="00AC713E"/>
    <w:rsid w:val="00AC77D8"/>
    <w:rsid w:val="00AD2E45"/>
    <w:rsid w:val="00AD33E6"/>
    <w:rsid w:val="00AD3C8E"/>
    <w:rsid w:val="00AD4573"/>
    <w:rsid w:val="00AD514C"/>
    <w:rsid w:val="00AD6500"/>
    <w:rsid w:val="00AD65F9"/>
    <w:rsid w:val="00AD6EF5"/>
    <w:rsid w:val="00AE06BA"/>
    <w:rsid w:val="00AE47EB"/>
    <w:rsid w:val="00AE48C6"/>
    <w:rsid w:val="00AE4E4E"/>
    <w:rsid w:val="00AE6A07"/>
    <w:rsid w:val="00AE6D94"/>
    <w:rsid w:val="00AE7910"/>
    <w:rsid w:val="00AE7994"/>
    <w:rsid w:val="00AE7A42"/>
    <w:rsid w:val="00AF0B9D"/>
    <w:rsid w:val="00AF0FC4"/>
    <w:rsid w:val="00AF2148"/>
    <w:rsid w:val="00AF2C49"/>
    <w:rsid w:val="00AF4FAF"/>
    <w:rsid w:val="00AF56B6"/>
    <w:rsid w:val="00AF6E4A"/>
    <w:rsid w:val="00B0089E"/>
    <w:rsid w:val="00B01A33"/>
    <w:rsid w:val="00B02471"/>
    <w:rsid w:val="00B04BA9"/>
    <w:rsid w:val="00B06A9F"/>
    <w:rsid w:val="00B07BD1"/>
    <w:rsid w:val="00B07D20"/>
    <w:rsid w:val="00B104A0"/>
    <w:rsid w:val="00B10706"/>
    <w:rsid w:val="00B11595"/>
    <w:rsid w:val="00B12879"/>
    <w:rsid w:val="00B12E7E"/>
    <w:rsid w:val="00B15142"/>
    <w:rsid w:val="00B16AE5"/>
    <w:rsid w:val="00B16D51"/>
    <w:rsid w:val="00B17406"/>
    <w:rsid w:val="00B209CC"/>
    <w:rsid w:val="00B21266"/>
    <w:rsid w:val="00B212F0"/>
    <w:rsid w:val="00B222D8"/>
    <w:rsid w:val="00B25123"/>
    <w:rsid w:val="00B266C5"/>
    <w:rsid w:val="00B27F16"/>
    <w:rsid w:val="00B36610"/>
    <w:rsid w:val="00B36B14"/>
    <w:rsid w:val="00B37860"/>
    <w:rsid w:val="00B40735"/>
    <w:rsid w:val="00B41E79"/>
    <w:rsid w:val="00B41FB9"/>
    <w:rsid w:val="00B42459"/>
    <w:rsid w:val="00B42715"/>
    <w:rsid w:val="00B42C4B"/>
    <w:rsid w:val="00B4444E"/>
    <w:rsid w:val="00B44EEE"/>
    <w:rsid w:val="00B476FB"/>
    <w:rsid w:val="00B47818"/>
    <w:rsid w:val="00B47A19"/>
    <w:rsid w:val="00B5162A"/>
    <w:rsid w:val="00B52919"/>
    <w:rsid w:val="00B52F37"/>
    <w:rsid w:val="00B536B3"/>
    <w:rsid w:val="00B53B2C"/>
    <w:rsid w:val="00B5765A"/>
    <w:rsid w:val="00B57F89"/>
    <w:rsid w:val="00B60414"/>
    <w:rsid w:val="00B605DF"/>
    <w:rsid w:val="00B630B5"/>
    <w:rsid w:val="00B6372D"/>
    <w:rsid w:val="00B64C0F"/>
    <w:rsid w:val="00B6590F"/>
    <w:rsid w:val="00B6633B"/>
    <w:rsid w:val="00B66A5F"/>
    <w:rsid w:val="00B71178"/>
    <w:rsid w:val="00B7185B"/>
    <w:rsid w:val="00B71F2C"/>
    <w:rsid w:val="00B741EC"/>
    <w:rsid w:val="00B74683"/>
    <w:rsid w:val="00B74A35"/>
    <w:rsid w:val="00B754EE"/>
    <w:rsid w:val="00B75D12"/>
    <w:rsid w:val="00B809BE"/>
    <w:rsid w:val="00B81337"/>
    <w:rsid w:val="00B82E25"/>
    <w:rsid w:val="00B831CC"/>
    <w:rsid w:val="00B84223"/>
    <w:rsid w:val="00B84398"/>
    <w:rsid w:val="00B8517A"/>
    <w:rsid w:val="00B85FA0"/>
    <w:rsid w:val="00B872AD"/>
    <w:rsid w:val="00B877DB"/>
    <w:rsid w:val="00B87FDF"/>
    <w:rsid w:val="00B9432A"/>
    <w:rsid w:val="00B973FE"/>
    <w:rsid w:val="00B97FAC"/>
    <w:rsid w:val="00BA06A8"/>
    <w:rsid w:val="00BA19F5"/>
    <w:rsid w:val="00BA2490"/>
    <w:rsid w:val="00BA263B"/>
    <w:rsid w:val="00BA29F0"/>
    <w:rsid w:val="00BA3322"/>
    <w:rsid w:val="00BA34FC"/>
    <w:rsid w:val="00BA3C63"/>
    <w:rsid w:val="00BA5623"/>
    <w:rsid w:val="00BA587E"/>
    <w:rsid w:val="00BB03BC"/>
    <w:rsid w:val="00BB2EF9"/>
    <w:rsid w:val="00BB3066"/>
    <w:rsid w:val="00BB36FD"/>
    <w:rsid w:val="00BB4A87"/>
    <w:rsid w:val="00BB5C9A"/>
    <w:rsid w:val="00BB623C"/>
    <w:rsid w:val="00BB7422"/>
    <w:rsid w:val="00BB7A98"/>
    <w:rsid w:val="00BB7AAF"/>
    <w:rsid w:val="00BC0334"/>
    <w:rsid w:val="00BC152E"/>
    <w:rsid w:val="00BC2080"/>
    <w:rsid w:val="00BC510C"/>
    <w:rsid w:val="00BC5F2E"/>
    <w:rsid w:val="00BC6EB8"/>
    <w:rsid w:val="00BC7A84"/>
    <w:rsid w:val="00BC7F78"/>
    <w:rsid w:val="00BD01B8"/>
    <w:rsid w:val="00BD028F"/>
    <w:rsid w:val="00BD2E41"/>
    <w:rsid w:val="00BD3BE9"/>
    <w:rsid w:val="00BD49F2"/>
    <w:rsid w:val="00BD53AA"/>
    <w:rsid w:val="00BD652B"/>
    <w:rsid w:val="00BD673E"/>
    <w:rsid w:val="00BE014A"/>
    <w:rsid w:val="00BE0652"/>
    <w:rsid w:val="00BE226A"/>
    <w:rsid w:val="00BE2FBB"/>
    <w:rsid w:val="00BE3521"/>
    <w:rsid w:val="00BE4A6C"/>
    <w:rsid w:val="00BE7E3A"/>
    <w:rsid w:val="00BF010E"/>
    <w:rsid w:val="00BF1A7F"/>
    <w:rsid w:val="00BF3DED"/>
    <w:rsid w:val="00BF4264"/>
    <w:rsid w:val="00BF4D50"/>
    <w:rsid w:val="00BF6881"/>
    <w:rsid w:val="00BF6B6C"/>
    <w:rsid w:val="00BF71C5"/>
    <w:rsid w:val="00BF7333"/>
    <w:rsid w:val="00BF737A"/>
    <w:rsid w:val="00C01F46"/>
    <w:rsid w:val="00C0233D"/>
    <w:rsid w:val="00C034E5"/>
    <w:rsid w:val="00C04895"/>
    <w:rsid w:val="00C04F39"/>
    <w:rsid w:val="00C05D9C"/>
    <w:rsid w:val="00C06A39"/>
    <w:rsid w:val="00C07F03"/>
    <w:rsid w:val="00C122AC"/>
    <w:rsid w:val="00C1365F"/>
    <w:rsid w:val="00C14319"/>
    <w:rsid w:val="00C1494C"/>
    <w:rsid w:val="00C14BAF"/>
    <w:rsid w:val="00C14EFC"/>
    <w:rsid w:val="00C15559"/>
    <w:rsid w:val="00C16756"/>
    <w:rsid w:val="00C213C0"/>
    <w:rsid w:val="00C2237A"/>
    <w:rsid w:val="00C239D0"/>
    <w:rsid w:val="00C2475F"/>
    <w:rsid w:val="00C25193"/>
    <w:rsid w:val="00C25649"/>
    <w:rsid w:val="00C2613D"/>
    <w:rsid w:val="00C2618B"/>
    <w:rsid w:val="00C269BB"/>
    <w:rsid w:val="00C27EEB"/>
    <w:rsid w:val="00C317EE"/>
    <w:rsid w:val="00C3225F"/>
    <w:rsid w:val="00C333B8"/>
    <w:rsid w:val="00C356CD"/>
    <w:rsid w:val="00C35ACA"/>
    <w:rsid w:val="00C3650C"/>
    <w:rsid w:val="00C4012A"/>
    <w:rsid w:val="00C4135C"/>
    <w:rsid w:val="00C41A0D"/>
    <w:rsid w:val="00C42351"/>
    <w:rsid w:val="00C43B45"/>
    <w:rsid w:val="00C44101"/>
    <w:rsid w:val="00C44846"/>
    <w:rsid w:val="00C45577"/>
    <w:rsid w:val="00C4634C"/>
    <w:rsid w:val="00C47692"/>
    <w:rsid w:val="00C506D9"/>
    <w:rsid w:val="00C5120F"/>
    <w:rsid w:val="00C5240E"/>
    <w:rsid w:val="00C53948"/>
    <w:rsid w:val="00C54D2E"/>
    <w:rsid w:val="00C57EA1"/>
    <w:rsid w:val="00C61200"/>
    <w:rsid w:val="00C6222C"/>
    <w:rsid w:val="00C63D44"/>
    <w:rsid w:val="00C64365"/>
    <w:rsid w:val="00C64AF4"/>
    <w:rsid w:val="00C65C50"/>
    <w:rsid w:val="00C663AD"/>
    <w:rsid w:val="00C66577"/>
    <w:rsid w:val="00C66CE6"/>
    <w:rsid w:val="00C71DAE"/>
    <w:rsid w:val="00C74CB8"/>
    <w:rsid w:val="00C75DC2"/>
    <w:rsid w:val="00C826C2"/>
    <w:rsid w:val="00C82F04"/>
    <w:rsid w:val="00C83C1C"/>
    <w:rsid w:val="00C85CA9"/>
    <w:rsid w:val="00C86828"/>
    <w:rsid w:val="00C90656"/>
    <w:rsid w:val="00C9115D"/>
    <w:rsid w:val="00C921E4"/>
    <w:rsid w:val="00C92FF9"/>
    <w:rsid w:val="00C93259"/>
    <w:rsid w:val="00C93C19"/>
    <w:rsid w:val="00C952E3"/>
    <w:rsid w:val="00C95572"/>
    <w:rsid w:val="00C955E5"/>
    <w:rsid w:val="00C9611B"/>
    <w:rsid w:val="00C96683"/>
    <w:rsid w:val="00CA24A0"/>
    <w:rsid w:val="00CA25CF"/>
    <w:rsid w:val="00CA2A85"/>
    <w:rsid w:val="00CA355C"/>
    <w:rsid w:val="00CA578F"/>
    <w:rsid w:val="00CA5F37"/>
    <w:rsid w:val="00CA63EF"/>
    <w:rsid w:val="00CA67D9"/>
    <w:rsid w:val="00CA7823"/>
    <w:rsid w:val="00CB075C"/>
    <w:rsid w:val="00CB16EE"/>
    <w:rsid w:val="00CB1F33"/>
    <w:rsid w:val="00CB2AC5"/>
    <w:rsid w:val="00CB3731"/>
    <w:rsid w:val="00CB3A68"/>
    <w:rsid w:val="00CB49EB"/>
    <w:rsid w:val="00CB5108"/>
    <w:rsid w:val="00CC0516"/>
    <w:rsid w:val="00CC1CEF"/>
    <w:rsid w:val="00CC2D54"/>
    <w:rsid w:val="00CC470F"/>
    <w:rsid w:val="00CC4AEE"/>
    <w:rsid w:val="00CC6074"/>
    <w:rsid w:val="00CD0258"/>
    <w:rsid w:val="00CD07C9"/>
    <w:rsid w:val="00CD22E8"/>
    <w:rsid w:val="00CD34F5"/>
    <w:rsid w:val="00CD3769"/>
    <w:rsid w:val="00CD407E"/>
    <w:rsid w:val="00CE02BB"/>
    <w:rsid w:val="00CE03F8"/>
    <w:rsid w:val="00CE2AA8"/>
    <w:rsid w:val="00CE4B7E"/>
    <w:rsid w:val="00CE5459"/>
    <w:rsid w:val="00CE5BDF"/>
    <w:rsid w:val="00CE6E3B"/>
    <w:rsid w:val="00CE79BE"/>
    <w:rsid w:val="00CE7EF7"/>
    <w:rsid w:val="00CF0FFE"/>
    <w:rsid w:val="00CF3DD8"/>
    <w:rsid w:val="00CF3E50"/>
    <w:rsid w:val="00CF473A"/>
    <w:rsid w:val="00CF5081"/>
    <w:rsid w:val="00CF67C6"/>
    <w:rsid w:val="00CF6E9D"/>
    <w:rsid w:val="00D02149"/>
    <w:rsid w:val="00D02C81"/>
    <w:rsid w:val="00D02ED8"/>
    <w:rsid w:val="00D0388F"/>
    <w:rsid w:val="00D04EA3"/>
    <w:rsid w:val="00D0587B"/>
    <w:rsid w:val="00D05918"/>
    <w:rsid w:val="00D05D6F"/>
    <w:rsid w:val="00D06285"/>
    <w:rsid w:val="00D06847"/>
    <w:rsid w:val="00D0695D"/>
    <w:rsid w:val="00D06C92"/>
    <w:rsid w:val="00D06FCA"/>
    <w:rsid w:val="00D077F5"/>
    <w:rsid w:val="00D105BD"/>
    <w:rsid w:val="00D1119C"/>
    <w:rsid w:val="00D1180E"/>
    <w:rsid w:val="00D11BD9"/>
    <w:rsid w:val="00D11CDC"/>
    <w:rsid w:val="00D11FB7"/>
    <w:rsid w:val="00D12D8F"/>
    <w:rsid w:val="00D148AF"/>
    <w:rsid w:val="00D14EEA"/>
    <w:rsid w:val="00D15454"/>
    <w:rsid w:val="00D15A91"/>
    <w:rsid w:val="00D163BA"/>
    <w:rsid w:val="00D200A5"/>
    <w:rsid w:val="00D20F5E"/>
    <w:rsid w:val="00D21368"/>
    <w:rsid w:val="00D2149F"/>
    <w:rsid w:val="00D25E1D"/>
    <w:rsid w:val="00D26192"/>
    <w:rsid w:val="00D2693C"/>
    <w:rsid w:val="00D270D4"/>
    <w:rsid w:val="00D27D62"/>
    <w:rsid w:val="00D30DFA"/>
    <w:rsid w:val="00D32809"/>
    <w:rsid w:val="00D3399F"/>
    <w:rsid w:val="00D342BC"/>
    <w:rsid w:val="00D35878"/>
    <w:rsid w:val="00D35F95"/>
    <w:rsid w:val="00D402DC"/>
    <w:rsid w:val="00D41645"/>
    <w:rsid w:val="00D42A19"/>
    <w:rsid w:val="00D436E1"/>
    <w:rsid w:val="00D43D2A"/>
    <w:rsid w:val="00D457E9"/>
    <w:rsid w:val="00D46370"/>
    <w:rsid w:val="00D5238E"/>
    <w:rsid w:val="00D524CB"/>
    <w:rsid w:val="00D53815"/>
    <w:rsid w:val="00D54DFB"/>
    <w:rsid w:val="00D552E8"/>
    <w:rsid w:val="00D5549C"/>
    <w:rsid w:val="00D5569E"/>
    <w:rsid w:val="00D55FC3"/>
    <w:rsid w:val="00D65A05"/>
    <w:rsid w:val="00D67069"/>
    <w:rsid w:val="00D675FC"/>
    <w:rsid w:val="00D70CBA"/>
    <w:rsid w:val="00D7235F"/>
    <w:rsid w:val="00D72CFB"/>
    <w:rsid w:val="00D75E57"/>
    <w:rsid w:val="00D7777E"/>
    <w:rsid w:val="00D77B1E"/>
    <w:rsid w:val="00D80D71"/>
    <w:rsid w:val="00D8293D"/>
    <w:rsid w:val="00D846A9"/>
    <w:rsid w:val="00D85184"/>
    <w:rsid w:val="00D858B7"/>
    <w:rsid w:val="00D85F27"/>
    <w:rsid w:val="00D86246"/>
    <w:rsid w:val="00D87A05"/>
    <w:rsid w:val="00D9037C"/>
    <w:rsid w:val="00D90ABC"/>
    <w:rsid w:val="00D9185D"/>
    <w:rsid w:val="00D93D6A"/>
    <w:rsid w:val="00D96635"/>
    <w:rsid w:val="00D97E7E"/>
    <w:rsid w:val="00DA0201"/>
    <w:rsid w:val="00DA07AA"/>
    <w:rsid w:val="00DA176E"/>
    <w:rsid w:val="00DA23B3"/>
    <w:rsid w:val="00DA29AF"/>
    <w:rsid w:val="00DA3217"/>
    <w:rsid w:val="00DA3DD3"/>
    <w:rsid w:val="00DA422A"/>
    <w:rsid w:val="00DA5FBE"/>
    <w:rsid w:val="00DA7805"/>
    <w:rsid w:val="00DB1213"/>
    <w:rsid w:val="00DB1CD4"/>
    <w:rsid w:val="00DB2C3F"/>
    <w:rsid w:val="00DB3AEB"/>
    <w:rsid w:val="00DB4734"/>
    <w:rsid w:val="00DB55D0"/>
    <w:rsid w:val="00DB5E07"/>
    <w:rsid w:val="00DB5E0E"/>
    <w:rsid w:val="00DB65BE"/>
    <w:rsid w:val="00DB69BF"/>
    <w:rsid w:val="00DC0861"/>
    <w:rsid w:val="00DC14FE"/>
    <w:rsid w:val="00DC3CDB"/>
    <w:rsid w:val="00DC56B5"/>
    <w:rsid w:val="00DC5CC4"/>
    <w:rsid w:val="00DC611C"/>
    <w:rsid w:val="00DC6617"/>
    <w:rsid w:val="00DC6EB5"/>
    <w:rsid w:val="00DC74A1"/>
    <w:rsid w:val="00DC7575"/>
    <w:rsid w:val="00DC772F"/>
    <w:rsid w:val="00DC7762"/>
    <w:rsid w:val="00DD03C5"/>
    <w:rsid w:val="00DD3A45"/>
    <w:rsid w:val="00DD3C97"/>
    <w:rsid w:val="00DD5FA6"/>
    <w:rsid w:val="00DD722F"/>
    <w:rsid w:val="00DE028D"/>
    <w:rsid w:val="00DE09DE"/>
    <w:rsid w:val="00DE2095"/>
    <w:rsid w:val="00DE249C"/>
    <w:rsid w:val="00DE24DC"/>
    <w:rsid w:val="00DE2594"/>
    <w:rsid w:val="00DE355F"/>
    <w:rsid w:val="00DE4AE5"/>
    <w:rsid w:val="00DE4C37"/>
    <w:rsid w:val="00DE5A96"/>
    <w:rsid w:val="00DE7255"/>
    <w:rsid w:val="00DF0785"/>
    <w:rsid w:val="00DF1425"/>
    <w:rsid w:val="00DF2BA2"/>
    <w:rsid w:val="00DF33EA"/>
    <w:rsid w:val="00DF34E2"/>
    <w:rsid w:val="00DF3C4B"/>
    <w:rsid w:val="00DF446F"/>
    <w:rsid w:val="00DF5B98"/>
    <w:rsid w:val="00DF795E"/>
    <w:rsid w:val="00DF7E7E"/>
    <w:rsid w:val="00E01C87"/>
    <w:rsid w:val="00E01E17"/>
    <w:rsid w:val="00E066AB"/>
    <w:rsid w:val="00E07282"/>
    <w:rsid w:val="00E10D05"/>
    <w:rsid w:val="00E11461"/>
    <w:rsid w:val="00E1181A"/>
    <w:rsid w:val="00E11BDA"/>
    <w:rsid w:val="00E12179"/>
    <w:rsid w:val="00E12BBA"/>
    <w:rsid w:val="00E13221"/>
    <w:rsid w:val="00E141FD"/>
    <w:rsid w:val="00E20215"/>
    <w:rsid w:val="00E22FC6"/>
    <w:rsid w:val="00E23252"/>
    <w:rsid w:val="00E23FEB"/>
    <w:rsid w:val="00E2438F"/>
    <w:rsid w:val="00E24CA7"/>
    <w:rsid w:val="00E25260"/>
    <w:rsid w:val="00E26B7B"/>
    <w:rsid w:val="00E26D1C"/>
    <w:rsid w:val="00E321CB"/>
    <w:rsid w:val="00E32589"/>
    <w:rsid w:val="00E33D40"/>
    <w:rsid w:val="00E34634"/>
    <w:rsid w:val="00E378B5"/>
    <w:rsid w:val="00E41EDE"/>
    <w:rsid w:val="00E41F7E"/>
    <w:rsid w:val="00E453B3"/>
    <w:rsid w:val="00E456D4"/>
    <w:rsid w:val="00E4758B"/>
    <w:rsid w:val="00E50092"/>
    <w:rsid w:val="00E51F61"/>
    <w:rsid w:val="00E5332B"/>
    <w:rsid w:val="00E5373C"/>
    <w:rsid w:val="00E54711"/>
    <w:rsid w:val="00E554D1"/>
    <w:rsid w:val="00E5604D"/>
    <w:rsid w:val="00E614DF"/>
    <w:rsid w:val="00E61DA2"/>
    <w:rsid w:val="00E61FE1"/>
    <w:rsid w:val="00E64FA3"/>
    <w:rsid w:val="00E652B3"/>
    <w:rsid w:val="00E72E85"/>
    <w:rsid w:val="00E74E50"/>
    <w:rsid w:val="00E74F85"/>
    <w:rsid w:val="00E80CA3"/>
    <w:rsid w:val="00E81F11"/>
    <w:rsid w:val="00E85D34"/>
    <w:rsid w:val="00E90287"/>
    <w:rsid w:val="00E92CEF"/>
    <w:rsid w:val="00E92FEE"/>
    <w:rsid w:val="00E932F6"/>
    <w:rsid w:val="00E938C3"/>
    <w:rsid w:val="00E9398C"/>
    <w:rsid w:val="00E943DC"/>
    <w:rsid w:val="00E96AC5"/>
    <w:rsid w:val="00EA0F25"/>
    <w:rsid w:val="00EA1BDB"/>
    <w:rsid w:val="00EA4111"/>
    <w:rsid w:val="00EA45DD"/>
    <w:rsid w:val="00EA4918"/>
    <w:rsid w:val="00EA5DAA"/>
    <w:rsid w:val="00EA7EC6"/>
    <w:rsid w:val="00EA7FA8"/>
    <w:rsid w:val="00EB1C59"/>
    <w:rsid w:val="00EB4CCD"/>
    <w:rsid w:val="00EB6615"/>
    <w:rsid w:val="00EB701A"/>
    <w:rsid w:val="00EB7120"/>
    <w:rsid w:val="00EB7842"/>
    <w:rsid w:val="00EB79D6"/>
    <w:rsid w:val="00EC0826"/>
    <w:rsid w:val="00EC0B1F"/>
    <w:rsid w:val="00EC0E1C"/>
    <w:rsid w:val="00EC1968"/>
    <w:rsid w:val="00EC1C5F"/>
    <w:rsid w:val="00EC27BE"/>
    <w:rsid w:val="00EC2B23"/>
    <w:rsid w:val="00EC3584"/>
    <w:rsid w:val="00EC35F3"/>
    <w:rsid w:val="00EC3C0F"/>
    <w:rsid w:val="00EC5B94"/>
    <w:rsid w:val="00EC66D0"/>
    <w:rsid w:val="00EC7B45"/>
    <w:rsid w:val="00EC7C28"/>
    <w:rsid w:val="00ED2E9D"/>
    <w:rsid w:val="00ED4724"/>
    <w:rsid w:val="00ED4E43"/>
    <w:rsid w:val="00ED5073"/>
    <w:rsid w:val="00ED5BC6"/>
    <w:rsid w:val="00ED5CC8"/>
    <w:rsid w:val="00ED600E"/>
    <w:rsid w:val="00ED6F2F"/>
    <w:rsid w:val="00EE091C"/>
    <w:rsid w:val="00EE1CA8"/>
    <w:rsid w:val="00EE2A55"/>
    <w:rsid w:val="00EE2E7E"/>
    <w:rsid w:val="00EE43C1"/>
    <w:rsid w:val="00EE551A"/>
    <w:rsid w:val="00EE598B"/>
    <w:rsid w:val="00EE66F5"/>
    <w:rsid w:val="00EE7CF5"/>
    <w:rsid w:val="00EF07B8"/>
    <w:rsid w:val="00EF1CCE"/>
    <w:rsid w:val="00EF2AE8"/>
    <w:rsid w:val="00EF39B2"/>
    <w:rsid w:val="00EF4503"/>
    <w:rsid w:val="00EF66C8"/>
    <w:rsid w:val="00EF6B5E"/>
    <w:rsid w:val="00F03586"/>
    <w:rsid w:val="00F03959"/>
    <w:rsid w:val="00F03F4B"/>
    <w:rsid w:val="00F06926"/>
    <w:rsid w:val="00F10430"/>
    <w:rsid w:val="00F12A6E"/>
    <w:rsid w:val="00F13023"/>
    <w:rsid w:val="00F1316E"/>
    <w:rsid w:val="00F14AA2"/>
    <w:rsid w:val="00F1615D"/>
    <w:rsid w:val="00F20CC2"/>
    <w:rsid w:val="00F20CE8"/>
    <w:rsid w:val="00F22D9E"/>
    <w:rsid w:val="00F23A36"/>
    <w:rsid w:val="00F24508"/>
    <w:rsid w:val="00F24FF6"/>
    <w:rsid w:val="00F26DCF"/>
    <w:rsid w:val="00F31261"/>
    <w:rsid w:val="00F3471F"/>
    <w:rsid w:val="00F34E78"/>
    <w:rsid w:val="00F35167"/>
    <w:rsid w:val="00F374F2"/>
    <w:rsid w:val="00F41192"/>
    <w:rsid w:val="00F422AF"/>
    <w:rsid w:val="00F42A86"/>
    <w:rsid w:val="00F4482B"/>
    <w:rsid w:val="00F45714"/>
    <w:rsid w:val="00F46672"/>
    <w:rsid w:val="00F46B11"/>
    <w:rsid w:val="00F46FB2"/>
    <w:rsid w:val="00F508C3"/>
    <w:rsid w:val="00F51B3D"/>
    <w:rsid w:val="00F51BE6"/>
    <w:rsid w:val="00F52B5B"/>
    <w:rsid w:val="00F5302C"/>
    <w:rsid w:val="00F53786"/>
    <w:rsid w:val="00F54AA6"/>
    <w:rsid w:val="00F54D7B"/>
    <w:rsid w:val="00F5673A"/>
    <w:rsid w:val="00F56DDC"/>
    <w:rsid w:val="00F5705D"/>
    <w:rsid w:val="00F57467"/>
    <w:rsid w:val="00F57652"/>
    <w:rsid w:val="00F60FFF"/>
    <w:rsid w:val="00F61D99"/>
    <w:rsid w:val="00F625B8"/>
    <w:rsid w:val="00F6382F"/>
    <w:rsid w:val="00F667BA"/>
    <w:rsid w:val="00F66CF0"/>
    <w:rsid w:val="00F67018"/>
    <w:rsid w:val="00F67370"/>
    <w:rsid w:val="00F6790B"/>
    <w:rsid w:val="00F70582"/>
    <w:rsid w:val="00F711FB"/>
    <w:rsid w:val="00F7588A"/>
    <w:rsid w:val="00F760C7"/>
    <w:rsid w:val="00F76618"/>
    <w:rsid w:val="00F766BC"/>
    <w:rsid w:val="00F76A34"/>
    <w:rsid w:val="00F77807"/>
    <w:rsid w:val="00F821D9"/>
    <w:rsid w:val="00F8330B"/>
    <w:rsid w:val="00F83437"/>
    <w:rsid w:val="00F835F3"/>
    <w:rsid w:val="00F84593"/>
    <w:rsid w:val="00F85183"/>
    <w:rsid w:val="00F874AB"/>
    <w:rsid w:val="00F87C1C"/>
    <w:rsid w:val="00F90531"/>
    <w:rsid w:val="00F91851"/>
    <w:rsid w:val="00F94751"/>
    <w:rsid w:val="00F94850"/>
    <w:rsid w:val="00F95149"/>
    <w:rsid w:val="00F951C5"/>
    <w:rsid w:val="00F955DD"/>
    <w:rsid w:val="00F97E96"/>
    <w:rsid w:val="00F97F8E"/>
    <w:rsid w:val="00FA0106"/>
    <w:rsid w:val="00FA0E7E"/>
    <w:rsid w:val="00FA1E14"/>
    <w:rsid w:val="00FA200A"/>
    <w:rsid w:val="00FA2FE0"/>
    <w:rsid w:val="00FA4A29"/>
    <w:rsid w:val="00FA582C"/>
    <w:rsid w:val="00FA6D5A"/>
    <w:rsid w:val="00FB168C"/>
    <w:rsid w:val="00FB18A6"/>
    <w:rsid w:val="00FB43C2"/>
    <w:rsid w:val="00FB601D"/>
    <w:rsid w:val="00FB6588"/>
    <w:rsid w:val="00FB7148"/>
    <w:rsid w:val="00FB71FD"/>
    <w:rsid w:val="00FC1800"/>
    <w:rsid w:val="00FC332A"/>
    <w:rsid w:val="00FC4138"/>
    <w:rsid w:val="00FC5D14"/>
    <w:rsid w:val="00FC61D7"/>
    <w:rsid w:val="00FC6482"/>
    <w:rsid w:val="00FC6F82"/>
    <w:rsid w:val="00FC7911"/>
    <w:rsid w:val="00FC7E1C"/>
    <w:rsid w:val="00FD010C"/>
    <w:rsid w:val="00FD4078"/>
    <w:rsid w:val="00FD6C8C"/>
    <w:rsid w:val="00FD7748"/>
    <w:rsid w:val="00FD7E60"/>
    <w:rsid w:val="00FE0406"/>
    <w:rsid w:val="00FE1100"/>
    <w:rsid w:val="00FE2053"/>
    <w:rsid w:val="00FE26AB"/>
    <w:rsid w:val="00FE3907"/>
    <w:rsid w:val="00FE3D63"/>
    <w:rsid w:val="00FE53ED"/>
    <w:rsid w:val="00FE7A14"/>
    <w:rsid w:val="00FE7DA6"/>
    <w:rsid w:val="00FF0964"/>
    <w:rsid w:val="00FF3202"/>
    <w:rsid w:val="00FF48BD"/>
    <w:rsid w:val="00FF4ADB"/>
    <w:rsid w:val="00FF57D7"/>
    <w:rsid w:val="00FF71EC"/>
    <w:rsid w:val="032D9CA3"/>
    <w:rsid w:val="04A32870"/>
    <w:rsid w:val="051E4C7A"/>
    <w:rsid w:val="06CFC450"/>
    <w:rsid w:val="079DDE2A"/>
    <w:rsid w:val="08CA180D"/>
    <w:rsid w:val="0C48961F"/>
    <w:rsid w:val="11AFC488"/>
    <w:rsid w:val="181F060C"/>
    <w:rsid w:val="19DB3EAD"/>
    <w:rsid w:val="1E8E4790"/>
    <w:rsid w:val="1EAA971B"/>
    <w:rsid w:val="207D5483"/>
    <w:rsid w:val="24492E65"/>
    <w:rsid w:val="26F91F95"/>
    <w:rsid w:val="2DD6E84E"/>
    <w:rsid w:val="302F00E4"/>
    <w:rsid w:val="360F5D57"/>
    <w:rsid w:val="38DDD18F"/>
    <w:rsid w:val="3B25E8D6"/>
    <w:rsid w:val="3E1A6F3C"/>
    <w:rsid w:val="413839FE"/>
    <w:rsid w:val="42D4B802"/>
    <w:rsid w:val="47A82925"/>
    <w:rsid w:val="4ADFC9E7"/>
    <w:rsid w:val="4E176AA9"/>
    <w:rsid w:val="53757235"/>
    <w:rsid w:val="5E7CEDEC"/>
    <w:rsid w:val="5EFBDBC8"/>
    <w:rsid w:val="609F23D6"/>
    <w:rsid w:val="61970EBA"/>
    <w:rsid w:val="652F53E6"/>
    <w:rsid w:val="673002C7"/>
    <w:rsid w:val="6A521B93"/>
    <w:rsid w:val="6B8EA222"/>
    <w:rsid w:val="6FBBD03A"/>
    <w:rsid w:val="725DDB1B"/>
    <w:rsid w:val="725E3FC2"/>
    <w:rsid w:val="72EABD56"/>
    <w:rsid w:val="7BE406FF"/>
    <w:rsid w:val="7EC0C42D"/>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22C9"/>
  <w15:chartTrackingRefBased/>
  <w15:docId w15:val="{139F7E81-9F98-460C-9F1E-4150B722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7A3576"/>
    <w:pPr>
      <w:spacing w:after="0" w:line="360" w:lineRule="auto"/>
    </w:pPr>
    <w:rPr>
      <w:rFonts w:ascii="Times New Roman" w:eastAsia="Times New Roman" w:hAnsi="Times New Roman" w:cs="Times New Roman"/>
      <w:color w:val="767171"/>
      <w:kern w:val="0"/>
      <w:sz w:val="24"/>
      <w:szCs w:val="24"/>
      <w:lang w:eastAsia="es-MX"/>
      <w14:ligatures w14:val="none"/>
    </w:rPr>
  </w:style>
  <w:style w:type="paragraph" w:styleId="Ttulo1">
    <w:name w:val="heading 1"/>
    <w:basedOn w:val="Normal"/>
    <w:next w:val="Normal"/>
    <w:link w:val="Ttulo1Car"/>
    <w:uiPriority w:val="9"/>
    <w:qFormat/>
    <w:rsid w:val="00C5240E"/>
    <w:pPr>
      <w:keepNext/>
      <w:keepLines/>
      <w:spacing w:before="240"/>
      <w:jc w:val="center"/>
      <w:outlineLvl w:val="0"/>
    </w:pPr>
    <w:rPr>
      <w:b/>
      <w:sz w:val="28"/>
      <w:szCs w:val="32"/>
    </w:rPr>
  </w:style>
  <w:style w:type="paragraph" w:styleId="Ttulo2">
    <w:name w:val="heading 2"/>
    <w:basedOn w:val="Normal"/>
    <w:next w:val="Normal"/>
    <w:link w:val="Ttulo2Car"/>
    <w:uiPriority w:val="9"/>
    <w:unhideWhenUsed/>
    <w:qFormat/>
    <w:rsid w:val="00C5240E"/>
    <w:pPr>
      <w:keepNext/>
      <w:spacing w:before="240" w:after="60"/>
      <w:outlineLvl w:val="1"/>
    </w:pPr>
    <w:rPr>
      <w:b/>
      <w:bCs/>
      <w:iCs/>
      <w:szCs w:val="28"/>
    </w:rPr>
  </w:style>
  <w:style w:type="paragraph" w:styleId="Ttulo3">
    <w:name w:val="heading 3"/>
    <w:basedOn w:val="Normal"/>
    <w:next w:val="Normal"/>
    <w:link w:val="Ttulo3Car"/>
    <w:uiPriority w:val="9"/>
    <w:unhideWhenUsed/>
    <w:qFormat/>
    <w:rsid w:val="00C5240E"/>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5240E"/>
    <w:rPr>
      <w:rFonts w:ascii="Times New Roman" w:eastAsia="Times New Roman" w:hAnsi="Times New Roman" w:cs="Times New Roman"/>
      <w:b/>
      <w:color w:val="767171"/>
      <w:kern w:val="0"/>
      <w:sz w:val="28"/>
      <w:szCs w:val="32"/>
      <w:lang w:eastAsia="es-MX"/>
      <w14:ligatures w14:val="none"/>
    </w:rPr>
  </w:style>
  <w:style w:type="character" w:customStyle="1" w:styleId="Ttulo2Car">
    <w:name w:val="Título 2 Car"/>
    <w:basedOn w:val="Fuentedeprrafopredeter"/>
    <w:link w:val="Ttulo2"/>
    <w:uiPriority w:val="9"/>
    <w:rsid w:val="00C5240E"/>
    <w:rPr>
      <w:rFonts w:ascii="Times New Roman" w:eastAsia="Times New Roman" w:hAnsi="Times New Roman" w:cs="Times New Roman"/>
      <w:b/>
      <w:bCs/>
      <w:iCs/>
      <w:color w:val="767171"/>
      <w:kern w:val="0"/>
      <w:sz w:val="24"/>
      <w:szCs w:val="28"/>
      <w:lang w:eastAsia="es-MX"/>
      <w14:ligatures w14:val="none"/>
    </w:rPr>
  </w:style>
  <w:style w:type="character" w:customStyle="1" w:styleId="Ttulo3Car">
    <w:name w:val="Título 3 Car"/>
    <w:basedOn w:val="Fuentedeprrafopredeter"/>
    <w:link w:val="Ttulo3"/>
    <w:uiPriority w:val="9"/>
    <w:rsid w:val="00C5240E"/>
    <w:rPr>
      <w:rFonts w:ascii="Calibri Light" w:eastAsia="Times New Roman" w:hAnsi="Calibri Light" w:cs="Times New Roman"/>
      <w:b/>
      <w:bCs/>
      <w:color w:val="767171"/>
      <w:kern w:val="0"/>
      <w:sz w:val="26"/>
      <w:szCs w:val="26"/>
      <w:lang w:eastAsia="es-MX"/>
      <w14:ligatures w14:val="none"/>
    </w:rPr>
  </w:style>
  <w:style w:type="character" w:styleId="nfasisintenso">
    <w:name w:val="Intense Emphasis"/>
    <w:uiPriority w:val="21"/>
    <w:rsid w:val="00C5240E"/>
    <w:rPr>
      <w:i/>
      <w:iCs/>
      <w:color w:val="5B9BD5"/>
    </w:rPr>
  </w:style>
  <w:style w:type="paragraph" w:styleId="Subttulo">
    <w:name w:val="Subtitle"/>
    <w:basedOn w:val="Normal"/>
    <w:next w:val="Normal"/>
    <w:link w:val="SubttuloCar"/>
    <w:uiPriority w:val="11"/>
    <w:qFormat/>
    <w:rsid w:val="00C5240E"/>
    <w:pPr>
      <w:numPr>
        <w:ilvl w:val="1"/>
      </w:numPr>
      <w:jc w:val="center"/>
    </w:pPr>
    <w:rPr>
      <w:spacing w:val="15"/>
    </w:rPr>
  </w:style>
  <w:style w:type="character" w:customStyle="1" w:styleId="SubttuloCar">
    <w:name w:val="Subtítulo Car"/>
    <w:basedOn w:val="Fuentedeprrafopredeter"/>
    <w:link w:val="Subttulo"/>
    <w:uiPriority w:val="11"/>
    <w:rsid w:val="00C5240E"/>
    <w:rPr>
      <w:rFonts w:ascii="Times New Roman" w:eastAsia="Times New Roman" w:hAnsi="Times New Roman" w:cs="Times New Roman"/>
      <w:color w:val="767171"/>
      <w:spacing w:val="15"/>
      <w:kern w:val="0"/>
      <w:sz w:val="24"/>
      <w:szCs w:val="24"/>
      <w:lang w:eastAsia="es-MX"/>
      <w14:ligatures w14:val="none"/>
    </w:rPr>
  </w:style>
  <w:style w:type="paragraph" w:styleId="TtuloTDC">
    <w:name w:val="TOC Heading"/>
    <w:aliases w:val="Subtitulo 2"/>
    <w:basedOn w:val="Ttulo2"/>
    <w:next w:val="Normal"/>
    <w:uiPriority w:val="39"/>
    <w:unhideWhenUsed/>
    <w:qFormat/>
    <w:rsid w:val="00C5240E"/>
    <w:pPr>
      <w:outlineLvl w:val="9"/>
    </w:pPr>
    <w:rPr>
      <w:b w:val="0"/>
      <w:i/>
      <w:color w:val="595959"/>
      <w:lang w:eastAsia="es-ES"/>
    </w:rPr>
  </w:style>
  <w:style w:type="paragraph" w:styleId="Encabezado">
    <w:name w:val="header"/>
    <w:basedOn w:val="Normal"/>
    <w:link w:val="EncabezadoCar"/>
    <w:uiPriority w:val="99"/>
    <w:unhideWhenUsed/>
    <w:rsid w:val="00C5240E"/>
    <w:pPr>
      <w:tabs>
        <w:tab w:val="center" w:pos="4252"/>
        <w:tab w:val="right" w:pos="8504"/>
      </w:tabs>
    </w:pPr>
  </w:style>
  <w:style w:type="character" w:customStyle="1" w:styleId="EncabezadoCar">
    <w:name w:val="Encabezado Car"/>
    <w:basedOn w:val="Fuentedeprrafopredeter"/>
    <w:link w:val="Encabezado"/>
    <w:uiPriority w:val="99"/>
    <w:rsid w:val="00C5240E"/>
    <w:rPr>
      <w:rFonts w:ascii="Times New Roman" w:eastAsia="Times New Roman" w:hAnsi="Times New Roman" w:cs="Times New Roman"/>
      <w:color w:val="767171"/>
      <w:kern w:val="0"/>
      <w:sz w:val="24"/>
      <w:szCs w:val="24"/>
      <w:lang w:eastAsia="es-MX"/>
      <w14:ligatures w14:val="none"/>
    </w:rPr>
  </w:style>
  <w:style w:type="paragraph" w:styleId="Piedepgina">
    <w:name w:val="footer"/>
    <w:basedOn w:val="Normal"/>
    <w:link w:val="PiedepginaCar"/>
    <w:uiPriority w:val="99"/>
    <w:unhideWhenUsed/>
    <w:rsid w:val="00C5240E"/>
    <w:pPr>
      <w:tabs>
        <w:tab w:val="center" w:pos="4252"/>
        <w:tab w:val="right" w:pos="8504"/>
      </w:tabs>
    </w:pPr>
  </w:style>
  <w:style w:type="character" w:customStyle="1" w:styleId="PiedepginaCar">
    <w:name w:val="Pie de página Car"/>
    <w:basedOn w:val="Fuentedeprrafopredeter"/>
    <w:link w:val="Piedepgina"/>
    <w:uiPriority w:val="99"/>
    <w:rsid w:val="00C5240E"/>
    <w:rPr>
      <w:rFonts w:ascii="Times New Roman" w:eastAsia="Times New Roman" w:hAnsi="Times New Roman" w:cs="Times New Roman"/>
      <w:color w:val="767171"/>
      <w:kern w:val="0"/>
      <w:sz w:val="24"/>
      <w:szCs w:val="24"/>
      <w:lang w:eastAsia="es-MX"/>
      <w14:ligatures w14:val="none"/>
    </w:rPr>
  </w:style>
  <w:style w:type="paragraph" w:customStyle="1" w:styleId="Textonotasalpie">
    <w:name w:val="Texto notas al pie"/>
    <w:basedOn w:val="Normal"/>
    <w:link w:val="TextonotasalpieCar"/>
    <w:qFormat/>
    <w:rsid w:val="00C5240E"/>
    <w:rPr>
      <w:sz w:val="18"/>
    </w:rPr>
  </w:style>
  <w:style w:type="paragraph" w:styleId="Prrafodelista">
    <w:name w:val="List Paragraph"/>
    <w:basedOn w:val="Normal"/>
    <w:link w:val="PrrafodelistaCar"/>
    <w:uiPriority w:val="34"/>
    <w:qFormat/>
    <w:rsid w:val="00C5240E"/>
    <w:pPr>
      <w:spacing w:after="160" w:line="259" w:lineRule="auto"/>
      <w:ind w:left="720"/>
      <w:contextualSpacing/>
    </w:pPr>
    <w:rPr>
      <w:rFonts w:ascii="Calibri" w:eastAsia="Calibri" w:hAnsi="Calibri"/>
      <w:sz w:val="22"/>
      <w:szCs w:val="22"/>
      <w:lang w:eastAsia="en-US"/>
    </w:rPr>
  </w:style>
  <w:style w:type="character" w:customStyle="1" w:styleId="TextonotasalpieCar">
    <w:name w:val="Texto notas al pie Car"/>
    <w:link w:val="Textonotasalpie"/>
    <w:rsid w:val="00C5240E"/>
    <w:rPr>
      <w:rFonts w:ascii="Times New Roman" w:eastAsia="Times New Roman" w:hAnsi="Times New Roman" w:cs="Times New Roman"/>
      <w:color w:val="767171"/>
      <w:kern w:val="0"/>
      <w:sz w:val="18"/>
      <w:szCs w:val="24"/>
      <w:lang w:eastAsia="es-MX"/>
      <w14:ligatures w14:val="none"/>
    </w:rPr>
  </w:style>
  <w:style w:type="paragraph" w:styleId="NormalWeb">
    <w:name w:val="Normal (Web)"/>
    <w:basedOn w:val="Normal"/>
    <w:uiPriority w:val="99"/>
    <w:unhideWhenUsed/>
    <w:rsid w:val="00C5240E"/>
    <w:pPr>
      <w:spacing w:before="100" w:beforeAutospacing="1" w:after="100" w:afterAutospacing="1"/>
    </w:pPr>
  </w:style>
  <w:style w:type="paragraph" w:styleId="HTMLconformatoprevio">
    <w:name w:val="HTML Preformatted"/>
    <w:basedOn w:val="Normal"/>
    <w:link w:val="HTMLconformatoprevioCar"/>
    <w:uiPriority w:val="99"/>
    <w:semiHidden/>
    <w:unhideWhenUsed/>
    <w:rsid w:val="00C524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C5240E"/>
    <w:rPr>
      <w:rFonts w:ascii="Courier New" w:eastAsia="Times New Roman" w:hAnsi="Courier New" w:cs="Courier New"/>
      <w:color w:val="767171"/>
      <w:kern w:val="0"/>
      <w:sz w:val="20"/>
      <w:szCs w:val="20"/>
      <w:lang w:eastAsia="es-MX"/>
      <w14:ligatures w14:val="none"/>
    </w:rPr>
  </w:style>
  <w:style w:type="table" w:styleId="Tablaconcuadrcula">
    <w:name w:val="Table Grid"/>
    <w:basedOn w:val="Tablanormal"/>
    <w:uiPriority w:val="39"/>
    <w:rsid w:val="00C5240E"/>
    <w:pPr>
      <w:spacing w:after="0" w:line="240" w:lineRule="auto"/>
    </w:pPr>
    <w:rPr>
      <w:rFonts w:ascii="Calibri" w:eastAsia="Calibri" w:hAnsi="Calibri" w:cs="Times New Roman"/>
      <w:kern w:val="0"/>
      <w:sz w:val="20"/>
      <w:szCs w:val="20"/>
      <w:lang w:eastAsia="es-D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C5240E"/>
    <w:pPr>
      <w:spacing w:after="0" w:line="240" w:lineRule="auto"/>
    </w:pPr>
    <w:rPr>
      <w:rFonts w:ascii="Calibri" w:eastAsia="Calibri" w:hAnsi="Calibri" w:cs="Times New Roman"/>
      <w:kern w:val="0"/>
      <w:sz w:val="20"/>
      <w:szCs w:val="20"/>
      <w:lang w:eastAsia="es-DO"/>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DC1">
    <w:name w:val="toc 1"/>
    <w:basedOn w:val="Normal"/>
    <w:next w:val="Normal"/>
    <w:autoRedefine/>
    <w:uiPriority w:val="39"/>
    <w:unhideWhenUsed/>
    <w:rsid w:val="00C5240E"/>
    <w:pPr>
      <w:spacing w:before="120" w:after="120"/>
    </w:pPr>
    <w:rPr>
      <w:rFonts w:ascii="Calibri" w:hAnsi="Calibri" w:cs="Calibri"/>
      <w:b/>
      <w:bCs/>
      <w:caps/>
      <w:sz w:val="20"/>
      <w:szCs w:val="20"/>
    </w:rPr>
  </w:style>
  <w:style w:type="character" w:styleId="Hipervnculo">
    <w:name w:val="Hyperlink"/>
    <w:uiPriority w:val="99"/>
    <w:unhideWhenUsed/>
    <w:rsid w:val="00C5240E"/>
    <w:rPr>
      <w:color w:val="0563C1"/>
      <w:u w:val="single"/>
    </w:rPr>
  </w:style>
  <w:style w:type="paragraph" w:styleId="TDC2">
    <w:name w:val="toc 2"/>
    <w:basedOn w:val="Normal"/>
    <w:next w:val="Normal"/>
    <w:autoRedefine/>
    <w:uiPriority w:val="39"/>
    <w:unhideWhenUsed/>
    <w:rsid w:val="00C5240E"/>
    <w:pPr>
      <w:ind w:left="240"/>
    </w:pPr>
    <w:rPr>
      <w:rFonts w:ascii="Calibri" w:hAnsi="Calibri" w:cs="Calibri"/>
      <w:smallCaps/>
      <w:sz w:val="20"/>
      <w:szCs w:val="20"/>
    </w:rPr>
  </w:style>
  <w:style w:type="paragraph" w:styleId="TDC3">
    <w:name w:val="toc 3"/>
    <w:basedOn w:val="Normal"/>
    <w:next w:val="Normal"/>
    <w:autoRedefine/>
    <w:uiPriority w:val="39"/>
    <w:unhideWhenUsed/>
    <w:rsid w:val="00C5240E"/>
    <w:pPr>
      <w:ind w:left="480"/>
    </w:pPr>
    <w:rPr>
      <w:rFonts w:ascii="Calibri" w:hAnsi="Calibri" w:cs="Calibri"/>
      <w:i/>
      <w:iCs/>
      <w:sz w:val="20"/>
      <w:szCs w:val="20"/>
    </w:rPr>
  </w:style>
  <w:style w:type="paragraph" w:styleId="TDC4">
    <w:name w:val="toc 4"/>
    <w:basedOn w:val="Normal"/>
    <w:next w:val="Normal"/>
    <w:autoRedefine/>
    <w:uiPriority w:val="39"/>
    <w:semiHidden/>
    <w:unhideWhenUsed/>
    <w:rsid w:val="00C5240E"/>
    <w:pPr>
      <w:ind w:left="720"/>
    </w:pPr>
    <w:rPr>
      <w:rFonts w:ascii="Calibri" w:hAnsi="Calibri" w:cs="Calibri"/>
      <w:sz w:val="18"/>
      <w:szCs w:val="18"/>
    </w:rPr>
  </w:style>
  <w:style w:type="paragraph" w:styleId="TDC5">
    <w:name w:val="toc 5"/>
    <w:basedOn w:val="Normal"/>
    <w:next w:val="Normal"/>
    <w:autoRedefine/>
    <w:uiPriority w:val="39"/>
    <w:semiHidden/>
    <w:unhideWhenUsed/>
    <w:rsid w:val="00C5240E"/>
    <w:pPr>
      <w:ind w:left="960"/>
    </w:pPr>
    <w:rPr>
      <w:rFonts w:ascii="Calibri" w:hAnsi="Calibri" w:cs="Calibri"/>
      <w:sz w:val="18"/>
      <w:szCs w:val="18"/>
    </w:rPr>
  </w:style>
  <w:style w:type="paragraph" w:styleId="TDC6">
    <w:name w:val="toc 6"/>
    <w:basedOn w:val="Normal"/>
    <w:next w:val="Normal"/>
    <w:autoRedefine/>
    <w:uiPriority w:val="39"/>
    <w:semiHidden/>
    <w:unhideWhenUsed/>
    <w:rsid w:val="00C5240E"/>
    <w:pPr>
      <w:ind w:left="1200"/>
    </w:pPr>
    <w:rPr>
      <w:rFonts w:ascii="Calibri" w:hAnsi="Calibri" w:cs="Calibri"/>
      <w:sz w:val="18"/>
      <w:szCs w:val="18"/>
    </w:rPr>
  </w:style>
  <w:style w:type="paragraph" w:styleId="TDC7">
    <w:name w:val="toc 7"/>
    <w:basedOn w:val="Normal"/>
    <w:next w:val="Normal"/>
    <w:autoRedefine/>
    <w:uiPriority w:val="39"/>
    <w:semiHidden/>
    <w:unhideWhenUsed/>
    <w:rsid w:val="00C5240E"/>
    <w:pPr>
      <w:ind w:left="1440"/>
    </w:pPr>
    <w:rPr>
      <w:rFonts w:ascii="Calibri" w:hAnsi="Calibri" w:cs="Calibri"/>
      <w:sz w:val="18"/>
      <w:szCs w:val="18"/>
    </w:rPr>
  </w:style>
  <w:style w:type="paragraph" w:styleId="TDC8">
    <w:name w:val="toc 8"/>
    <w:basedOn w:val="Normal"/>
    <w:next w:val="Normal"/>
    <w:autoRedefine/>
    <w:uiPriority w:val="39"/>
    <w:semiHidden/>
    <w:unhideWhenUsed/>
    <w:rsid w:val="00C5240E"/>
    <w:pPr>
      <w:ind w:left="1680"/>
    </w:pPr>
    <w:rPr>
      <w:rFonts w:ascii="Calibri" w:hAnsi="Calibri" w:cs="Calibri"/>
      <w:sz w:val="18"/>
      <w:szCs w:val="18"/>
    </w:rPr>
  </w:style>
  <w:style w:type="paragraph" w:styleId="TDC9">
    <w:name w:val="toc 9"/>
    <w:basedOn w:val="Normal"/>
    <w:next w:val="Normal"/>
    <w:autoRedefine/>
    <w:uiPriority w:val="39"/>
    <w:semiHidden/>
    <w:unhideWhenUsed/>
    <w:rsid w:val="00C5240E"/>
    <w:pPr>
      <w:ind w:left="1920"/>
    </w:pPr>
    <w:rPr>
      <w:rFonts w:ascii="Calibri" w:hAnsi="Calibri" w:cs="Calibri"/>
      <w:sz w:val="18"/>
      <w:szCs w:val="18"/>
    </w:rPr>
  </w:style>
  <w:style w:type="paragraph" w:styleId="Sinespaciado">
    <w:name w:val="No Spacing"/>
    <w:link w:val="SinespaciadoCar"/>
    <w:uiPriority w:val="1"/>
    <w:qFormat/>
    <w:rsid w:val="00C5240E"/>
    <w:pPr>
      <w:spacing w:after="0" w:line="240" w:lineRule="auto"/>
    </w:pPr>
    <w:rPr>
      <w:rFonts w:ascii="Calibri" w:eastAsia="Calibri" w:hAnsi="Calibri" w:cs="Times New Roman"/>
      <w:kern w:val="0"/>
      <w14:ligatures w14:val="none"/>
    </w:rPr>
  </w:style>
  <w:style w:type="character" w:customStyle="1" w:styleId="PrrafodelistaCar">
    <w:name w:val="Párrafo de lista Car"/>
    <w:link w:val="Prrafodelista"/>
    <w:uiPriority w:val="34"/>
    <w:rsid w:val="00C5240E"/>
    <w:rPr>
      <w:rFonts w:ascii="Calibri" w:eastAsia="Calibri" w:hAnsi="Calibri" w:cs="Times New Roman"/>
      <w:color w:val="767171"/>
      <w:kern w:val="0"/>
      <w14:ligatures w14:val="none"/>
    </w:rPr>
  </w:style>
  <w:style w:type="table" w:styleId="Tablaconcuadrcula1clara-nfasis3">
    <w:name w:val="Grid Table 1 Light Accent 3"/>
    <w:basedOn w:val="Tablanormal"/>
    <w:uiPriority w:val="46"/>
    <w:rsid w:val="00DA23B3"/>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DA23B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BodyA">
    <w:name w:val="Body A"/>
    <w:rsid w:val="00E614DF"/>
    <w:pPr>
      <w:pBdr>
        <w:top w:val="nil"/>
        <w:left w:val="nil"/>
        <w:bottom w:val="nil"/>
        <w:right w:val="nil"/>
        <w:between w:val="nil"/>
        <w:bar w:val="nil"/>
      </w:pBdr>
    </w:pPr>
    <w:rPr>
      <w:rFonts w:ascii="Calibri" w:eastAsia="Arial Unicode MS" w:hAnsi="Calibri" w:cs="Arial Unicode MS"/>
      <w:color w:val="000000"/>
      <w:kern w:val="0"/>
      <w:u w:color="000000"/>
      <w:bdr w:val="nil"/>
      <w:lang w:eastAsia="es-DO"/>
      <w14:textOutline w14:w="12700" w14:cap="flat" w14:cmpd="sng" w14:algn="ctr">
        <w14:noFill/>
        <w14:prstDash w14:val="solid"/>
        <w14:miter w14:lim="400000"/>
      </w14:textOutline>
      <w14:ligatures w14:val="none"/>
    </w:rPr>
  </w:style>
  <w:style w:type="character" w:styleId="Textoennegrita">
    <w:name w:val="Strong"/>
    <w:basedOn w:val="Fuentedeprrafopredeter"/>
    <w:uiPriority w:val="22"/>
    <w:qFormat/>
    <w:rsid w:val="00AA7182"/>
    <w:rPr>
      <w:b/>
      <w:bCs/>
    </w:rPr>
  </w:style>
  <w:style w:type="character" w:customStyle="1" w:styleId="SinespaciadoCar">
    <w:name w:val="Sin espaciado Car"/>
    <w:basedOn w:val="Fuentedeprrafopredeter"/>
    <w:link w:val="Sinespaciado"/>
    <w:uiPriority w:val="1"/>
    <w:rsid w:val="005C03F6"/>
    <w:rPr>
      <w:rFonts w:ascii="Calibri" w:eastAsia="Calibri" w:hAnsi="Calibri" w:cs="Times New Roman"/>
      <w:kern w:val="0"/>
      <w14:ligatures w14:val="none"/>
    </w:rPr>
  </w:style>
  <w:style w:type="table" w:styleId="Tabladecuadrcula2">
    <w:name w:val="Grid Table 2"/>
    <w:basedOn w:val="Tablanormal"/>
    <w:uiPriority w:val="47"/>
    <w:rsid w:val="00152E6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Normal">
    <w:name w:val="Table Normal"/>
    <w:uiPriority w:val="2"/>
    <w:semiHidden/>
    <w:unhideWhenUsed/>
    <w:qFormat/>
    <w:rsid w:val="00933DB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AA6C5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091">
      <w:bodyDiv w:val="1"/>
      <w:marLeft w:val="0"/>
      <w:marRight w:val="0"/>
      <w:marTop w:val="0"/>
      <w:marBottom w:val="0"/>
      <w:divBdr>
        <w:top w:val="none" w:sz="0" w:space="0" w:color="auto"/>
        <w:left w:val="none" w:sz="0" w:space="0" w:color="auto"/>
        <w:bottom w:val="none" w:sz="0" w:space="0" w:color="auto"/>
        <w:right w:val="none" w:sz="0" w:space="0" w:color="auto"/>
      </w:divBdr>
    </w:div>
    <w:div w:id="14041926">
      <w:bodyDiv w:val="1"/>
      <w:marLeft w:val="0"/>
      <w:marRight w:val="0"/>
      <w:marTop w:val="0"/>
      <w:marBottom w:val="0"/>
      <w:divBdr>
        <w:top w:val="none" w:sz="0" w:space="0" w:color="auto"/>
        <w:left w:val="none" w:sz="0" w:space="0" w:color="auto"/>
        <w:bottom w:val="none" w:sz="0" w:space="0" w:color="auto"/>
        <w:right w:val="none" w:sz="0" w:space="0" w:color="auto"/>
      </w:divBdr>
    </w:div>
    <w:div w:id="19210115">
      <w:bodyDiv w:val="1"/>
      <w:marLeft w:val="0"/>
      <w:marRight w:val="0"/>
      <w:marTop w:val="0"/>
      <w:marBottom w:val="0"/>
      <w:divBdr>
        <w:top w:val="none" w:sz="0" w:space="0" w:color="auto"/>
        <w:left w:val="none" w:sz="0" w:space="0" w:color="auto"/>
        <w:bottom w:val="none" w:sz="0" w:space="0" w:color="auto"/>
        <w:right w:val="none" w:sz="0" w:space="0" w:color="auto"/>
      </w:divBdr>
    </w:div>
    <w:div w:id="22825546">
      <w:bodyDiv w:val="1"/>
      <w:marLeft w:val="0"/>
      <w:marRight w:val="0"/>
      <w:marTop w:val="0"/>
      <w:marBottom w:val="0"/>
      <w:divBdr>
        <w:top w:val="none" w:sz="0" w:space="0" w:color="auto"/>
        <w:left w:val="none" w:sz="0" w:space="0" w:color="auto"/>
        <w:bottom w:val="none" w:sz="0" w:space="0" w:color="auto"/>
        <w:right w:val="none" w:sz="0" w:space="0" w:color="auto"/>
      </w:divBdr>
    </w:div>
    <w:div w:id="63070466">
      <w:bodyDiv w:val="1"/>
      <w:marLeft w:val="0"/>
      <w:marRight w:val="0"/>
      <w:marTop w:val="0"/>
      <w:marBottom w:val="0"/>
      <w:divBdr>
        <w:top w:val="none" w:sz="0" w:space="0" w:color="auto"/>
        <w:left w:val="none" w:sz="0" w:space="0" w:color="auto"/>
        <w:bottom w:val="none" w:sz="0" w:space="0" w:color="auto"/>
        <w:right w:val="none" w:sz="0" w:space="0" w:color="auto"/>
      </w:divBdr>
    </w:div>
    <w:div w:id="67195186">
      <w:bodyDiv w:val="1"/>
      <w:marLeft w:val="0"/>
      <w:marRight w:val="0"/>
      <w:marTop w:val="0"/>
      <w:marBottom w:val="0"/>
      <w:divBdr>
        <w:top w:val="none" w:sz="0" w:space="0" w:color="auto"/>
        <w:left w:val="none" w:sz="0" w:space="0" w:color="auto"/>
        <w:bottom w:val="none" w:sz="0" w:space="0" w:color="auto"/>
        <w:right w:val="none" w:sz="0" w:space="0" w:color="auto"/>
      </w:divBdr>
    </w:div>
    <w:div w:id="68886251">
      <w:bodyDiv w:val="1"/>
      <w:marLeft w:val="0"/>
      <w:marRight w:val="0"/>
      <w:marTop w:val="0"/>
      <w:marBottom w:val="0"/>
      <w:divBdr>
        <w:top w:val="none" w:sz="0" w:space="0" w:color="auto"/>
        <w:left w:val="none" w:sz="0" w:space="0" w:color="auto"/>
        <w:bottom w:val="none" w:sz="0" w:space="0" w:color="auto"/>
        <w:right w:val="none" w:sz="0" w:space="0" w:color="auto"/>
      </w:divBdr>
    </w:div>
    <w:div w:id="105663538">
      <w:bodyDiv w:val="1"/>
      <w:marLeft w:val="0"/>
      <w:marRight w:val="0"/>
      <w:marTop w:val="0"/>
      <w:marBottom w:val="0"/>
      <w:divBdr>
        <w:top w:val="none" w:sz="0" w:space="0" w:color="auto"/>
        <w:left w:val="none" w:sz="0" w:space="0" w:color="auto"/>
        <w:bottom w:val="none" w:sz="0" w:space="0" w:color="auto"/>
        <w:right w:val="none" w:sz="0" w:space="0" w:color="auto"/>
      </w:divBdr>
    </w:div>
    <w:div w:id="113864244">
      <w:bodyDiv w:val="1"/>
      <w:marLeft w:val="0"/>
      <w:marRight w:val="0"/>
      <w:marTop w:val="0"/>
      <w:marBottom w:val="0"/>
      <w:divBdr>
        <w:top w:val="none" w:sz="0" w:space="0" w:color="auto"/>
        <w:left w:val="none" w:sz="0" w:space="0" w:color="auto"/>
        <w:bottom w:val="none" w:sz="0" w:space="0" w:color="auto"/>
        <w:right w:val="none" w:sz="0" w:space="0" w:color="auto"/>
      </w:divBdr>
    </w:div>
    <w:div w:id="119687381">
      <w:bodyDiv w:val="1"/>
      <w:marLeft w:val="0"/>
      <w:marRight w:val="0"/>
      <w:marTop w:val="0"/>
      <w:marBottom w:val="0"/>
      <w:divBdr>
        <w:top w:val="none" w:sz="0" w:space="0" w:color="auto"/>
        <w:left w:val="none" w:sz="0" w:space="0" w:color="auto"/>
        <w:bottom w:val="none" w:sz="0" w:space="0" w:color="auto"/>
        <w:right w:val="none" w:sz="0" w:space="0" w:color="auto"/>
      </w:divBdr>
    </w:div>
    <w:div w:id="134223247">
      <w:bodyDiv w:val="1"/>
      <w:marLeft w:val="0"/>
      <w:marRight w:val="0"/>
      <w:marTop w:val="0"/>
      <w:marBottom w:val="0"/>
      <w:divBdr>
        <w:top w:val="none" w:sz="0" w:space="0" w:color="auto"/>
        <w:left w:val="none" w:sz="0" w:space="0" w:color="auto"/>
        <w:bottom w:val="none" w:sz="0" w:space="0" w:color="auto"/>
        <w:right w:val="none" w:sz="0" w:space="0" w:color="auto"/>
      </w:divBdr>
    </w:div>
    <w:div w:id="155808827">
      <w:bodyDiv w:val="1"/>
      <w:marLeft w:val="0"/>
      <w:marRight w:val="0"/>
      <w:marTop w:val="0"/>
      <w:marBottom w:val="0"/>
      <w:divBdr>
        <w:top w:val="none" w:sz="0" w:space="0" w:color="auto"/>
        <w:left w:val="none" w:sz="0" w:space="0" w:color="auto"/>
        <w:bottom w:val="none" w:sz="0" w:space="0" w:color="auto"/>
        <w:right w:val="none" w:sz="0" w:space="0" w:color="auto"/>
      </w:divBdr>
    </w:div>
    <w:div w:id="159585498">
      <w:bodyDiv w:val="1"/>
      <w:marLeft w:val="0"/>
      <w:marRight w:val="0"/>
      <w:marTop w:val="0"/>
      <w:marBottom w:val="0"/>
      <w:divBdr>
        <w:top w:val="none" w:sz="0" w:space="0" w:color="auto"/>
        <w:left w:val="none" w:sz="0" w:space="0" w:color="auto"/>
        <w:bottom w:val="none" w:sz="0" w:space="0" w:color="auto"/>
        <w:right w:val="none" w:sz="0" w:space="0" w:color="auto"/>
      </w:divBdr>
    </w:div>
    <w:div w:id="181668602">
      <w:bodyDiv w:val="1"/>
      <w:marLeft w:val="0"/>
      <w:marRight w:val="0"/>
      <w:marTop w:val="0"/>
      <w:marBottom w:val="0"/>
      <w:divBdr>
        <w:top w:val="none" w:sz="0" w:space="0" w:color="auto"/>
        <w:left w:val="none" w:sz="0" w:space="0" w:color="auto"/>
        <w:bottom w:val="none" w:sz="0" w:space="0" w:color="auto"/>
        <w:right w:val="none" w:sz="0" w:space="0" w:color="auto"/>
      </w:divBdr>
    </w:div>
    <w:div w:id="184446481">
      <w:bodyDiv w:val="1"/>
      <w:marLeft w:val="0"/>
      <w:marRight w:val="0"/>
      <w:marTop w:val="0"/>
      <w:marBottom w:val="0"/>
      <w:divBdr>
        <w:top w:val="none" w:sz="0" w:space="0" w:color="auto"/>
        <w:left w:val="none" w:sz="0" w:space="0" w:color="auto"/>
        <w:bottom w:val="none" w:sz="0" w:space="0" w:color="auto"/>
        <w:right w:val="none" w:sz="0" w:space="0" w:color="auto"/>
      </w:divBdr>
    </w:div>
    <w:div w:id="203904563">
      <w:bodyDiv w:val="1"/>
      <w:marLeft w:val="0"/>
      <w:marRight w:val="0"/>
      <w:marTop w:val="0"/>
      <w:marBottom w:val="0"/>
      <w:divBdr>
        <w:top w:val="none" w:sz="0" w:space="0" w:color="auto"/>
        <w:left w:val="none" w:sz="0" w:space="0" w:color="auto"/>
        <w:bottom w:val="none" w:sz="0" w:space="0" w:color="auto"/>
        <w:right w:val="none" w:sz="0" w:space="0" w:color="auto"/>
      </w:divBdr>
    </w:div>
    <w:div w:id="205338398">
      <w:bodyDiv w:val="1"/>
      <w:marLeft w:val="0"/>
      <w:marRight w:val="0"/>
      <w:marTop w:val="0"/>
      <w:marBottom w:val="0"/>
      <w:divBdr>
        <w:top w:val="none" w:sz="0" w:space="0" w:color="auto"/>
        <w:left w:val="none" w:sz="0" w:space="0" w:color="auto"/>
        <w:bottom w:val="none" w:sz="0" w:space="0" w:color="auto"/>
        <w:right w:val="none" w:sz="0" w:space="0" w:color="auto"/>
      </w:divBdr>
    </w:div>
    <w:div w:id="211305765">
      <w:bodyDiv w:val="1"/>
      <w:marLeft w:val="0"/>
      <w:marRight w:val="0"/>
      <w:marTop w:val="0"/>
      <w:marBottom w:val="0"/>
      <w:divBdr>
        <w:top w:val="none" w:sz="0" w:space="0" w:color="auto"/>
        <w:left w:val="none" w:sz="0" w:space="0" w:color="auto"/>
        <w:bottom w:val="none" w:sz="0" w:space="0" w:color="auto"/>
        <w:right w:val="none" w:sz="0" w:space="0" w:color="auto"/>
      </w:divBdr>
    </w:div>
    <w:div w:id="224217726">
      <w:bodyDiv w:val="1"/>
      <w:marLeft w:val="0"/>
      <w:marRight w:val="0"/>
      <w:marTop w:val="0"/>
      <w:marBottom w:val="0"/>
      <w:divBdr>
        <w:top w:val="none" w:sz="0" w:space="0" w:color="auto"/>
        <w:left w:val="none" w:sz="0" w:space="0" w:color="auto"/>
        <w:bottom w:val="none" w:sz="0" w:space="0" w:color="auto"/>
        <w:right w:val="none" w:sz="0" w:space="0" w:color="auto"/>
      </w:divBdr>
    </w:div>
    <w:div w:id="225259720">
      <w:bodyDiv w:val="1"/>
      <w:marLeft w:val="0"/>
      <w:marRight w:val="0"/>
      <w:marTop w:val="0"/>
      <w:marBottom w:val="0"/>
      <w:divBdr>
        <w:top w:val="none" w:sz="0" w:space="0" w:color="auto"/>
        <w:left w:val="none" w:sz="0" w:space="0" w:color="auto"/>
        <w:bottom w:val="none" w:sz="0" w:space="0" w:color="auto"/>
        <w:right w:val="none" w:sz="0" w:space="0" w:color="auto"/>
      </w:divBdr>
    </w:div>
    <w:div w:id="227887354">
      <w:bodyDiv w:val="1"/>
      <w:marLeft w:val="0"/>
      <w:marRight w:val="0"/>
      <w:marTop w:val="0"/>
      <w:marBottom w:val="0"/>
      <w:divBdr>
        <w:top w:val="none" w:sz="0" w:space="0" w:color="auto"/>
        <w:left w:val="none" w:sz="0" w:space="0" w:color="auto"/>
        <w:bottom w:val="none" w:sz="0" w:space="0" w:color="auto"/>
        <w:right w:val="none" w:sz="0" w:space="0" w:color="auto"/>
      </w:divBdr>
    </w:div>
    <w:div w:id="236522328">
      <w:bodyDiv w:val="1"/>
      <w:marLeft w:val="0"/>
      <w:marRight w:val="0"/>
      <w:marTop w:val="0"/>
      <w:marBottom w:val="0"/>
      <w:divBdr>
        <w:top w:val="none" w:sz="0" w:space="0" w:color="auto"/>
        <w:left w:val="none" w:sz="0" w:space="0" w:color="auto"/>
        <w:bottom w:val="none" w:sz="0" w:space="0" w:color="auto"/>
        <w:right w:val="none" w:sz="0" w:space="0" w:color="auto"/>
      </w:divBdr>
    </w:div>
    <w:div w:id="236669962">
      <w:bodyDiv w:val="1"/>
      <w:marLeft w:val="0"/>
      <w:marRight w:val="0"/>
      <w:marTop w:val="0"/>
      <w:marBottom w:val="0"/>
      <w:divBdr>
        <w:top w:val="none" w:sz="0" w:space="0" w:color="auto"/>
        <w:left w:val="none" w:sz="0" w:space="0" w:color="auto"/>
        <w:bottom w:val="none" w:sz="0" w:space="0" w:color="auto"/>
        <w:right w:val="none" w:sz="0" w:space="0" w:color="auto"/>
      </w:divBdr>
    </w:div>
    <w:div w:id="250940953">
      <w:bodyDiv w:val="1"/>
      <w:marLeft w:val="0"/>
      <w:marRight w:val="0"/>
      <w:marTop w:val="0"/>
      <w:marBottom w:val="0"/>
      <w:divBdr>
        <w:top w:val="none" w:sz="0" w:space="0" w:color="auto"/>
        <w:left w:val="none" w:sz="0" w:space="0" w:color="auto"/>
        <w:bottom w:val="none" w:sz="0" w:space="0" w:color="auto"/>
        <w:right w:val="none" w:sz="0" w:space="0" w:color="auto"/>
      </w:divBdr>
    </w:div>
    <w:div w:id="355280305">
      <w:bodyDiv w:val="1"/>
      <w:marLeft w:val="0"/>
      <w:marRight w:val="0"/>
      <w:marTop w:val="0"/>
      <w:marBottom w:val="0"/>
      <w:divBdr>
        <w:top w:val="none" w:sz="0" w:space="0" w:color="auto"/>
        <w:left w:val="none" w:sz="0" w:space="0" w:color="auto"/>
        <w:bottom w:val="none" w:sz="0" w:space="0" w:color="auto"/>
        <w:right w:val="none" w:sz="0" w:space="0" w:color="auto"/>
      </w:divBdr>
    </w:div>
    <w:div w:id="389698018">
      <w:bodyDiv w:val="1"/>
      <w:marLeft w:val="0"/>
      <w:marRight w:val="0"/>
      <w:marTop w:val="0"/>
      <w:marBottom w:val="0"/>
      <w:divBdr>
        <w:top w:val="none" w:sz="0" w:space="0" w:color="auto"/>
        <w:left w:val="none" w:sz="0" w:space="0" w:color="auto"/>
        <w:bottom w:val="none" w:sz="0" w:space="0" w:color="auto"/>
        <w:right w:val="none" w:sz="0" w:space="0" w:color="auto"/>
      </w:divBdr>
    </w:div>
    <w:div w:id="389811989">
      <w:bodyDiv w:val="1"/>
      <w:marLeft w:val="0"/>
      <w:marRight w:val="0"/>
      <w:marTop w:val="0"/>
      <w:marBottom w:val="0"/>
      <w:divBdr>
        <w:top w:val="none" w:sz="0" w:space="0" w:color="auto"/>
        <w:left w:val="none" w:sz="0" w:space="0" w:color="auto"/>
        <w:bottom w:val="none" w:sz="0" w:space="0" w:color="auto"/>
        <w:right w:val="none" w:sz="0" w:space="0" w:color="auto"/>
      </w:divBdr>
    </w:div>
    <w:div w:id="440345122">
      <w:bodyDiv w:val="1"/>
      <w:marLeft w:val="0"/>
      <w:marRight w:val="0"/>
      <w:marTop w:val="0"/>
      <w:marBottom w:val="0"/>
      <w:divBdr>
        <w:top w:val="none" w:sz="0" w:space="0" w:color="auto"/>
        <w:left w:val="none" w:sz="0" w:space="0" w:color="auto"/>
        <w:bottom w:val="none" w:sz="0" w:space="0" w:color="auto"/>
        <w:right w:val="none" w:sz="0" w:space="0" w:color="auto"/>
      </w:divBdr>
    </w:div>
    <w:div w:id="441463760">
      <w:bodyDiv w:val="1"/>
      <w:marLeft w:val="0"/>
      <w:marRight w:val="0"/>
      <w:marTop w:val="0"/>
      <w:marBottom w:val="0"/>
      <w:divBdr>
        <w:top w:val="none" w:sz="0" w:space="0" w:color="auto"/>
        <w:left w:val="none" w:sz="0" w:space="0" w:color="auto"/>
        <w:bottom w:val="none" w:sz="0" w:space="0" w:color="auto"/>
        <w:right w:val="none" w:sz="0" w:space="0" w:color="auto"/>
      </w:divBdr>
    </w:div>
    <w:div w:id="444078541">
      <w:bodyDiv w:val="1"/>
      <w:marLeft w:val="0"/>
      <w:marRight w:val="0"/>
      <w:marTop w:val="0"/>
      <w:marBottom w:val="0"/>
      <w:divBdr>
        <w:top w:val="none" w:sz="0" w:space="0" w:color="auto"/>
        <w:left w:val="none" w:sz="0" w:space="0" w:color="auto"/>
        <w:bottom w:val="none" w:sz="0" w:space="0" w:color="auto"/>
        <w:right w:val="none" w:sz="0" w:space="0" w:color="auto"/>
      </w:divBdr>
    </w:div>
    <w:div w:id="471018267">
      <w:bodyDiv w:val="1"/>
      <w:marLeft w:val="0"/>
      <w:marRight w:val="0"/>
      <w:marTop w:val="0"/>
      <w:marBottom w:val="0"/>
      <w:divBdr>
        <w:top w:val="none" w:sz="0" w:space="0" w:color="auto"/>
        <w:left w:val="none" w:sz="0" w:space="0" w:color="auto"/>
        <w:bottom w:val="none" w:sz="0" w:space="0" w:color="auto"/>
        <w:right w:val="none" w:sz="0" w:space="0" w:color="auto"/>
      </w:divBdr>
    </w:div>
    <w:div w:id="473791262">
      <w:bodyDiv w:val="1"/>
      <w:marLeft w:val="0"/>
      <w:marRight w:val="0"/>
      <w:marTop w:val="0"/>
      <w:marBottom w:val="0"/>
      <w:divBdr>
        <w:top w:val="none" w:sz="0" w:space="0" w:color="auto"/>
        <w:left w:val="none" w:sz="0" w:space="0" w:color="auto"/>
        <w:bottom w:val="none" w:sz="0" w:space="0" w:color="auto"/>
        <w:right w:val="none" w:sz="0" w:space="0" w:color="auto"/>
      </w:divBdr>
    </w:div>
    <w:div w:id="491914599">
      <w:bodyDiv w:val="1"/>
      <w:marLeft w:val="0"/>
      <w:marRight w:val="0"/>
      <w:marTop w:val="0"/>
      <w:marBottom w:val="0"/>
      <w:divBdr>
        <w:top w:val="none" w:sz="0" w:space="0" w:color="auto"/>
        <w:left w:val="none" w:sz="0" w:space="0" w:color="auto"/>
        <w:bottom w:val="none" w:sz="0" w:space="0" w:color="auto"/>
        <w:right w:val="none" w:sz="0" w:space="0" w:color="auto"/>
      </w:divBdr>
    </w:div>
    <w:div w:id="492725516">
      <w:bodyDiv w:val="1"/>
      <w:marLeft w:val="0"/>
      <w:marRight w:val="0"/>
      <w:marTop w:val="0"/>
      <w:marBottom w:val="0"/>
      <w:divBdr>
        <w:top w:val="none" w:sz="0" w:space="0" w:color="auto"/>
        <w:left w:val="none" w:sz="0" w:space="0" w:color="auto"/>
        <w:bottom w:val="none" w:sz="0" w:space="0" w:color="auto"/>
        <w:right w:val="none" w:sz="0" w:space="0" w:color="auto"/>
      </w:divBdr>
    </w:div>
    <w:div w:id="511994620">
      <w:bodyDiv w:val="1"/>
      <w:marLeft w:val="0"/>
      <w:marRight w:val="0"/>
      <w:marTop w:val="0"/>
      <w:marBottom w:val="0"/>
      <w:divBdr>
        <w:top w:val="none" w:sz="0" w:space="0" w:color="auto"/>
        <w:left w:val="none" w:sz="0" w:space="0" w:color="auto"/>
        <w:bottom w:val="none" w:sz="0" w:space="0" w:color="auto"/>
        <w:right w:val="none" w:sz="0" w:space="0" w:color="auto"/>
      </w:divBdr>
    </w:div>
    <w:div w:id="529224508">
      <w:bodyDiv w:val="1"/>
      <w:marLeft w:val="0"/>
      <w:marRight w:val="0"/>
      <w:marTop w:val="0"/>
      <w:marBottom w:val="0"/>
      <w:divBdr>
        <w:top w:val="none" w:sz="0" w:space="0" w:color="auto"/>
        <w:left w:val="none" w:sz="0" w:space="0" w:color="auto"/>
        <w:bottom w:val="none" w:sz="0" w:space="0" w:color="auto"/>
        <w:right w:val="none" w:sz="0" w:space="0" w:color="auto"/>
      </w:divBdr>
    </w:div>
    <w:div w:id="554698738">
      <w:bodyDiv w:val="1"/>
      <w:marLeft w:val="0"/>
      <w:marRight w:val="0"/>
      <w:marTop w:val="0"/>
      <w:marBottom w:val="0"/>
      <w:divBdr>
        <w:top w:val="none" w:sz="0" w:space="0" w:color="auto"/>
        <w:left w:val="none" w:sz="0" w:space="0" w:color="auto"/>
        <w:bottom w:val="none" w:sz="0" w:space="0" w:color="auto"/>
        <w:right w:val="none" w:sz="0" w:space="0" w:color="auto"/>
      </w:divBdr>
    </w:div>
    <w:div w:id="559750767">
      <w:bodyDiv w:val="1"/>
      <w:marLeft w:val="0"/>
      <w:marRight w:val="0"/>
      <w:marTop w:val="0"/>
      <w:marBottom w:val="0"/>
      <w:divBdr>
        <w:top w:val="none" w:sz="0" w:space="0" w:color="auto"/>
        <w:left w:val="none" w:sz="0" w:space="0" w:color="auto"/>
        <w:bottom w:val="none" w:sz="0" w:space="0" w:color="auto"/>
        <w:right w:val="none" w:sz="0" w:space="0" w:color="auto"/>
      </w:divBdr>
    </w:div>
    <w:div w:id="561252486">
      <w:bodyDiv w:val="1"/>
      <w:marLeft w:val="0"/>
      <w:marRight w:val="0"/>
      <w:marTop w:val="0"/>
      <w:marBottom w:val="0"/>
      <w:divBdr>
        <w:top w:val="none" w:sz="0" w:space="0" w:color="auto"/>
        <w:left w:val="none" w:sz="0" w:space="0" w:color="auto"/>
        <w:bottom w:val="none" w:sz="0" w:space="0" w:color="auto"/>
        <w:right w:val="none" w:sz="0" w:space="0" w:color="auto"/>
      </w:divBdr>
    </w:div>
    <w:div w:id="562371963">
      <w:bodyDiv w:val="1"/>
      <w:marLeft w:val="0"/>
      <w:marRight w:val="0"/>
      <w:marTop w:val="0"/>
      <w:marBottom w:val="0"/>
      <w:divBdr>
        <w:top w:val="none" w:sz="0" w:space="0" w:color="auto"/>
        <w:left w:val="none" w:sz="0" w:space="0" w:color="auto"/>
        <w:bottom w:val="none" w:sz="0" w:space="0" w:color="auto"/>
        <w:right w:val="none" w:sz="0" w:space="0" w:color="auto"/>
      </w:divBdr>
    </w:div>
    <w:div w:id="564605770">
      <w:bodyDiv w:val="1"/>
      <w:marLeft w:val="0"/>
      <w:marRight w:val="0"/>
      <w:marTop w:val="0"/>
      <w:marBottom w:val="0"/>
      <w:divBdr>
        <w:top w:val="none" w:sz="0" w:space="0" w:color="auto"/>
        <w:left w:val="none" w:sz="0" w:space="0" w:color="auto"/>
        <w:bottom w:val="none" w:sz="0" w:space="0" w:color="auto"/>
        <w:right w:val="none" w:sz="0" w:space="0" w:color="auto"/>
      </w:divBdr>
    </w:div>
    <w:div w:id="592208589">
      <w:bodyDiv w:val="1"/>
      <w:marLeft w:val="0"/>
      <w:marRight w:val="0"/>
      <w:marTop w:val="0"/>
      <w:marBottom w:val="0"/>
      <w:divBdr>
        <w:top w:val="none" w:sz="0" w:space="0" w:color="auto"/>
        <w:left w:val="none" w:sz="0" w:space="0" w:color="auto"/>
        <w:bottom w:val="none" w:sz="0" w:space="0" w:color="auto"/>
        <w:right w:val="none" w:sz="0" w:space="0" w:color="auto"/>
      </w:divBdr>
    </w:div>
    <w:div w:id="593631494">
      <w:bodyDiv w:val="1"/>
      <w:marLeft w:val="0"/>
      <w:marRight w:val="0"/>
      <w:marTop w:val="0"/>
      <w:marBottom w:val="0"/>
      <w:divBdr>
        <w:top w:val="none" w:sz="0" w:space="0" w:color="auto"/>
        <w:left w:val="none" w:sz="0" w:space="0" w:color="auto"/>
        <w:bottom w:val="none" w:sz="0" w:space="0" w:color="auto"/>
        <w:right w:val="none" w:sz="0" w:space="0" w:color="auto"/>
      </w:divBdr>
    </w:div>
    <w:div w:id="600917751">
      <w:bodyDiv w:val="1"/>
      <w:marLeft w:val="0"/>
      <w:marRight w:val="0"/>
      <w:marTop w:val="0"/>
      <w:marBottom w:val="0"/>
      <w:divBdr>
        <w:top w:val="none" w:sz="0" w:space="0" w:color="auto"/>
        <w:left w:val="none" w:sz="0" w:space="0" w:color="auto"/>
        <w:bottom w:val="none" w:sz="0" w:space="0" w:color="auto"/>
        <w:right w:val="none" w:sz="0" w:space="0" w:color="auto"/>
      </w:divBdr>
    </w:div>
    <w:div w:id="610285502">
      <w:bodyDiv w:val="1"/>
      <w:marLeft w:val="0"/>
      <w:marRight w:val="0"/>
      <w:marTop w:val="0"/>
      <w:marBottom w:val="0"/>
      <w:divBdr>
        <w:top w:val="none" w:sz="0" w:space="0" w:color="auto"/>
        <w:left w:val="none" w:sz="0" w:space="0" w:color="auto"/>
        <w:bottom w:val="none" w:sz="0" w:space="0" w:color="auto"/>
        <w:right w:val="none" w:sz="0" w:space="0" w:color="auto"/>
      </w:divBdr>
    </w:div>
    <w:div w:id="614943559">
      <w:bodyDiv w:val="1"/>
      <w:marLeft w:val="0"/>
      <w:marRight w:val="0"/>
      <w:marTop w:val="0"/>
      <w:marBottom w:val="0"/>
      <w:divBdr>
        <w:top w:val="none" w:sz="0" w:space="0" w:color="auto"/>
        <w:left w:val="none" w:sz="0" w:space="0" w:color="auto"/>
        <w:bottom w:val="none" w:sz="0" w:space="0" w:color="auto"/>
        <w:right w:val="none" w:sz="0" w:space="0" w:color="auto"/>
      </w:divBdr>
    </w:div>
    <w:div w:id="631834068">
      <w:bodyDiv w:val="1"/>
      <w:marLeft w:val="0"/>
      <w:marRight w:val="0"/>
      <w:marTop w:val="0"/>
      <w:marBottom w:val="0"/>
      <w:divBdr>
        <w:top w:val="none" w:sz="0" w:space="0" w:color="auto"/>
        <w:left w:val="none" w:sz="0" w:space="0" w:color="auto"/>
        <w:bottom w:val="none" w:sz="0" w:space="0" w:color="auto"/>
        <w:right w:val="none" w:sz="0" w:space="0" w:color="auto"/>
      </w:divBdr>
    </w:div>
    <w:div w:id="642462889">
      <w:bodyDiv w:val="1"/>
      <w:marLeft w:val="0"/>
      <w:marRight w:val="0"/>
      <w:marTop w:val="0"/>
      <w:marBottom w:val="0"/>
      <w:divBdr>
        <w:top w:val="none" w:sz="0" w:space="0" w:color="auto"/>
        <w:left w:val="none" w:sz="0" w:space="0" w:color="auto"/>
        <w:bottom w:val="none" w:sz="0" w:space="0" w:color="auto"/>
        <w:right w:val="none" w:sz="0" w:space="0" w:color="auto"/>
      </w:divBdr>
    </w:div>
    <w:div w:id="657618511">
      <w:bodyDiv w:val="1"/>
      <w:marLeft w:val="0"/>
      <w:marRight w:val="0"/>
      <w:marTop w:val="0"/>
      <w:marBottom w:val="0"/>
      <w:divBdr>
        <w:top w:val="none" w:sz="0" w:space="0" w:color="auto"/>
        <w:left w:val="none" w:sz="0" w:space="0" w:color="auto"/>
        <w:bottom w:val="none" w:sz="0" w:space="0" w:color="auto"/>
        <w:right w:val="none" w:sz="0" w:space="0" w:color="auto"/>
      </w:divBdr>
    </w:div>
    <w:div w:id="671177505">
      <w:bodyDiv w:val="1"/>
      <w:marLeft w:val="0"/>
      <w:marRight w:val="0"/>
      <w:marTop w:val="0"/>
      <w:marBottom w:val="0"/>
      <w:divBdr>
        <w:top w:val="none" w:sz="0" w:space="0" w:color="auto"/>
        <w:left w:val="none" w:sz="0" w:space="0" w:color="auto"/>
        <w:bottom w:val="none" w:sz="0" w:space="0" w:color="auto"/>
        <w:right w:val="none" w:sz="0" w:space="0" w:color="auto"/>
      </w:divBdr>
    </w:div>
    <w:div w:id="686252224">
      <w:bodyDiv w:val="1"/>
      <w:marLeft w:val="0"/>
      <w:marRight w:val="0"/>
      <w:marTop w:val="0"/>
      <w:marBottom w:val="0"/>
      <w:divBdr>
        <w:top w:val="none" w:sz="0" w:space="0" w:color="auto"/>
        <w:left w:val="none" w:sz="0" w:space="0" w:color="auto"/>
        <w:bottom w:val="none" w:sz="0" w:space="0" w:color="auto"/>
        <w:right w:val="none" w:sz="0" w:space="0" w:color="auto"/>
      </w:divBdr>
    </w:div>
    <w:div w:id="702632823">
      <w:bodyDiv w:val="1"/>
      <w:marLeft w:val="0"/>
      <w:marRight w:val="0"/>
      <w:marTop w:val="0"/>
      <w:marBottom w:val="0"/>
      <w:divBdr>
        <w:top w:val="none" w:sz="0" w:space="0" w:color="auto"/>
        <w:left w:val="none" w:sz="0" w:space="0" w:color="auto"/>
        <w:bottom w:val="none" w:sz="0" w:space="0" w:color="auto"/>
        <w:right w:val="none" w:sz="0" w:space="0" w:color="auto"/>
      </w:divBdr>
    </w:div>
    <w:div w:id="708146914">
      <w:bodyDiv w:val="1"/>
      <w:marLeft w:val="0"/>
      <w:marRight w:val="0"/>
      <w:marTop w:val="0"/>
      <w:marBottom w:val="0"/>
      <w:divBdr>
        <w:top w:val="none" w:sz="0" w:space="0" w:color="auto"/>
        <w:left w:val="none" w:sz="0" w:space="0" w:color="auto"/>
        <w:bottom w:val="none" w:sz="0" w:space="0" w:color="auto"/>
        <w:right w:val="none" w:sz="0" w:space="0" w:color="auto"/>
      </w:divBdr>
    </w:div>
    <w:div w:id="709451369">
      <w:bodyDiv w:val="1"/>
      <w:marLeft w:val="0"/>
      <w:marRight w:val="0"/>
      <w:marTop w:val="0"/>
      <w:marBottom w:val="0"/>
      <w:divBdr>
        <w:top w:val="none" w:sz="0" w:space="0" w:color="auto"/>
        <w:left w:val="none" w:sz="0" w:space="0" w:color="auto"/>
        <w:bottom w:val="none" w:sz="0" w:space="0" w:color="auto"/>
        <w:right w:val="none" w:sz="0" w:space="0" w:color="auto"/>
      </w:divBdr>
    </w:div>
    <w:div w:id="730881673">
      <w:bodyDiv w:val="1"/>
      <w:marLeft w:val="0"/>
      <w:marRight w:val="0"/>
      <w:marTop w:val="0"/>
      <w:marBottom w:val="0"/>
      <w:divBdr>
        <w:top w:val="none" w:sz="0" w:space="0" w:color="auto"/>
        <w:left w:val="none" w:sz="0" w:space="0" w:color="auto"/>
        <w:bottom w:val="none" w:sz="0" w:space="0" w:color="auto"/>
        <w:right w:val="none" w:sz="0" w:space="0" w:color="auto"/>
      </w:divBdr>
    </w:div>
    <w:div w:id="749356095">
      <w:bodyDiv w:val="1"/>
      <w:marLeft w:val="0"/>
      <w:marRight w:val="0"/>
      <w:marTop w:val="0"/>
      <w:marBottom w:val="0"/>
      <w:divBdr>
        <w:top w:val="none" w:sz="0" w:space="0" w:color="auto"/>
        <w:left w:val="none" w:sz="0" w:space="0" w:color="auto"/>
        <w:bottom w:val="none" w:sz="0" w:space="0" w:color="auto"/>
        <w:right w:val="none" w:sz="0" w:space="0" w:color="auto"/>
      </w:divBdr>
    </w:div>
    <w:div w:id="751317613">
      <w:bodyDiv w:val="1"/>
      <w:marLeft w:val="0"/>
      <w:marRight w:val="0"/>
      <w:marTop w:val="0"/>
      <w:marBottom w:val="0"/>
      <w:divBdr>
        <w:top w:val="none" w:sz="0" w:space="0" w:color="auto"/>
        <w:left w:val="none" w:sz="0" w:space="0" w:color="auto"/>
        <w:bottom w:val="none" w:sz="0" w:space="0" w:color="auto"/>
        <w:right w:val="none" w:sz="0" w:space="0" w:color="auto"/>
      </w:divBdr>
    </w:div>
    <w:div w:id="754519288">
      <w:bodyDiv w:val="1"/>
      <w:marLeft w:val="0"/>
      <w:marRight w:val="0"/>
      <w:marTop w:val="0"/>
      <w:marBottom w:val="0"/>
      <w:divBdr>
        <w:top w:val="none" w:sz="0" w:space="0" w:color="auto"/>
        <w:left w:val="none" w:sz="0" w:space="0" w:color="auto"/>
        <w:bottom w:val="none" w:sz="0" w:space="0" w:color="auto"/>
        <w:right w:val="none" w:sz="0" w:space="0" w:color="auto"/>
      </w:divBdr>
    </w:div>
    <w:div w:id="762646091">
      <w:bodyDiv w:val="1"/>
      <w:marLeft w:val="0"/>
      <w:marRight w:val="0"/>
      <w:marTop w:val="0"/>
      <w:marBottom w:val="0"/>
      <w:divBdr>
        <w:top w:val="none" w:sz="0" w:space="0" w:color="auto"/>
        <w:left w:val="none" w:sz="0" w:space="0" w:color="auto"/>
        <w:bottom w:val="none" w:sz="0" w:space="0" w:color="auto"/>
        <w:right w:val="none" w:sz="0" w:space="0" w:color="auto"/>
      </w:divBdr>
    </w:div>
    <w:div w:id="763960308">
      <w:bodyDiv w:val="1"/>
      <w:marLeft w:val="0"/>
      <w:marRight w:val="0"/>
      <w:marTop w:val="0"/>
      <w:marBottom w:val="0"/>
      <w:divBdr>
        <w:top w:val="none" w:sz="0" w:space="0" w:color="auto"/>
        <w:left w:val="none" w:sz="0" w:space="0" w:color="auto"/>
        <w:bottom w:val="none" w:sz="0" w:space="0" w:color="auto"/>
        <w:right w:val="none" w:sz="0" w:space="0" w:color="auto"/>
      </w:divBdr>
    </w:div>
    <w:div w:id="773600024">
      <w:bodyDiv w:val="1"/>
      <w:marLeft w:val="0"/>
      <w:marRight w:val="0"/>
      <w:marTop w:val="0"/>
      <w:marBottom w:val="0"/>
      <w:divBdr>
        <w:top w:val="none" w:sz="0" w:space="0" w:color="auto"/>
        <w:left w:val="none" w:sz="0" w:space="0" w:color="auto"/>
        <w:bottom w:val="none" w:sz="0" w:space="0" w:color="auto"/>
        <w:right w:val="none" w:sz="0" w:space="0" w:color="auto"/>
      </w:divBdr>
    </w:div>
    <w:div w:id="784273900">
      <w:bodyDiv w:val="1"/>
      <w:marLeft w:val="0"/>
      <w:marRight w:val="0"/>
      <w:marTop w:val="0"/>
      <w:marBottom w:val="0"/>
      <w:divBdr>
        <w:top w:val="none" w:sz="0" w:space="0" w:color="auto"/>
        <w:left w:val="none" w:sz="0" w:space="0" w:color="auto"/>
        <w:bottom w:val="none" w:sz="0" w:space="0" w:color="auto"/>
        <w:right w:val="none" w:sz="0" w:space="0" w:color="auto"/>
      </w:divBdr>
    </w:div>
    <w:div w:id="791942230">
      <w:bodyDiv w:val="1"/>
      <w:marLeft w:val="0"/>
      <w:marRight w:val="0"/>
      <w:marTop w:val="0"/>
      <w:marBottom w:val="0"/>
      <w:divBdr>
        <w:top w:val="none" w:sz="0" w:space="0" w:color="auto"/>
        <w:left w:val="none" w:sz="0" w:space="0" w:color="auto"/>
        <w:bottom w:val="none" w:sz="0" w:space="0" w:color="auto"/>
        <w:right w:val="none" w:sz="0" w:space="0" w:color="auto"/>
      </w:divBdr>
    </w:div>
    <w:div w:id="824974976">
      <w:bodyDiv w:val="1"/>
      <w:marLeft w:val="0"/>
      <w:marRight w:val="0"/>
      <w:marTop w:val="0"/>
      <w:marBottom w:val="0"/>
      <w:divBdr>
        <w:top w:val="none" w:sz="0" w:space="0" w:color="auto"/>
        <w:left w:val="none" w:sz="0" w:space="0" w:color="auto"/>
        <w:bottom w:val="none" w:sz="0" w:space="0" w:color="auto"/>
        <w:right w:val="none" w:sz="0" w:space="0" w:color="auto"/>
      </w:divBdr>
    </w:div>
    <w:div w:id="851408912">
      <w:bodyDiv w:val="1"/>
      <w:marLeft w:val="0"/>
      <w:marRight w:val="0"/>
      <w:marTop w:val="0"/>
      <w:marBottom w:val="0"/>
      <w:divBdr>
        <w:top w:val="none" w:sz="0" w:space="0" w:color="auto"/>
        <w:left w:val="none" w:sz="0" w:space="0" w:color="auto"/>
        <w:bottom w:val="none" w:sz="0" w:space="0" w:color="auto"/>
        <w:right w:val="none" w:sz="0" w:space="0" w:color="auto"/>
      </w:divBdr>
    </w:div>
    <w:div w:id="860625594">
      <w:bodyDiv w:val="1"/>
      <w:marLeft w:val="0"/>
      <w:marRight w:val="0"/>
      <w:marTop w:val="0"/>
      <w:marBottom w:val="0"/>
      <w:divBdr>
        <w:top w:val="none" w:sz="0" w:space="0" w:color="auto"/>
        <w:left w:val="none" w:sz="0" w:space="0" w:color="auto"/>
        <w:bottom w:val="none" w:sz="0" w:space="0" w:color="auto"/>
        <w:right w:val="none" w:sz="0" w:space="0" w:color="auto"/>
      </w:divBdr>
    </w:div>
    <w:div w:id="880635006">
      <w:bodyDiv w:val="1"/>
      <w:marLeft w:val="0"/>
      <w:marRight w:val="0"/>
      <w:marTop w:val="0"/>
      <w:marBottom w:val="0"/>
      <w:divBdr>
        <w:top w:val="none" w:sz="0" w:space="0" w:color="auto"/>
        <w:left w:val="none" w:sz="0" w:space="0" w:color="auto"/>
        <w:bottom w:val="none" w:sz="0" w:space="0" w:color="auto"/>
        <w:right w:val="none" w:sz="0" w:space="0" w:color="auto"/>
      </w:divBdr>
    </w:div>
    <w:div w:id="888567284">
      <w:bodyDiv w:val="1"/>
      <w:marLeft w:val="0"/>
      <w:marRight w:val="0"/>
      <w:marTop w:val="0"/>
      <w:marBottom w:val="0"/>
      <w:divBdr>
        <w:top w:val="none" w:sz="0" w:space="0" w:color="auto"/>
        <w:left w:val="none" w:sz="0" w:space="0" w:color="auto"/>
        <w:bottom w:val="none" w:sz="0" w:space="0" w:color="auto"/>
        <w:right w:val="none" w:sz="0" w:space="0" w:color="auto"/>
      </w:divBdr>
    </w:div>
    <w:div w:id="908609758">
      <w:bodyDiv w:val="1"/>
      <w:marLeft w:val="0"/>
      <w:marRight w:val="0"/>
      <w:marTop w:val="0"/>
      <w:marBottom w:val="0"/>
      <w:divBdr>
        <w:top w:val="none" w:sz="0" w:space="0" w:color="auto"/>
        <w:left w:val="none" w:sz="0" w:space="0" w:color="auto"/>
        <w:bottom w:val="none" w:sz="0" w:space="0" w:color="auto"/>
        <w:right w:val="none" w:sz="0" w:space="0" w:color="auto"/>
      </w:divBdr>
    </w:div>
    <w:div w:id="917665626">
      <w:bodyDiv w:val="1"/>
      <w:marLeft w:val="0"/>
      <w:marRight w:val="0"/>
      <w:marTop w:val="0"/>
      <w:marBottom w:val="0"/>
      <w:divBdr>
        <w:top w:val="none" w:sz="0" w:space="0" w:color="auto"/>
        <w:left w:val="none" w:sz="0" w:space="0" w:color="auto"/>
        <w:bottom w:val="none" w:sz="0" w:space="0" w:color="auto"/>
        <w:right w:val="none" w:sz="0" w:space="0" w:color="auto"/>
      </w:divBdr>
    </w:div>
    <w:div w:id="922685938">
      <w:bodyDiv w:val="1"/>
      <w:marLeft w:val="0"/>
      <w:marRight w:val="0"/>
      <w:marTop w:val="0"/>
      <w:marBottom w:val="0"/>
      <w:divBdr>
        <w:top w:val="none" w:sz="0" w:space="0" w:color="auto"/>
        <w:left w:val="none" w:sz="0" w:space="0" w:color="auto"/>
        <w:bottom w:val="none" w:sz="0" w:space="0" w:color="auto"/>
        <w:right w:val="none" w:sz="0" w:space="0" w:color="auto"/>
      </w:divBdr>
    </w:div>
    <w:div w:id="925263447">
      <w:bodyDiv w:val="1"/>
      <w:marLeft w:val="0"/>
      <w:marRight w:val="0"/>
      <w:marTop w:val="0"/>
      <w:marBottom w:val="0"/>
      <w:divBdr>
        <w:top w:val="none" w:sz="0" w:space="0" w:color="auto"/>
        <w:left w:val="none" w:sz="0" w:space="0" w:color="auto"/>
        <w:bottom w:val="none" w:sz="0" w:space="0" w:color="auto"/>
        <w:right w:val="none" w:sz="0" w:space="0" w:color="auto"/>
      </w:divBdr>
    </w:div>
    <w:div w:id="939532563">
      <w:bodyDiv w:val="1"/>
      <w:marLeft w:val="0"/>
      <w:marRight w:val="0"/>
      <w:marTop w:val="0"/>
      <w:marBottom w:val="0"/>
      <w:divBdr>
        <w:top w:val="none" w:sz="0" w:space="0" w:color="auto"/>
        <w:left w:val="none" w:sz="0" w:space="0" w:color="auto"/>
        <w:bottom w:val="none" w:sz="0" w:space="0" w:color="auto"/>
        <w:right w:val="none" w:sz="0" w:space="0" w:color="auto"/>
      </w:divBdr>
    </w:div>
    <w:div w:id="942154100">
      <w:bodyDiv w:val="1"/>
      <w:marLeft w:val="0"/>
      <w:marRight w:val="0"/>
      <w:marTop w:val="0"/>
      <w:marBottom w:val="0"/>
      <w:divBdr>
        <w:top w:val="none" w:sz="0" w:space="0" w:color="auto"/>
        <w:left w:val="none" w:sz="0" w:space="0" w:color="auto"/>
        <w:bottom w:val="none" w:sz="0" w:space="0" w:color="auto"/>
        <w:right w:val="none" w:sz="0" w:space="0" w:color="auto"/>
      </w:divBdr>
    </w:div>
    <w:div w:id="950042446">
      <w:bodyDiv w:val="1"/>
      <w:marLeft w:val="0"/>
      <w:marRight w:val="0"/>
      <w:marTop w:val="0"/>
      <w:marBottom w:val="0"/>
      <w:divBdr>
        <w:top w:val="none" w:sz="0" w:space="0" w:color="auto"/>
        <w:left w:val="none" w:sz="0" w:space="0" w:color="auto"/>
        <w:bottom w:val="none" w:sz="0" w:space="0" w:color="auto"/>
        <w:right w:val="none" w:sz="0" w:space="0" w:color="auto"/>
      </w:divBdr>
    </w:div>
    <w:div w:id="973486218">
      <w:bodyDiv w:val="1"/>
      <w:marLeft w:val="0"/>
      <w:marRight w:val="0"/>
      <w:marTop w:val="0"/>
      <w:marBottom w:val="0"/>
      <w:divBdr>
        <w:top w:val="none" w:sz="0" w:space="0" w:color="auto"/>
        <w:left w:val="none" w:sz="0" w:space="0" w:color="auto"/>
        <w:bottom w:val="none" w:sz="0" w:space="0" w:color="auto"/>
        <w:right w:val="none" w:sz="0" w:space="0" w:color="auto"/>
      </w:divBdr>
    </w:div>
    <w:div w:id="975720960">
      <w:bodyDiv w:val="1"/>
      <w:marLeft w:val="0"/>
      <w:marRight w:val="0"/>
      <w:marTop w:val="0"/>
      <w:marBottom w:val="0"/>
      <w:divBdr>
        <w:top w:val="none" w:sz="0" w:space="0" w:color="auto"/>
        <w:left w:val="none" w:sz="0" w:space="0" w:color="auto"/>
        <w:bottom w:val="none" w:sz="0" w:space="0" w:color="auto"/>
        <w:right w:val="none" w:sz="0" w:space="0" w:color="auto"/>
      </w:divBdr>
    </w:div>
    <w:div w:id="981930505">
      <w:bodyDiv w:val="1"/>
      <w:marLeft w:val="0"/>
      <w:marRight w:val="0"/>
      <w:marTop w:val="0"/>
      <w:marBottom w:val="0"/>
      <w:divBdr>
        <w:top w:val="none" w:sz="0" w:space="0" w:color="auto"/>
        <w:left w:val="none" w:sz="0" w:space="0" w:color="auto"/>
        <w:bottom w:val="none" w:sz="0" w:space="0" w:color="auto"/>
        <w:right w:val="none" w:sz="0" w:space="0" w:color="auto"/>
      </w:divBdr>
    </w:div>
    <w:div w:id="1003972819">
      <w:bodyDiv w:val="1"/>
      <w:marLeft w:val="0"/>
      <w:marRight w:val="0"/>
      <w:marTop w:val="0"/>
      <w:marBottom w:val="0"/>
      <w:divBdr>
        <w:top w:val="none" w:sz="0" w:space="0" w:color="auto"/>
        <w:left w:val="none" w:sz="0" w:space="0" w:color="auto"/>
        <w:bottom w:val="none" w:sz="0" w:space="0" w:color="auto"/>
        <w:right w:val="none" w:sz="0" w:space="0" w:color="auto"/>
      </w:divBdr>
    </w:div>
    <w:div w:id="1004167809">
      <w:bodyDiv w:val="1"/>
      <w:marLeft w:val="0"/>
      <w:marRight w:val="0"/>
      <w:marTop w:val="0"/>
      <w:marBottom w:val="0"/>
      <w:divBdr>
        <w:top w:val="none" w:sz="0" w:space="0" w:color="auto"/>
        <w:left w:val="none" w:sz="0" w:space="0" w:color="auto"/>
        <w:bottom w:val="none" w:sz="0" w:space="0" w:color="auto"/>
        <w:right w:val="none" w:sz="0" w:space="0" w:color="auto"/>
      </w:divBdr>
    </w:div>
    <w:div w:id="1006515738">
      <w:bodyDiv w:val="1"/>
      <w:marLeft w:val="0"/>
      <w:marRight w:val="0"/>
      <w:marTop w:val="0"/>
      <w:marBottom w:val="0"/>
      <w:divBdr>
        <w:top w:val="none" w:sz="0" w:space="0" w:color="auto"/>
        <w:left w:val="none" w:sz="0" w:space="0" w:color="auto"/>
        <w:bottom w:val="none" w:sz="0" w:space="0" w:color="auto"/>
        <w:right w:val="none" w:sz="0" w:space="0" w:color="auto"/>
      </w:divBdr>
      <w:divsChild>
        <w:div w:id="1273895833">
          <w:marLeft w:val="0"/>
          <w:marRight w:val="0"/>
          <w:marTop w:val="0"/>
          <w:marBottom w:val="0"/>
          <w:divBdr>
            <w:top w:val="none" w:sz="0" w:space="0" w:color="auto"/>
            <w:left w:val="none" w:sz="0" w:space="0" w:color="auto"/>
            <w:bottom w:val="none" w:sz="0" w:space="0" w:color="auto"/>
            <w:right w:val="none" w:sz="0" w:space="0" w:color="auto"/>
          </w:divBdr>
          <w:divsChild>
            <w:div w:id="583300386">
              <w:marLeft w:val="0"/>
              <w:marRight w:val="0"/>
              <w:marTop w:val="0"/>
              <w:marBottom w:val="0"/>
              <w:divBdr>
                <w:top w:val="none" w:sz="0" w:space="0" w:color="auto"/>
                <w:left w:val="none" w:sz="0" w:space="0" w:color="auto"/>
                <w:bottom w:val="none" w:sz="0" w:space="0" w:color="auto"/>
                <w:right w:val="none" w:sz="0" w:space="0" w:color="auto"/>
              </w:divBdr>
              <w:divsChild>
                <w:div w:id="46419404">
                  <w:marLeft w:val="0"/>
                  <w:marRight w:val="0"/>
                  <w:marTop w:val="0"/>
                  <w:marBottom w:val="0"/>
                  <w:divBdr>
                    <w:top w:val="none" w:sz="0" w:space="0" w:color="auto"/>
                    <w:left w:val="none" w:sz="0" w:space="0" w:color="auto"/>
                    <w:bottom w:val="none" w:sz="0" w:space="0" w:color="auto"/>
                    <w:right w:val="none" w:sz="0" w:space="0" w:color="auto"/>
                  </w:divBdr>
                  <w:divsChild>
                    <w:div w:id="924804557">
                      <w:marLeft w:val="0"/>
                      <w:marRight w:val="0"/>
                      <w:marTop w:val="0"/>
                      <w:marBottom w:val="0"/>
                      <w:divBdr>
                        <w:top w:val="none" w:sz="0" w:space="0" w:color="auto"/>
                        <w:left w:val="none" w:sz="0" w:space="0" w:color="auto"/>
                        <w:bottom w:val="none" w:sz="0" w:space="0" w:color="auto"/>
                        <w:right w:val="none" w:sz="0" w:space="0" w:color="auto"/>
                      </w:divBdr>
                      <w:divsChild>
                        <w:div w:id="1886672783">
                          <w:marLeft w:val="0"/>
                          <w:marRight w:val="0"/>
                          <w:marTop w:val="0"/>
                          <w:marBottom w:val="0"/>
                          <w:divBdr>
                            <w:top w:val="none" w:sz="0" w:space="0" w:color="auto"/>
                            <w:left w:val="none" w:sz="0" w:space="0" w:color="auto"/>
                            <w:bottom w:val="none" w:sz="0" w:space="0" w:color="auto"/>
                            <w:right w:val="none" w:sz="0" w:space="0" w:color="auto"/>
                          </w:divBdr>
                          <w:divsChild>
                            <w:div w:id="5266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41648">
      <w:bodyDiv w:val="1"/>
      <w:marLeft w:val="0"/>
      <w:marRight w:val="0"/>
      <w:marTop w:val="0"/>
      <w:marBottom w:val="0"/>
      <w:divBdr>
        <w:top w:val="none" w:sz="0" w:space="0" w:color="auto"/>
        <w:left w:val="none" w:sz="0" w:space="0" w:color="auto"/>
        <w:bottom w:val="none" w:sz="0" w:space="0" w:color="auto"/>
        <w:right w:val="none" w:sz="0" w:space="0" w:color="auto"/>
      </w:divBdr>
    </w:div>
    <w:div w:id="1031733775">
      <w:bodyDiv w:val="1"/>
      <w:marLeft w:val="0"/>
      <w:marRight w:val="0"/>
      <w:marTop w:val="0"/>
      <w:marBottom w:val="0"/>
      <w:divBdr>
        <w:top w:val="none" w:sz="0" w:space="0" w:color="auto"/>
        <w:left w:val="none" w:sz="0" w:space="0" w:color="auto"/>
        <w:bottom w:val="none" w:sz="0" w:space="0" w:color="auto"/>
        <w:right w:val="none" w:sz="0" w:space="0" w:color="auto"/>
      </w:divBdr>
    </w:div>
    <w:div w:id="1048184248">
      <w:bodyDiv w:val="1"/>
      <w:marLeft w:val="0"/>
      <w:marRight w:val="0"/>
      <w:marTop w:val="0"/>
      <w:marBottom w:val="0"/>
      <w:divBdr>
        <w:top w:val="none" w:sz="0" w:space="0" w:color="auto"/>
        <w:left w:val="none" w:sz="0" w:space="0" w:color="auto"/>
        <w:bottom w:val="none" w:sz="0" w:space="0" w:color="auto"/>
        <w:right w:val="none" w:sz="0" w:space="0" w:color="auto"/>
      </w:divBdr>
    </w:div>
    <w:div w:id="1052384633">
      <w:bodyDiv w:val="1"/>
      <w:marLeft w:val="0"/>
      <w:marRight w:val="0"/>
      <w:marTop w:val="0"/>
      <w:marBottom w:val="0"/>
      <w:divBdr>
        <w:top w:val="none" w:sz="0" w:space="0" w:color="auto"/>
        <w:left w:val="none" w:sz="0" w:space="0" w:color="auto"/>
        <w:bottom w:val="none" w:sz="0" w:space="0" w:color="auto"/>
        <w:right w:val="none" w:sz="0" w:space="0" w:color="auto"/>
      </w:divBdr>
    </w:div>
    <w:div w:id="1074352222">
      <w:bodyDiv w:val="1"/>
      <w:marLeft w:val="0"/>
      <w:marRight w:val="0"/>
      <w:marTop w:val="0"/>
      <w:marBottom w:val="0"/>
      <w:divBdr>
        <w:top w:val="none" w:sz="0" w:space="0" w:color="auto"/>
        <w:left w:val="none" w:sz="0" w:space="0" w:color="auto"/>
        <w:bottom w:val="none" w:sz="0" w:space="0" w:color="auto"/>
        <w:right w:val="none" w:sz="0" w:space="0" w:color="auto"/>
      </w:divBdr>
    </w:div>
    <w:div w:id="1091657045">
      <w:bodyDiv w:val="1"/>
      <w:marLeft w:val="0"/>
      <w:marRight w:val="0"/>
      <w:marTop w:val="0"/>
      <w:marBottom w:val="0"/>
      <w:divBdr>
        <w:top w:val="none" w:sz="0" w:space="0" w:color="auto"/>
        <w:left w:val="none" w:sz="0" w:space="0" w:color="auto"/>
        <w:bottom w:val="none" w:sz="0" w:space="0" w:color="auto"/>
        <w:right w:val="none" w:sz="0" w:space="0" w:color="auto"/>
      </w:divBdr>
    </w:div>
    <w:div w:id="1094742211">
      <w:bodyDiv w:val="1"/>
      <w:marLeft w:val="0"/>
      <w:marRight w:val="0"/>
      <w:marTop w:val="0"/>
      <w:marBottom w:val="0"/>
      <w:divBdr>
        <w:top w:val="none" w:sz="0" w:space="0" w:color="auto"/>
        <w:left w:val="none" w:sz="0" w:space="0" w:color="auto"/>
        <w:bottom w:val="none" w:sz="0" w:space="0" w:color="auto"/>
        <w:right w:val="none" w:sz="0" w:space="0" w:color="auto"/>
      </w:divBdr>
    </w:div>
    <w:div w:id="1095982035">
      <w:bodyDiv w:val="1"/>
      <w:marLeft w:val="0"/>
      <w:marRight w:val="0"/>
      <w:marTop w:val="0"/>
      <w:marBottom w:val="0"/>
      <w:divBdr>
        <w:top w:val="none" w:sz="0" w:space="0" w:color="auto"/>
        <w:left w:val="none" w:sz="0" w:space="0" w:color="auto"/>
        <w:bottom w:val="none" w:sz="0" w:space="0" w:color="auto"/>
        <w:right w:val="none" w:sz="0" w:space="0" w:color="auto"/>
      </w:divBdr>
    </w:div>
    <w:div w:id="1112479376">
      <w:bodyDiv w:val="1"/>
      <w:marLeft w:val="0"/>
      <w:marRight w:val="0"/>
      <w:marTop w:val="0"/>
      <w:marBottom w:val="0"/>
      <w:divBdr>
        <w:top w:val="none" w:sz="0" w:space="0" w:color="auto"/>
        <w:left w:val="none" w:sz="0" w:space="0" w:color="auto"/>
        <w:bottom w:val="none" w:sz="0" w:space="0" w:color="auto"/>
        <w:right w:val="none" w:sz="0" w:space="0" w:color="auto"/>
      </w:divBdr>
    </w:div>
    <w:div w:id="1113550241">
      <w:bodyDiv w:val="1"/>
      <w:marLeft w:val="0"/>
      <w:marRight w:val="0"/>
      <w:marTop w:val="0"/>
      <w:marBottom w:val="0"/>
      <w:divBdr>
        <w:top w:val="none" w:sz="0" w:space="0" w:color="auto"/>
        <w:left w:val="none" w:sz="0" w:space="0" w:color="auto"/>
        <w:bottom w:val="none" w:sz="0" w:space="0" w:color="auto"/>
        <w:right w:val="none" w:sz="0" w:space="0" w:color="auto"/>
      </w:divBdr>
    </w:div>
    <w:div w:id="1120958850">
      <w:bodyDiv w:val="1"/>
      <w:marLeft w:val="0"/>
      <w:marRight w:val="0"/>
      <w:marTop w:val="0"/>
      <w:marBottom w:val="0"/>
      <w:divBdr>
        <w:top w:val="none" w:sz="0" w:space="0" w:color="auto"/>
        <w:left w:val="none" w:sz="0" w:space="0" w:color="auto"/>
        <w:bottom w:val="none" w:sz="0" w:space="0" w:color="auto"/>
        <w:right w:val="none" w:sz="0" w:space="0" w:color="auto"/>
      </w:divBdr>
    </w:div>
    <w:div w:id="1132595519">
      <w:bodyDiv w:val="1"/>
      <w:marLeft w:val="0"/>
      <w:marRight w:val="0"/>
      <w:marTop w:val="0"/>
      <w:marBottom w:val="0"/>
      <w:divBdr>
        <w:top w:val="none" w:sz="0" w:space="0" w:color="auto"/>
        <w:left w:val="none" w:sz="0" w:space="0" w:color="auto"/>
        <w:bottom w:val="none" w:sz="0" w:space="0" w:color="auto"/>
        <w:right w:val="none" w:sz="0" w:space="0" w:color="auto"/>
      </w:divBdr>
    </w:div>
    <w:div w:id="1143232535">
      <w:bodyDiv w:val="1"/>
      <w:marLeft w:val="0"/>
      <w:marRight w:val="0"/>
      <w:marTop w:val="0"/>
      <w:marBottom w:val="0"/>
      <w:divBdr>
        <w:top w:val="none" w:sz="0" w:space="0" w:color="auto"/>
        <w:left w:val="none" w:sz="0" w:space="0" w:color="auto"/>
        <w:bottom w:val="none" w:sz="0" w:space="0" w:color="auto"/>
        <w:right w:val="none" w:sz="0" w:space="0" w:color="auto"/>
      </w:divBdr>
    </w:div>
    <w:div w:id="1180705096">
      <w:bodyDiv w:val="1"/>
      <w:marLeft w:val="0"/>
      <w:marRight w:val="0"/>
      <w:marTop w:val="0"/>
      <w:marBottom w:val="0"/>
      <w:divBdr>
        <w:top w:val="none" w:sz="0" w:space="0" w:color="auto"/>
        <w:left w:val="none" w:sz="0" w:space="0" w:color="auto"/>
        <w:bottom w:val="none" w:sz="0" w:space="0" w:color="auto"/>
        <w:right w:val="none" w:sz="0" w:space="0" w:color="auto"/>
      </w:divBdr>
    </w:div>
    <w:div w:id="1181357293">
      <w:bodyDiv w:val="1"/>
      <w:marLeft w:val="0"/>
      <w:marRight w:val="0"/>
      <w:marTop w:val="0"/>
      <w:marBottom w:val="0"/>
      <w:divBdr>
        <w:top w:val="none" w:sz="0" w:space="0" w:color="auto"/>
        <w:left w:val="none" w:sz="0" w:space="0" w:color="auto"/>
        <w:bottom w:val="none" w:sz="0" w:space="0" w:color="auto"/>
        <w:right w:val="none" w:sz="0" w:space="0" w:color="auto"/>
      </w:divBdr>
    </w:div>
    <w:div w:id="1210650463">
      <w:bodyDiv w:val="1"/>
      <w:marLeft w:val="0"/>
      <w:marRight w:val="0"/>
      <w:marTop w:val="0"/>
      <w:marBottom w:val="0"/>
      <w:divBdr>
        <w:top w:val="none" w:sz="0" w:space="0" w:color="auto"/>
        <w:left w:val="none" w:sz="0" w:space="0" w:color="auto"/>
        <w:bottom w:val="none" w:sz="0" w:space="0" w:color="auto"/>
        <w:right w:val="none" w:sz="0" w:space="0" w:color="auto"/>
      </w:divBdr>
    </w:div>
    <w:div w:id="1247152040">
      <w:bodyDiv w:val="1"/>
      <w:marLeft w:val="0"/>
      <w:marRight w:val="0"/>
      <w:marTop w:val="0"/>
      <w:marBottom w:val="0"/>
      <w:divBdr>
        <w:top w:val="none" w:sz="0" w:space="0" w:color="auto"/>
        <w:left w:val="none" w:sz="0" w:space="0" w:color="auto"/>
        <w:bottom w:val="none" w:sz="0" w:space="0" w:color="auto"/>
        <w:right w:val="none" w:sz="0" w:space="0" w:color="auto"/>
      </w:divBdr>
    </w:div>
    <w:div w:id="1257637080">
      <w:bodyDiv w:val="1"/>
      <w:marLeft w:val="0"/>
      <w:marRight w:val="0"/>
      <w:marTop w:val="0"/>
      <w:marBottom w:val="0"/>
      <w:divBdr>
        <w:top w:val="none" w:sz="0" w:space="0" w:color="auto"/>
        <w:left w:val="none" w:sz="0" w:space="0" w:color="auto"/>
        <w:bottom w:val="none" w:sz="0" w:space="0" w:color="auto"/>
        <w:right w:val="none" w:sz="0" w:space="0" w:color="auto"/>
      </w:divBdr>
    </w:div>
    <w:div w:id="1306009095">
      <w:bodyDiv w:val="1"/>
      <w:marLeft w:val="0"/>
      <w:marRight w:val="0"/>
      <w:marTop w:val="0"/>
      <w:marBottom w:val="0"/>
      <w:divBdr>
        <w:top w:val="none" w:sz="0" w:space="0" w:color="auto"/>
        <w:left w:val="none" w:sz="0" w:space="0" w:color="auto"/>
        <w:bottom w:val="none" w:sz="0" w:space="0" w:color="auto"/>
        <w:right w:val="none" w:sz="0" w:space="0" w:color="auto"/>
      </w:divBdr>
    </w:div>
    <w:div w:id="1327242487">
      <w:bodyDiv w:val="1"/>
      <w:marLeft w:val="0"/>
      <w:marRight w:val="0"/>
      <w:marTop w:val="0"/>
      <w:marBottom w:val="0"/>
      <w:divBdr>
        <w:top w:val="none" w:sz="0" w:space="0" w:color="auto"/>
        <w:left w:val="none" w:sz="0" w:space="0" w:color="auto"/>
        <w:bottom w:val="none" w:sz="0" w:space="0" w:color="auto"/>
        <w:right w:val="none" w:sz="0" w:space="0" w:color="auto"/>
      </w:divBdr>
    </w:div>
    <w:div w:id="1366294870">
      <w:bodyDiv w:val="1"/>
      <w:marLeft w:val="0"/>
      <w:marRight w:val="0"/>
      <w:marTop w:val="0"/>
      <w:marBottom w:val="0"/>
      <w:divBdr>
        <w:top w:val="none" w:sz="0" w:space="0" w:color="auto"/>
        <w:left w:val="none" w:sz="0" w:space="0" w:color="auto"/>
        <w:bottom w:val="none" w:sz="0" w:space="0" w:color="auto"/>
        <w:right w:val="none" w:sz="0" w:space="0" w:color="auto"/>
      </w:divBdr>
    </w:div>
    <w:div w:id="1366834099">
      <w:bodyDiv w:val="1"/>
      <w:marLeft w:val="0"/>
      <w:marRight w:val="0"/>
      <w:marTop w:val="0"/>
      <w:marBottom w:val="0"/>
      <w:divBdr>
        <w:top w:val="none" w:sz="0" w:space="0" w:color="auto"/>
        <w:left w:val="none" w:sz="0" w:space="0" w:color="auto"/>
        <w:bottom w:val="none" w:sz="0" w:space="0" w:color="auto"/>
        <w:right w:val="none" w:sz="0" w:space="0" w:color="auto"/>
      </w:divBdr>
    </w:div>
    <w:div w:id="1379159650">
      <w:bodyDiv w:val="1"/>
      <w:marLeft w:val="0"/>
      <w:marRight w:val="0"/>
      <w:marTop w:val="0"/>
      <w:marBottom w:val="0"/>
      <w:divBdr>
        <w:top w:val="none" w:sz="0" w:space="0" w:color="auto"/>
        <w:left w:val="none" w:sz="0" w:space="0" w:color="auto"/>
        <w:bottom w:val="none" w:sz="0" w:space="0" w:color="auto"/>
        <w:right w:val="none" w:sz="0" w:space="0" w:color="auto"/>
      </w:divBdr>
    </w:div>
    <w:div w:id="1395010998">
      <w:bodyDiv w:val="1"/>
      <w:marLeft w:val="0"/>
      <w:marRight w:val="0"/>
      <w:marTop w:val="0"/>
      <w:marBottom w:val="0"/>
      <w:divBdr>
        <w:top w:val="none" w:sz="0" w:space="0" w:color="auto"/>
        <w:left w:val="none" w:sz="0" w:space="0" w:color="auto"/>
        <w:bottom w:val="none" w:sz="0" w:space="0" w:color="auto"/>
        <w:right w:val="none" w:sz="0" w:space="0" w:color="auto"/>
      </w:divBdr>
    </w:div>
    <w:div w:id="1399745329">
      <w:bodyDiv w:val="1"/>
      <w:marLeft w:val="0"/>
      <w:marRight w:val="0"/>
      <w:marTop w:val="0"/>
      <w:marBottom w:val="0"/>
      <w:divBdr>
        <w:top w:val="none" w:sz="0" w:space="0" w:color="auto"/>
        <w:left w:val="none" w:sz="0" w:space="0" w:color="auto"/>
        <w:bottom w:val="none" w:sz="0" w:space="0" w:color="auto"/>
        <w:right w:val="none" w:sz="0" w:space="0" w:color="auto"/>
      </w:divBdr>
    </w:div>
    <w:div w:id="1440759190">
      <w:bodyDiv w:val="1"/>
      <w:marLeft w:val="0"/>
      <w:marRight w:val="0"/>
      <w:marTop w:val="0"/>
      <w:marBottom w:val="0"/>
      <w:divBdr>
        <w:top w:val="none" w:sz="0" w:space="0" w:color="auto"/>
        <w:left w:val="none" w:sz="0" w:space="0" w:color="auto"/>
        <w:bottom w:val="none" w:sz="0" w:space="0" w:color="auto"/>
        <w:right w:val="none" w:sz="0" w:space="0" w:color="auto"/>
      </w:divBdr>
    </w:div>
    <w:div w:id="1454250578">
      <w:bodyDiv w:val="1"/>
      <w:marLeft w:val="0"/>
      <w:marRight w:val="0"/>
      <w:marTop w:val="0"/>
      <w:marBottom w:val="0"/>
      <w:divBdr>
        <w:top w:val="none" w:sz="0" w:space="0" w:color="auto"/>
        <w:left w:val="none" w:sz="0" w:space="0" w:color="auto"/>
        <w:bottom w:val="none" w:sz="0" w:space="0" w:color="auto"/>
        <w:right w:val="none" w:sz="0" w:space="0" w:color="auto"/>
      </w:divBdr>
    </w:div>
    <w:div w:id="1470443092">
      <w:bodyDiv w:val="1"/>
      <w:marLeft w:val="0"/>
      <w:marRight w:val="0"/>
      <w:marTop w:val="0"/>
      <w:marBottom w:val="0"/>
      <w:divBdr>
        <w:top w:val="none" w:sz="0" w:space="0" w:color="auto"/>
        <w:left w:val="none" w:sz="0" w:space="0" w:color="auto"/>
        <w:bottom w:val="none" w:sz="0" w:space="0" w:color="auto"/>
        <w:right w:val="none" w:sz="0" w:space="0" w:color="auto"/>
      </w:divBdr>
    </w:div>
    <w:div w:id="1471704703">
      <w:bodyDiv w:val="1"/>
      <w:marLeft w:val="0"/>
      <w:marRight w:val="0"/>
      <w:marTop w:val="0"/>
      <w:marBottom w:val="0"/>
      <w:divBdr>
        <w:top w:val="none" w:sz="0" w:space="0" w:color="auto"/>
        <w:left w:val="none" w:sz="0" w:space="0" w:color="auto"/>
        <w:bottom w:val="none" w:sz="0" w:space="0" w:color="auto"/>
        <w:right w:val="none" w:sz="0" w:space="0" w:color="auto"/>
      </w:divBdr>
    </w:div>
    <w:div w:id="1479760535">
      <w:bodyDiv w:val="1"/>
      <w:marLeft w:val="0"/>
      <w:marRight w:val="0"/>
      <w:marTop w:val="0"/>
      <w:marBottom w:val="0"/>
      <w:divBdr>
        <w:top w:val="none" w:sz="0" w:space="0" w:color="auto"/>
        <w:left w:val="none" w:sz="0" w:space="0" w:color="auto"/>
        <w:bottom w:val="none" w:sz="0" w:space="0" w:color="auto"/>
        <w:right w:val="none" w:sz="0" w:space="0" w:color="auto"/>
      </w:divBdr>
      <w:divsChild>
        <w:div w:id="1816753142">
          <w:marLeft w:val="0"/>
          <w:marRight w:val="0"/>
          <w:marTop w:val="0"/>
          <w:marBottom w:val="0"/>
          <w:divBdr>
            <w:top w:val="none" w:sz="0" w:space="0" w:color="auto"/>
            <w:left w:val="none" w:sz="0" w:space="0" w:color="auto"/>
            <w:bottom w:val="none" w:sz="0" w:space="0" w:color="auto"/>
            <w:right w:val="none" w:sz="0" w:space="0" w:color="auto"/>
          </w:divBdr>
        </w:div>
      </w:divsChild>
    </w:div>
    <w:div w:id="1481187898">
      <w:bodyDiv w:val="1"/>
      <w:marLeft w:val="0"/>
      <w:marRight w:val="0"/>
      <w:marTop w:val="0"/>
      <w:marBottom w:val="0"/>
      <w:divBdr>
        <w:top w:val="none" w:sz="0" w:space="0" w:color="auto"/>
        <w:left w:val="none" w:sz="0" w:space="0" w:color="auto"/>
        <w:bottom w:val="none" w:sz="0" w:space="0" w:color="auto"/>
        <w:right w:val="none" w:sz="0" w:space="0" w:color="auto"/>
      </w:divBdr>
    </w:div>
    <w:div w:id="1509907326">
      <w:bodyDiv w:val="1"/>
      <w:marLeft w:val="0"/>
      <w:marRight w:val="0"/>
      <w:marTop w:val="0"/>
      <w:marBottom w:val="0"/>
      <w:divBdr>
        <w:top w:val="none" w:sz="0" w:space="0" w:color="auto"/>
        <w:left w:val="none" w:sz="0" w:space="0" w:color="auto"/>
        <w:bottom w:val="none" w:sz="0" w:space="0" w:color="auto"/>
        <w:right w:val="none" w:sz="0" w:space="0" w:color="auto"/>
      </w:divBdr>
    </w:div>
    <w:div w:id="1513841914">
      <w:bodyDiv w:val="1"/>
      <w:marLeft w:val="0"/>
      <w:marRight w:val="0"/>
      <w:marTop w:val="0"/>
      <w:marBottom w:val="0"/>
      <w:divBdr>
        <w:top w:val="none" w:sz="0" w:space="0" w:color="auto"/>
        <w:left w:val="none" w:sz="0" w:space="0" w:color="auto"/>
        <w:bottom w:val="none" w:sz="0" w:space="0" w:color="auto"/>
        <w:right w:val="none" w:sz="0" w:space="0" w:color="auto"/>
      </w:divBdr>
    </w:div>
    <w:div w:id="1552497935">
      <w:bodyDiv w:val="1"/>
      <w:marLeft w:val="0"/>
      <w:marRight w:val="0"/>
      <w:marTop w:val="0"/>
      <w:marBottom w:val="0"/>
      <w:divBdr>
        <w:top w:val="none" w:sz="0" w:space="0" w:color="auto"/>
        <w:left w:val="none" w:sz="0" w:space="0" w:color="auto"/>
        <w:bottom w:val="none" w:sz="0" w:space="0" w:color="auto"/>
        <w:right w:val="none" w:sz="0" w:space="0" w:color="auto"/>
      </w:divBdr>
    </w:div>
    <w:div w:id="1570766856">
      <w:bodyDiv w:val="1"/>
      <w:marLeft w:val="0"/>
      <w:marRight w:val="0"/>
      <w:marTop w:val="0"/>
      <w:marBottom w:val="0"/>
      <w:divBdr>
        <w:top w:val="none" w:sz="0" w:space="0" w:color="auto"/>
        <w:left w:val="none" w:sz="0" w:space="0" w:color="auto"/>
        <w:bottom w:val="none" w:sz="0" w:space="0" w:color="auto"/>
        <w:right w:val="none" w:sz="0" w:space="0" w:color="auto"/>
      </w:divBdr>
    </w:div>
    <w:div w:id="1576934748">
      <w:bodyDiv w:val="1"/>
      <w:marLeft w:val="0"/>
      <w:marRight w:val="0"/>
      <w:marTop w:val="0"/>
      <w:marBottom w:val="0"/>
      <w:divBdr>
        <w:top w:val="none" w:sz="0" w:space="0" w:color="auto"/>
        <w:left w:val="none" w:sz="0" w:space="0" w:color="auto"/>
        <w:bottom w:val="none" w:sz="0" w:space="0" w:color="auto"/>
        <w:right w:val="none" w:sz="0" w:space="0" w:color="auto"/>
      </w:divBdr>
    </w:div>
    <w:div w:id="1596328219">
      <w:bodyDiv w:val="1"/>
      <w:marLeft w:val="0"/>
      <w:marRight w:val="0"/>
      <w:marTop w:val="0"/>
      <w:marBottom w:val="0"/>
      <w:divBdr>
        <w:top w:val="none" w:sz="0" w:space="0" w:color="auto"/>
        <w:left w:val="none" w:sz="0" w:space="0" w:color="auto"/>
        <w:bottom w:val="none" w:sz="0" w:space="0" w:color="auto"/>
        <w:right w:val="none" w:sz="0" w:space="0" w:color="auto"/>
      </w:divBdr>
    </w:div>
    <w:div w:id="1600026098">
      <w:bodyDiv w:val="1"/>
      <w:marLeft w:val="0"/>
      <w:marRight w:val="0"/>
      <w:marTop w:val="0"/>
      <w:marBottom w:val="0"/>
      <w:divBdr>
        <w:top w:val="none" w:sz="0" w:space="0" w:color="auto"/>
        <w:left w:val="none" w:sz="0" w:space="0" w:color="auto"/>
        <w:bottom w:val="none" w:sz="0" w:space="0" w:color="auto"/>
        <w:right w:val="none" w:sz="0" w:space="0" w:color="auto"/>
      </w:divBdr>
    </w:div>
    <w:div w:id="1602758611">
      <w:bodyDiv w:val="1"/>
      <w:marLeft w:val="0"/>
      <w:marRight w:val="0"/>
      <w:marTop w:val="0"/>
      <w:marBottom w:val="0"/>
      <w:divBdr>
        <w:top w:val="none" w:sz="0" w:space="0" w:color="auto"/>
        <w:left w:val="none" w:sz="0" w:space="0" w:color="auto"/>
        <w:bottom w:val="none" w:sz="0" w:space="0" w:color="auto"/>
        <w:right w:val="none" w:sz="0" w:space="0" w:color="auto"/>
      </w:divBdr>
    </w:div>
    <w:div w:id="1625426888">
      <w:bodyDiv w:val="1"/>
      <w:marLeft w:val="0"/>
      <w:marRight w:val="0"/>
      <w:marTop w:val="0"/>
      <w:marBottom w:val="0"/>
      <w:divBdr>
        <w:top w:val="none" w:sz="0" w:space="0" w:color="auto"/>
        <w:left w:val="none" w:sz="0" w:space="0" w:color="auto"/>
        <w:bottom w:val="none" w:sz="0" w:space="0" w:color="auto"/>
        <w:right w:val="none" w:sz="0" w:space="0" w:color="auto"/>
      </w:divBdr>
    </w:div>
    <w:div w:id="1645894424">
      <w:bodyDiv w:val="1"/>
      <w:marLeft w:val="0"/>
      <w:marRight w:val="0"/>
      <w:marTop w:val="0"/>
      <w:marBottom w:val="0"/>
      <w:divBdr>
        <w:top w:val="none" w:sz="0" w:space="0" w:color="auto"/>
        <w:left w:val="none" w:sz="0" w:space="0" w:color="auto"/>
        <w:bottom w:val="none" w:sz="0" w:space="0" w:color="auto"/>
        <w:right w:val="none" w:sz="0" w:space="0" w:color="auto"/>
      </w:divBdr>
      <w:divsChild>
        <w:div w:id="1643196185">
          <w:marLeft w:val="0"/>
          <w:marRight w:val="0"/>
          <w:marTop w:val="0"/>
          <w:marBottom w:val="0"/>
          <w:divBdr>
            <w:top w:val="none" w:sz="0" w:space="0" w:color="auto"/>
            <w:left w:val="none" w:sz="0" w:space="0" w:color="auto"/>
            <w:bottom w:val="none" w:sz="0" w:space="0" w:color="auto"/>
            <w:right w:val="none" w:sz="0" w:space="0" w:color="auto"/>
          </w:divBdr>
        </w:div>
      </w:divsChild>
    </w:div>
    <w:div w:id="1684161599">
      <w:bodyDiv w:val="1"/>
      <w:marLeft w:val="0"/>
      <w:marRight w:val="0"/>
      <w:marTop w:val="0"/>
      <w:marBottom w:val="0"/>
      <w:divBdr>
        <w:top w:val="none" w:sz="0" w:space="0" w:color="auto"/>
        <w:left w:val="none" w:sz="0" w:space="0" w:color="auto"/>
        <w:bottom w:val="none" w:sz="0" w:space="0" w:color="auto"/>
        <w:right w:val="none" w:sz="0" w:space="0" w:color="auto"/>
      </w:divBdr>
    </w:div>
    <w:div w:id="1686396729">
      <w:bodyDiv w:val="1"/>
      <w:marLeft w:val="0"/>
      <w:marRight w:val="0"/>
      <w:marTop w:val="0"/>
      <w:marBottom w:val="0"/>
      <w:divBdr>
        <w:top w:val="none" w:sz="0" w:space="0" w:color="auto"/>
        <w:left w:val="none" w:sz="0" w:space="0" w:color="auto"/>
        <w:bottom w:val="none" w:sz="0" w:space="0" w:color="auto"/>
        <w:right w:val="none" w:sz="0" w:space="0" w:color="auto"/>
      </w:divBdr>
    </w:div>
    <w:div w:id="1717389199">
      <w:bodyDiv w:val="1"/>
      <w:marLeft w:val="0"/>
      <w:marRight w:val="0"/>
      <w:marTop w:val="0"/>
      <w:marBottom w:val="0"/>
      <w:divBdr>
        <w:top w:val="none" w:sz="0" w:space="0" w:color="auto"/>
        <w:left w:val="none" w:sz="0" w:space="0" w:color="auto"/>
        <w:bottom w:val="none" w:sz="0" w:space="0" w:color="auto"/>
        <w:right w:val="none" w:sz="0" w:space="0" w:color="auto"/>
      </w:divBdr>
    </w:div>
    <w:div w:id="1719469247">
      <w:bodyDiv w:val="1"/>
      <w:marLeft w:val="0"/>
      <w:marRight w:val="0"/>
      <w:marTop w:val="0"/>
      <w:marBottom w:val="0"/>
      <w:divBdr>
        <w:top w:val="none" w:sz="0" w:space="0" w:color="auto"/>
        <w:left w:val="none" w:sz="0" w:space="0" w:color="auto"/>
        <w:bottom w:val="none" w:sz="0" w:space="0" w:color="auto"/>
        <w:right w:val="none" w:sz="0" w:space="0" w:color="auto"/>
      </w:divBdr>
    </w:div>
    <w:div w:id="1730617360">
      <w:bodyDiv w:val="1"/>
      <w:marLeft w:val="0"/>
      <w:marRight w:val="0"/>
      <w:marTop w:val="0"/>
      <w:marBottom w:val="0"/>
      <w:divBdr>
        <w:top w:val="none" w:sz="0" w:space="0" w:color="auto"/>
        <w:left w:val="none" w:sz="0" w:space="0" w:color="auto"/>
        <w:bottom w:val="none" w:sz="0" w:space="0" w:color="auto"/>
        <w:right w:val="none" w:sz="0" w:space="0" w:color="auto"/>
      </w:divBdr>
    </w:div>
    <w:div w:id="1827012778">
      <w:bodyDiv w:val="1"/>
      <w:marLeft w:val="0"/>
      <w:marRight w:val="0"/>
      <w:marTop w:val="0"/>
      <w:marBottom w:val="0"/>
      <w:divBdr>
        <w:top w:val="none" w:sz="0" w:space="0" w:color="auto"/>
        <w:left w:val="none" w:sz="0" w:space="0" w:color="auto"/>
        <w:bottom w:val="none" w:sz="0" w:space="0" w:color="auto"/>
        <w:right w:val="none" w:sz="0" w:space="0" w:color="auto"/>
      </w:divBdr>
    </w:div>
    <w:div w:id="1847866252">
      <w:bodyDiv w:val="1"/>
      <w:marLeft w:val="0"/>
      <w:marRight w:val="0"/>
      <w:marTop w:val="0"/>
      <w:marBottom w:val="0"/>
      <w:divBdr>
        <w:top w:val="none" w:sz="0" w:space="0" w:color="auto"/>
        <w:left w:val="none" w:sz="0" w:space="0" w:color="auto"/>
        <w:bottom w:val="none" w:sz="0" w:space="0" w:color="auto"/>
        <w:right w:val="none" w:sz="0" w:space="0" w:color="auto"/>
      </w:divBdr>
    </w:div>
    <w:div w:id="1858693343">
      <w:bodyDiv w:val="1"/>
      <w:marLeft w:val="0"/>
      <w:marRight w:val="0"/>
      <w:marTop w:val="0"/>
      <w:marBottom w:val="0"/>
      <w:divBdr>
        <w:top w:val="none" w:sz="0" w:space="0" w:color="auto"/>
        <w:left w:val="none" w:sz="0" w:space="0" w:color="auto"/>
        <w:bottom w:val="none" w:sz="0" w:space="0" w:color="auto"/>
        <w:right w:val="none" w:sz="0" w:space="0" w:color="auto"/>
      </w:divBdr>
    </w:div>
    <w:div w:id="1866282812">
      <w:bodyDiv w:val="1"/>
      <w:marLeft w:val="0"/>
      <w:marRight w:val="0"/>
      <w:marTop w:val="0"/>
      <w:marBottom w:val="0"/>
      <w:divBdr>
        <w:top w:val="none" w:sz="0" w:space="0" w:color="auto"/>
        <w:left w:val="none" w:sz="0" w:space="0" w:color="auto"/>
        <w:bottom w:val="none" w:sz="0" w:space="0" w:color="auto"/>
        <w:right w:val="none" w:sz="0" w:space="0" w:color="auto"/>
      </w:divBdr>
    </w:div>
    <w:div w:id="1867328205">
      <w:bodyDiv w:val="1"/>
      <w:marLeft w:val="0"/>
      <w:marRight w:val="0"/>
      <w:marTop w:val="0"/>
      <w:marBottom w:val="0"/>
      <w:divBdr>
        <w:top w:val="none" w:sz="0" w:space="0" w:color="auto"/>
        <w:left w:val="none" w:sz="0" w:space="0" w:color="auto"/>
        <w:bottom w:val="none" w:sz="0" w:space="0" w:color="auto"/>
        <w:right w:val="none" w:sz="0" w:space="0" w:color="auto"/>
      </w:divBdr>
    </w:div>
    <w:div w:id="1872377681">
      <w:bodyDiv w:val="1"/>
      <w:marLeft w:val="0"/>
      <w:marRight w:val="0"/>
      <w:marTop w:val="0"/>
      <w:marBottom w:val="0"/>
      <w:divBdr>
        <w:top w:val="none" w:sz="0" w:space="0" w:color="auto"/>
        <w:left w:val="none" w:sz="0" w:space="0" w:color="auto"/>
        <w:bottom w:val="none" w:sz="0" w:space="0" w:color="auto"/>
        <w:right w:val="none" w:sz="0" w:space="0" w:color="auto"/>
      </w:divBdr>
    </w:div>
    <w:div w:id="1873107127">
      <w:bodyDiv w:val="1"/>
      <w:marLeft w:val="0"/>
      <w:marRight w:val="0"/>
      <w:marTop w:val="0"/>
      <w:marBottom w:val="0"/>
      <w:divBdr>
        <w:top w:val="none" w:sz="0" w:space="0" w:color="auto"/>
        <w:left w:val="none" w:sz="0" w:space="0" w:color="auto"/>
        <w:bottom w:val="none" w:sz="0" w:space="0" w:color="auto"/>
        <w:right w:val="none" w:sz="0" w:space="0" w:color="auto"/>
      </w:divBdr>
    </w:div>
    <w:div w:id="1875073692">
      <w:bodyDiv w:val="1"/>
      <w:marLeft w:val="0"/>
      <w:marRight w:val="0"/>
      <w:marTop w:val="0"/>
      <w:marBottom w:val="0"/>
      <w:divBdr>
        <w:top w:val="none" w:sz="0" w:space="0" w:color="auto"/>
        <w:left w:val="none" w:sz="0" w:space="0" w:color="auto"/>
        <w:bottom w:val="none" w:sz="0" w:space="0" w:color="auto"/>
        <w:right w:val="none" w:sz="0" w:space="0" w:color="auto"/>
      </w:divBdr>
    </w:div>
    <w:div w:id="1913156788">
      <w:bodyDiv w:val="1"/>
      <w:marLeft w:val="0"/>
      <w:marRight w:val="0"/>
      <w:marTop w:val="0"/>
      <w:marBottom w:val="0"/>
      <w:divBdr>
        <w:top w:val="none" w:sz="0" w:space="0" w:color="auto"/>
        <w:left w:val="none" w:sz="0" w:space="0" w:color="auto"/>
        <w:bottom w:val="none" w:sz="0" w:space="0" w:color="auto"/>
        <w:right w:val="none" w:sz="0" w:space="0" w:color="auto"/>
      </w:divBdr>
    </w:div>
    <w:div w:id="1920409533">
      <w:bodyDiv w:val="1"/>
      <w:marLeft w:val="0"/>
      <w:marRight w:val="0"/>
      <w:marTop w:val="0"/>
      <w:marBottom w:val="0"/>
      <w:divBdr>
        <w:top w:val="none" w:sz="0" w:space="0" w:color="auto"/>
        <w:left w:val="none" w:sz="0" w:space="0" w:color="auto"/>
        <w:bottom w:val="none" w:sz="0" w:space="0" w:color="auto"/>
        <w:right w:val="none" w:sz="0" w:space="0" w:color="auto"/>
      </w:divBdr>
    </w:div>
    <w:div w:id="1932004467">
      <w:bodyDiv w:val="1"/>
      <w:marLeft w:val="0"/>
      <w:marRight w:val="0"/>
      <w:marTop w:val="0"/>
      <w:marBottom w:val="0"/>
      <w:divBdr>
        <w:top w:val="none" w:sz="0" w:space="0" w:color="auto"/>
        <w:left w:val="none" w:sz="0" w:space="0" w:color="auto"/>
        <w:bottom w:val="none" w:sz="0" w:space="0" w:color="auto"/>
        <w:right w:val="none" w:sz="0" w:space="0" w:color="auto"/>
      </w:divBdr>
    </w:div>
    <w:div w:id="1959100109">
      <w:bodyDiv w:val="1"/>
      <w:marLeft w:val="0"/>
      <w:marRight w:val="0"/>
      <w:marTop w:val="0"/>
      <w:marBottom w:val="0"/>
      <w:divBdr>
        <w:top w:val="none" w:sz="0" w:space="0" w:color="auto"/>
        <w:left w:val="none" w:sz="0" w:space="0" w:color="auto"/>
        <w:bottom w:val="none" w:sz="0" w:space="0" w:color="auto"/>
        <w:right w:val="none" w:sz="0" w:space="0" w:color="auto"/>
      </w:divBdr>
    </w:div>
    <w:div w:id="1968468368">
      <w:bodyDiv w:val="1"/>
      <w:marLeft w:val="0"/>
      <w:marRight w:val="0"/>
      <w:marTop w:val="0"/>
      <w:marBottom w:val="0"/>
      <w:divBdr>
        <w:top w:val="none" w:sz="0" w:space="0" w:color="auto"/>
        <w:left w:val="none" w:sz="0" w:space="0" w:color="auto"/>
        <w:bottom w:val="none" w:sz="0" w:space="0" w:color="auto"/>
        <w:right w:val="none" w:sz="0" w:space="0" w:color="auto"/>
      </w:divBdr>
    </w:div>
    <w:div w:id="1982344255">
      <w:bodyDiv w:val="1"/>
      <w:marLeft w:val="0"/>
      <w:marRight w:val="0"/>
      <w:marTop w:val="0"/>
      <w:marBottom w:val="0"/>
      <w:divBdr>
        <w:top w:val="none" w:sz="0" w:space="0" w:color="auto"/>
        <w:left w:val="none" w:sz="0" w:space="0" w:color="auto"/>
        <w:bottom w:val="none" w:sz="0" w:space="0" w:color="auto"/>
        <w:right w:val="none" w:sz="0" w:space="0" w:color="auto"/>
      </w:divBdr>
    </w:div>
    <w:div w:id="1987467431">
      <w:bodyDiv w:val="1"/>
      <w:marLeft w:val="0"/>
      <w:marRight w:val="0"/>
      <w:marTop w:val="0"/>
      <w:marBottom w:val="0"/>
      <w:divBdr>
        <w:top w:val="none" w:sz="0" w:space="0" w:color="auto"/>
        <w:left w:val="none" w:sz="0" w:space="0" w:color="auto"/>
        <w:bottom w:val="none" w:sz="0" w:space="0" w:color="auto"/>
        <w:right w:val="none" w:sz="0" w:space="0" w:color="auto"/>
      </w:divBdr>
    </w:div>
    <w:div w:id="2050064129">
      <w:bodyDiv w:val="1"/>
      <w:marLeft w:val="0"/>
      <w:marRight w:val="0"/>
      <w:marTop w:val="0"/>
      <w:marBottom w:val="0"/>
      <w:divBdr>
        <w:top w:val="none" w:sz="0" w:space="0" w:color="auto"/>
        <w:left w:val="none" w:sz="0" w:space="0" w:color="auto"/>
        <w:bottom w:val="none" w:sz="0" w:space="0" w:color="auto"/>
        <w:right w:val="none" w:sz="0" w:space="0" w:color="auto"/>
      </w:divBdr>
    </w:div>
    <w:div w:id="2055545808">
      <w:bodyDiv w:val="1"/>
      <w:marLeft w:val="0"/>
      <w:marRight w:val="0"/>
      <w:marTop w:val="0"/>
      <w:marBottom w:val="0"/>
      <w:divBdr>
        <w:top w:val="none" w:sz="0" w:space="0" w:color="auto"/>
        <w:left w:val="none" w:sz="0" w:space="0" w:color="auto"/>
        <w:bottom w:val="none" w:sz="0" w:space="0" w:color="auto"/>
        <w:right w:val="none" w:sz="0" w:space="0" w:color="auto"/>
      </w:divBdr>
    </w:div>
    <w:div w:id="2097365246">
      <w:bodyDiv w:val="1"/>
      <w:marLeft w:val="0"/>
      <w:marRight w:val="0"/>
      <w:marTop w:val="0"/>
      <w:marBottom w:val="0"/>
      <w:divBdr>
        <w:top w:val="none" w:sz="0" w:space="0" w:color="auto"/>
        <w:left w:val="none" w:sz="0" w:space="0" w:color="auto"/>
        <w:bottom w:val="none" w:sz="0" w:space="0" w:color="auto"/>
        <w:right w:val="none" w:sz="0" w:space="0" w:color="auto"/>
      </w:divBdr>
    </w:div>
    <w:div w:id="2126733079">
      <w:bodyDiv w:val="1"/>
      <w:marLeft w:val="0"/>
      <w:marRight w:val="0"/>
      <w:marTop w:val="0"/>
      <w:marBottom w:val="0"/>
      <w:divBdr>
        <w:top w:val="none" w:sz="0" w:space="0" w:color="auto"/>
        <w:left w:val="none" w:sz="0" w:space="0" w:color="auto"/>
        <w:bottom w:val="none" w:sz="0" w:space="0" w:color="auto"/>
        <w:right w:val="none" w:sz="0" w:space="0" w:color="auto"/>
      </w:divBdr>
    </w:div>
    <w:div w:id="212769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2.xm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4.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footer4.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file:///\\192.168.1.22\Direccion%20y%20Planificacion%20y%20Desarrollo\Planificaci&#243;n%20y%20desarrollo\Depto%20Planes%20Programas%20y%20Proyectos\Memoria%20Institucional%202024\Compilado%20de%20actividades%20Memoria%20Anual%20de%20Rendici&#243;n%20de%20Cuentas%202024.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inisteriodeculturado-my.sharepoint.com/personal/roxanna_lake_cultura_gob_do/Documents/2024/11.%20NOVIEMBRE/EJECUCION%20DE%20GASTOS%20MENSUAL%202024%20HASTA%20NOVIEMBR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inisteriodeculturado-my.sharepoint.com/personal/roxanna_lake_cultura_gob_do/Documents/2024/11.%20NOVIEMBRE/EJECUCION%20DE%20GASTOS%20MENSUAL%202024%20HASTA%20NOVIEMBR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192.168.1.22\Administrativa\DocCompartidos\A&#209;O%202024\DATOS%20PARA%20LA%20MEMORIA%202024\DATOS%20A&#209;O%20COMPLETO%20ENERO%20NOV%202024\al%2031%20DIC%20%202024\EJECUCION%20DE%20GASTOS%20MENSUAL%202024%20HASTA%2031%20DICIEMBRE%202024.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192.168.1.22\Administrativa\DocCompartidos\A&#209;O%202024\DATOS%20PARA%20LA%20MEMORIA%202024\DATOS%20A&#209;O%20COMPLETO%20ENERO%20NOV%202024\al%2031%20DIC%20%202024\EJECUCION%20DE%20GASTOS%20MENSUAL%202024%20HASTA%2031%20DICIEMBRE%202024.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b="1" i="0" baseline="0">
                <a:effectLst/>
                <a:latin typeface="Times New Roman" panose="02020603050405020304" pitchFamily="18" charset="0"/>
                <a:cs typeface="Times New Roman" panose="02020603050405020304" pitchFamily="18" charset="0"/>
              </a:rPr>
              <a:t>Registros de usuarios en el Directorio Creativo</a:t>
            </a:r>
          </a:p>
          <a:p>
            <a:pPr>
              <a:defRPr/>
            </a:pPr>
            <a:r>
              <a:rPr lang="es-DO" sz="1200" b="1" i="0" baseline="0">
                <a:effectLst/>
                <a:latin typeface="Times New Roman" panose="02020603050405020304" pitchFamily="18" charset="0"/>
                <a:cs typeface="Times New Roman" panose="02020603050405020304" pitchFamily="18" charset="0"/>
              </a:rPr>
              <a:t>2023 - 2024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'matriz de logros x mes'!$D$6</c:f>
              <c:strCache>
                <c:ptCount val="1"/>
                <c:pt idx="0">
                  <c:v>2023</c:v>
                </c:pt>
              </c:strCache>
            </c:strRef>
          </c:tx>
          <c:spPr>
            <a:solidFill>
              <a:srgbClr val="EE2A24"/>
            </a:solidFill>
            <a:ln>
              <a:noFill/>
            </a:ln>
            <a:effectLst/>
          </c:spPr>
          <c:invertIfNegative val="0"/>
          <c:cat>
            <c:strRef>
              <c:f>'matriz de logros x mes'!$C$7:$C$9</c:f>
              <c:strCache>
                <c:ptCount val="3"/>
                <c:pt idx="0">
                  <c:v>Profesionales</c:v>
                </c:pt>
                <c:pt idx="1">
                  <c:v>Empresas</c:v>
                </c:pt>
                <c:pt idx="2">
                  <c:v>Visitantes</c:v>
                </c:pt>
              </c:strCache>
            </c:strRef>
          </c:cat>
          <c:val>
            <c:numRef>
              <c:f>'matriz de logros x mes'!$D$7:$D$9</c:f>
              <c:numCache>
                <c:formatCode>General</c:formatCode>
                <c:ptCount val="3"/>
                <c:pt idx="0">
                  <c:v>597</c:v>
                </c:pt>
                <c:pt idx="1">
                  <c:v>102</c:v>
                </c:pt>
                <c:pt idx="2">
                  <c:v>407</c:v>
                </c:pt>
              </c:numCache>
            </c:numRef>
          </c:val>
          <c:extLst>
            <c:ext xmlns:c16="http://schemas.microsoft.com/office/drawing/2014/chart" uri="{C3380CC4-5D6E-409C-BE32-E72D297353CC}">
              <c16:uniqueId val="{00000000-739E-44CB-BC75-8227991CF2DD}"/>
            </c:ext>
          </c:extLst>
        </c:ser>
        <c:ser>
          <c:idx val="1"/>
          <c:order val="1"/>
          <c:tx>
            <c:strRef>
              <c:f>'matriz de logros x mes'!$E$6</c:f>
              <c:strCache>
                <c:ptCount val="1"/>
                <c:pt idx="0">
                  <c:v>2024</c:v>
                </c:pt>
              </c:strCache>
            </c:strRef>
          </c:tx>
          <c:spPr>
            <a:solidFill>
              <a:srgbClr val="011C50"/>
            </a:solidFill>
            <a:ln>
              <a:noFill/>
            </a:ln>
            <a:effectLst/>
          </c:spPr>
          <c:invertIfNegative val="0"/>
          <c:cat>
            <c:strRef>
              <c:f>'matriz de logros x mes'!$C$7:$C$9</c:f>
              <c:strCache>
                <c:ptCount val="3"/>
                <c:pt idx="0">
                  <c:v>Profesionales</c:v>
                </c:pt>
                <c:pt idx="1">
                  <c:v>Empresas</c:v>
                </c:pt>
                <c:pt idx="2">
                  <c:v>Visitantes</c:v>
                </c:pt>
              </c:strCache>
            </c:strRef>
          </c:cat>
          <c:val>
            <c:numRef>
              <c:f>'matriz de logros x mes'!$E$7:$E$9</c:f>
              <c:numCache>
                <c:formatCode>General</c:formatCode>
                <c:ptCount val="3"/>
                <c:pt idx="0">
                  <c:v>1014</c:v>
                </c:pt>
                <c:pt idx="1">
                  <c:v>169</c:v>
                </c:pt>
                <c:pt idx="2">
                  <c:v>483</c:v>
                </c:pt>
              </c:numCache>
            </c:numRef>
          </c:val>
          <c:extLst>
            <c:ext xmlns:c16="http://schemas.microsoft.com/office/drawing/2014/chart" uri="{C3380CC4-5D6E-409C-BE32-E72D297353CC}">
              <c16:uniqueId val="{00000001-739E-44CB-BC75-8227991CF2DD}"/>
            </c:ext>
          </c:extLst>
        </c:ser>
        <c:dLbls>
          <c:showLegendKey val="0"/>
          <c:showVal val="0"/>
          <c:showCatName val="0"/>
          <c:showSerName val="0"/>
          <c:showPercent val="0"/>
          <c:showBubbleSize val="0"/>
        </c:dLbls>
        <c:gapWidth val="219"/>
        <c:axId val="703977247"/>
        <c:axId val="703991807"/>
      </c:barChart>
      <c:lineChart>
        <c:grouping val="standard"/>
        <c:varyColors val="0"/>
        <c:ser>
          <c:idx val="3"/>
          <c:order val="2"/>
          <c:tx>
            <c:strRef>
              <c:f>'matriz de logros x mes'!$G$6</c:f>
              <c:strCache>
                <c:ptCount val="1"/>
                <c:pt idx="0">
                  <c:v>Porcentual</c:v>
                </c:pt>
              </c:strCache>
            </c:strRef>
          </c:tx>
          <c:spPr>
            <a:ln w="28575" cap="rnd">
              <a:solidFill>
                <a:schemeClr val="accent4"/>
              </a:solidFill>
              <a:round/>
            </a:ln>
            <a:effectLst/>
          </c:spPr>
          <c:marker>
            <c:symbol val="none"/>
          </c:marker>
          <c:cat>
            <c:strRef>
              <c:f>'matriz de logros x mes'!$C$7:$C$9</c:f>
              <c:strCache>
                <c:ptCount val="3"/>
                <c:pt idx="0">
                  <c:v>Profesionales</c:v>
                </c:pt>
                <c:pt idx="1">
                  <c:v>Empresas</c:v>
                </c:pt>
                <c:pt idx="2">
                  <c:v>Visitantes</c:v>
                </c:pt>
              </c:strCache>
            </c:strRef>
          </c:cat>
          <c:val>
            <c:numRef>
              <c:f>'matriz de logros x mes'!$G$7:$G$9</c:f>
              <c:numCache>
                <c:formatCode>0%</c:formatCode>
                <c:ptCount val="3"/>
                <c:pt idx="0">
                  <c:v>0.7</c:v>
                </c:pt>
                <c:pt idx="1">
                  <c:v>0.66</c:v>
                </c:pt>
                <c:pt idx="2">
                  <c:v>0.19</c:v>
                </c:pt>
              </c:numCache>
            </c:numRef>
          </c:val>
          <c:smooth val="0"/>
          <c:extLst>
            <c:ext xmlns:c16="http://schemas.microsoft.com/office/drawing/2014/chart" uri="{C3380CC4-5D6E-409C-BE32-E72D297353CC}">
              <c16:uniqueId val="{00000002-739E-44CB-BC75-8227991CF2DD}"/>
            </c:ext>
          </c:extLst>
        </c:ser>
        <c:dLbls>
          <c:showLegendKey val="0"/>
          <c:showVal val="0"/>
          <c:showCatName val="0"/>
          <c:showSerName val="0"/>
          <c:showPercent val="0"/>
          <c:showBubbleSize val="0"/>
        </c:dLbls>
        <c:marker val="1"/>
        <c:smooth val="0"/>
        <c:axId val="319256047"/>
        <c:axId val="319256879"/>
      </c:lineChart>
      <c:catAx>
        <c:axId val="7039772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03991807"/>
        <c:crosses val="autoZero"/>
        <c:auto val="1"/>
        <c:lblAlgn val="ctr"/>
        <c:lblOffset val="100"/>
        <c:noMultiLvlLbl val="0"/>
      </c:catAx>
      <c:valAx>
        <c:axId val="7039918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03977247"/>
        <c:crosses val="autoZero"/>
        <c:crossBetween val="between"/>
      </c:valAx>
      <c:valAx>
        <c:axId val="319256879"/>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19256047"/>
        <c:crosses val="max"/>
        <c:crossBetween val="between"/>
      </c:valAx>
      <c:catAx>
        <c:axId val="319256047"/>
        <c:scaling>
          <c:orientation val="minMax"/>
        </c:scaling>
        <c:delete val="1"/>
        <c:axPos val="b"/>
        <c:numFmt formatCode="General" sourceLinked="1"/>
        <c:majorTickMark val="out"/>
        <c:minorTickMark val="none"/>
        <c:tickLblPos val="nextTo"/>
        <c:crossAx val="319256879"/>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solidFill>
                  <a:schemeClr val="tx1">
                    <a:lumMod val="50000"/>
                    <a:lumOff val="50000"/>
                  </a:schemeClr>
                </a:solidFill>
                <a:effectLst/>
                <a:latin typeface="Times New Roman" panose="02020603050405020304" pitchFamily="18" charset="0"/>
                <a:cs typeface="Times New Roman" panose="02020603050405020304" pitchFamily="18" charset="0"/>
              </a:rPr>
              <a:t>Distribución porcentual del gasto  del 2024 de los servicios basicos segun su naturaleza respecto al total general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spPr>
            <a:solidFill>
              <a:srgbClr val="002060"/>
            </a:solidFill>
            <a:ln>
              <a:noFill/>
            </a:ln>
            <a:effectLst/>
          </c:spPr>
          <c:invertIfNegative val="0"/>
          <c:dLbls>
            <c:dLbl>
              <c:idx val="0"/>
              <c:tx>
                <c:rich>
                  <a:bodyPr/>
                  <a:lstStyle/>
                  <a:p>
                    <a:r>
                      <a:rPr lang="en-US"/>
                      <a:t>65.5%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3B2-4189-B160-C94FC9117BF8}"/>
                </c:ext>
              </c:extLst>
            </c:dLbl>
            <c:dLbl>
              <c:idx val="1"/>
              <c:tx>
                <c:rich>
                  <a:bodyPr/>
                  <a:lstStyle/>
                  <a:p>
                    <a:r>
                      <a:rPr lang="en-US"/>
                      <a:t>24.8%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3B2-4189-B160-C94FC9117BF8}"/>
                </c:ext>
              </c:extLst>
            </c:dLbl>
            <c:dLbl>
              <c:idx val="2"/>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93B2-4189-B160-C94FC9117BF8}"/>
                </c:ext>
              </c:extLst>
            </c:dLbl>
            <c:dLbl>
              <c:idx val="3"/>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93B2-4189-B160-C94FC9117BF8}"/>
                </c:ext>
              </c:extLst>
            </c:dLbl>
            <c:dLbl>
              <c:idx val="4"/>
              <c:tx>
                <c:rich>
                  <a:bodyPr/>
                  <a:lstStyle/>
                  <a:p>
                    <a:r>
                      <a:rPr lang="en-US"/>
                      <a:t>3.6%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93B2-4189-B160-C94FC9117BF8}"/>
                </c:ext>
              </c:extLst>
            </c:dLbl>
            <c:dLbl>
              <c:idx val="5"/>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3B2-4189-B160-C94FC9117BF8}"/>
                </c:ext>
              </c:extLst>
            </c:dLbl>
            <c:dLbl>
              <c:idx val="6"/>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93B2-4189-B160-C94FC9117BF8}"/>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GENERAL!$D$57:$D$63</c:f>
              <c:strCache>
                <c:ptCount val="7"/>
                <c:pt idx="0">
                  <c:v>Energía eléctrica </c:v>
                </c:pt>
                <c:pt idx="1">
                  <c:v>Servicios telefónicos </c:v>
                </c:pt>
                <c:pt idx="2">
                  <c:v>Agua potable </c:v>
                </c:pt>
                <c:pt idx="3">
                  <c:v>Recolección desechos solidos </c:v>
                </c:pt>
                <c:pt idx="4">
                  <c:v>Tickets combustible</c:v>
                </c:pt>
                <c:pt idx="5">
                  <c:v>Gasoil plantas eléctricas de emergencia</c:v>
                </c:pt>
                <c:pt idx="6">
                  <c:v>Seguro de vehículos</c:v>
                </c:pt>
              </c:strCache>
            </c:strRef>
          </c:cat>
          <c:val>
            <c:numRef>
              <c:f>GENERAL!$F$57:$F$63</c:f>
              <c:numCache>
                <c:formatCode>0.0%</c:formatCode>
                <c:ptCount val="7"/>
                <c:pt idx="0">
                  <c:v>0.66980074778429521</c:v>
                </c:pt>
                <c:pt idx="1">
                  <c:v>0.24378063567484148</c:v>
                </c:pt>
                <c:pt idx="2">
                  <c:v>2.1442131007103821E-2</c:v>
                </c:pt>
                <c:pt idx="3">
                  <c:v>1.4767230830002014E-2</c:v>
                </c:pt>
                <c:pt idx="4">
                  <c:v>2.0429170593124067E-2</c:v>
                </c:pt>
                <c:pt idx="5">
                  <c:v>1.380634009285699E-2</c:v>
                </c:pt>
                <c:pt idx="6">
                  <c:v>1.5973744017776386E-2</c:v>
                </c:pt>
              </c:numCache>
            </c:numRef>
          </c:val>
          <c:extLst>
            <c:ext xmlns:c16="http://schemas.microsoft.com/office/drawing/2014/chart" uri="{C3380CC4-5D6E-409C-BE32-E72D297353CC}">
              <c16:uniqueId val="{00000007-93B2-4189-B160-C94FC9117BF8}"/>
            </c:ext>
          </c:extLst>
        </c:ser>
        <c:dLbls>
          <c:showLegendKey val="0"/>
          <c:showVal val="1"/>
          <c:showCatName val="0"/>
          <c:showSerName val="0"/>
          <c:showPercent val="0"/>
          <c:showBubbleSize val="0"/>
        </c:dLbls>
        <c:gapWidth val="150"/>
        <c:overlap val="-25"/>
        <c:axId val="984552544"/>
        <c:axId val="984542976"/>
      </c:barChart>
      <c:catAx>
        <c:axId val="98455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84542976"/>
        <c:crosses val="autoZero"/>
        <c:auto val="1"/>
        <c:lblAlgn val="ctr"/>
        <c:lblOffset val="100"/>
        <c:noMultiLvlLbl val="0"/>
      </c:catAx>
      <c:valAx>
        <c:axId val="984542976"/>
        <c:scaling>
          <c:orientation val="minMax"/>
        </c:scaling>
        <c:delete val="1"/>
        <c:axPos val="l"/>
        <c:numFmt formatCode="0.0%" sourceLinked="1"/>
        <c:majorTickMark val="none"/>
        <c:minorTickMark val="none"/>
        <c:tickLblPos val="nextTo"/>
        <c:crossAx val="984552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Distribución porcentual mensual, del gasto total en energia electrica con respecto al total del año</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DO"/>
        </a:p>
      </c:txPr>
    </c:title>
    <c:autoTitleDeleted val="0"/>
    <c:plotArea>
      <c:layout/>
      <c:lineChart>
        <c:grouping val="stacked"/>
        <c:varyColors val="0"/>
        <c:ser>
          <c:idx val="0"/>
          <c:order val="0"/>
          <c:spPr>
            <a:ln w="28575" cap="rnd">
              <a:solidFill>
                <a:srgbClr val="002060"/>
              </a:solidFill>
              <a:round/>
            </a:ln>
            <a:effectLst/>
          </c:spPr>
          <c:marker>
            <c:symbol val="circle"/>
            <c:size val="5"/>
            <c:spPr>
              <a:solidFill>
                <a:srgbClr val="002060"/>
              </a:solidFill>
              <a:ln w="9525">
                <a:solidFill>
                  <a:srgbClr val="002060"/>
                </a:solidFill>
              </a:ln>
              <a:effectLst/>
            </c:spPr>
          </c:marker>
          <c:dLbls>
            <c:dLbl>
              <c:idx val="0"/>
              <c:layout>
                <c:manualLayout>
                  <c:x val="-2.0257826887661142E-2"/>
                  <c:y val="-5.16129032258064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83-459C-A763-DE48241D3F48}"/>
                </c:ext>
              </c:extLst>
            </c:dLbl>
            <c:dLbl>
              <c:idx val="1"/>
              <c:layout>
                <c:manualLayout>
                  <c:x val="-2.1078991495909118E-2"/>
                  <c:y val="-3.216872340984780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4.070580958659565E-2"/>
                      <c:h val="7.3232614987094824E-2"/>
                    </c:manualLayout>
                  </c15:layout>
                </c:ext>
                <c:ext xmlns:c16="http://schemas.microsoft.com/office/drawing/2014/chart" uri="{C3380CC4-5D6E-409C-BE32-E72D297353CC}">
                  <c16:uniqueId val="{00000001-8483-459C-A763-DE48241D3F48}"/>
                </c:ext>
              </c:extLst>
            </c:dLbl>
            <c:dLbl>
              <c:idx val="2"/>
              <c:layout>
                <c:manualLayout>
                  <c:x val="-2.5782688766114215E-2"/>
                  <c:y val="-3.870967741935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83-459C-A763-DE48241D3F48}"/>
                </c:ext>
              </c:extLst>
            </c:dLbl>
            <c:dLbl>
              <c:idx val="3"/>
              <c:layout>
                <c:manualLayout>
                  <c:x val="-3.1307550644567222E-2"/>
                  <c:y val="-4.301075268817204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83-459C-A763-DE48241D3F48}"/>
                </c:ext>
              </c:extLst>
            </c:dLbl>
            <c:dLbl>
              <c:idx val="4"/>
              <c:layout>
                <c:manualLayout>
                  <c:x val="-2.9465930018416207E-2"/>
                  <c:y val="-5.59139784946236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83-459C-A763-DE48241D3F48}"/>
                </c:ext>
              </c:extLst>
            </c:dLbl>
            <c:dLbl>
              <c:idx val="5"/>
              <c:layout>
                <c:manualLayout>
                  <c:x val="-2.7624309392265192E-2"/>
                  <c:y val="-3.8709677419354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83-459C-A763-DE48241D3F48}"/>
                </c:ext>
              </c:extLst>
            </c:dLbl>
            <c:dLbl>
              <c:idx val="6"/>
              <c:layout>
                <c:manualLayout>
                  <c:x val="-2.7624309392265328E-2"/>
                  <c:y val="-3.0107526881720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83-459C-A763-DE48241D3F48}"/>
                </c:ext>
              </c:extLst>
            </c:dLbl>
            <c:dLbl>
              <c:idx val="7"/>
              <c:layout>
                <c:manualLayout>
                  <c:x val="-2.2099447513812154E-2"/>
                  <c:y val="-3.01075268817204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83-459C-A763-DE48241D3F48}"/>
                </c:ext>
              </c:extLst>
            </c:dLbl>
            <c:dLbl>
              <c:idx val="8"/>
              <c:layout>
                <c:manualLayout>
                  <c:x val="-1.841620626151013E-2"/>
                  <c:y val="-3.870967741935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483-459C-A763-DE48241D3F48}"/>
                </c:ext>
              </c:extLst>
            </c:dLbl>
            <c:dLbl>
              <c:idx val="9"/>
              <c:layout>
                <c:manualLayout>
                  <c:x val="-2.2099447513812154E-2"/>
                  <c:y val="-3.87096774193548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483-459C-A763-DE48241D3F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CONSOLIDADO!$C$44:$M$44</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CONSOLIDADO!$C$45:$M$45</c:f>
              <c:numCache>
                <c:formatCode>0%</c:formatCode>
                <c:ptCount val="11"/>
                <c:pt idx="0">
                  <c:v>8.3088494532242888E-2</c:v>
                </c:pt>
                <c:pt idx="1">
                  <c:v>8.2279842401100534E-2</c:v>
                </c:pt>
                <c:pt idx="2">
                  <c:v>7.7071192516900505E-2</c:v>
                </c:pt>
                <c:pt idx="3">
                  <c:v>7.4623669137680995E-2</c:v>
                </c:pt>
                <c:pt idx="4">
                  <c:v>9.9704893007491927E-2</c:v>
                </c:pt>
                <c:pt idx="5">
                  <c:v>9.8629575472954936E-2</c:v>
                </c:pt>
                <c:pt idx="6">
                  <c:v>0.10315070635268721</c:v>
                </c:pt>
                <c:pt idx="7">
                  <c:v>9.4342924883212984E-2</c:v>
                </c:pt>
                <c:pt idx="8">
                  <c:v>9.4488001052094803E-2</c:v>
                </c:pt>
                <c:pt idx="9">
                  <c:v>9.2871114481214864E-2</c:v>
                </c:pt>
                <c:pt idx="10">
                  <c:v>9.9749586162418372E-2</c:v>
                </c:pt>
              </c:numCache>
            </c:numRef>
          </c:val>
          <c:smooth val="0"/>
          <c:extLst>
            <c:ext xmlns:c16="http://schemas.microsoft.com/office/drawing/2014/chart" uri="{C3380CC4-5D6E-409C-BE32-E72D297353CC}">
              <c16:uniqueId val="{0000000A-8483-459C-A763-DE48241D3F48}"/>
            </c:ext>
          </c:extLst>
        </c:ser>
        <c:dLbls>
          <c:showLegendKey val="0"/>
          <c:showVal val="1"/>
          <c:showCatName val="0"/>
          <c:showSerName val="0"/>
          <c:showPercent val="0"/>
          <c:showBubbleSize val="0"/>
        </c:dLbls>
        <c:marker val="1"/>
        <c:smooth val="0"/>
        <c:axId val="935497344"/>
        <c:axId val="935491520"/>
      </c:lineChart>
      <c:catAx>
        <c:axId val="9354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935491520"/>
        <c:crosses val="autoZero"/>
        <c:auto val="1"/>
        <c:lblAlgn val="ctr"/>
        <c:lblOffset val="100"/>
        <c:noMultiLvlLbl val="0"/>
      </c:catAx>
      <c:valAx>
        <c:axId val="935491520"/>
        <c:scaling>
          <c:orientation val="minMax"/>
        </c:scaling>
        <c:delete val="1"/>
        <c:axPos val="l"/>
        <c:numFmt formatCode="0%" sourceLinked="1"/>
        <c:majorTickMark val="none"/>
        <c:minorTickMark val="none"/>
        <c:tickLblPos val="nextTo"/>
        <c:crossAx val="935497344"/>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baseline="0">
                <a:effectLst/>
                <a:latin typeface="Times New Roman" panose="02020603050405020304" pitchFamily="18" charset="0"/>
                <a:cs typeface="Times New Roman" panose="02020603050405020304" pitchFamily="18" charset="0"/>
              </a:rPr>
              <a:t>Distribución porcentual mensual, del gasto en servicios telefónicos con respecto al total anual</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5.5937565759531765E-2"/>
          <c:y val="0.25721271393643036"/>
          <c:w val="0.91609475245053662"/>
          <c:h val="0.51012879502531616"/>
        </c:manualLayout>
      </c:layout>
      <c:lineChart>
        <c:grouping val="stacked"/>
        <c:varyColors val="0"/>
        <c:ser>
          <c:idx val="0"/>
          <c:order val="0"/>
          <c:spPr>
            <a:ln w="28575" cap="rnd">
              <a:solidFill>
                <a:srgbClr val="002060"/>
              </a:solidFill>
              <a:round/>
            </a:ln>
            <a:effectLst/>
          </c:spPr>
          <c:marker>
            <c:symbol val="none"/>
          </c:marker>
          <c:dLbls>
            <c:dLbl>
              <c:idx val="0"/>
              <c:layout>
                <c:manualLayout>
                  <c:x val="-2.8222013170272824E-2"/>
                  <c:y val="-4.0723981900452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6F-47EF-B5BD-21AB90F72EDD}"/>
                </c:ext>
              </c:extLst>
            </c:dLbl>
            <c:dLbl>
              <c:idx val="1"/>
              <c:layout>
                <c:manualLayout>
                  <c:x val="-2.116650987770459E-2"/>
                  <c:y val="-3.1674208144796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6F-47EF-B5BD-21AB90F72EDD}"/>
                </c:ext>
              </c:extLst>
            </c:dLbl>
            <c:dLbl>
              <c:idx val="2"/>
              <c:layout>
                <c:manualLayout>
                  <c:x val="-3.2925682031984989E-2"/>
                  <c:y val="-3.6199095022624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6F-47EF-B5BD-21AB90F72EDD}"/>
                </c:ext>
              </c:extLst>
            </c:dLbl>
            <c:dLbl>
              <c:idx val="3"/>
              <c:layout>
                <c:manualLayout>
                  <c:x val="-3.0573847601128881E-2"/>
                  <c:y val="-2.2624434389140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6F-47EF-B5BD-21AB90F72EDD}"/>
                </c:ext>
              </c:extLst>
            </c:dLbl>
            <c:dLbl>
              <c:idx val="4"/>
              <c:layout>
                <c:manualLayout>
                  <c:x val="-2.8222013170272814E-2"/>
                  <c:y val="-4.0723981900452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6F-47EF-B5BD-21AB90F72EDD}"/>
                </c:ext>
              </c:extLst>
            </c:dLbl>
            <c:dLbl>
              <c:idx val="5"/>
              <c:layout>
                <c:manualLayout>
                  <c:x val="-3.0573847601128881E-2"/>
                  <c:y val="-2.71493212669683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B6F-47EF-B5BD-21AB90F72EDD}"/>
                </c:ext>
              </c:extLst>
            </c:dLbl>
            <c:dLbl>
              <c:idx val="6"/>
              <c:layout>
                <c:manualLayout>
                  <c:x val="-2.116650987770461E-2"/>
                  <c:y val="-3.16742081447963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6F-47EF-B5BD-21AB90F72EDD}"/>
                </c:ext>
              </c:extLst>
            </c:dLbl>
            <c:dLbl>
              <c:idx val="7"/>
              <c:layout>
                <c:manualLayout>
                  <c:x val="-2.1166509877704697E-2"/>
                  <c:y val="-3.1674208144796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6F-47EF-B5BD-21AB90F72EDD}"/>
                </c:ext>
              </c:extLst>
            </c:dLbl>
            <c:dLbl>
              <c:idx val="8"/>
              <c:layout>
                <c:manualLayout>
                  <c:x val="-7.0555032925681167E-3"/>
                  <c:y val="-3.61990950226244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6F-47EF-B5BD-21AB90F72EDD}"/>
                </c:ext>
              </c:extLst>
            </c:dLbl>
            <c:dLbl>
              <c:idx val="9"/>
              <c:layout>
                <c:manualLayout>
                  <c:x val="-7.0555032925682035E-3"/>
                  <c:y val="-2.714932126696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6F-47EF-B5BD-21AB90F72ED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'!$B$24:$M$24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DICEMBRE</c:v>
                </c:pt>
              </c:strCache>
            </c:strRef>
          </c:cat>
          <c:val>
            <c:numRef>
              <c:f>'GRAFICAS '!$B$26:$M$26</c:f>
              <c:numCache>
                <c:formatCode>0%</c:formatCode>
                <c:ptCount val="12"/>
                <c:pt idx="0">
                  <c:v>7.4242978912057098E-2</c:v>
                </c:pt>
                <c:pt idx="1">
                  <c:v>7.2796524028936799E-2</c:v>
                </c:pt>
                <c:pt idx="2">
                  <c:v>7.9943241098242343E-2</c:v>
                </c:pt>
                <c:pt idx="3">
                  <c:v>9.6592386253231216E-2</c:v>
                </c:pt>
                <c:pt idx="4">
                  <c:v>7.8549785259765678E-2</c:v>
                </c:pt>
                <c:pt idx="5">
                  <c:v>8.0463007813843329E-2</c:v>
                </c:pt>
                <c:pt idx="6">
                  <c:v>7.8919164829403476E-2</c:v>
                </c:pt>
                <c:pt idx="7">
                  <c:v>7.8879776989889877E-2</c:v>
                </c:pt>
                <c:pt idx="8">
                  <c:v>7.8005757391959057E-2</c:v>
                </c:pt>
                <c:pt idx="9">
                  <c:v>7.8889746670651198E-2</c:v>
                </c:pt>
                <c:pt idx="10">
                  <c:v>7.7734354647944884E-2</c:v>
                </c:pt>
                <c:pt idx="11">
                  <c:v>0.12498327610407499</c:v>
                </c:pt>
              </c:numCache>
            </c:numRef>
          </c:val>
          <c:smooth val="0"/>
          <c:extLst>
            <c:ext xmlns:c16="http://schemas.microsoft.com/office/drawing/2014/chart" uri="{C3380CC4-5D6E-409C-BE32-E72D297353CC}">
              <c16:uniqueId val="{0000000A-3B6F-47EF-B5BD-21AB90F72EDD}"/>
            </c:ext>
          </c:extLst>
        </c:ser>
        <c:dLbls>
          <c:showLegendKey val="0"/>
          <c:showVal val="1"/>
          <c:showCatName val="0"/>
          <c:showSerName val="0"/>
          <c:showPercent val="0"/>
          <c:showBubbleSize val="0"/>
        </c:dLbls>
        <c:smooth val="0"/>
        <c:axId val="2004774543"/>
        <c:axId val="2004770383"/>
      </c:lineChart>
      <c:catAx>
        <c:axId val="2004774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004770383"/>
        <c:crosses val="autoZero"/>
        <c:auto val="1"/>
        <c:lblAlgn val="ctr"/>
        <c:lblOffset val="100"/>
        <c:noMultiLvlLbl val="0"/>
      </c:catAx>
      <c:valAx>
        <c:axId val="2004770383"/>
        <c:scaling>
          <c:orientation val="minMax"/>
        </c:scaling>
        <c:delete val="1"/>
        <c:axPos val="l"/>
        <c:numFmt formatCode="0%" sourceLinked="1"/>
        <c:majorTickMark val="none"/>
        <c:minorTickMark val="none"/>
        <c:tickLblPos val="nextTo"/>
        <c:crossAx val="2004774543"/>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Distribución porcentual mensual del servicio de recogida de desechos sólidos con respecto al total semestral</a:t>
            </a:r>
          </a:p>
        </c:rich>
      </c:tx>
      <c:layout>
        <c:manualLayout>
          <c:xMode val="edge"/>
          <c:yMode val="edge"/>
          <c:x val="0.12226865585806643"/>
          <c:y val="2.866150759529951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lineChart>
        <c:grouping val="stacked"/>
        <c:varyColors val="0"/>
        <c:ser>
          <c:idx val="0"/>
          <c:order val="0"/>
          <c:spPr>
            <a:ln w="28575" cap="rnd">
              <a:solidFill>
                <a:srgbClr val="002060"/>
              </a:solidFill>
              <a:round/>
            </a:ln>
            <a:effectLst/>
          </c:spPr>
          <c:marker>
            <c:symbol val="none"/>
          </c:marker>
          <c:dLbls>
            <c:dLbl>
              <c:idx val="1"/>
              <c:layout>
                <c:manualLayout>
                  <c:x val="-3.0573847601128881E-2"/>
                  <c:y val="-3.1446540880503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FF-4FA6-9163-903EB79AB4E8}"/>
                </c:ext>
              </c:extLst>
            </c:dLbl>
            <c:dLbl>
              <c:idx val="2"/>
              <c:layout>
                <c:manualLayout>
                  <c:x val="-2.1166509877704652E-2"/>
                  <c:y val="-3.7735849056603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FFF-4FA6-9163-903EB79AB4E8}"/>
                </c:ext>
              </c:extLst>
            </c:dLbl>
            <c:dLbl>
              <c:idx val="3"/>
              <c:layout>
                <c:manualLayout>
                  <c:x val="-1.881467544684854E-2"/>
                  <c:y val="-3.7735849056603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FFF-4FA6-9163-903EB79AB4E8}"/>
                </c:ext>
              </c:extLst>
            </c:dLbl>
            <c:dLbl>
              <c:idx val="4"/>
              <c:layout>
                <c:manualLayout>
                  <c:x val="-1.6462841015992519E-2"/>
                  <c:y val="-5.03144654088050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FFF-4FA6-9163-903EB79AB4E8}"/>
                </c:ext>
              </c:extLst>
            </c:dLbl>
            <c:dLbl>
              <c:idx val="5"/>
              <c:layout>
                <c:manualLayout>
                  <c:x val="-2.5870178739416744E-2"/>
                  <c:y val="-3.77358490566038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FFF-4FA6-9163-903EB79AB4E8}"/>
                </c:ext>
              </c:extLst>
            </c:dLbl>
            <c:dLbl>
              <c:idx val="6"/>
              <c:layout>
                <c:manualLayout>
                  <c:x val="-2.116650987770461E-2"/>
                  <c:y val="-2.5157232704402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FFF-4FA6-9163-903EB79AB4E8}"/>
                </c:ext>
              </c:extLst>
            </c:dLbl>
            <c:dLbl>
              <c:idx val="7"/>
              <c:layout>
                <c:manualLayout>
                  <c:x val="-4.7036688617122218E-3"/>
                  <c:y val="-3.7735849056603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FFF-4FA6-9163-903EB79AB4E8}"/>
                </c:ext>
              </c:extLst>
            </c:dLbl>
            <c:dLbl>
              <c:idx val="8"/>
              <c:layout>
                <c:manualLayout>
                  <c:x val="-1.4111006585136407E-2"/>
                  <c:y val="-4.402515723270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FFF-4FA6-9163-903EB79AB4E8}"/>
                </c:ext>
              </c:extLst>
            </c:dLbl>
            <c:dLbl>
              <c:idx val="9"/>
              <c:layout>
                <c:manualLayout>
                  <c:x val="-2.8222013170272814E-2"/>
                  <c:y val="-3.144654088050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FFF-4FA6-9163-903EB79AB4E8}"/>
                </c:ext>
              </c:extLst>
            </c:dLbl>
            <c:dLbl>
              <c:idx val="10"/>
              <c:layout>
                <c:manualLayout>
                  <c:x val="-2.116650987770478E-2"/>
                  <c:y val="-3.7735849056603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FFF-4FA6-9163-903EB79AB4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'!$B$63:$M$63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'GRAFICAS '!$B$65:$M$65</c:f>
              <c:numCache>
                <c:formatCode>0%</c:formatCode>
                <c:ptCount val="12"/>
                <c:pt idx="0">
                  <c:v>8.2680991985659161E-2</c:v>
                </c:pt>
                <c:pt idx="1">
                  <c:v>8.9600417886472231E-2</c:v>
                </c:pt>
                <c:pt idx="2">
                  <c:v>8.606031417147314E-2</c:v>
                </c:pt>
                <c:pt idx="3">
                  <c:v>8.5943183736184425E-2</c:v>
                </c:pt>
                <c:pt idx="4">
                  <c:v>8.2680991985659161E-2</c:v>
                </c:pt>
                <c:pt idx="5">
                  <c:v>8.2680991985659161E-2</c:v>
                </c:pt>
                <c:pt idx="6">
                  <c:v>8.4966854269367995E-2</c:v>
                </c:pt>
                <c:pt idx="7">
                  <c:v>8.1675561789578452E-2</c:v>
                </c:pt>
                <c:pt idx="8">
                  <c:v>7.8534138065499928E-2</c:v>
                </c:pt>
                <c:pt idx="9">
                  <c:v>7.8534138065499928E-2</c:v>
                </c:pt>
                <c:pt idx="10">
                  <c:v>8.4966854269367995E-2</c:v>
                </c:pt>
                <c:pt idx="11">
                  <c:v>8.1675561789578452E-2</c:v>
                </c:pt>
              </c:numCache>
            </c:numRef>
          </c:val>
          <c:smooth val="0"/>
          <c:extLst>
            <c:ext xmlns:c16="http://schemas.microsoft.com/office/drawing/2014/chart" uri="{C3380CC4-5D6E-409C-BE32-E72D297353CC}">
              <c16:uniqueId val="{0000000A-FFFF-4FA6-9163-903EB79AB4E8}"/>
            </c:ext>
          </c:extLst>
        </c:ser>
        <c:dLbls>
          <c:showLegendKey val="0"/>
          <c:showVal val="1"/>
          <c:showCatName val="0"/>
          <c:showSerName val="0"/>
          <c:showPercent val="0"/>
          <c:showBubbleSize val="0"/>
        </c:dLbls>
        <c:smooth val="0"/>
        <c:axId val="1969890639"/>
        <c:axId val="1969891055"/>
      </c:lineChart>
      <c:catAx>
        <c:axId val="1969890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69891055"/>
        <c:crosses val="autoZero"/>
        <c:auto val="1"/>
        <c:lblAlgn val="ctr"/>
        <c:lblOffset val="100"/>
        <c:noMultiLvlLbl val="0"/>
      </c:catAx>
      <c:valAx>
        <c:axId val="1969891055"/>
        <c:scaling>
          <c:orientation val="minMax"/>
        </c:scaling>
        <c:delete val="1"/>
        <c:axPos val="l"/>
        <c:numFmt formatCode="0%" sourceLinked="1"/>
        <c:majorTickMark val="none"/>
        <c:minorTickMark val="none"/>
        <c:tickLblPos val="nextTo"/>
        <c:crossAx val="1969890639"/>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0" i="0" baseline="0">
                <a:effectLst/>
                <a:latin typeface="Times New Roman" panose="02020603050405020304" pitchFamily="18" charset="0"/>
                <a:cs typeface="Times New Roman" panose="02020603050405020304" pitchFamily="18" charset="0"/>
              </a:rPr>
              <a:t>Distribución porcentual mensual del gasto en servicio de suministro de agua potable con respecto al total anual</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cked"/>
        <c:varyColors val="0"/>
        <c:ser>
          <c:idx val="0"/>
          <c:order val="0"/>
          <c:spPr>
            <a:ln w="28575" cap="rnd">
              <a:solidFill>
                <a:srgbClr val="002060"/>
              </a:solidFill>
              <a:round/>
            </a:ln>
            <a:effectLst/>
          </c:spPr>
          <c:marker>
            <c:symbol val="none"/>
          </c:marker>
          <c:dLbls>
            <c:dLbl>
              <c:idx val="0"/>
              <c:layout>
                <c:manualLayout>
                  <c:x val="-2.8222013170272814E-2"/>
                  <c:y val="-3.415883859948761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5="http://schemas.microsoft.com/office/drawing/2012/chart" uri="{CE6537A1-D6FC-4f65-9D91-7224C49458BB}">
                  <c15:layout>
                    <c:manualLayout>
                      <c:w val="3.9969518744305599E-2"/>
                      <c:h val="9.1005063308162479E-2"/>
                    </c:manualLayout>
                  </c15:layout>
                </c:ext>
                <c:ext xmlns:c16="http://schemas.microsoft.com/office/drawing/2014/chart" uri="{C3380CC4-5D6E-409C-BE32-E72D297353CC}">
                  <c16:uniqueId val="{00000000-E2F9-4C50-87AD-E45C4E5A9740}"/>
                </c:ext>
              </c:extLst>
            </c:dLbl>
            <c:dLbl>
              <c:idx val="1"/>
              <c:layout>
                <c:manualLayout>
                  <c:x val="-3.5277516462841017E-2"/>
                  <c:y val="-3.9851978366068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F9-4C50-87AD-E45C4E5A9740}"/>
                </c:ext>
              </c:extLst>
            </c:dLbl>
            <c:dLbl>
              <c:idx val="2"/>
              <c:layout>
                <c:manualLayout>
                  <c:x val="-2.8222013170272814E-2"/>
                  <c:y val="-2.8465698832906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2F9-4C50-87AD-E45C4E5A9740}"/>
                </c:ext>
              </c:extLst>
            </c:dLbl>
            <c:dLbl>
              <c:idx val="3"/>
              <c:layout>
                <c:manualLayout>
                  <c:x val="-2.8222013170272855E-2"/>
                  <c:y val="-5.69313976658126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F9-4C50-87AD-E45C4E5A9740}"/>
                </c:ext>
              </c:extLst>
            </c:dLbl>
            <c:dLbl>
              <c:idx val="4"/>
              <c:layout>
                <c:manualLayout>
                  <c:x val="-2.1166509877704652E-2"/>
                  <c:y val="-3.98519783660689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2F9-4C50-87AD-E45C4E5A9740}"/>
                </c:ext>
              </c:extLst>
            </c:dLbl>
            <c:dLbl>
              <c:idx val="6"/>
              <c:layout>
                <c:manualLayout>
                  <c:x val="-9.4073377234242701E-3"/>
                  <c:y val="-2.84656988329063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2F9-4C50-87AD-E45C4E5A9740}"/>
                </c:ext>
              </c:extLst>
            </c:dLbl>
            <c:dLbl>
              <c:idx val="7"/>
              <c:layout>
                <c:manualLayout>
                  <c:x val="-1.4111006585136407E-2"/>
                  <c:y val="-4.5545118132650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2F9-4C50-87AD-E45C4E5A9740}"/>
                </c:ext>
              </c:extLst>
            </c:dLbl>
            <c:dLbl>
              <c:idx val="8"/>
              <c:layout>
                <c:manualLayout>
                  <c:x val="-7.0555032925681167E-3"/>
                  <c:y val="-3.415883859948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2F9-4C50-87AD-E45C4E5A9740}"/>
                </c:ext>
              </c:extLst>
            </c:dLbl>
            <c:dLbl>
              <c:idx val="9"/>
              <c:layout>
                <c:manualLayout>
                  <c:x val="-1.6462841015992647E-2"/>
                  <c:y val="-5.12382578992314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2F9-4C50-87AD-E45C4E5A9740}"/>
                </c:ext>
              </c:extLst>
            </c:dLbl>
            <c:dLbl>
              <c:idx val="10"/>
              <c:layout>
                <c:manualLayout>
                  <c:x val="-2.116650987770478E-2"/>
                  <c:y val="-2.8465698832906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2F9-4C50-87AD-E45C4E5A97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'GRAFICAS '!$B$45:$M$45</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'GRAFICAS '!$B$47:$M$47</c:f>
              <c:numCache>
                <c:formatCode>0%</c:formatCode>
                <c:ptCount val="12"/>
                <c:pt idx="0">
                  <c:v>7.2860589250583543E-2</c:v>
                </c:pt>
                <c:pt idx="1">
                  <c:v>6.7394506176312083E-2</c:v>
                </c:pt>
                <c:pt idx="2">
                  <c:v>0.1310746032949571</c:v>
                </c:pt>
                <c:pt idx="3">
                  <c:v>8.2975925794571886E-2</c:v>
                </c:pt>
                <c:pt idx="4">
                  <c:v>0.1164980420548518</c:v>
                </c:pt>
                <c:pt idx="5">
                  <c:v>9.3271341928235579E-2</c:v>
                </c:pt>
                <c:pt idx="6">
                  <c:v>6.5296125445460027E-2</c:v>
                </c:pt>
                <c:pt idx="7">
                  <c:v>6.1238372789821131E-2</c:v>
                </c:pt>
                <c:pt idx="8">
                  <c:v>6.4821824137961961E-2</c:v>
                </c:pt>
                <c:pt idx="9">
                  <c:v>7.4351163149050867E-2</c:v>
                </c:pt>
                <c:pt idx="10">
                  <c:v>0.10415774931290515</c:v>
                </c:pt>
                <c:pt idx="11">
                  <c:v>6.6059756665288807E-2</c:v>
                </c:pt>
              </c:numCache>
            </c:numRef>
          </c:val>
          <c:smooth val="0"/>
          <c:extLst>
            <c:ext xmlns:c16="http://schemas.microsoft.com/office/drawing/2014/chart" uri="{C3380CC4-5D6E-409C-BE32-E72D297353CC}">
              <c16:uniqueId val="{0000000A-E2F9-4C50-87AD-E45C4E5A9740}"/>
            </c:ext>
          </c:extLst>
        </c:ser>
        <c:dLbls>
          <c:showLegendKey val="0"/>
          <c:showVal val="1"/>
          <c:showCatName val="0"/>
          <c:showSerName val="0"/>
          <c:showPercent val="0"/>
          <c:showBubbleSize val="0"/>
        </c:dLbls>
        <c:smooth val="0"/>
        <c:axId val="1969495135"/>
        <c:axId val="1969495967"/>
      </c:lineChart>
      <c:catAx>
        <c:axId val="1969495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969495967"/>
        <c:crosses val="autoZero"/>
        <c:auto val="1"/>
        <c:lblAlgn val="ctr"/>
        <c:lblOffset val="100"/>
        <c:noMultiLvlLbl val="0"/>
      </c:catAx>
      <c:valAx>
        <c:axId val="1969495967"/>
        <c:scaling>
          <c:orientation val="minMax"/>
        </c:scaling>
        <c:delete val="1"/>
        <c:axPos val="l"/>
        <c:numFmt formatCode="0%" sourceLinked="1"/>
        <c:majorTickMark val="none"/>
        <c:minorTickMark val="none"/>
        <c:tickLblPos val="nextTo"/>
        <c:crossAx val="1969495135"/>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BC712-0CC7-4630-AAEA-884D5E67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146</Pages>
  <Words>23528</Words>
  <Characters>129409</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Zaidy María Guillen Alvarez</dc:creator>
  <cp:keywords/>
  <dc:description/>
  <cp:lastModifiedBy>Zaidy María Guillen Alvarez</cp:lastModifiedBy>
  <cp:revision>9</cp:revision>
  <cp:lastPrinted>2025-01-28T14:14:00Z</cp:lastPrinted>
  <dcterms:created xsi:type="dcterms:W3CDTF">2025-01-09T13:34:00Z</dcterms:created>
  <dcterms:modified xsi:type="dcterms:W3CDTF">2025-01-28T14:47:00Z</dcterms:modified>
</cp:coreProperties>
</file>