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770CEF" w:rsidRDefault="00DF0B54" w:rsidP="008D7F4E">
      <w:r w:rsidRPr="00770CEF">
        <w:rPr>
          <w:noProof/>
        </w:rPr>
        <w:drawing>
          <wp:anchor distT="0" distB="0" distL="114300" distR="114300" simplePos="0" relativeHeight="251654144" behindDoc="0" locked="0" layoutInCell="1" allowOverlap="1" wp14:anchorId="3F0A51DA" wp14:editId="2EE701C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770CEF" w:rsidRDefault="008D7F4E" w:rsidP="008D7F4E"/>
    <w:p w14:paraId="1AC5E2C3" w14:textId="77777777" w:rsidR="008D7F4E" w:rsidRPr="00770CEF" w:rsidRDefault="008D7F4E" w:rsidP="008D7F4E"/>
    <w:p w14:paraId="34990FAF" w14:textId="52B5DA41" w:rsidR="008D7F4E" w:rsidRPr="00770CEF" w:rsidRDefault="008D7F4E" w:rsidP="008D7F4E">
      <w:bookmarkStart w:id="0" w:name="_Hlk86404256"/>
      <w:bookmarkEnd w:id="0"/>
    </w:p>
    <w:p w14:paraId="6EFB72EE" w14:textId="272B2AD6" w:rsidR="008D7F4E" w:rsidRPr="00770CEF" w:rsidRDefault="008D7F4E" w:rsidP="008D7F4E"/>
    <w:p w14:paraId="3F7503CE" w14:textId="172B5CFE" w:rsidR="008D7F4E" w:rsidRPr="00770CEF" w:rsidRDefault="008D7F4E" w:rsidP="008D7F4E"/>
    <w:p w14:paraId="071FCCAE" w14:textId="759B330B" w:rsidR="008D7F4E" w:rsidRPr="00770CEF" w:rsidRDefault="00A63A00" w:rsidP="008D7F4E">
      <w:r w:rsidRPr="00770CEF">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69453A" w:rsidRDefault="008D7F4E" w:rsidP="008D7F4E">
                            <w:pPr>
                              <w:spacing w:before="20"/>
                              <w:ind w:left="14"/>
                              <w:rPr>
                                <w:b/>
                                <w:bCs/>
                                <w:color w:val="D0B787"/>
                                <w:spacing w:val="9"/>
                                <w:kern w:val="24"/>
                                <w:sz w:val="20"/>
                                <w:szCs w:val="20"/>
                              </w:rPr>
                            </w:pPr>
                            <w:r w:rsidRPr="0069453A">
                              <w:rPr>
                                <w:b/>
                                <w:bCs/>
                                <w:color w:val="D0B787"/>
                                <w:spacing w:val="9"/>
                                <w:kern w:val="24"/>
                                <w:sz w:val="20"/>
                                <w:szCs w:val="20"/>
                              </w:rPr>
                              <w:t>REPÚBLICA</w:t>
                            </w:r>
                            <w:r w:rsidRPr="0069453A">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69453A" w:rsidRDefault="008D7F4E" w:rsidP="008D7F4E">
                      <w:pPr>
                        <w:spacing w:before="20"/>
                        <w:ind w:left="14"/>
                        <w:rPr>
                          <w:b/>
                          <w:bCs/>
                          <w:color w:val="D0B787"/>
                          <w:spacing w:val="9"/>
                          <w:kern w:val="24"/>
                          <w:sz w:val="20"/>
                          <w:szCs w:val="20"/>
                        </w:rPr>
                      </w:pPr>
                      <w:r w:rsidRPr="0069453A">
                        <w:rPr>
                          <w:b/>
                          <w:bCs/>
                          <w:color w:val="D0B787"/>
                          <w:spacing w:val="9"/>
                          <w:kern w:val="24"/>
                          <w:sz w:val="20"/>
                          <w:szCs w:val="20"/>
                        </w:rPr>
                        <w:t>REPÚBLICA</w:t>
                      </w:r>
                      <w:r w:rsidRPr="0069453A">
                        <w:rPr>
                          <w:b/>
                          <w:bCs/>
                          <w:color w:val="D0B787"/>
                          <w:spacing w:val="11"/>
                          <w:kern w:val="24"/>
                          <w:sz w:val="20"/>
                          <w:szCs w:val="20"/>
                        </w:rPr>
                        <w:t xml:space="preserve"> DOMINICANA</w:t>
                      </w:r>
                    </w:p>
                  </w:txbxContent>
                </v:textbox>
              </v:shape>
            </w:pict>
          </mc:Fallback>
        </mc:AlternateContent>
      </w:r>
    </w:p>
    <w:p w14:paraId="69FBF6B1" w14:textId="7ADAC71B" w:rsidR="008D7F4E" w:rsidRPr="00770CEF" w:rsidRDefault="008D7F4E" w:rsidP="008D7F4E"/>
    <w:p w14:paraId="0233C915" w14:textId="77777777" w:rsidR="008D7F4E" w:rsidRPr="00770CEF" w:rsidRDefault="008D7F4E" w:rsidP="008D7F4E"/>
    <w:p w14:paraId="274DCED8" w14:textId="784D957E" w:rsidR="004F2DD5" w:rsidRPr="00770CEF" w:rsidRDefault="00C92BF6" w:rsidP="004F2DD5">
      <w:r w:rsidRPr="00770CEF">
        <w:rPr>
          <w:noProof/>
        </w:rPr>
        <mc:AlternateContent>
          <mc:Choice Requires="wps">
            <w:drawing>
              <wp:anchor distT="0" distB="0" distL="114300" distR="114300" simplePos="0" relativeHeight="251657216" behindDoc="0" locked="0" layoutInCell="1" allowOverlap="1" wp14:anchorId="6B2EB822" wp14:editId="2B225080">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69453A" w:rsidRDefault="008D7F4E" w:rsidP="008D7F4E">
                            <w:pPr>
                              <w:spacing w:before="20"/>
                              <w:ind w:left="14"/>
                              <w:rPr>
                                <w:b/>
                                <w:bCs/>
                                <w:color w:val="D5B788"/>
                                <w:spacing w:val="74"/>
                                <w:kern w:val="24"/>
                                <w:sz w:val="28"/>
                                <w:szCs w:val="28"/>
                              </w:rPr>
                            </w:pPr>
                            <w:r w:rsidRPr="0069453A">
                              <w:rPr>
                                <w:b/>
                                <w:bCs/>
                                <w:color w:val="D5B788"/>
                                <w:spacing w:val="74"/>
                                <w:kern w:val="24"/>
                                <w:sz w:val="28"/>
                                <w:szCs w:val="28"/>
                              </w:rPr>
                              <w:t>AÑ</w:t>
                            </w:r>
                            <w:r w:rsidRPr="0069453A">
                              <w:rPr>
                                <w:b/>
                                <w:bCs/>
                                <w:color w:val="D5B788"/>
                                <w:spacing w:val="37"/>
                                <w:kern w:val="24"/>
                                <w:sz w:val="28"/>
                                <w:szCs w:val="28"/>
                              </w:rPr>
                              <w:t>O</w:t>
                            </w:r>
                            <w:r w:rsidRPr="0069453A">
                              <w:rPr>
                                <w:b/>
                                <w:bCs/>
                                <w:color w:val="D5B788"/>
                                <w:spacing w:val="74"/>
                                <w:kern w:val="24"/>
                                <w:sz w:val="28"/>
                                <w:szCs w:val="28"/>
                              </w:rPr>
                              <w:t xml:space="preserve"> </w:t>
                            </w:r>
                            <w:r w:rsidRPr="0069453A">
                              <w:rPr>
                                <w:b/>
                                <w:bCs/>
                                <w:color w:val="D5B788"/>
                                <w:spacing w:val="68"/>
                                <w:kern w:val="24"/>
                                <w:sz w:val="28"/>
                                <w:szCs w:val="28"/>
                              </w:rPr>
                              <w:t>2</w:t>
                            </w:r>
                            <w:r w:rsidRPr="0069453A">
                              <w:rPr>
                                <w:b/>
                                <w:bCs/>
                                <w:color w:val="D5B788"/>
                                <w:spacing w:val="28"/>
                                <w:kern w:val="24"/>
                                <w:sz w:val="28"/>
                                <w:szCs w:val="28"/>
                              </w:rPr>
                              <w:t>0</w:t>
                            </w:r>
                            <w:r w:rsidRPr="0069453A">
                              <w:rPr>
                                <w:b/>
                                <w:bCs/>
                                <w:color w:val="D5B788"/>
                                <w:spacing w:val="-23"/>
                                <w:kern w:val="24"/>
                                <w:sz w:val="28"/>
                                <w:szCs w:val="28"/>
                              </w:rPr>
                              <w:t xml:space="preserve"> </w:t>
                            </w:r>
                            <w:r w:rsidRPr="0069453A">
                              <w:rPr>
                                <w:b/>
                                <w:bCs/>
                                <w:color w:val="D5B788"/>
                                <w:spacing w:val="68"/>
                                <w:kern w:val="24"/>
                                <w:sz w:val="28"/>
                                <w:szCs w:val="28"/>
                              </w:rPr>
                              <w:t>2</w:t>
                            </w:r>
                            <w:r w:rsidR="0058331C" w:rsidRPr="0069453A">
                              <w:rPr>
                                <w:b/>
                                <w:bCs/>
                                <w:color w:val="D5B788"/>
                                <w:spacing w:val="68"/>
                                <w:kern w:val="24"/>
                                <w:sz w:val="28"/>
                                <w:szCs w:val="28"/>
                              </w:rPr>
                              <w:t>4</w:t>
                            </w:r>
                            <w:r w:rsidRPr="0069453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69453A" w:rsidRDefault="008D7F4E" w:rsidP="008D7F4E">
                      <w:pPr>
                        <w:spacing w:before="20"/>
                        <w:ind w:left="14"/>
                        <w:rPr>
                          <w:b/>
                          <w:bCs/>
                          <w:color w:val="D5B788"/>
                          <w:spacing w:val="74"/>
                          <w:kern w:val="24"/>
                          <w:sz w:val="28"/>
                          <w:szCs w:val="28"/>
                        </w:rPr>
                      </w:pPr>
                      <w:r w:rsidRPr="0069453A">
                        <w:rPr>
                          <w:b/>
                          <w:bCs/>
                          <w:color w:val="D5B788"/>
                          <w:spacing w:val="74"/>
                          <w:kern w:val="24"/>
                          <w:sz w:val="28"/>
                          <w:szCs w:val="28"/>
                        </w:rPr>
                        <w:t>AÑ</w:t>
                      </w:r>
                      <w:r w:rsidRPr="0069453A">
                        <w:rPr>
                          <w:b/>
                          <w:bCs/>
                          <w:color w:val="D5B788"/>
                          <w:spacing w:val="37"/>
                          <w:kern w:val="24"/>
                          <w:sz w:val="28"/>
                          <w:szCs w:val="28"/>
                        </w:rPr>
                        <w:t>O</w:t>
                      </w:r>
                      <w:r w:rsidRPr="0069453A">
                        <w:rPr>
                          <w:b/>
                          <w:bCs/>
                          <w:color w:val="D5B788"/>
                          <w:spacing w:val="74"/>
                          <w:kern w:val="24"/>
                          <w:sz w:val="28"/>
                          <w:szCs w:val="28"/>
                        </w:rPr>
                        <w:t xml:space="preserve"> </w:t>
                      </w:r>
                      <w:r w:rsidRPr="0069453A">
                        <w:rPr>
                          <w:b/>
                          <w:bCs/>
                          <w:color w:val="D5B788"/>
                          <w:spacing w:val="68"/>
                          <w:kern w:val="24"/>
                          <w:sz w:val="28"/>
                          <w:szCs w:val="28"/>
                        </w:rPr>
                        <w:t>2</w:t>
                      </w:r>
                      <w:r w:rsidRPr="0069453A">
                        <w:rPr>
                          <w:b/>
                          <w:bCs/>
                          <w:color w:val="D5B788"/>
                          <w:spacing w:val="28"/>
                          <w:kern w:val="24"/>
                          <w:sz w:val="28"/>
                          <w:szCs w:val="28"/>
                        </w:rPr>
                        <w:t>0</w:t>
                      </w:r>
                      <w:r w:rsidRPr="0069453A">
                        <w:rPr>
                          <w:b/>
                          <w:bCs/>
                          <w:color w:val="D5B788"/>
                          <w:spacing w:val="-23"/>
                          <w:kern w:val="24"/>
                          <w:sz w:val="28"/>
                          <w:szCs w:val="28"/>
                        </w:rPr>
                        <w:t xml:space="preserve"> </w:t>
                      </w:r>
                      <w:r w:rsidRPr="0069453A">
                        <w:rPr>
                          <w:b/>
                          <w:bCs/>
                          <w:color w:val="D5B788"/>
                          <w:spacing w:val="68"/>
                          <w:kern w:val="24"/>
                          <w:sz w:val="28"/>
                          <w:szCs w:val="28"/>
                        </w:rPr>
                        <w:t>2</w:t>
                      </w:r>
                      <w:r w:rsidR="0058331C" w:rsidRPr="0069453A">
                        <w:rPr>
                          <w:b/>
                          <w:bCs/>
                          <w:color w:val="D5B788"/>
                          <w:spacing w:val="68"/>
                          <w:kern w:val="24"/>
                          <w:sz w:val="28"/>
                          <w:szCs w:val="28"/>
                        </w:rPr>
                        <w:t>4</w:t>
                      </w:r>
                      <w:r w:rsidRPr="0069453A">
                        <w:rPr>
                          <w:b/>
                          <w:bCs/>
                          <w:color w:val="D5B788"/>
                          <w:spacing w:val="-21"/>
                          <w:kern w:val="24"/>
                          <w:sz w:val="28"/>
                          <w:szCs w:val="28"/>
                        </w:rPr>
                        <w:t xml:space="preserve"> </w:t>
                      </w:r>
                    </w:p>
                  </w:txbxContent>
                </v:textbox>
              </v:shape>
            </w:pict>
          </mc:Fallback>
        </mc:AlternateContent>
      </w:r>
      <w:r w:rsidR="0035429F" w:rsidRPr="00770CEF">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770CEF">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 xml:space="preserve">MEMORIA </w:t>
                            </w:r>
                          </w:p>
                          <w:p w14:paraId="79797032"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INSTITUCIONAL</w:t>
                            </w:r>
                          </w:p>
                          <w:p w14:paraId="0C3AA7DD" w14:textId="4D898DC8" w:rsidR="008D7F4E" w:rsidRPr="0069453A"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 xml:space="preserve">MEMORIA </w:t>
                      </w:r>
                    </w:p>
                    <w:p w14:paraId="79797032"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INSTITUCIONAL</w:t>
                      </w:r>
                    </w:p>
                    <w:p w14:paraId="0C3AA7DD" w14:textId="4D898DC8" w:rsidR="008D7F4E" w:rsidRPr="0069453A" w:rsidRDefault="008D7F4E" w:rsidP="008D7F4E">
                      <w:pPr>
                        <w:spacing w:after="0"/>
                        <w:jc w:val="center"/>
                        <w:rPr>
                          <w:b/>
                          <w:bCs/>
                          <w:color w:val="D5B788"/>
                          <w:spacing w:val="60"/>
                          <w:kern w:val="24"/>
                          <w:sz w:val="56"/>
                          <w:szCs w:val="56"/>
                        </w:rPr>
                      </w:pPr>
                    </w:p>
                  </w:txbxContent>
                </v:textbox>
              </v:shape>
            </w:pict>
          </mc:Fallback>
        </mc:AlternateContent>
      </w:r>
      <w:r w:rsidR="006160B6" w:rsidRPr="00770CEF">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r w:rsidR="004F2DD5" w:rsidRPr="00770CEF">
        <w:tab/>
      </w:r>
    </w:p>
    <w:p w14:paraId="6F050B88" w14:textId="29BA6E8D" w:rsidR="004F2DD5" w:rsidRPr="00770CEF" w:rsidRDefault="00544419" w:rsidP="004F2DD5">
      <w:r w:rsidRPr="00770CEF">
        <w:rPr>
          <w:noProof/>
        </w:rPr>
        <mc:AlternateContent>
          <mc:Choice Requires="wpg">
            <w:drawing>
              <wp:anchor distT="0" distB="0" distL="114300" distR="114300" simplePos="0" relativeHeight="251729920" behindDoc="0" locked="0" layoutInCell="1" allowOverlap="1" wp14:anchorId="22E2C515" wp14:editId="79CCC9A7">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69453A" w:rsidRDefault="00544419" w:rsidP="00544419">
                              <w:pPr>
                                <w:pStyle w:val="Sinespaciado"/>
                                <w:rPr>
                                  <w:rFonts w:ascii="Arial MT" w:hAnsi="Arial MT" w:cs="Arial MT"/>
                                  <w:color w:val="D5B788"/>
                                  <w:spacing w:val="23"/>
                                  <w:kern w:val="24"/>
                                  <w:sz w:val="15"/>
                                  <w:szCs w:val="15"/>
                                  <w:lang w:val="es-DO"/>
                                </w:rPr>
                              </w:pPr>
                              <w:r w:rsidRPr="0069453A">
                                <w:rPr>
                                  <w:rFonts w:ascii="Arial MT" w:hAnsi="Arial MT" w:cs="Arial MT"/>
                                  <w:color w:val="D5B788"/>
                                  <w:spacing w:val="23"/>
                                  <w:kern w:val="24"/>
                                  <w:sz w:val="15"/>
                                  <w:szCs w:val="15"/>
                                  <w:lang w:val="es-DO"/>
                                </w:rPr>
                                <w:t>GOBIERNO DE LA</w:t>
                              </w:r>
                            </w:p>
                            <w:p w14:paraId="563309FF" w14:textId="77777777" w:rsidR="00544419" w:rsidRPr="0069453A" w:rsidRDefault="00544419" w:rsidP="00544419">
                              <w:pPr>
                                <w:spacing w:before="13"/>
                                <w:ind w:left="14"/>
                                <w:rPr>
                                  <w:rFonts w:ascii="Georgia" w:hAnsi="Georgia" w:cs="Georgia"/>
                                  <w:b/>
                                  <w:bCs/>
                                  <w:color w:val="D5B788"/>
                                  <w:spacing w:val="18"/>
                                  <w:kern w:val="24"/>
                                </w:rPr>
                              </w:pPr>
                              <w:r w:rsidRPr="0069453A">
                                <w:rPr>
                                  <w:rFonts w:ascii="Georgia" w:hAnsi="Georgia" w:cs="Georgia"/>
                                  <w:b/>
                                  <w:bCs/>
                                  <w:color w:val="D5B788"/>
                                  <w:spacing w:val="18"/>
                                  <w:kern w:val="24"/>
                                </w:rPr>
                                <w:t>REPÚBLICA</w:t>
                              </w:r>
                              <w:r w:rsidRPr="0069453A">
                                <w:rPr>
                                  <w:rFonts w:ascii="Georgia" w:hAnsi="Georgia" w:cs="Georgia"/>
                                  <w:b/>
                                  <w:bCs/>
                                  <w:color w:val="D5B788"/>
                                  <w:spacing w:val="29"/>
                                  <w:kern w:val="24"/>
                                </w:rPr>
                                <w:t xml:space="preserve"> </w:t>
                              </w:r>
                              <w:r w:rsidRPr="0069453A">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69453A" w:rsidRDefault="00544419" w:rsidP="00544419">
                        <w:pPr>
                          <w:pStyle w:val="Sinespaciado"/>
                          <w:rPr>
                            <w:rFonts w:ascii="Arial MT" w:hAnsi="Arial MT" w:cs="Arial MT"/>
                            <w:color w:val="D5B788"/>
                            <w:spacing w:val="23"/>
                            <w:kern w:val="24"/>
                            <w:sz w:val="15"/>
                            <w:szCs w:val="15"/>
                            <w:lang w:val="es-DO"/>
                          </w:rPr>
                        </w:pPr>
                        <w:r w:rsidRPr="0069453A">
                          <w:rPr>
                            <w:rFonts w:ascii="Arial MT" w:hAnsi="Arial MT" w:cs="Arial MT"/>
                            <w:color w:val="D5B788"/>
                            <w:spacing w:val="23"/>
                            <w:kern w:val="24"/>
                            <w:sz w:val="15"/>
                            <w:szCs w:val="15"/>
                            <w:lang w:val="es-DO"/>
                          </w:rPr>
                          <w:t>GOBIERNO DE LA</w:t>
                        </w:r>
                      </w:p>
                      <w:p w14:paraId="563309FF" w14:textId="77777777" w:rsidR="00544419" w:rsidRPr="0069453A" w:rsidRDefault="00544419" w:rsidP="00544419">
                        <w:pPr>
                          <w:spacing w:before="13"/>
                          <w:ind w:left="14"/>
                          <w:rPr>
                            <w:rFonts w:ascii="Georgia" w:hAnsi="Georgia" w:cs="Georgia"/>
                            <w:b/>
                            <w:bCs/>
                            <w:color w:val="D5B788"/>
                            <w:spacing w:val="18"/>
                            <w:kern w:val="24"/>
                          </w:rPr>
                        </w:pPr>
                        <w:r w:rsidRPr="0069453A">
                          <w:rPr>
                            <w:rFonts w:ascii="Georgia" w:hAnsi="Georgia" w:cs="Georgia"/>
                            <w:b/>
                            <w:bCs/>
                            <w:color w:val="D5B788"/>
                            <w:spacing w:val="18"/>
                            <w:kern w:val="24"/>
                          </w:rPr>
                          <w:t>REPÚBLICA</w:t>
                        </w:r>
                        <w:r w:rsidRPr="0069453A">
                          <w:rPr>
                            <w:rFonts w:ascii="Georgia" w:hAnsi="Georgia" w:cs="Georgia"/>
                            <w:b/>
                            <w:bCs/>
                            <w:color w:val="D5B788"/>
                            <w:spacing w:val="29"/>
                            <w:kern w:val="24"/>
                          </w:rPr>
                          <w:t xml:space="preserve"> </w:t>
                        </w:r>
                        <w:r w:rsidRPr="0069453A">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3" o:title="Icon&#10;&#10;Description automatically generated"/>
                  </v:shape>
                </v:group>
              </v:group>
            </w:pict>
          </mc:Fallback>
        </mc:AlternateContent>
      </w:r>
    </w:p>
    <w:p w14:paraId="17B5E9DF" w14:textId="536CFB2F" w:rsidR="008D7F4E" w:rsidRPr="00770CEF" w:rsidRDefault="007B70F8" w:rsidP="008D7F4E">
      <w:r w:rsidRPr="00770CEF">
        <w:rPr>
          <w:noProof/>
          <w:color w:val="D8B888"/>
        </w:rPr>
        <w:drawing>
          <wp:anchor distT="0" distB="0" distL="114300" distR="114300" simplePos="0" relativeHeight="251737088" behindDoc="0" locked="0" layoutInCell="1" allowOverlap="1" wp14:anchorId="58FD8BF1" wp14:editId="6D56E1EC">
            <wp:simplePos x="0" y="0"/>
            <wp:positionH relativeFrom="column">
              <wp:posOffset>4358640</wp:posOffset>
            </wp:positionH>
            <wp:positionV relativeFrom="paragraph">
              <wp:posOffset>220980</wp:posOffset>
            </wp:positionV>
            <wp:extent cx="1420495" cy="457835"/>
            <wp:effectExtent l="0" t="0" r="0" b="0"/>
            <wp:wrapSquare wrapText="bothSides"/>
            <wp:docPr id="1504883629" name="Imagen 1504883629" descr="Interfaz de usuario gráfica&#10;&#10;Descripción generada automáticamente">
              <a:extLst xmlns:a="http://schemas.openxmlformats.org/drawingml/2006/main">
                <a:ext uri="{FF2B5EF4-FFF2-40B4-BE49-F238E27FC236}">
                  <a16:creationId xmlns:a16="http://schemas.microsoft.com/office/drawing/2014/main" id="{C42F94DC-5F51-A9BD-AE67-AAC5951D3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83629" name="Imagen 1504883629" descr="Interfaz de usuario gráfica&#10;&#10;Descripción generada automáticamente">
                      <a:extLst>
                        <a:ext uri="{FF2B5EF4-FFF2-40B4-BE49-F238E27FC236}">
                          <a16:creationId xmlns:a16="http://schemas.microsoft.com/office/drawing/2014/main" id="{C42F94DC-5F51-A9BD-AE67-AAC5951D366A}"/>
                        </a:ext>
                      </a:extLst>
                    </pic:cNvPr>
                    <pic:cNvPicPr>
                      <a:picLocks noChangeAspect="1"/>
                    </pic:cNvPicPr>
                  </pic:nvPicPr>
                  <pic:blipFill rotWithShape="1">
                    <a:blip r:embed="rId14" cstate="print">
                      <a:alphaModFix amt="85000"/>
                      <a:duotone>
                        <a:prstClr val="black"/>
                        <a:srgbClr val="D7B688">
                          <a:tint val="45000"/>
                          <a:satMod val="400000"/>
                        </a:srgbClr>
                      </a:duotone>
                      <a:extLst>
                        <a:ext uri="{BEBA8EAE-BF5A-486C-A8C5-ECC9F3942E4B}">
                          <a14:imgProps xmlns:a14="http://schemas.microsoft.com/office/drawing/2010/main">
                            <a14:imgLayer r:embed="rId15">
                              <a14:imgEffect>
                                <a14:sharpenSoften amount="50000"/>
                              </a14:imgEffect>
                              <a14:imgEffect>
                                <a14:colorTemperature colorTemp="1500"/>
                              </a14:imgEffect>
                              <a14:imgEffect>
                                <a14:saturation sat="0"/>
                              </a14:imgEffect>
                              <a14:imgEffect>
                                <a14:brightnessContrast bright="4000" contrast="81000"/>
                              </a14:imgEffect>
                            </a14:imgLayer>
                          </a14:imgProps>
                        </a:ext>
                        <a:ext uri="{28A0092B-C50C-407E-A947-70E740481C1C}">
                          <a14:useLocalDpi xmlns:a14="http://schemas.microsoft.com/office/drawing/2010/main" val="0"/>
                        </a:ext>
                      </a:extLst>
                    </a:blip>
                    <a:srcRect l="57187" t="65725" r="11653" b="10511"/>
                    <a:stretch/>
                  </pic:blipFill>
                  <pic:spPr>
                    <a:xfrm>
                      <a:off x="0" y="0"/>
                      <a:ext cx="1420495" cy="457835"/>
                    </a:xfrm>
                    <a:prstGeom prst="rect">
                      <a:avLst/>
                    </a:prstGeom>
                  </pic:spPr>
                </pic:pic>
              </a:graphicData>
            </a:graphic>
            <wp14:sizeRelH relativeFrom="page">
              <wp14:pctWidth>0</wp14:pctWidth>
            </wp14:sizeRelH>
            <wp14:sizeRelV relativeFrom="page">
              <wp14:pctHeight>0</wp14:pctHeight>
            </wp14:sizeRelV>
          </wp:anchor>
        </w:drawing>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r w:rsidR="008D7F4E" w:rsidRPr="00770CEF">
        <w:tab/>
      </w:r>
    </w:p>
    <w:p w14:paraId="38D9CF2E" w14:textId="7585FBF3" w:rsidR="008D7F4E" w:rsidRPr="00770CEF" w:rsidRDefault="008D7F4E" w:rsidP="008D7F4E"/>
    <w:p w14:paraId="16EDE6EA" w14:textId="51136D97" w:rsidR="008D7F4E" w:rsidRPr="00770CEF" w:rsidRDefault="008D7F4E" w:rsidP="008D7F4E">
      <w:pPr>
        <w:rPr>
          <w:b/>
          <w:bCs/>
        </w:rPr>
      </w:pPr>
    </w:p>
    <w:p w14:paraId="3FC05242" w14:textId="77777777" w:rsidR="008D7F4E" w:rsidRPr="00770CEF" w:rsidRDefault="008D7F4E" w:rsidP="008D7F4E"/>
    <w:p w14:paraId="52109915" w14:textId="77777777" w:rsidR="008D7F4E" w:rsidRPr="00770CEF" w:rsidRDefault="008D7F4E" w:rsidP="008D7F4E"/>
    <w:p w14:paraId="61CD95E4" w14:textId="75608CA4" w:rsidR="008D7F4E" w:rsidRPr="00770CEF" w:rsidRDefault="008D7F4E" w:rsidP="008D7F4E"/>
    <w:p w14:paraId="26FC2ECF" w14:textId="1304E68D" w:rsidR="008D7F4E" w:rsidRPr="00770CEF" w:rsidRDefault="008D7F4E" w:rsidP="008D7F4E"/>
    <w:p w14:paraId="339C9304" w14:textId="532ECEA5" w:rsidR="008D7F4E" w:rsidRPr="00770CEF" w:rsidRDefault="008D7F4E" w:rsidP="008D7F4E"/>
    <w:p w14:paraId="45BA7FA9" w14:textId="77777777" w:rsidR="0087772C" w:rsidRPr="00770CEF" w:rsidRDefault="0087772C" w:rsidP="008D7F4E"/>
    <w:p w14:paraId="18C0D5CD" w14:textId="6B0129B8" w:rsidR="008D7F4E" w:rsidRPr="00770CEF" w:rsidRDefault="008D7F4E" w:rsidP="008D7F4E"/>
    <w:p w14:paraId="38D6C8AE" w14:textId="626E8B34" w:rsidR="008D7F4E" w:rsidRPr="00770CEF" w:rsidRDefault="008D7F4E" w:rsidP="008D7F4E"/>
    <w:p w14:paraId="22DD7F53" w14:textId="11B7CA22" w:rsidR="008D7F4E" w:rsidRPr="00770CEF" w:rsidRDefault="008D7F4E" w:rsidP="008D7F4E"/>
    <w:p w14:paraId="266A4AE7" w14:textId="5784A2EE" w:rsidR="008D7F4E" w:rsidRPr="00770CEF" w:rsidRDefault="008D7F4E" w:rsidP="008D7F4E"/>
    <w:p w14:paraId="56C838CA" w14:textId="59180D27" w:rsidR="008D7F4E" w:rsidRPr="00770CEF" w:rsidRDefault="008D7F4E" w:rsidP="008D7F4E"/>
    <w:p w14:paraId="5A37720D" w14:textId="305BC668" w:rsidR="008D7F4E" w:rsidRPr="00770CEF" w:rsidRDefault="008D7F4E" w:rsidP="008D7F4E"/>
    <w:p w14:paraId="1C1F404E" w14:textId="6EBA6B68" w:rsidR="008D7F4E" w:rsidRPr="00770CEF" w:rsidRDefault="00654164" w:rsidP="008D7F4E">
      <w:r w:rsidRPr="00770CEF">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 xml:space="preserve">MEMORIA </w:t>
                            </w:r>
                          </w:p>
                          <w:p w14:paraId="7A767047"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INSTITUCIONAL</w:t>
                            </w:r>
                          </w:p>
                          <w:p w14:paraId="2CBE4766" w14:textId="77777777" w:rsidR="00654164" w:rsidRPr="0069453A"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 xml:space="preserve">MEMORIA </w:t>
                      </w:r>
                    </w:p>
                    <w:p w14:paraId="7A767047" w14:textId="77777777" w:rsidR="00654164" w:rsidRPr="0069453A" w:rsidRDefault="00654164" w:rsidP="00654164">
                      <w:pPr>
                        <w:spacing w:after="0"/>
                        <w:jc w:val="center"/>
                        <w:rPr>
                          <w:b/>
                          <w:bCs/>
                          <w:color w:val="D5B788"/>
                          <w:spacing w:val="60"/>
                          <w:kern w:val="24"/>
                          <w:sz w:val="56"/>
                          <w:szCs w:val="56"/>
                        </w:rPr>
                      </w:pPr>
                      <w:r w:rsidRPr="0069453A">
                        <w:rPr>
                          <w:b/>
                          <w:bCs/>
                          <w:color w:val="D5B788"/>
                          <w:spacing w:val="60"/>
                          <w:kern w:val="24"/>
                          <w:sz w:val="56"/>
                          <w:szCs w:val="56"/>
                        </w:rPr>
                        <w:t>INSTITUCIONAL</w:t>
                      </w:r>
                    </w:p>
                    <w:p w14:paraId="2CBE4766" w14:textId="77777777" w:rsidR="00654164" w:rsidRPr="0069453A"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770CEF" w:rsidRDefault="00C64CEF" w:rsidP="008D7F4E">
      <w:pPr>
        <w:rPr>
          <w:b/>
          <w:bCs/>
        </w:rPr>
      </w:pPr>
      <w:r w:rsidRPr="00770CEF">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69453A"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69453A"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770CEF" w:rsidRDefault="008D7F4E" w:rsidP="008D7F4E"/>
    <w:p w14:paraId="2ADA86D9" w14:textId="7BFC7FAB" w:rsidR="008D7F4E" w:rsidRPr="00770CEF" w:rsidRDefault="008D7F4E" w:rsidP="008D7F4E">
      <w:pPr>
        <w:rPr>
          <w:b/>
          <w:bCs/>
        </w:rPr>
      </w:pPr>
    </w:p>
    <w:p w14:paraId="163CEF29" w14:textId="2E82E86B" w:rsidR="00E739F8" w:rsidRPr="00770CEF" w:rsidRDefault="001E07B9" w:rsidP="008D7F4E">
      <w:pPr>
        <w:rPr>
          <w:b/>
          <w:bCs/>
        </w:rPr>
      </w:pPr>
      <w:r w:rsidRPr="00770CEF">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770CEF" w:rsidRDefault="001E07B9" w:rsidP="008D7F4E">
      <w:pPr>
        <w:rPr>
          <w:b/>
          <w:bCs/>
        </w:rPr>
      </w:pPr>
      <w:r w:rsidRPr="00770CEF">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69453A" w:rsidRDefault="008D7F4E" w:rsidP="008D7F4E">
                            <w:pPr>
                              <w:spacing w:before="20"/>
                              <w:ind w:left="14"/>
                              <w:rPr>
                                <w:b/>
                                <w:bCs/>
                                <w:color w:val="D5B788"/>
                                <w:spacing w:val="74"/>
                                <w:kern w:val="24"/>
                                <w:sz w:val="28"/>
                                <w:szCs w:val="28"/>
                              </w:rPr>
                            </w:pPr>
                            <w:r w:rsidRPr="0069453A">
                              <w:rPr>
                                <w:b/>
                                <w:bCs/>
                                <w:color w:val="D5B788"/>
                                <w:spacing w:val="74"/>
                                <w:kern w:val="24"/>
                                <w:sz w:val="28"/>
                                <w:szCs w:val="28"/>
                              </w:rPr>
                              <w:t>AÑ</w:t>
                            </w:r>
                            <w:r w:rsidRPr="0069453A">
                              <w:rPr>
                                <w:b/>
                                <w:bCs/>
                                <w:color w:val="D5B788"/>
                                <w:spacing w:val="37"/>
                                <w:kern w:val="24"/>
                                <w:sz w:val="28"/>
                                <w:szCs w:val="28"/>
                              </w:rPr>
                              <w:t>O</w:t>
                            </w:r>
                            <w:r w:rsidRPr="0069453A">
                              <w:rPr>
                                <w:b/>
                                <w:bCs/>
                                <w:color w:val="D5B788"/>
                                <w:spacing w:val="74"/>
                                <w:kern w:val="24"/>
                                <w:sz w:val="28"/>
                                <w:szCs w:val="28"/>
                              </w:rPr>
                              <w:t xml:space="preserve"> </w:t>
                            </w:r>
                            <w:r w:rsidRPr="0069453A">
                              <w:rPr>
                                <w:b/>
                                <w:bCs/>
                                <w:color w:val="D5B788"/>
                                <w:spacing w:val="68"/>
                                <w:kern w:val="24"/>
                                <w:sz w:val="28"/>
                                <w:szCs w:val="28"/>
                              </w:rPr>
                              <w:t>2</w:t>
                            </w:r>
                            <w:r w:rsidRPr="0069453A">
                              <w:rPr>
                                <w:b/>
                                <w:bCs/>
                                <w:color w:val="D5B788"/>
                                <w:spacing w:val="28"/>
                                <w:kern w:val="24"/>
                                <w:sz w:val="28"/>
                                <w:szCs w:val="28"/>
                              </w:rPr>
                              <w:t>0</w:t>
                            </w:r>
                            <w:r w:rsidRPr="0069453A">
                              <w:rPr>
                                <w:b/>
                                <w:bCs/>
                                <w:color w:val="D5B788"/>
                                <w:spacing w:val="-23"/>
                                <w:kern w:val="24"/>
                                <w:sz w:val="28"/>
                                <w:szCs w:val="28"/>
                              </w:rPr>
                              <w:t xml:space="preserve"> </w:t>
                            </w:r>
                            <w:r w:rsidRPr="0069453A">
                              <w:rPr>
                                <w:b/>
                                <w:bCs/>
                                <w:color w:val="D5B788"/>
                                <w:spacing w:val="68"/>
                                <w:kern w:val="24"/>
                                <w:sz w:val="28"/>
                                <w:szCs w:val="28"/>
                              </w:rPr>
                              <w:t>2</w:t>
                            </w:r>
                            <w:r w:rsidR="0058331C" w:rsidRPr="0069453A">
                              <w:rPr>
                                <w:b/>
                                <w:bCs/>
                                <w:color w:val="D5B788"/>
                                <w:spacing w:val="28"/>
                                <w:kern w:val="24"/>
                                <w:sz w:val="28"/>
                                <w:szCs w:val="28"/>
                              </w:rPr>
                              <w:t>4</w:t>
                            </w:r>
                            <w:r w:rsidRPr="0069453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69453A" w:rsidRDefault="008D7F4E" w:rsidP="008D7F4E">
                      <w:pPr>
                        <w:spacing w:before="20"/>
                        <w:ind w:left="14"/>
                        <w:rPr>
                          <w:b/>
                          <w:bCs/>
                          <w:color w:val="D5B788"/>
                          <w:spacing w:val="74"/>
                          <w:kern w:val="24"/>
                          <w:sz w:val="28"/>
                          <w:szCs w:val="28"/>
                        </w:rPr>
                      </w:pPr>
                      <w:r w:rsidRPr="0069453A">
                        <w:rPr>
                          <w:b/>
                          <w:bCs/>
                          <w:color w:val="D5B788"/>
                          <w:spacing w:val="74"/>
                          <w:kern w:val="24"/>
                          <w:sz w:val="28"/>
                          <w:szCs w:val="28"/>
                        </w:rPr>
                        <w:t>AÑ</w:t>
                      </w:r>
                      <w:r w:rsidRPr="0069453A">
                        <w:rPr>
                          <w:b/>
                          <w:bCs/>
                          <w:color w:val="D5B788"/>
                          <w:spacing w:val="37"/>
                          <w:kern w:val="24"/>
                          <w:sz w:val="28"/>
                          <w:szCs w:val="28"/>
                        </w:rPr>
                        <w:t>O</w:t>
                      </w:r>
                      <w:r w:rsidRPr="0069453A">
                        <w:rPr>
                          <w:b/>
                          <w:bCs/>
                          <w:color w:val="D5B788"/>
                          <w:spacing w:val="74"/>
                          <w:kern w:val="24"/>
                          <w:sz w:val="28"/>
                          <w:szCs w:val="28"/>
                        </w:rPr>
                        <w:t xml:space="preserve"> </w:t>
                      </w:r>
                      <w:r w:rsidRPr="0069453A">
                        <w:rPr>
                          <w:b/>
                          <w:bCs/>
                          <w:color w:val="D5B788"/>
                          <w:spacing w:val="68"/>
                          <w:kern w:val="24"/>
                          <w:sz w:val="28"/>
                          <w:szCs w:val="28"/>
                        </w:rPr>
                        <w:t>2</w:t>
                      </w:r>
                      <w:r w:rsidRPr="0069453A">
                        <w:rPr>
                          <w:b/>
                          <w:bCs/>
                          <w:color w:val="D5B788"/>
                          <w:spacing w:val="28"/>
                          <w:kern w:val="24"/>
                          <w:sz w:val="28"/>
                          <w:szCs w:val="28"/>
                        </w:rPr>
                        <w:t>0</w:t>
                      </w:r>
                      <w:r w:rsidRPr="0069453A">
                        <w:rPr>
                          <w:b/>
                          <w:bCs/>
                          <w:color w:val="D5B788"/>
                          <w:spacing w:val="-23"/>
                          <w:kern w:val="24"/>
                          <w:sz w:val="28"/>
                          <w:szCs w:val="28"/>
                        </w:rPr>
                        <w:t xml:space="preserve"> </w:t>
                      </w:r>
                      <w:r w:rsidRPr="0069453A">
                        <w:rPr>
                          <w:b/>
                          <w:bCs/>
                          <w:color w:val="D5B788"/>
                          <w:spacing w:val="68"/>
                          <w:kern w:val="24"/>
                          <w:sz w:val="28"/>
                          <w:szCs w:val="28"/>
                        </w:rPr>
                        <w:t>2</w:t>
                      </w:r>
                      <w:r w:rsidR="0058331C" w:rsidRPr="0069453A">
                        <w:rPr>
                          <w:b/>
                          <w:bCs/>
                          <w:color w:val="D5B788"/>
                          <w:spacing w:val="28"/>
                          <w:kern w:val="24"/>
                          <w:sz w:val="28"/>
                          <w:szCs w:val="28"/>
                        </w:rPr>
                        <w:t>4</w:t>
                      </w:r>
                      <w:r w:rsidRPr="0069453A">
                        <w:rPr>
                          <w:b/>
                          <w:bCs/>
                          <w:color w:val="D5B788"/>
                          <w:spacing w:val="-21"/>
                          <w:kern w:val="24"/>
                          <w:sz w:val="28"/>
                          <w:szCs w:val="28"/>
                        </w:rPr>
                        <w:t xml:space="preserve"> </w:t>
                      </w:r>
                    </w:p>
                  </w:txbxContent>
                </v:textbox>
              </v:shape>
            </w:pict>
          </mc:Fallback>
        </mc:AlternateContent>
      </w:r>
    </w:p>
    <w:p w14:paraId="1C74082E" w14:textId="28C0782E" w:rsidR="008D7F4E" w:rsidRPr="00770CEF" w:rsidRDefault="008D7F4E" w:rsidP="008D7F4E">
      <w:pPr>
        <w:tabs>
          <w:tab w:val="left" w:pos="5229"/>
        </w:tabs>
      </w:pPr>
      <w:r w:rsidRPr="00770CEF">
        <w:tab/>
      </w:r>
      <w:r w:rsidRPr="00770CEF">
        <w:tab/>
      </w:r>
      <w:r w:rsidRPr="00770CEF">
        <w:tab/>
      </w:r>
    </w:p>
    <w:p w14:paraId="2A6A7BEB" w14:textId="35E3FF32" w:rsidR="008D7F4E" w:rsidRPr="00770CEF" w:rsidRDefault="008D7F4E" w:rsidP="008D7F4E">
      <w:pPr>
        <w:tabs>
          <w:tab w:val="left" w:pos="5229"/>
        </w:tabs>
      </w:pPr>
    </w:p>
    <w:p w14:paraId="5220AA7B" w14:textId="7F7316F4" w:rsidR="008D7F4E" w:rsidRPr="00770CEF" w:rsidRDefault="008D7F4E" w:rsidP="008D7F4E">
      <w:pPr>
        <w:tabs>
          <w:tab w:val="left" w:pos="5229"/>
        </w:tabs>
      </w:pPr>
    </w:p>
    <w:p w14:paraId="04CE79E8" w14:textId="77777777" w:rsidR="00B45B38" w:rsidRPr="00770CEF" w:rsidRDefault="00B45B38" w:rsidP="008D7F4E">
      <w:pPr>
        <w:tabs>
          <w:tab w:val="left" w:pos="5229"/>
        </w:tabs>
      </w:pPr>
    </w:p>
    <w:p w14:paraId="59F2CBAA" w14:textId="77777777" w:rsidR="00B45B38" w:rsidRPr="00770CEF" w:rsidRDefault="00B45B38" w:rsidP="00B45B38">
      <w:pPr>
        <w:tabs>
          <w:tab w:val="left" w:pos="5229"/>
        </w:tabs>
        <w:jc w:val="center"/>
      </w:pPr>
    </w:p>
    <w:p w14:paraId="6B439D31" w14:textId="1820C81F" w:rsidR="00B45B38" w:rsidRPr="00770CEF" w:rsidRDefault="00544419" w:rsidP="008D7F4E">
      <w:pPr>
        <w:tabs>
          <w:tab w:val="left" w:pos="5229"/>
        </w:tabs>
      </w:pPr>
      <w:r w:rsidRPr="00770CEF">
        <w:rPr>
          <w:noProof/>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69453A" w:rsidRDefault="00544419" w:rsidP="00544419">
                              <w:pPr>
                                <w:pStyle w:val="Sinespaciado"/>
                                <w:rPr>
                                  <w:rFonts w:ascii="Arial MT" w:hAnsi="Arial MT" w:cs="Arial MT"/>
                                  <w:color w:val="D5B788"/>
                                  <w:spacing w:val="23"/>
                                  <w:kern w:val="24"/>
                                  <w:sz w:val="15"/>
                                  <w:szCs w:val="15"/>
                                  <w:lang w:val="es-DO"/>
                                </w:rPr>
                              </w:pPr>
                              <w:r w:rsidRPr="0069453A">
                                <w:rPr>
                                  <w:rFonts w:ascii="Arial MT" w:hAnsi="Arial MT" w:cs="Arial MT"/>
                                  <w:color w:val="D5B788"/>
                                  <w:spacing w:val="23"/>
                                  <w:kern w:val="24"/>
                                  <w:sz w:val="15"/>
                                  <w:szCs w:val="15"/>
                                  <w:lang w:val="es-DO"/>
                                </w:rPr>
                                <w:t>GOBIERNO DE LA</w:t>
                              </w:r>
                            </w:p>
                            <w:p w14:paraId="529BA5E7" w14:textId="77777777" w:rsidR="00544419" w:rsidRPr="0069453A" w:rsidRDefault="00544419" w:rsidP="00544419">
                              <w:pPr>
                                <w:spacing w:before="13"/>
                                <w:ind w:left="14"/>
                                <w:rPr>
                                  <w:rFonts w:ascii="Georgia" w:hAnsi="Georgia" w:cs="Georgia"/>
                                  <w:b/>
                                  <w:bCs/>
                                  <w:color w:val="D5B788"/>
                                  <w:spacing w:val="18"/>
                                  <w:kern w:val="24"/>
                                </w:rPr>
                              </w:pPr>
                              <w:r w:rsidRPr="0069453A">
                                <w:rPr>
                                  <w:rFonts w:ascii="Georgia" w:hAnsi="Georgia" w:cs="Georgia"/>
                                  <w:b/>
                                  <w:bCs/>
                                  <w:color w:val="D5B788"/>
                                  <w:spacing w:val="18"/>
                                  <w:kern w:val="24"/>
                                </w:rPr>
                                <w:t>REPÚBLICA</w:t>
                              </w:r>
                              <w:r w:rsidRPr="0069453A">
                                <w:rPr>
                                  <w:rFonts w:ascii="Georgia" w:hAnsi="Georgia" w:cs="Georgia"/>
                                  <w:b/>
                                  <w:bCs/>
                                  <w:color w:val="D5B788"/>
                                  <w:spacing w:val="29"/>
                                  <w:kern w:val="24"/>
                                </w:rPr>
                                <w:t xml:space="preserve"> </w:t>
                              </w:r>
                              <w:r w:rsidRPr="0069453A">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69453A" w:rsidRDefault="00544419" w:rsidP="00544419">
                        <w:pPr>
                          <w:pStyle w:val="Sinespaciado"/>
                          <w:rPr>
                            <w:rFonts w:ascii="Arial MT" w:hAnsi="Arial MT" w:cs="Arial MT"/>
                            <w:color w:val="D5B788"/>
                            <w:spacing w:val="23"/>
                            <w:kern w:val="24"/>
                            <w:sz w:val="15"/>
                            <w:szCs w:val="15"/>
                            <w:lang w:val="es-DO"/>
                          </w:rPr>
                        </w:pPr>
                        <w:r w:rsidRPr="0069453A">
                          <w:rPr>
                            <w:rFonts w:ascii="Arial MT" w:hAnsi="Arial MT" w:cs="Arial MT"/>
                            <w:color w:val="D5B788"/>
                            <w:spacing w:val="23"/>
                            <w:kern w:val="24"/>
                            <w:sz w:val="15"/>
                            <w:szCs w:val="15"/>
                            <w:lang w:val="es-DO"/>
                          </w:rPr>
                          <w:t>GOBIERNO DE LA</w:t>
                        </w:r>
                      </w:p>
                      <w:p w14:paraId="529BA5E7" w14:textId="77777777" w:rsidR="00544419" w:rsidRPr="0069453A" w:rsidRDefault="00544419" w:rsidP="00544419">
                        <w:pPr>
                          <w:spacing w:before="13"/>
                          <w:ind w:left="14"/>
                          <w:rPr>
                            <w:rFonts w:ascii="Georgia" w:hAnsi="Georgia" w:cs="Georgia"/>
                            <w:b/>
                            <w:bCs/>
                            <w:color w:val="D5B788"/>
                            <w:spacing w:val="18"/>
                            <w:kern w:val="24"/>
                          </w:rPr>
                        </w:pPr>
                        <w:r w:rsidRPr="0069453A">
                          <w:rPr>
                            <w:rFonts w:ascii="Georgia" w:hAnsi="Georgia" w:cs="Georgia"/>
                            <w:b/>
                            <w:bCs/>
                            <w:color w:val="D5B788"/>
                            <w:spacing w:val="18"/>
                            <w:kern w:val="24"/>
                          </w:rPr>
                          <w:t>REPÚBLICA</w:t>
                        </w:r>
                        <w:r w:rsidRPr="0069453A">
                          <w:rPr>
                            <w:rFonts w:ascii="Georgia" w:hAnsi="Georgia" w:cs="Georgia"/>
                            <w:b/>
                            <w:bCs/>
                            <w:color w:val="D5B788"/>
                            <w:spacing w:val="29"/>
                            <w:kern w:val="24"/>
                          </w:rPr>
                          <w:t xml:space="preserve"> </w:t>
                        </w:r>
                        <w:r w:rsidRPr="0069453A">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3" o:title="Icon&#10;&#10;Description automatically generated"/>
                  </v:shape>
                </v:group>
              </v:group>
            </w:pict>
          </mc:Fallback>
        </mc:AlternateContent>
      </w:r>
    </w:p>
    <w:p w14:paraId="4A390ECB" w14:textId="77457EDC" w:rsidR="008D7F4E" w:rsidRPr="00770CEF" w:rsidRDefault="008D7F4E" w:rsidP="008D7F4E">
      <w:pPr>
        <w:tabs>
          <w:tab w:val="left" w:pos="5229"/>
        </w:tabs>
      </w:pPr>
    </w:p>
    <w:p w14:paraId="64AE30BF" w14:textId="0933A9D4" w:rsidR="00E80BF2" w:rsidRPr="00582BA6" w:rsidRDefault="00601450" w:rsidP="00582BA6">
      <w:pPr>
        <w:tabs>
          <w:tab w:val="left" w:pos="5229"/>
        </w:tabs>
      </w:pPr>
      <w:r w:rsidRPr="00770CEF">
        <w:rPr>
          <w:noProof/>
          <w:color w:val="D8B888"/>
        </w:rPr>
        <w:drawing>
          <wp:anchor distT="0" distB="0" distL="114300" distR="114300" simplePos="0" relativeHeight="251739136" behindDoc="0" locked="0" layoutInCell="1" allowOverlap="1" wp14:anchorId="6E2196C8" wp14:editId="3CA30689">
            <wp:simplePos x="0" y="0"/>
            <wp:positionH relativeFrom="margin">
              <wp:posOffset>4422140</wp:posOffset>
            </wp:positionH>
            <wp:positionV relativeFrom="paragraph">
              <wp:posOffset>-80645</wp:posOffset>
            </wp:positionV>
            <wp:extent cx="1420495" cy="457835"/>
            <wp:effectExtent l="0" t="0" r="0" b="0"/>
            <wp:wrapSquare wrapText="bothSides"/>
            <wp:docPr id="1053626516" name="Imagen 1053626516" descr="Interfaz de usuario gráfica&#10;&#10;Descripción generada automáticamente">
              <a:extLst xmlns:a="http://schemas.openxmlformats.org/drawingml/2006/main">
                <a:ext uri="{FF2B5EF4-FFF2-40B4-BE49-F238E27FC236}">
                  <a16:creationId xmlns:a16="http://schemas.microsoft.com/office/drawing/2014/main" id="{C42F94DC-5F51-A9BD-AE67-AAC5951D3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26516" name="Imagen 1053626516" descr="Interfaz de usuario gráfica&#10;&#10;Descripción generada automáticamente">
                      <a:extLst>
                        <a:ext uri="{FF2B5EF4-FFF2-40B4-BE49-F238E27FC236}">
                          <a16:creationId xmlns:a16="http://schemas.microsoft.com/office/drawing/2014/main" id="{C42F94DC-5F51-A9BD-AE67-AAC5951D366A}"/>
                        </a:ext>
                      </a:extLst>
                    </pic:cNvPr>
                    <pic:cNvPicPr>
                      <a:picLocks noChangeAspect="1"/>
                    </pic:cNvPicPr>
                  </pic:nvPicPr>
                  <pic:blipFill rotWithShape="1">
                    <a:blip r:embed="rId14" cstate="print">
                      <a:alphaModFix amt="85000"/>
                      <a:duotone>
                        <a:prstClr val="black"/>
                        <a:srgbClr val="D7B688">
                          <a:tint val="45000"/>
                          <a:satMod val="400000"/>
                        </a:srgbClr>
                      </a:duotone>
                      <a:extLst>
                        <a:ext uri="{BEBA8EAE-BF5A-486C-A8C5-ECC9F3942E4B}">
                          <a14:imgProps xmlns:a14="http://schemas.microsoft.com/office/drawing/2010/main">
                            <a14:imgLayer r:embed="rId15">
                              <a14:imgEffect>
                                <a14:sharpenSoften amount="50000"/>
                              </a14:imgEffect>
                              <a14:imgEffect>
                                <a14:colorTemperature colorTemp="1500"/>
                              </a14:imgEffect>
                              <a14:imgEffect>
                                <a14:saturation sat="0"/>
                              </a14:imgEffect>
                              <a14:imgEffect>
                                <a14:brightnessContrast bright="4000" contrast="81000"/>
                              </a14:imgEffect>
                            </a14:imgLayer>
                          </a14:imgProps>
                        </a:ext>
                        <a:ext uri="{28A0092B-C50C-407E-A947-70E740481C1C}">
                          <a14:useLocalDpi xmlns:a14="http://schemas.microsoft.com/office/drawing/2010/main" val="0"/>
                        </a:ext>
                      </a:extLst>
                    </a:blip>
                    <a:srcRect l="57187" t="65725" r="11653" b="10511"/>
                    <a:stretch/>
                  </pic:blipFill>
                  <pic:spPr>
                    <a:xfrm>
                      <a:off x="0" y="0"/>
                      <a:ext cx="1420495" cy="457835"/>
                    </a:xfrm>
                    <a:prstGeom prst="rect">
                      <a:avLst/>
                    </a:prstGeom>
                  </pic:spPr>
                </pic:pic>
              </a:graphicData>
            </a:graphic>
            <wp14:sizeRelH relativeFrom="page">
              <wp14:pctWidth>0</wp14:pctWidth>
            </wp14:sizeRelH>
            <wp14:sizeRelV relativeFrom="page">
              <wp14:pctHeight>0</wp14:pctHeight>
            </wp14:sizeRelV>
          </wp:anchor>
        </w:drawing>
      </w:r>
    </w:p>
    <w:p w14:paraId="31E2FE32" w14:textId="2317FF3C" w:rsidR="00545797" w:rsidRPr="00770CEF" w:rsidRDefault="00545797" w:rsidP="00545797">
      <w:pPr>
        <w:jc w:val="center"/>
        <w:rPr>
          <w:b/>
          <w:bCs/>
          <w:color w:val="4C4747"/>
          <w:sz w:val="28"/>
        </w:rPr>
      </w:pPr>
      <w:r w:rsidRPr="00770CEF">
        <w:rPr>
          <w:b/>
          <w:bCs/>
          <w:color w:val="4C4747"/>
          <w:sz w:val="28"/>
        </w:rPr>
        <w:lastRenderedPageBreak/>
        <w:t>TABLA DE CONTENIDOS</w:t>
      </w:r>
    </w:p>
    <w:p w14:paraId="6C3E8713" w14:textId="043AA35F" w:rsidR="00545797" w:rsidRPr="00770CEF" w:rsidRDefault="00545797" w:rsidP="00545797">
      <w:pPr>
        <w:rPr>
          <w:color w:val="4C4747"/>
        </w:rPr>
      </w:pPr>
      <w:r w:rsidRPr="00770CEF">
        <w:rPr>
          <w:noProof/>
          <w:color w:val="4C4747"/>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1A2BC515" w:rsidR="00545797" w:rsidRPr="00770CEF" w:rsidRDefault="00654164" w:rsidP="00AD4BFC">
      <w:pPr>
        <w:jc w:val="center"/>
        <w:rPr>
          <w:color w:val="4C4747"/>
        </w:rPr>
      </w:pPr>
      <w:r w:rsidRPr="00770CEF">
        <w:rPr>
          <w:color w:val="4C4747"/>
        </w:rPr>
        <w:t xml:space="preserve">Memoria </w:t>
      </w:r>
      <w:r w:rsidR="004A515E" w:rsidRPr="00770CEF">
        <w:rPr>
          <w:color w:val="4C4747"/>
        </w:rPr>
        <w:t>I</w:t>
      </w:r>
      <w:r w:rsidRPr="00770CEF">
        <w:rPr>
          <w:color w:val="4C4747"/>
        </w:rPr>
        <w:t>nstitucional</w:t>
      </w:r>
      <w:r w:rsidR="00545797" w:rsidRPr="00770CEF">
        <w:rPr>
          <w:color w:val="4C4747"/>
        </w:rPr>
        <w:t xml:space="preserve"> </w:t>
      </w:r>
      <w:r w:rsidR="007471AC" w:rsidRPr="00770CEF">
        <w:rPr>
          <w:color w:val="4C4747"/>
        </w:rPr>
        <w:t>2024</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rPr>
      </w:sdtEndPr>
      <w:sdtContent>
        <w:p w14:paraId="13CA098D" w14:textId="2CC93254" w:rsidR="00A630BC" w:rsidRPr="00770CEF" w:rsidRDefault="00A630BC">
          <w:pPr>
            <w:pStyle w:val="TtuloTDC"/>
            <w:rPr>
              <w:rFonts w:ascii="Times New Roman" w:hAnsi="Times New Roman" w:cs="Times New Roman"/>
              <w:color w:val="4C4747"/>
            </w:rPr>
          </w:pPr>
        </w:p>
        <w:p w14:paraId="55D089F4" w14:textId="0FFDAC9E" w:rsidR="00A946EC" w:rsidRDefault="00A630BC">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r w:rsidRPr="00770CEF">
            <w:rPr>
              <w:color w:val="4C4747"/>
            </w:rPr>
            <w:fldChar w:fldCharType="begin"/>
          </w:r>
          <w:r w:rsidRPr="00770CEF">
            <w:rPr>
              <w:color w:val="4C4747"/>
            </w:rPr>
            <w:instrText xml:space="preserve"> TOC \o "1-3" \h \z \u </w:instrText>
          </w:r>
          <w:r w:rsidRPr="00770CEF">
            <w:rPr>
              <w:color w:val="4C4747"/>
            </w:rPr>
            <w:fldChar w:fldCharType="separate"/>
          </w:r>
          <w:hyperlink w:anchor="_Toc187997986" w:history="1">
            <w:r w:rsidR="00A946EC" w:rsidRPr="0007724E">
              <w:rPr>
                <w:rStyle w:val="Hipervnculo"/>
                <w:noProof/>
              </w:rPr>
              <w:t>RESUMEN EJECUTIVO</w:t>
            </w:r>
            <w:r w:rsidR="00A946EC">
              <w:rPr>
                <w:noProof/>
                <w:webHidden/>
              </w:rPr>
              <w:tab/>
            </w:r>
            <w:r w:rsidR="00A946EC">
              <w:rPr>
                <w:noProof/>
                <w:webHidden/>
              </w:rPr>
              <w:fldChar w:fldCharType="begin"/>
            </w:r>
            <w:r w:rsidR="00A946EC">
              <w:rPr>
                <w:noProof/>
                <w:webHidden/>
              </w:rPr>
              <w:instrText xml:space="preserve"> PAGEREF _Toc187997986 \h </w:instrText>
            </w:r>
            <w:r w:rsidR="00A946EC">
              <w:rPr>
                <w:noProof/>
                <w:webHidden/>
              </w:rPr>
            </w:r>
            <w:r w:rsidR="00A946EC">
              <w:rPr>
                <w:noProof/>
                <w:webHidden/>
              </w:rPr>
              <w:fldChar w:fldCharType="separate"/>
            </w:r>
            <w:r w:rsidR="00A946EC">
              <w:rPr>
                <w:noProof/>
                <w:webHidden/>
              </w:rPr>
              <w:t>1</w:t>
            </w:r>
            <w:r w:rsidR="00A946EC">
              <w:rPr>
                <w:noProof/>
                <w:webHidden/>
              </w:rPr>
              <w:fldChar w:fldCharType="end"/>
            </w:r>
          </w:hyperlink>
        </w:p>
        <w:p w14:paraId="3C4943C9" w14:textId="1DE2713B" w:rsidR="00A946EC" w:rsidRDefault="00A946EC">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87" w:history="1">
            <w:r w:rsidRPr="0007724E">
              <w:rPr>
                <w:rStyle w:val="Hipervnculo"/>
                <w:noProof/>
              </w:rPr>
              <w:t>INFORMACIÓN INSTITUCIONAL</w:t>
            </w:r>
            <w:r>
              <w:rPr>
                <w:noProof/>
                <w:webHidden/>
              </w:rPr>
              <w:tab/>
            </w:r>
            <w:r>
              <w:rPr>
                <w:noProof/>
                <w:webHidden/>
              </w:rPr>
              <w:fldChar w:fldCharType="begin"/>
            </w:r>
            <w:r>
              <w:rPr>
                <w:noProof/>
                <w:webHidden/>
              </w:rPr>
              <w:instrText xml:space="preserve"> PAGEREF _Toc187997987 \h </w:instrText>
            </w:r>
            <w:r>
              <w:rPr>
                <w:noProof/>
                <w:webHidden/>
              </w:rPr>
            </w:r>
            <w:r>
              <w:rPr>
                <w:noProof/>
                <w:webHidden/>
              </w:rPr>
              <w:fldChar w:fldCharType="separate"/>
            </w:r>
            <w:r>
              <w:rPr>
                <w:noProof/>
                <w:webHidden/>
              </w:rPr>
              <w:t>5</w:t>
            </w:r>
            <w:r>
              <w:rPr>
                <w:noProof/>
                <w:webHidden/>
              </w:rPr>
              <w:fldChar w:fldCharType="end"/>
            </w:r>
          </w:hyperlink>
        </w:p>
        <w:p w14:paraId="61BA504E" w14:textId="2971C531" w:rsidR="00A946EC" w:rsidRDefault="00A946EC">
          <w:pPr>
            <w:pStyle w:val="TD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88" w:history="1">
            <w:r w:rsidRPr="0007724E">
              <w:rPr>
                <w:rStyle w:val="Hipervnculo"/>
                <w:bCs/>
                <w:noProof/>
              </w:rPr>
              <w:t>2.1. Marco filosófico institucional</w:t>
            </w:r>
            <w:r>
              <w:rPr>
                <w:noProof/>
                <w:webHidden/>
              </w:rPr>
              <w:tab/>
            </w:r>
            <w:r>
              <w:rPr>
                <w:noProof/>
                <w:webHidden/>
              </w:rPr>
              <w:fldChar w:fldCharType="begin"/>
            </w:r>
            <w:r>
              <w:rPr>
                <w:noProof/>
                <w:webHidden/>
              </w:rPr>
              <w:instrText xml:space="preserve"> PAGEREF _Toc187997988 \h </w:instrText>
            </w:r>
            <w:r>
              <w:rPr>
                <w:noProof/>
                <w:webHidden/>
              </w:rPr>
            </w:r>
            <w:r>
              <w:rPr>
                <w:noProof/>
                <w:webHidden/>
              </w:rPr>
              <w:fldChar w:fldCharType="separate"/>
            </w:r>
            <w:r>
              <w:rPr>
                <w:noProof/>
                <w:webHidden/>
              </w:rPr>
              <w:t>5</w:t>
            </w:r>
            <w:r>
              <w:rPr>
                <w:noProof/>
                <w:webHidden/>
              </w:rPr>
              <w:fldChar w:fldCharType="end"/>
            </w:r>
          </w:hyperlink>
        </w:p>
        <w:p w14:paraId="43A7BBD1" w14:textId="3B31F978" w:rsidR="00A946EC" w:rsidRDefault="00A946EC">
          <w:pPr>
            <w:pStyle w:val="TD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89" w:history="1">
            <w:r w:rsidRPr="0007724E">
              <w:rPr>
                <w:rStyle w:val="Hipervnculo"/>
                <w:bCs/>
                <w:noProof/>
              </w:rPr>
              <w:t>2.1.1 Misión</w:t>
            </w:r>
            <w:r>
              <w:rPr>
                <w:noProof/>
                <w:webHidden/>
              </w:rPr>
              <w:tab/>
            </w:r>
            <w:r>
              <w:rPr>
                <w:noProof/>
                <w:webHidden/>
              </w:rPr>
              <w:fldChar w:fldCharType="begin"/>
            </w:r>
            <w:r>
              <w:rPr>
                <w:noProof/>
                <w:webHidden/>
              </w:rPr>
              <w:instrText xml:space="preserve"> PAGEREF _Toc187997989 \h </w:instrText>
            </w:r>
            <w:r>
              <w:rPr>
                <w:noProof/>
                <w:webHidden/>
              </w:rPr>
            </w:r>
            <w:r>
              <w:rPr>
                <w:noProof/>
                <w:webHidden/>
              </w:rPr>
              <w:fldChar w:fldCharType="separate"/>
            </w:r>
            <w:r>
              <w:rPr>
                <w:noProof/>
                <w:webHidden/>
              </w:rPr>
              <w:t>5</w:t>
            </w:r>
            <w:r>
              <w:rPr>
                <w:noProof/>
                <w:webHidden/>
              </w:rPr>
              <w:fldChar w:fldCharType="end"/>
            </w:r>
          </w:hyperlink>
        </w:p>
        <w:p w14:paraId="14DD27F5" w14:textId="70B844E3" w:rsidR="00A946EC" w:rsidRDefault="00A946EC">
          <w:pPr>
            <w:pStyle w:val="TD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90" w:history="1">
            <w:r w:rsidRPr="0007724E">
              <w:rPr>
                <w:rStyle w:val="Hipervnculo"/>
                <w:bCs/>
                <w:noProof/>
              </w:rPr>
              <w:t>2.1.2 Visión</w:t>
            </w:r>
            <w:r>
              <w:rPr>
                <w:noProof/>
                <w:webHidden/>
              </w:rPr>
              <w:tab/>
            </w:r>
            <w:r>
              <w:rPr>
                <w:noProof/>
                <w:webHidden/>
              </w:rPr>
              <w:fldChar w:fldCharType="begin"/>
            </w:r>
            <w:r>
              <w:rPr>
                <w:noProof/>
                <w:webHidden/>
              </w:rPr>
              <w:instrText xml:space="preserve"> PAGEREF _Toc187997990 \h </w:instrText>
            </w:r>
            <w:r>
              <w:rPr>
                <w:noProof/>
                <w:webHidden/>
              </w:rPr>
            </w:r>
            <w:r>
              <w:rPr>
                <w:noProof/>
                <w:webHidden/>
              </w:rPr>
              <w:fldChar w:fldCharType="separate"/>
            </w:r>
            <w:r>
              <w:rPr>
                <w:noProof/>
                <w:webHidden/>
              </w:rPr>
              <w:t>5</w:t>
            </w:r>
            <w:r>
              <w:rPr>
                <w:noProof/>
                <w:webHidden/>
              </w:rPr>
              <w:fldChar w:fldCharType="end"/>
            </w:r>
          </w:hyperlink>
        </w:p>
        <w:p w14:paraId="03528C1E" w14:textId="5A42A874" w:rsidR="00A946EC" w:rsidRDefault="00A946EC">
          <w:pPr>
            <w:pStyle w:val="TD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91" w:history="1">
            <w:r w:rsidRPr="0007724E">
              <w:rPr>
                <w:rStyle w:val="Hipervnculo"/>
                <w:noProof/>
              </w:rPr>
              <w:t>2.1.3 Valores</w:t>
            </w:r>
            <w:r>
              <w:rPr>
                <w:noProof/>
                <w:webHidden/>
              </w:rPr>
              <w:tab/>
            </w:r>
            <w:r>
              <w:rPr>
                <w:noProof/>
                <w:webHidden/>
              </w:rPr>
              <w:fldChar w:fldCharType="begin"/>
            </w:r>
            <w:r>
              <w:rPr>
                <w:noProof/>
                <w:webHidden/>
              </w:rPr>
              <w:instrText xml:space="preserve"> PAGEREF _Toc187997991 \h </w:instrText>
            </w:r>
            <w:r>
              <w:rPr>
                <w:noProof/>
                <w:webHidden/>
              </w:rPr>
            </w:r>
            <w:r>
              <w:rPr>
                <w:noProof/>
                <w:webHidden/>
              </w:rPr>
              <w:fldChar w:fldCharType="separate"/>
            </w:r>
            <w:r>
              <w:rPr>
                <w:noProof/>
                <w:webHidden/>
              </w:rPr>
              <w:t>5</w:t>
            </w:r>
            <w:r>
              <w:rPr>
                <w:noProof/>
                <w:webHidden/>
              </w:rPr>
              <w:fldChar w:fldCharType="end"/>
            </w:r>
          </w:hyperlink>
        </w:p>
        <w:p w14:paraId="10D61186" w14:textId="7453CE8B" w:rsidR="00A946EC" w:rsidRDefault="00A946EC">
          <w:pPr>
            <w:pStyle w:val="TD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92" w:history="1">
            <w:r w:rsidRPr="0007724E">
              <w:rPr>
                <w:rStyle w:val="Hipervnculo"/>
                <w:bCs/>
                <w:noProof/>
              </w:rPr>
              <w:t>2.2. Base legal</w:t>
            </w:r>
            <w:r>
              <w:rPr>
                <w:noProof/>
                <w:webHidden/>
              </w:rPr>
              <w:tab/>
            </w:r>
            <w:r>
              <w:rPr>
                <w:noProof/>
                <w:webHidden/>
              </w:rPr>
              <w:fldChar w:fldCharType="begin"/>
            </w:r>
            <w:r>
              <w:rPr>
                <w:noProof/>
                <w:webHidden/>
              </w:rPr>
              <w:instrText xml:space="preserve"> PAGEREF _Toc187997992 \h </w:instrText>
            </w:r>
            <w:r>
              <w:rPr>
                <w:noProof/>
                <w:webHidden/>
              </w:rPr>
            </w:r>
            <w:r>
              <w:rPr>
                <w:noProof/>
                <w:webHidden/>
              </w:rPr>
              <w:fldChar w:fldCharType="separate"/>
            </w:r>
            <w:r>
              <w:rPr>
                <w:noProof/>
                <w:webHidden/>
              </w:rPr>
              <w:t>6</w:t>
            </w:r>
            <w:r>
              <w:rPr>
                <w:noProof/>
                <w:webHidden/>
              </w:rPr>
              <w:fldChar w:fldCharType="end"/>
            </w:r>
          </w:hyperlink>
        </w:p>
        <w:p w14:paraId="7F6B051D" w14:textId="3F627212" w:rsidR="00A946EC" w:rsidRDefault="00A946EC">
          <w:pPr>
            <w:pStyle w:val="TDC3"/>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93" w:history="1">
            <w:r w:rsidRPr="0007724E">
              <w:rPr>
                <w:rStyle w:val="Hipervnculo"/>
                <w:noProof/>
              </w:rPr>
              <w:t>2.3. Estructura organizativa</w:t>
            </w:r>
            <w:r>
              <w:rPr>
                <w:noProof/>
                <w:webHidden/>
              </w:rPr>
              <w:tab/>
            </w:r>
            <w:r>
              <w:rPr>
                <w:noProof/>
                <w:webHidden/>
              </w:rPr>
              <w:fldChar w:fldCharType="begin"/>
            </w:r>
            <w:r>
              <w:rPr>
                <w:noProof/>
                <w:webHidden/>
              </w:rPr>
              <w:instrText xml:space="preserve"> PAGEREF _Toc187997993 \h </w:instrText>
            </w:r>
            <w:r>
              <w:rPr>
                <w:noProof/>
                <w:webHidden/>
              </w:rPr>
            </w:r>
            <w:r>
              <w:rPr>
                <w:noProof/>
                <w:webHidden/>
              </w:rPr>
              <w:fldChar w:fldCharType="separate"/>
            </w:r>
            <w:r>
              <w:rPr>
                <w:noProof/>
                <w:webHidden/>
              </w:rPr>
              <w:t>8</w:t>
            </w:r>
            <w:r>
              <w:rPr>
                <w:noProof/>
                <w:webHidden/>
              </w:rPr>
              <w:fldChar w:fldCharType="end"/>
            </w:r>
          </w:hyperlink>
        </w:p>
        <w:p w14:paraId="47B02CA9" w14:textId="58B02EA1" w:rsidR="00A946EC" w:rsidRDefault="00A946EC">
          <w:pPr>
            <w:pStyle w:val="TDC2"/>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94" w:history="1">
            <w:r w:rsidRPr="0007724E">
              <w:rPr>
                <w:rStyle w:val="Hipervnculo"/>
                <w:noProof/>
              </w:rPr>
              <w:t>2.4. Planificación estratégica institucional</w:t>
            </w:r>
            <w:r>
              <w:rPr>
                <w:noProof/>
                <w:webHidden/>
              </w:rPr>
              <w:tab/>
            </w:r>
            <w:r>
              <w:rPr>
                <w:noProof/>
                <w:webHidden/>
              </w:rPr>
              <w:fldChar w:fldCharType="begin"/>
            </w:r>
            <w:r>
              <w:rPr>
                <w:noProof/>
                <w:webHidden/>
              </w:rPr>
              <w:instrText xml:space="preserve"> PAGEREF _Toc187997994 \h </w:instrText>
            </w:r>
            <w:r>
              <w:rPr>
                <w:noProof/>
                <w:webHidden/>
              </w:rPr>
            </w:r>
            <w:r>
              <w:rPr>
                <w:noProof/>
                <w:webHidden/>
              </w:rPr>
              <w:fldChar w:fldCharType="separate"/>
            </w:r>
            <w:r>
              <w:rPr>
                <w:noProof/>
                <w:webHidden/>
              </w:rPr>
              <w:t>10</w:t>
            </w:r>
            <w:r>
              <w:rPr>
                <w:noProof/>
                <w:webHidden/>
              </w:rPr>
              <w:fldChar w:fldCharType="end"/>
            </w:r>
          </w:hyperlink>
        </w:p>
        <w:p w14:paraId="4CAE2470" w14:textId="1A5DC2D6" w:rsidR="00A946EC" w:rsidRDefault="00A946EC">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95" w:history="1">
            <w:r w:rsidRPr="0007724E">
              <w:rPr>
                <w:rStyle w:val="Hipervnculo"/>
                <w:noProof/>
              </w:rPr>
              <w:t>RESULTADOS MISIONALES</w:t>
            </w:r>
            <w:r>
              <w:rPr>
                <w:noProof/>
                <w:webHidden/>
              </w:rPr>
              <w:tab/>
            </w:r>
            <w:r>
              <w:rPr>
                <w:noProof/>
                <w:webHidden/>
              </w:rPr>
              <w:fldChar w:fldCharType="begin"/>
            </w:r>
            <w:r>
              <w:rPr>
                <w:noProof/>
                <w:webHidden/>
              </w:rPr>
              <w:instrText xml:space="preserve"> PAGEREF _Toc187997995 \h </w:instrText>
            </w:r>
            <w:r>
              <w:rPr>
                <w:noProof/>
                <w:webHidden/>
              </w:rPr>
            </w:r>
            <w:r>
              <w:rPr>
                <w:noProof/>
                <w:webHidden/>
              </w:rPr>
              <w:fldChar w:fldCharType="separate"/>
            </w:r>
            <w:r>
              <w:rPr>
                <w:noProof/>
                <w:webHidden/>
              </w:rPr>
              <w:t>14</w:t>
            </w:r>
            <w:r>
              <w:rPr>
                <w:noProof/>
                <w:webHidden/>
              </w:rPr>
              <w:fldChar w:fldCharType="end"/>
            </w:r>
          </w:hyperlink>
        </w:p>
        <w:p w14:paraId="4FB8BCBF" w14:textId="0B867C23"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96" w:history="1">
            <w:r w:rsidRPr="0007724E">
              <w:rPr>
                <w:rStyle w:val="Hipervnculo"/>
                <w:noProof/>
              </w:rPr>
              <w:t>3.1</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Programa de Intervención Nacional de los Sitios de Disposición Final de Residuos Sólidos</w:t>
            </w:r>
            <w:r>
              <w:rPr>
                <w:noProof/>
                <w:webHidden/>
              </w:rPr>
              <w:tab/>
            </w:r>
            <w:r>
              <w:rPr>
                <w:noProof/>
                <w:webHidden/>
              </w:rPr>
              <w:fldChar w:fldCharType="begin"/>
            </w:r>
            <w:r>
              <w:rPr>
                <w:noProof/>
                <w:webHidden/>
              </w:rPr>
              <w:instrText xml:space="preserve"> PAGEREF _Toc187997996 \h </w:instrText>
            </w:r>
            <w:r>
              <w:rPr>
                <w:noProof/>
                <w:webHidden/>
              </w:rPr>
            </w:r>
            <w:r>
              <w:rPr>
                <w:noProof/>
                <w:webHidden/>
              </w:rPr>
              <w:fldChar w:fldCharType="separate"/>
            </w:r>
            <w:r>
              <w:rPr>
                <w:noProof/>
                <w:webHidden/>
              </w:rPr>
              <w:t>14</w:t>
            </w:r>
            <w:r>
              <w:rPr>
                <w:noProof/>
                <w:webHidden/>
              </w:rPr>
              <w:fldChar w:fldCharType="end"/>
            </w:r>
          </w:hyperlink>
        </w:p>
        <w:p w14:paraId="7D2DBFFA" w14:textId="395366B8"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97" w:history="1">
            <w:r w:rsidRPr="0007724E">
              <w:rPr>
                <w:rStyle w:val="Hipervnculo"/>
                <w:noProof/>
              </w:rPr>
              <w:t>3.1.1</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Construcción de Estaciones de Transferencia</w:t>
            </w:r>
            <w:r>
              <w:rPr>
                <w:noProof/>
                <w:webHidden/>
              </w:rPr>
              <w:tab/>
            </w:r>
            <w:r>
              <w:rPr>
                <w:noProof/>
                <w:webHidden/>
              </w:rPr>
              <w:fldChar w:fldCharType="begin"/>
            </w:r>
            <w:r>
              <w:rPr>
                <w:noProof/>
                <w:webHidden/>
              </w:rPr>
              <w:instrText xml:space="preserve"> PAGEREF _Toc187997997 \h </w:instrText>
            </w:r>
            <w:r>
              <w:rPr>
                <w:noProof/>
                <w:webHidden/>
              </w:rPr>
            </w:r>
            <w:r>
              <w:rPr>
                <w:noProof/>
                <w:webHidden/>
              </w:rPr>
              <w:fldChar w:fldCharType="separate"/>
            </w:r>
            <w:r>
              <w:rPr>
                <w:noProof/>
                <w:webHidden/>
              </w:rPr>
              <w:t>15</w:t>
            </w:r>
            <w:r>
              <w:rPr>
                <w:noProof/>
                <w:webHidden/>
              </w:rPr>
              <w:fldChar w:fldCharType="end"/>
            </w:r>
          </w:hyperlink>
        </w:p>
        <w:p w14:paraId="5F2ADCCB" w14:textId="1E461804"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98" w:history="1">
            <w:r w:rsidRPr="0007724E">
              <w:rPr>
                <w:rStyle w:val="Hipervnculo"/>
                <w:noProof/>
              </w:rPr>
              <w:t>3.1.2</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Remediación de Vertederos a Sitios de Disposición Final de Residuos Sólidos.</w:t>
            </w:r>
            <w:r>
              <w:rPr>
                <w:noProof/>
                <w:webHidden/>
              </w:rPr>
              <w:tab/>
            </w:r>
            <w:r>
              <w:rPr>
                <w:noProof/>
                <w:webHidden/>
              </w:rPr>
              <w:fldChar w:fldCharType="begin"/>
            </w:r>
            <w:r>
              <w:rPr>
                <w:noProof/>
                <w:webHidden/>
              </w:rPr>
              <w:instrText xml:space="preserve"> PAGEREF _Toc187997998 \h </w:instrText>
            </w:r>
            <w:r>
              <w:rPr>
                <w:noProof/>
                <w:webHidden/>
              </w:rPr>
            </w:r>
            <w:r>
              <w:rPr>
                <w:noProof/>
                <w:webHidden/>
              </w:rPr>
              <w:fldChar w:fldCharType="separate"/>
            </w:r>
            <w:r>
              <w:rPr>
                <w:noProof/>
                <w:webHidden/>
              </w:rPr>
              <w:t>18</w:t>
            </w:r>
            <w:r>
              <w:rPr>
                <w:noProof/>
                <w:webHidden/>
              </w:rPr>
              <w:fldChar w:fldCharType="end"/>
            </w:r>
          </w:hyperlink>
        </w:p>
        <w:p w14:paraId="0A654512" w14:textId="53583C74"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7999" w:history="1">
            <w:r w:rsidRPr="0007724E">
              <w:rPr>
                <w:rStyle w:val="Hipervnculo"/>
                <w:noProof/>
              </w:rPr>
              <w:t>3.1.3</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Mantenimiento de Equipos para la Remediación de Sitios de Disposición Final de Residuos Sólidos</w:t>
            </w:r>
            <w:r>
              <w:rPr>
                <w:noProof/>
                <w:webHidden/>
              </w:rPr>
              <w:tab/>
            </w:r>
            <w:r>
              <w:rPr>
                <w:noProof/>
                <w:webHidden/>
              </w:rPr>
              <w:fldChar w:fldCharType="begin"/>
            </w:r>
            <w:r>
              <w:rPr>
                <w:noProof/>
                <w:webHidden/>
              </w:rPr>
              <w:instrText xml:space="preserve"> PAGEREF _Toc187997999 \h </w:instrText>
            </w:r>
            <w:r>
              <w:rPr>
                <w:noProof/>
                <w:webHidden/>
              </w:rPr>
            </w:r>
            <w:r>
              <w:rPr>
                <w:noProof/>
                <w:webHidden/>
              </w:rPr>
              <w:fldChar w:fldCharType="separate"/>
            </w:r>
            <w:r>
              <w:rPr>
                <w:noProof/>
                <w:webHidden/>
              </w:rPr>
              <w:t>20</w:t>
            </w:r>
            <w:r>
              <w:rPr>
                <w:noProof/>
                <w:webHidden/>
              </w:rPr>
              <w:fldChar w:fldCharType="end"/>
            </w:r>
          </w:hyperlink>
        </w:p>
        <w:p w14:paraId="6A177789" w14:textId="40CDF4EC"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00" w:history="1">
            <w:r w:rsidRPr="0007724E">
              <w:rPr>
                <w:rStyle w:val="Hipervnculo"/>
                <w:noProof/>
              </w:rPr>
              <w:t>3.2</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bCs/>
                <w:noProof/>
              </w:rPr>
              <w:t>Programa</w:t>
            </w:r>
            <w:r w:rsidRPr="0007724E">
              <w:rPr>
                <w:rStyle w:val="Hipervnculo"/>
                <w:noProof/>
              </w:rPr>
              <w:t xml:space="preserve"> de Unidad Gubernamental de Rápida Acción</w:t>
            </w:r>
            <w:r>
              <w:rPr>
                <w:noProof/>
                <w:webHidden/>
              </w:rPr>
              <w:tab/>
            </w:r>
            <w:r>
              <w:rPr>
                <w:noProof/>
                <w:webHidden/>
              </w:rPr>
              <w:fldChar w:fldCharType="begin"/>
            </w:r>
            <w:r>
              <w:rPr>
                <w:noProof/>
                <w:webHidden/>
              </w:rPr>
              <w:instrText xml:space="preserve"> PAGEREF _Toc187998000 \h </w:instrText>
            </w:r>
            <w:r>
              <w:rPr>
                <w:noProof/>
                <w:webHidden/>
              </w:rPr>
            </w:r>
            <w:r>
              <w:rPr>
                <w:noProof/>
                <w:webHidden/>
              </w:rPr>
              <w:fldChar w:fldCharType="separate"/>
            </w:r>
            <w:r>
              <w:rPr>
                <w:noProof/>
                <w:webHidden/>
              </w:rPr>
              <w:t>21</w:t>
            </w:r>
            <w:r>
              <w:rPr>
                <w:noProof/>
                <w:webHidden/>
              </w:rPr>
              <w:fldChar w:fldCharType="end"/>
            </w:r>
          </w:hyperlink>
        </w:p>
        <w:p w14:paraId="2151C539" w14:textId="44C26D86" w:rsidR="00A946EC" w:rsidRDefault="00A946EC">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01" w:history="1">
            <w:r w:rsidRPr="0007724E">
              <w:rPr>
                <w:rStyle w:val="Hipervnculo"/>
                <w:noProof/>
              </w:rPr>
              <w:t>RESULTADOS DE LAS ÁREAS TRANSVERSALES Y DE APOYO</w:t>
            </w:r>
            <w:r>
              <w:rPr>
                <w:noProof/>
                <w:webHidden/>
              </w:rPr>
              <w:tab/>
            </w:r>
            <w:r>
              <w:rPr>
                <w:noProof/>
                <w:webHidden/>
              </w:rPr>
              <w:fldChar w:fldCharType="begin"/>
            </w:r>
            <w:r>
              <w:rPr>
                <w:noProof/>
                <w:webHidden/>
              </w:rPr>
              <w:instrText xml:space="preserve"> PAGEREF _Toc187998001 \h </w:instrText>
            </w:r>
            <w:r>
              <w:rPr>
                <w:noProof/>
                <w:webHidden/>
              </w:rPr>
            </w:r>
            <w:r>
              <w:rPr>
                <w:noProof/>
                <w:webHidden/>
              </w:rPr>
              <w:fldChar w:fldCharType="separate"/>
            </w:r>
            <w:r>
              <w:rPr>
                <w:noProof/>
                <w:webHidden/>
              </w:rPr>
              <w:t>26</w:t>
            </w:r>
            <w:r>
              <w:rPr>
                <w:noProof/>
                <w:webHidden/>
              </w:rPr>
              <w:fldChar w:fldCharType="end"/>
            </w:r>
          </w:hyperlink>
        </w:p>
        <w:p w14:paraId="5907D83F" w14:textId="40C09091"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02" w:history="1">
            <w:r w:rsidRPr="0007724E">
              <w:rPr>
                <w:rStyle w:val="Hipervnculo"/>
                <w:noProof/>
              </w:rPr>
              <w:t>4.1</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bCs/>
                <w:noProof/>
              </w:rPr>
              <w:t>Desempeño</w:t>
            </w:r>
            <w:r w:rsidRPr="0007724E">
              <w:rPr>
                <w:rStyle w:val="Hipervnculo"/>
                <w:noProof/>
              </w:rPr>
              <w:t xml:space="preserve"> Área Administrativa y Financiera</w:t>
            </w:r>
            <w:r>
              <w:rPr>
                <w:noProof/>
                <w:webHidden/>
              </w:rPr>
              <w:tab/>
            </w:r>
            <w:r>
              <w:rPr>
                <w:noProof/>
                <w:webHidden/>
              </w:rPr>
              <w:fldChar w:fldCharType="begin"/>
            </w:r>
            <w:r>
              <w:rPr>
                <w:noProof/>
                <w:webHidden/>
              </w:rPr>
              <w:instrText xml:space="preserve"> PAGEREF _Toc187998002 \h </w:instrText>
            </w:r>
            <w:r>
              <w:rPr>
                <w:noProof/>
                <w:webHidden/>
              </w:rPr>
            </w:r>
            <w:r>
              <w:rPr>
                <w:noProof/>
                <w:webHidden/>
              </w:rPr>
              <w:fldChar w:fldCharType="separate"/>
            </w:r>
            <w:r>
              <w:rPr>
                <w:noProof/>
                <w:webHidden/>
              </w:rPr>
              <w:t>26</w:t>
            </w:r>
            <w:r>
              <w:rPr>
                <w:noProof/>
                <w:webHidden/>
              </w:rPr>
              <w:fldChar w:fldCharType="end"/>
            </w:r>
          </w:hyperlink>
        </w:p>
        <w:p w14:paraId="1CFFE01A" w14:textId="417CE6BE"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03" w:history="1">
            <w:r w:rsidRPr="0007724E">
              <w:rPr>
                <w:rStyle w:val="Hipervnculo"/>
                <w:noProof/>
              </w:rPr>
              <w:t>4.1.1.</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Balances de las cuentas</w:t>
            </w:r>
            <w:r>
              <w:rPr>
                <w:noProof/>
                <w:webHidden/>
              </w:rPr>
              <w:tab/>
            </w:r>
            <w:r>
              <w:rPr>
                <w:noProof/>
                <w:webHidden/>
              </w:rPr>
              <w:fldChar w:fldCharType="begin"/>
            </w:r>
            <w:r>
              <w:rPr>
                <w:noProof/>
                <w:webHidden/>
              </w:rPr>
              <w:instrText xml:space="preserve"> PAGEREF _Toc187998003 \h </w:instrText>
            </w:r>
            <w:r>
              <w:rPr>
                <w:noProof/>
                <w:webHidden/>
              </w:rPr>
            </w:r>
            <w:r>
              <w:rPr>
                <w:noProof/>
                <w:webHidden/>
              </w:rPr>
              <w:fldChar w:fldCharType="separate"/>
            </w:r>
            <w:r>
              <w:rPr>
                <w:noProof/>
                <w:webHidden/>
              </w:rPr>
              <w:t>28</w:t>
            </w:r>
            <w:r>
              <w:rPr>
                <w:noProof/>
                <w:webHidden/>
              </w:rPr>
              <w:fldChar w:fldCharType="end"/>
            </w:r>
          </w:hyperlink>
        </w:p>
        <w:p w14:paraId="1F44F88C" w14:textId="1D1019AB"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04" w:history="1">
            <w:r w:rsidRPr="0007724E">
              <w:rPr>
                <w:rStyle w:val="Hipervnculo"/>
                <w:noProof/>
              </w:rPr>
              <w:t>4.1.2.</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Ejecución de gastos y aplicaciones financiera</w:t>
            </w:r>
            <w:r>
              <w:rPr>
                <w:noProof/>
                <w:webHidden/>
              </w:rPr>
              <w:tab/>
            </w:r>
            <w:r>
              <w:rPr>
                <w:noProof/>
                <w:webHidden/>
              </w:rPr>
              <w:fldChar w:fldCharType="begin"/>
            </w:r>
            <w:r>
              <w:rPr>
                <w:noProof/>
                <w:webHidden/>
              </w:rPr>
              <w:instrText xml:space="preserve"> PAGEREF _Toc187998004 \h </w:instrText>
            </w:r>
            <w:r>
              <w:rPr>
                <w:noProof/>
                <w:webHidden/>
              </w:rPr>
            </w:r>
            <w:r>
              <w:rPr>
                <w:noProof/>
                <w:webHidden/>
              </w:rPr>
              <w:fldChar w:fldCharType="separate"/>
            </w:r>
            <w:r>
              <w:rPr>
                <w:noProof/>
                <w:webHidden/>
              </w:rPr>
              <w:t>29</w:t>
            </w:r>
            <w:r>
              <w:rPr>
                <w:noProof/>
                <w:webHidden/>
              </w:rPr>
              <w:fldChar w:fldCharType="end"/>
            </w:r>
          </w:hyperlink>
        </w:p>
        <w:p w14:paraId="33FFE80E" w14:textId="58FA6B3F"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05" w:history="1">
            <w:r w:rsidRPr="0007724E">
              <w:rPr>
                <w:rStyle w:val="Hipervnculo"/>
                <w:noProof/>
              </w:rPr>
              <w:t>4.1.3.</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Cuentas por pagar y cuentas por cobrar</w:t>
            </w:r>
            <w:r>
              <w:rPr>
                <w:noProof/>
                <w:webHidden/>
              </w:rPr>
              <w:tab/>
            </w:r>
            <w:r>
              <w:rPr>
                <w:noProof/>
                <w:webHidden/>
              </w:rPr>
              <w:fldChar w:fldCharType="begin"/>
            </w:r>
            <w:r>
              <w:rPr>
                <w:noProof/>
                <w:webHidden/>
              </w:rPr>
              <w:instrText xml:space="preserve"> PAGEREF _Toc187998005 \h </w:instrText>
            </w:r>
            <w:r>
              <w:rPr>
                <w:noProof/>
                <w:webHidden/>
              </w:rPr>
            </w:r>
            <w:r>
              <w:rPr>
                <w:noProof/>
                <w:webHidden/>
              </w:rPr>
              <w:fldChar w:fldCharType="separate"/>
            </w:r>
            <w:r>
              <w:rPr>
                <w:noProof/>
                <w:webHidden/>
              </w:rPr>
              <w:t>34</w:t>
            </w:r>
            <w:r>
              <w:rPr>
                <w:noProof/>
                <w:webHidden/>
              </w:rPr>
              <w:fldChar w:fldCharType="end"/>
            </w:r>
          </w:hyperlink>
        </w:p>
        <w:p w14:paraId="7B7628B7" w14:textId="192AE30C"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06" w:history="1">
            <w:r w:rsidRPr="0007724E">
              <w:rPr>
                <w:rStyle w:val="Hipervnculo"/>
                <w:noProof/>
              </w:rPr>
              <w:t>4.1.4.</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Cumplimiento de la política de pago o antigüedad de los saldos de las cuentas por pagar a proveedores</w:t>
            </w:r>
            <w:r>
              <w:rPr>
                <w:noProof/>
                <w:webHidden/>
              </w:rPr>
              <w:tab/>
            </w:r>
            <w:r>
              <w:rPr>
                <w:noProof/>
                <w:webHidden/>
              </w:rPr>
              <w:fldChar w:fldCharType="begin"/>
            </w:r>
            <w:r>
              <w:rPr>
                <w:noProof/>
                <w:webHidden/>
              </w:rPr>
              <w:instrText xml:space="preserve"> PAGEREF _Toc187998006 \h </w:instrText>
            </w:r>
            <w:r>
              <w:rPr>
                <w:noProof/>
                <w:webHidden/>
              </w:rPr>
            </w:r>
            <w:r>
              <w:rPr>
                <w:noProof/>
                <w:webHidden/>
              </w:rPr>
              <w:fldChar w:fldCharType="separate"/>
            </w:r>
            <w:r>
              <w:rPr>
                <w:noProof/>
                <w:webHidden/>
              </w:rPr>
              <w:t>34</w:t>
            </w:r>
            <w:r>
              <w:rPr>
                <w:noProof/>
                <w:webHidden/>
              </w:rPr>
              <w:fldChar w:fldCharType="end"/>
            </w:r>
          </w:hyperlink>
        </w:p>
        <w:p w14:paraId="7F04E731" w14:textId="0903B97B"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07" w:history="1">
            <w:r w:rsidRPr="0007724E">
              <w:rPr>
                <w:rStyle w:val="Hipervnculo"/>
                <w:noProof/>
              </w:rPr>
              <w:t>4.1.5.</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Obligaciones comerciales</w:t>
            </w:r>
            <w:r>
              <w:rPr>
                <w:noProof/>
                <w:webHidden/>
              </w:rPr>
              <w:tab/>
            </w:r>
            <w:r>
              <w:rPr>
                <w:noProof/>
                <w:webHidden/>
              </w:rPr>
              <w:fldChar w:fldCharType="begin"/>
            </w:r>
            <w:r>
              <w:rPr>
                <w:noProof/>
                <w:webHidden/>
              </w:rPr>
              <w:instrText xml:space="preserve"> PAGEREF _Toc187998007 \h </w:instrText>
            </w:r>
            <w:r>
              <w:rPr>
                <w:noProof/>
                <w:webHidden/>
              </w:rPr>
            </w:r>
            <w:r>
              <w:rPr>
                <w:noProof/>
                <w:webHidden/>
              </w:rPr>
              <w:fldChar w:fldCharType="separate"/>
            </w:r>
            <w:r>
              <w:rPr>
                <w:noProof/>
                <w:webHidden/>
              </w:rPr>
              <w:t>34</w:t>
            </w:r>
            <w:r>
              <w:rPr>
                <w:noProof/>
                <w:webHidden/>
              </w:rPr>
              <w:fldChar w:fldCharType="end"/>
            </w:r>
          </w:hyperlink>
        </w:p>
        <w:p w14:paraId="7A264699" w14:textId="32EF06E8"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08" w:history="1">
            <w:r w:rsidRPr="0007724E">
              <w:rPr>
                <w:rStyle w:val="Hipervnculo"/>
                <w:noProof/>
              </w:rPr>
              <w:t>4.1.6.</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Resultados de auditorías externas, internas o de la Cámara de Cuentas</w:t>
            </w:r>
            <w:r>
              <w:rPr>
                <w:noProof/>
                <w:webHidden/>
              </w:rPr>
              <w:tab/>
            </w:r>
            <w:r>
              <w:rPr>
                <w:noProof/>
                <w:webHidden/>
              </w:rPr>
              <w:fldChar w:fldCharType="begin"/>
            </w:r>
            <w:r>
              <w:rPr>
                <w:noProof/>
                <w:webHidden/>
              </w:rPr>
              <w:instrText xml:space="preserve"> PAGEREF _Toc187998008 \h </w:instrText>
            </w:r>
            <w:r>
              <w:rPr>
                <w:noProof/>
                <w:webHidden/>
              </w:rPr>
            </w:r>
            <w:r>
              <w:rPr>
                <w:noProof/>
                <w:webHidden/>
              </w:rPr>
              <w:fldChar w:fldCharType="separate"/>
            </w:r>
            <w:r>
              <w:rPr>
                <w:noProof/>
                <w:webHidden/>
              </w:rPr>
              <w:t>35</w:t>
            </w:r>
            <w:r>
              <w:rPr>
                <w:noProof/>
                <w:webHidden/>
              </w:rPr>
              <w:fldChar w:fldCharType="end"/>
            </w:r>
          </w:hyperlink>
        </w:p>
        <w:p w14:paraId="296F48E7" w14:textId="7622A645"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09" w:history="1">
            <w:r w:rsidRPr="0007724E">
              <w:rPr>
                <w:rStyle w:val="Hipervnculo"/>
                <w:noProof/>
              </w:rPr>
              <w:t>4.2</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Desempeño de los Recursos Humanos</w:t>
            </w:r>
            <w:r>
              <w:rPr>
                <w:noProof/>
                <w:webHidden/>
              </w:rPr>
              <w:tab/>
            </w:r>
            <w:r>
              <w:rPr>
                <w:noProof/>
                <w:webHidden/>
              </w:rPr>
              <w:fldChar w:fldCharType="begin"/>
            </w:r>
            <w:r>
              <w:rPr>
                <w:noProof/>
                <w:webHidden/>
              </w:rPr>
              <w:instrText xml:space="preserve"> PAGEREF _Toc187998009 \h </w:instrText>
            </w:r>
            <w:r>
              <w:rPr>
                <w:noProof/>
                <w:webHidden/>
              </w:rPr>
            </w:r>
            <w:r>
              <w:rPr>
                <w:noProof/>
                <w:webHidden/>
              </w:rPr>
              <w:fldChar w:fldCharType="separate"/>
            </w:r>
            <w:r>
              <w:rPr>
                <w:noProof/>
                <w:webHidden/>
              </w:rPr>
              <w:t>35</w:t>
            </w:r>
            <w:r>
              <w:rPr>
                <w:noProof/>
                <w:webHidden/>
              </w:rPr>
              <w:fldChar w:fldCharType="end"/>
            </w:r>
          </w:hyperlink>
        </w:p>
        <w:p w14:paraId="2D4CA05C" w14:textId="0E62F013"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10" w:history="1">
            <w:r w:rsidRPr="0007724E">
              <w:rPr>
                <w:rStyle w:val="Hipervnculo"/>
                <w:noProof/>
              </w:rPr>
              <w:t>4.2.1</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Comportamiento de los subsistemas de recursos humanos</w:t>
            </w:r>
            <w:r>
              <w:rPr>
                <w:noProof/>
                <w:webHidden/>
              </w:rPr>
              <w:tab/>
            </w:r>
            <w:r>
              <w:rPr>
                <w:noProof/>
                <w:webHidden/>
              </w:rPr>
              <w:fldChar w:fldCharType="begin"/>
            </w:r>
            <w:r>
              <w:rPr>
                <w:noProof/>
                <w:webHidden/>
              </w:rPr>
              <w:instrText xml:space="preserve"> PAGEREF _Toc187998010 \h </w:instrText>
            </w:r>
            <w:r>
              <w:rPr>
                <w:noProof/>
                <w:webHidden/>
              </w:rPr>
            </w:r>
            <w:r>
              <w:rPr>
                <w:noProof/>
                <w:webHidden/>
              </w:rPr>
              <w:fldChar w:fldCharType="separate"/>
            </w:r>
            <w:r>
              <w:rPr>
                <w:noProof/>
                <w:webHidden/>
              </w:rPr>
              <w:t>35</w:t>
            </w:r>
            <w:r>
              <w:rPr>
                <w:noProof/>
                <w:webHidden/>
              </w:rPr>
              <w:fldChar w:fldCharType="end"/>
            </w:r>
          </w:hyperlink>
        </w:p>
        <w:p w14:paraId="6FB0A61C" w14:textId="0818D0CD"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11" w:history="1">
            <w:r w:rsidRPr="0007724E">
              <w:rPr>
                <w:rStyle w:val="Hipervnculo"/>
                <w:noProof/>
              </w:rPr>
              <w:t>4.2.2</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Análisis de los resultados del SISMAP</w:t>
            </w:r>
            <w:r>
              <w:rPr>
                <w:noProof/>
                <w:webHidden/>
              </w:rPr>
              <w:tab/>
            </w:r>
            <w:r>
              <w:rPr>
                <w:noProof/>
                <w:webHidden/>
              </w:rPr>
              <w:fldChar w:fldCharType="begin"/>
            </w:r>
            <w:r>
              <w:rPr>
                <w:noProof/>
                <w:webHidden/>
              </w:rPr>
              <w:instrText xml:space="preserve"> PAGEREF _Toc187998011 \h </w:instrText>
            </w:r>
            <w:r>
              <w:rPr>
                <w:noProof/>
                <w:webHidden/>
              </w:rPr>
            </w:r>
            <w:r>
              <w:rPr>
                <w:noProof/>
                <w:webHidden/>
              </w:rPr>
              <w:fldChar w:fldCharType="separate"/>
            </w:r>
            <w:r>
              <w:rPr>
                <w:noProof/>
                <w:webHidden/>
              </w:rPr>
              <w:t>50</w:t>
            </w:r>
            <w:r>
              <w:rPr>
                <w:noProof/>
                <w:webHidden/>
              </w:rPr>
              <w:fldChar w:fldCharType="end"/>
            </w:r>
          </w:hyperlink>
        </w:p>
        <w:p w14:paraId="66E18551" w14:textId="54DF0A5D"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12" w:history="1">
            <w:r w:rsidRPr="0007724E">
              <w:rPr>
                <w:rStyle w:val="Hipervnculo"/>
                <w:noProof/>
              </w:rPr>
              <w:t>4.2.3</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Desempeño de los colaboradores por grupo ocupacional</w:t>
            </w:r>
            <w:r>
              <w:rPr>
                <w:noProof/>
                <w:webHidden/>
              </w:rPr>
              <w:tab/>
            </w:r>
            <w:r>
              <w:rPr>
                <w:noProof/>
                <w:webHidden/>
              </w:rPr>
              <w:fldChar w:fldCharType="begin"/>
            </w:r>
            <w:r>
              <w:rPr>
                <w:noProof/>
                <w:webHidden/>
              </w:rPr>
              <w:instrText xml:space="preserve"> PAGEREF _Toc187998012 \h </w:instrText>
            </w:r>
            <w:r>
              <w:rPr>
                <w:noProof/>
                <w:webHidden/>
              </w:rPr>
            </w:r>
            <w:r>
              <w:rPr>
                <w:noProof/>
                <w:webHidden/>
              </w:rPr>
              <w:fldChar w:fldCharType="separate"/>
            </w:r>
            <w:r>
              <w:rPr>
                <w:noProof/>
                <w:webHidden/>
              </w:rPr>
              <w:t>50</w:t>
            </w:r>
            <w:r>
              <w:rPr>
                <w:noProof/>
                <w:webHidden/>
              </w:rPr>
              <w:fldChar w:fldCharType="end"/>
            </w:r>
          </w:hyperlink>
        </w:p>
        <w:p w14:paraId="74C46C15" w14:textId="211CF7F8"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13" w:history="1">
            <w:r w:rsidRPr="0007724E">
              <w:rPr>
                <w:rStyle w:val="Hipervnculo"/>
                <w:noProof/>
              </w:rPr>
              <w:t>4.3</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Desempeño de los Procesos Jurídicos</w:t>
            </w:r>
            <w:r>
              <w:rPr>
                <w:noProof/>
                <w:webHidden/>
              </w:rPr>
              <w:tab/>
            </w:r>
            <w:r>
              <w:rPr>
                <w:noProof/>
                <w:webHidden/>
              </w:rPr>
              <w:fldChar w:fldCharType="begin"/>
            </w:r>
            <w:r>
              <w:rPr>
                <w:noProof/>
                <w:webHidden/>
              </w:rPr>
              <w:instrText xml:space="preserve"> PAGEREF _Toc187998013 \h </w:instrText>
            </w:r>
            <w:r>
              <w:rPr>
                <w:noProof/>
                <w:webHidden/>
              </w:rPr>
            </w:r>
            <w:r>
              <w:rPr>
                <w:noProof/>
                <w:webHidden/>
              </w:rPr>
              <w:fldChar w:fldCharType="separate"/>
            </w:r>
            <w:r>
              <w:rPr>
                <w:noProof/>
                <w:webHidden/>
              </w:rPr>
              <w:t>52</w:t>
            </w:r>
            <w:r>
              <w:rPr>
                <w:noProof/>
                <w:webHidden/>
              </w:rPr>
              <w:fldChar w:fldCharType="end"/>
            </w:r>
          </w:hyperlink>
        </w:p>
        <w:p w14:paraId="2E7364E8" w14:textId="7579C0E4"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14" w:history="1">
            <w:r w:rsidRPr="0007724E">
              <w:rPr>
                <w:rStyle w:val="Hipervnculo"/>
                <w:noProof/>
              </w:rPr>
              <w:t>4.3.1.</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Datos estadísticos de producción jurídica</w:t>
            </w:r>
            <w:r>
              <w:rPr>
                <w:noProof/>
                <w:webHidden/>
              </w:rPr>
              <w:tab/>
            </w:r>
            <w:r>
              <w:rPr>
                <w:noProof/>
                <w:webHidden/>
              </w:rPr>
              <w:fldChar w:fldCharType="begin"/>
            </w:r>
            <w:r>
              <w:rPr>
                <w:noProof/>
                <w:webHidden/>
              </w:rPr>
              <w:instrText xml:space="preserve"> PAGEREF _Toc187998014 \h </w:instrText>
            </w:r>
            <w:r>
              <w:rPr>
                <w:noProof/>
                <w:webHidden/>
              </w:rPr>
            </w:r>
            <w:r>
              <w:rPr>
                <w:noProof/>
                <w:webHidden/>
              </w:rPr>
              <w:fldChar w:fldCharType="separate"/>
            </w:r>
            <w:r>
              <w:rPr>
                <w:noProof/>
                <w:webHidden/>
              </w:rPr>
              <w:t>52</w:t>
            </w:r>
            <w:r>
              <w:rPr>
                <w:noProof/>
                <w:webHidden/>
              </w:rPr>
              <w:fldChar w:fldCharType="end"/>
            </w:r>
          </w:hyperlink>
        </w:p>
        <w:p w14:paraId="1BF2D4C0" w14:textId="31DB556C"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15" w:history="1">
            <w:r w:rsidRPr="0007724E">
              <w:rPr>
                <w:rStyle w:val="Hipervnculo"/>
                <w:noProof/>
              </w:rPr>
              <w:t>4.4</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Desempeño de la Tecnología</w:t>
            </w:r>
            <w:r>
              <w:rPr>
                <w:noProof/>
                <w:webHidden/>
              </w:rPr>
              <w:tab/>
            </w:r>
            <w:r>
              <w:rPr>
                <w:noProof/>
                <w:webHidden/>
              </w:rPr>
              <w:fldChar w:fldCharType="begin"/>
            </w:r>
            <w:r>
              <w:rPr>
                <w:noProof/>
                <w:webHidden/>
              </w:rPr>
              <w:instrText xml:space="preserve"> PAGEREF _Toc187998015 \h </w:instrText>
            </w:r>
            <w:r>
              <w:rPr>
                <w:noProof/>
                <w:webHidden/>
              </w:rPr>
            </w:r>
            <w:r>
              <w:rPr>
                <w:noProof/>
                <w:webHidden/>
              </w:rPr>
              <w:fldChar w:fldCharType="separate"/>
            </w:r>
            <w:r>
              <w:rPr>
                <w:noProof/>
                <w:webHidden/>
              </w:rPr>
              <w:t>69</w:t>
            </w:r>
            <w:r>
              <w:rPr>
                <w:noProof/>
                <w:webHidden/>
              </w:rPr>
              <w:fldChar w:fldCharType="end"/>
            </w:r>
          </w:hyperlink>
        </w:p>
        <w:p w14:paraId="4DD893A1" w14:textId="29F0F413"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16" w:history="1">
            <w:r w:rsidRPr="0007724E">
              <w:rPr>
                <w:rStyle w:val="Hipervnculo"/>
                <w:noProof/>
              </w:rPr>
              <w:t>4.4.1.</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Detalle de los avances en materia de tecnología, innovaciones e implementaciones</w:t>
            </w:r>
            <w:r>
              <w:rPr>
                <w:noProof/>
                <w:webHidden/>
              </w:rPr>
              <w:tab/>
            </w:r>
            <w:r>
              <w:rPr>
                <w:noProof/>
                <w:webHidden/>
              </w:rPr>
              <w:fldChar w:fldCharType="begin"/>
            </w:r>
            <w:r>
              <w:rPr>
                <w:noProof/>
                <w:webHidden/>
              </w:rPr>
              <w:instrText xml:space="preserve"> PAGEREF _Toc187998016 \h </w:instrText>
            </w:r>
            <w:r>
              <w:rPr>
                <w:noProof/>
                <w:webHidden/>
              </w:rPr>
            </w:r>
            <w:r>
              <w:rPr>
                <w:noProof/>
                <w:webHidden/>
              </w:rPr>
              <w:fldChar w:fldCharType="separate"/>
            </w:r>
            <w:r>
              <w:rPr>
                <w:noProof/>
                <w:webHidden/>
              </w:rPr>
              <w:t>69</w:t>
            </w:r>
            <w:r>
              <w:rPr>
                <w:noProof/>
                <w:webHidden/>
              </w:rPr>
              <w:fldChar w:fldCharType="end"/>
            </w:r>
          </w:hyperlink>
        </w:p>
        <w:p w14:paraId="08A46514" w14:textId="0850C568"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17" w:history="1">
            <w:r w:rsidRPr="0007724E">
              <w:rPr>
                <w:rStyle w:val="Hipervnculo"/>
                <w:noProof/>
              </w:rPr>
              <w:t>4.4.2.</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Uso de las TIC para la simplificación de trámites y mejorar procesos</w:t>
            </w:r>
            <w:r>
              <w:rPr>
                <w:noProof/>
                <w:webHidden/>
              </w:rPr>
              <w:tab/>
            </w:r>
            <w:r>
              <w:rPr>
                <w:noProof/>
                <w:webHidden/>
              </w:rPr>
              <w:fldChar w:fldCharType="begin"/>
            </w:r>
            <w:r>
              <w:rPr>
                <w:noProof/>
                <w:webHidden/>
              </w:rPr>
              <w:instrText xml:space="preserve"> PAGEREF _Toc187998017 \h </w:instrText>
            </w:r>
            <w:r>
              <w:rPr>
                <w:noProof/>
                <w:webHidden/>
              </w:rPr>
            </w:r>
            <w:r>
              <w:rPr>
                <w:noProof/>
                <w:webHidden/>
              </w:rPr>
              <w:fldChar w:fldCharType="separate"/>
            </w:r>
            <w:r>
              <w:rPr>
                <w:noProof/>
                <w:webHidden/>
              </w:rPr>
              <w:t>72</w:t>
            </w:r>
            <w:r>
              <w:rPr>
                <w:noProof/>
                <w:webHidden/>
              </w:rPr>
              <w:fldChar w:fldCharType="end"/>
            </w:r>
          </w:hyperlink>
        </w:p>
        <w:p w14:paraId="25C65EB9" w14:textId="0E3E1471"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18" w:history="1">
            <w:r w:rsidRPr="0007724E">
              <w:rPr>
                <w:rStyle w:val="Hipervnculo"/>
                <w:noProof/>
              </w:rPr>
              <w:t>4.4.3.</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Certificaciones obtenidas</w:t>
            </w:r>
            <w:r>
              <w:rPr>
                <w:noProof/>
                <w:webHidden/>
              </w:rPr>
              <w:tab/>
            </w:r>
            <w:r>
              <w:rPr>
                <w:noProof/>
                <w:webHidden/>
              </w:rPr>
              <w:fldChar w:fldCharType="begin"/>
            </w:r>
            <w:r>
              <w:rPr>
                <w:noProof/>
                <w:webHidden/>
              </w:rPr>
              <w:instrText xml:space="preserve"> PAGEREF _Toc187998018 \h </w:instrText>
            </w:r>
            <w:r>
              <w:rPr>
                <w:noProof/>
                <w:webHidden/>
              </w:rPr>
            </w:r>
            <w:r>
              <w:rPr>
                <w:noProof/>
                <w:webHidden/>
              </w:rPr>
              <w:fldChar w:fldCharType="separate"/>
            </w:r>
            <w:r>
              <w:rPr>
                <w:noProof/>
                <w:webHidden/>
              </w:rPr>
              <w:t>73</w:t>
            </w:r>
            <w:r>
              <w:rPr>
                <w:noProof/>
                <w:webHidden/>
              </w:rPr>
              <w:fldChar w:fldCharType="end"/>
            </w:r>
          </w:hyperlink>
        </w:p>
        <w:p w14:paraId="462CAA5C" w14:textId="58A1D9A7"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19" w:history="1">
            <w:r w:rsidRPr="0007724E">
              <w:rPr>
                <w:rStyle w:val="Hipervnculo"/>
                <w:noProof/>
              </w:rPr>
              <w:t>4.4.4.</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Desempeño de la mesa de servicio</w:t>
            </w:r>
            <w:r>
              <w:rPr>
                <w:noProof/>
                <w:webHidden/>
              </w:rPr>
              <w:tab/>
            </w:r>
            <w:r>
              <w:rPr>
                <w:noProof/>
                <w:webHidden/>
              </w:rPr>
              <w:fldChar w:fldCharType="begin"/>
            </w:r>
            <w:r>
              <w:rPr>
                <w:noProof/>
                <w:webHidden/>
              </w:rPr>
              <w:instrText xml:space="preserve"> PAGEREF _Toc187998019 \h </w:instrText>
            </w:r>
            <w:r>
              <w:rPr>
                <w:noProof/>
                <w:webHidden/>
              </w:rPr>
            </w:r>
            <w:r>
              <w:rPr>
                <w:noProof/>
                <w:webHidden/>
              </w:rPr>
              <w:fldChar w:fldCharType="separate"/>
            </w:r>
            <w:r>
              <w:rPr>
                <w:noProof/>
                <w:webHidden/>
              </w:rPr>
              <w:t>73</w:t>
            </w:r>
            <w:r>
              <w:rPr>
                <w:noProof/>
                <w:webHidden/>
              </w:rPr>
              <w:fldChar w:fldCharType="end"/>
            </w:r>
          </w:hyperlink>
        </w:p>
        <w:p w14:paraId="3A906C61" w14:textId="5909C53F"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20" w:history="1">
            <w:r w:rsidRPr="0007724E">
              <w:rPr>
                <w:rStyle w:val="Hipervnculo"/>
                <w:noProof/>
              </w:rPr>
              <w:t>4.4.5.</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Proyectos de fortalecimiento del área o las competencias del personal</w:t>
            </w:r>
            <w:r>
              <w:rPr>
                <w:noProof/>
                <w:webHidden/>
              </w:rPr>
              <w:tab/>
            </w:r>
            <w:r>
              <w:rPr>
                <w:noProof/>
                <w:webHidden/>
              </w:rPr>
              <w:fldChar w:fldCharType="begin"/>
            </w:r>
            <w:r>
              <w:rPr>
                <w:noProof/>
                <w:webHidden/>
              </w:rPr>
              <w:instrText xml:space="preserve"> PAGEREF _Toc187998020 \h </w:instrText>
            </w:r>
            <w:r>
              <w:rPr>
                <w:noProof/>
                <w:webHidden/>
              </w:rPr>
            </w:r>
            <w:r>
              <w:rPr>
                <w:noProof/>
                <w:webHidden/>
              </w:rPr>
              <w:fldChar w:fldCharType="separate"/>
            </w:r>
            <w:r>
              <w:rPr>
                <w:noProof/>
                <w:webHidden/>
              </w:rPr>
              <w:t>75</w:t>
            </w:r>
            <w:r>
              <w:rPr>
                <w:noProof/>
                <w:webHidden/>
              </w:rPr>
              <w:fldChar w:fldCharType="end"/>
            </w:r>
          </w:hyperlink>
        </w:p>
        <w:p w14:paraId="519AA0BA" w14:textId="2C15275C"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21" w:history="1">
            <w:r w:rsidRPr="0007724E">
              <w:rPr>
                <w:rStyle w:val="Hipervnculo"/>
                <w:noProof/>
              </w:rPr>
              <w:t>4.4.6.</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Resaltar participación de mujeres en TIC</w:t>
            </w:r>
            <w:r>
              <w:rPr>
                <w:noProof/>
                <w:webHidden/>
              </w:rPr>
              <w:tab/>
            </w:r>
            <w:r>
              <w:rPr>
                <w:noProof/>
                <w:webHidden/>
              </w:rPr>
              <w:fldChar w:fldCharType="begin"/>
            </w:r>
            <w:r>
              <w:rPr>
                <w:noProof/>
                <w:webHidden/>
              </w:rPr>
              <w:instrText xml:space="preserve"> PAGEREF _Toc187998021 \h </w:instrText>
            </w:r>
            <w:r>
              <w:rPr>
                <w:noProof/>
                <w:webHidden/>
              </w:rPr>
            </w:r>
            <w:r>
              <w:rPr>
                <w:noProof/>
                <w:webHidden/>
              </w:rPr>
              <w:fldChar w:fldCharType="separate"/>
            </w:r>
            <w:r>
              <w:rPr>
                <w:noProof/>
                <w:webHidden/>
              </w:rPr>
              <w:t>75</w:t>
            </w:r>
            <w:r>
              <w:rPr>
                <w:noProof/>
                <w:webHidden/>
              </w:rPr>
              <w:fldChar w:fldCharType="end"/>
            </w:r>
          </w:hyperlink>
        </w:p>
        <w:p w14:paraId="3414D118" w14:textId="7A691A9C"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22" w:history="1">
            <w:r w:rsidRPr="0007724E">
              <w:rPr>
                <w:rStyle w:val="Hipervnculo"/>
                <w:noProof/>
              </w:rPr>
              <w:t>4.5</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Desempeño del Sistema de Planificación y Desarrollo Institucional</w:t>
            </w:r>
            <w:r>
              <w:rPr>
                <w:noProof/>
                <w:webHidden/>
              </w:rPr>
              <w:tab/>
            </w:r>
            <w:r>
              <w:rPr>
                <w:noProof/>
                <w:webHidden/>
              </w:rPr>
              <w:fldChar w:fldCharType="begin"/>
            </w:r>
            <w:r>
              <w:rPr>
                <w:noProof/>
                <w:webHidden/>
              </w:rPr>
              <w:instrText xml:space="preserve"> PAGEREF _Toc187998022 \h </w:instrText>
            </w:r>
            <w:r>
              <w:rPr>
                <w:noProof/>
                <w:webHidden/>
              </w:rPr>
            </w:r>
            <w:r>
              <w:rPr>
                <w:noProof/>
                <w:webHidden/>
              </w:rPr>
              <w:fldChar w:fldCharType="separate"/>
            </w:r>
            <w:r>
              <w:rPr>
                <w:noProof/>
                <w:webHidden/>
              </w:rPr>
              <w:t>76</w:t>
            </w:r>
            <w:r>
              <w:rPr>
                <w:noProof/>
                <w:webHidden/>
              </w:rPr>
              <w:fldChar w:fldCharType="end"/>
            </w:r>
          </w:hyperlink>
        </w:p>
        <w:p w14:paraId="1DA6512D" w14:textId="28BF8644"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23" w:history="1">
            <w:r w:rsidRPr="0007724E">
              <w:rPr>
                <w:rStyle w:val="Hipervnculo"/>
                <w:noProof/>
              </w:rPr>
              <w:t>4.5.1.</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Desempeño de los subsistemas de planificación</w:t>
            </w:r>
            <w:r>
              <w:rPr>
                <w:noProof/>
                <w:webHidden/>
              </w:rPr>
              <w:tab/>
            </w:r>
            <w:r>
              <w:rPr>
                <w:noProof/>
                <w:webHidden/>
              </w:rPr>
              <w:fldChar w:fldCharType="begin"/>
            </w:r>
            <w:r>
              <w:rPr>
                <w:noProof/>
                <w:webHidden/>
              </w:rPr>
              <w:instrText xml:space="preserve"> PAGEREF _Toc187998023 \h </w:instrText>
            </w:r>
            <w:r>
              <w:rPr>
                <w:noProof/>
                <w:webHidden/>
              </w:rPr>
            </w:r>
            <w:r>
              <w:rPr>
                <w:noProof/>
                <w:webHidden/>
              </w:rPr>
              <w:fldChar w:fldCharType="separate"/>
            </w:r>
            <w:r>
              <w:rPr>
                <w:noProof/>
                <w:webHidden/>
              </w:rPr>
              <w:t>76</w:t>
            </w:r>
            <w:r>
              <w:rPr>
                <w:noProof/>
                <w:webHidden/>
              </w:rPr>
              <w:fldChar w:fldCharType="end"/>
            </w:r>
          </w:hyperlink>
        </w:p>
        <w:p w14:paraId="1084DB74" w14:textId="1D395240"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24" w:history="1">
            <w:r w:rsidRPr="0007724E">
              <w:rPr>
                <w:rStyle w:val="Hipervnculo"/>
                <w:noProof/>
              </w:rPr>
              <w:t>4.5.2.</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Desarrollo de proyectos</w:t>
            </w:r>
            <w:r>
              <w:rPr>
                <w:noProof/>
                <w:webHidden/>
              </w:rPr>
              <w:tab/>
            </w:r>
            <w:r>
              <w:rPr>
                <w:noProof/>
                <w:webHidden/>
              </w:rPr>
              <w:fldChar w:fldCharType="begin"/>
            </w:r>
            <w:r>
              <w:rPr>
                <w:noProof/>
                <w:webHidden/>
              </w:rPr>
              <w:instrText xml:space="preserve"> PAGEREF _Toc187998024 \h </w:instrText>
            </w:r>
            <w:r>
              <w:rPr>
                <w:noProof/>
                <w:webHidden/>
              </w:rPr>
            </w:r>
            <w:r>
              <w:rPr>
                <w:noProof/>
                <w:webHidden/>
              </w:rPr>
              <w:fldChar w:fldCharType="separate"/>
            </w:r>
            <w:r>
              <w:rPr>
                <w:noProof/>
                <w:webHidden/>
              </w:rPr>
              <w:t>84</w:t>
            </w:r>
            <w:r>
              <w:rPr>
                <w:noProof/>
                <w:webHidden/>
              </w:rPr>
              <w:fldChar w:fldCharType="end"/>
            </w:r>
          </w:hyperlink>
        </w:p>
        <w:p w14:paraId="53E3BC25" w14:textId="0F0D6E22"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25" w:history="1">
            <w:r w:rsidRPr="0007724E">
              <w:rPr>
                <w:rStyle w:val="Hipervnculo"/>
                <w:noProof/>
              </w:rPr>
              <w:t>4.5.3.</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Cumplimiento de las diferentes unidades organizativas en la entrega oportuna de informaciones y reportes</w:t>
            </w:r>
            <w:r>
              <w:rPr>
                <w:noProof/>
                <w:webHidden/>
              </w:rPr>
              <w:tab/>
            </w:r>
            <w:r>
              <w:rPr>
                <w:noProof/>
                <w:webHidden/>
              </w:rPr>
              <w:fldChar w:fldCharType="begin"/>
            </w:r>
            <w:r>
              <w:rPr>
                <w:noProof/>
                <w:webHidden/>
              </w:rPr>
              <w:instrText xml:space="preserve"> PAGEREF _Toc187998025 \h </w:instrText>
            </w:r>
            <w:r>
              <w:rPr>
                <w:noProof/>
                <w:webHidden/>
              </w:rPr>
            </w:r>
            <w:r>
              <w:rPr>
                <w:noProof/>
                <w:webHidden/>
              </w:rPr>
              <w:fldChar w:fldCharType="separate"/>
            </w:r>
            <w:r>
              <w:rPr>
                <w:noProof/>
                <w:webHidden/>
              </w:rPr>
              <w:t>86</w:t>
            </w:r>
            <w:r>
              <w:rPr>
                <w:noProof/>
                <w:webHidden/>
              </w:rPr>
              <w:fldChar w:fldCharType="end"/>
            </w:r>
          </w:hyperlink>
        </w:p>
        <w:p w14:paraId="62B5AA76" w14:textId="5884394D"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26" w:history="1">
            <w:r w:rsidRPr="0007724E">
              <w:rPr>
                <w:rStyle w:val="Hipervnculo"/>
                <w:bCs/>
                <w:noProof/>
              </w:rPr>
              <w:t>4.5.4.</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bCs/>
                <w:noProof/>
              </w:rPr>
              <w:t>Resultados de las Normas Básicas de Control Interno (NOBACI)</w:t>
            </w:r>
            <w:r>
              <w:rPr>
                <w:noProof/>
                <w:webHidden/>
              </w:rPr>
              <w:tab/>
            </w:r>
            <w:r>
              <w:rPr>
                <w:noProof/>
                <w:webHidden/>
              </w:rPr>
              <w:fldChar w:fldCharType="begin"/>
            </w:r>
            <w:r>
              <w:rPr>
                <w:noProof/>
                <w:webHidden/>
              </w:rPr>
              <w:instrText xml:space="preserve"> PAGEREF _Toc187998026 \h </w:instrText>
            </w:r>
            <w:r>
              <w:rPr>
                <w:noProof/>
                <w:webHidden/>
              </w:rPr>
            </w:r>
            <w:r>
              <w:rPr>
                <w:noProof/>
                <w:webHidden/>
              </w:rPr>
              <w:fldChar w:fldCharType="separate"/>
            </w:r>
            <w:r>
              <w:rPr>
                <w:noProof/>
                <w:webHidden/>
              </w:rPr>
              <w:t>86</w:t>
            </w:r>
            <w:r>
              <w:rPr>
                <w:noProof/>
                <w:webHidden/>
              </w:rPr>
              <w:fldChar w:fldCharType="end"/>
            </w:r>
          </w:hyperlink>
        </w:p>
        <w:p w14:paraId="6E595498" w14:textId="19CE8FFE"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27" w:history="1">
            <w:r w:rsidRPr="0007724E">
              <w:rPr>
                <w:rStyle w:val="Hipervnculo"/>
                <w:noProof/>
              </w:rPr>
              <w:t>4.5.5.</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Resultados de los Sistemas de Calidad</w:t>
            </w:r>
            <w:r>
              <w:rPr>
                <w:noProof/>
                <w:webHidden/>
              </w:rPr>
              <w:tab/>
            </w:r>
            <w:r>
              <w:rPr>
                <w:noProof/>
                <w:webHidden/>
              </w:rPr>
              <w:fldChar w:fldCharType="begin"/>
            </w:r>
            <w:r>
              <w:rPr>
                <w:noProof/>
                <w:webHidden/>
              </w:rPr>
              <w:instrText xml:space="preserve"> PAGEREF _Toc187998027 \h </w:instrText>
            </w:r>
            <w:r>
              <w:rPr>
                <w:noProof/>
                <w:webHidden/>
              </w:rPr>
            </w:r>
            <w:r>
              <w:rPr>
                <w:noProof/>
                <w:webHidden/>
              </w:rPr>
              <w:fldChar w:fldCharType="separate"/>
            </w:r>
            <w:r>
              <w:rPr>
                <w:noProof/>
                <w:webHidden/>
              </w:rPr>
              <w:t>87</w:t>
            </w:r>
            <w:r>
              <w:rPr>
                <w:noProof/>
                <w:webHidden/>
              </w:rPr>
              <w:fldChar w:fldCharType="end"/>
            </w:r>
          </w:hyperlink>
        </w:p>
        <w:p w14:paraId="740F425A" w14:textId="1CEDBB94"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28" w:history="1">
            <w:r w:rsidRPr="0007724E">
              <w:rPr>
                <w:rStyle w:val="Hipervnculo"/>
                <w:noProof/>
              </w:rPr>
              <w:t>4.5.6.</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Acciones para el fortalecimiento institucional</w:t>
            </w:r>
            <w:r>
              <w:rPr>
                <w:noProof/>
                <w:webHidden/>
              </w:rPr>
              <w:tab/>
            </w:r>
            <w:r>
              <w:rPr>
                <w:noProof/>
                <w:webHidden/>
              </w:rPr>
              <w:fldChar w:fldCharType="begin"/>
            </w:r>
            <w:r>
              <w:rPr>
                <w:noProof/>
                <w:webHidden/>
              </w:rPr>
              <w:instrText xml:space="preserve"> PAGEREF _Toc187998028 \h </w:instrText>
            </w:r>
            <w:r>
              <w:rPr>
                <w:noProof/>
                <w:webHidden/>
              </w:rPr>
            </w:r>
            <w:r>
              <w:rPr>
                <w:noProof/>
                <w:webHidden/>
              </w:rPr>
              <w:fldChar w:fldCharType="separate"/>
            </w:r>
            <w:r>
              <w:rPr>
                <w:noProof/>
                <w:webHidden/>
              </w:rPr>
              <w:t>88</w:t>
            </w:r>
            <w:r>
              <w:rPr>
                <w:noProof/>
                <w:webHidden/>
              </w:rPr>
              <w:fldChar w:fldCharType="end"/>
            </w:r>
          </w:hyperlink>
        </w:p>
        <w:p w14:paraId="08716FB5" w14:textId="1D418217"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29" w:history="1">
            <w:r w:rsidRPr="0007724E">
              <w:rPr>
                <w:rStyle w:val="Hipervnculo"/>
                <w:noProof/>
              </w:rPr>
              <w:t>4.6</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Desempeño del Área Comunicaciones</w:t>
            </w:r>
            <w:r>
              <w:rPr>
                <w:noProof/>
                <w:webHidden/>
              </w:rPr>
              <w:tab/>
            </w:r>
            <w:r>
              <w:rPr>
                <w:noProof/>
                <w:webHidden/>
              </w:rPr>
              <w:fldChar w:fldCharType="begin"/>
            </w:r>
            <w:r>
              <w:rPr>
                <w:noProof/>
                <w:webHidden/>
              </w:rPr>
              <w:instrText xml:space="preserve"> PAGEREF _Toc187998029 \h </w:instrText>
            </w:r>
            <w:r>
              <w:rPr>
                <w:noProof/>
                <w:webHidden/>
              </w:rPr>
            </w:r>
            <w:r>
              <w:rPr>
                <w:noProof/>
                <w:webHidden/>
              </w:rPr>
              <w:fldChar w:fldCharType="separate"/>
            </w:r>
            <w:r>
              <w:rPr>
                <w:noProof/>
                <w:webHidden/>
              </w:rPr>
              <w:t>89</w:t>
            </w:r>
            <w:r>
              <w:rPr>
                <w:noProof/>
                <w:webHidden/>
              </w:rPr>
              <w:fldChar w:fldCharType="end"/>
            </w:r>
          </w:hyperlink>
        </w:p>
        <w:p w14:paraId="02D733B9" w14:textId="365457CD"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30" w:history="1">
            <w:r w:rsidRPr="0007724E">
              <w:rPr>
                <w:rStyle w:val="Hipervnculo"/>
                <w:noProof/>
              </w:rPr>
              <w:t>4.6.1.</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Plan de comunicación institucional</w:t>
            </w:r>
            <w:r>
              <w:rPr>
                <w:noProof/>
                <w:webHidden/>
              </w:rPr>
              <w:tab/>
            </w:r>
            <w:r>
              <w:rPr>
                <w:noProof/>
                <w:webHidden/>
              </w:rPr>
              <w:fldChar w:fldCharType="begin"/>
            </w:r>
            <w:r>
              <w:rPr>
                <w:noProof/>
                <w:webHidden/>
              </w:rPr>
              <w:instrText xml:space="preserve"> PAGEREF _Toc187998030 \h </w:instrText>
            </w:r>
            <w:r>
              <w:rPr>
                <w:noProof/>
                <w:webHidden/>
              </w:rPr>
            </w:r>
            <w:r>
              <w:rPr>
                <w:noProof/>
                <w:webHidden/>
              </w:rPr>
              <w:fldChar w:fldCharType="separate"/>
            </w:r>
            <w:r>
              <w:rPr>
                <w:noProof/>
                <w:webHidden/>
              </w:rPr>
              <w:t>89</w:t>
            </w:r>
            <w:r>
              <w:rPr>
                <w:noProof/>
                <w:webHidden/>
              </w:rPr>
              <w:fldChar w:fldCharType="end"/>
            </w:r>
          </w:hyperlink>
        </w:p>
        <w:p w14:paraId="14E7DFD4" w14:textId="13223D84" w:rsidR="00A946EC" w:rsidRDefault="00A946EC">
          <w:pPr>
            <w:pStyle w:val="TDC3"/>
            <w:tabs>
              <w:tab w:val="left" w:pos="144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31" w:history="1">
            <w:r w:rsidRPr="0007724E">
              <w:rPr>
                <w:rStyle w:val="Hipervnculo"/>
                <w:noProof/>
              </w:rPr>
              <w:t>4.6.2.</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Campañas</w:t>
            </w:r>
            <w:r>
              <w:rPr>
                <w:noProof/>
                <w:webHidden/>
              </w:rPr>
              <w:tab/>
            </w:r>
            <w:r>
              <w:rPr>
                <w:noProof/>
                <w:webHidden/>
              </w:rPr>
              <w:fldChar w:fldCharType="begin"/>
            </w:r>
            <w:r>
              <w:rPr>
                <w:noProof/>
                <w:webHidden/>
              </w:rPr>
              <w:instrText xml:space="preserve"> PAGEREF _Toc187998031 \h </w:instrText>
            </w:r>
            <w:r>
              <w:rPr>
                <w:noProof/>
                <w:webHidden/>
              </w:rPr>
            </w:r>
            <w:r>
              <w:rPr>
                <w:noProof/>
                <w:webHidden/>
              </w:rPr>
              <w:fldChar w:fldCharType="separate"/>
            </w:r>
            <w:r>
              <w:rPr>
                <w:noProof/>
                <w:webHidden/>
              </w:rPr>
              <w:t>91</w:t>
            </w:r>
            <w:r>
              <w:rPr>
                <w:noProof/>
                <w:webHidden/>
              </w:rPr>
              <w:fldChar w:fldCharType="end"/>
            </w:r>
          </w:hyperlink>
        </w:p>
        <w:p w14:paraId="1E829486" w14:textId="4EE5C854" w:rsidR="00A946EC" w:rsidRDefault="00A946EC">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32" w:history="1">
            <w:r w:rsidRPr="0007724E">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_Toc187998032 \h </w:instrText>
            </w:r>
            <w:r>
              <w:rPr>
                <w:noProof/>
                <w:webHidden/>
              </w:rPr>
            </w:r>
            <w:r>
              <w:rPr>
                <w:noProof/>
                <w:webHidden/>
              </w:rPr>
              <w:fldChar w:fldCharType="separate"/>
            </w:r>
            <w:r>
              <w:rPr>
                <w:noProof/>
                <w:webHidden/>
              </w:rPr>
              <w:t>92</w:t>
            </w:r>
            <w:r>
              <w:rPr>
                <w:noProof/>
                <w:webHidden/>
              </w:rPr>
              <w:fldChar w:fldCharType="end"/>
            </w:r>
          </w:hyperlink>
        </w:p>
        <w:p w14:paraId="12888E42" w14:textId="019EE5C2"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33" w:history="1">
            <w:r w:rsidRPr="0007724E">
              <w:rPr>
                <w:rStyle w:val="Hipervnculo"/>
                <w:noProof/>
              </w:rPr>
              <w:t>5.1</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Nivel de la satisfacción con el servicio</w:t>
            </w:r>
            <w:r>
              <w:rPr>
                <w:noProof/>
                <w:webHidden/>
              </w:rPr>
              <w:tab/>
            </w:r>
            <w:r>
              <w:rPr>
                <w:noProof/>
                <w:webHidden/>
              </w:rPr>
              <w:fldChar w:fldCharType="begin"/>
            </w:r>
            <w:r>
              <w:rPr>
                <w:noProof/>
                <w:webHidden/>
              </w:rPr>
              <w:instrText xml:space="preserve"> PAGEREF _Toc187998033 \h </w:instrText>
            </w:r>
            <w:r>
              <w:rPr>
                <w:noProof/>
                <w:webHidden/>
              </w:rPr>
            </w:r>
            <w:r>
              <w:rPr>
                <w:noProof/>
                <w:webHidden/>
              </w:rPr>
              <w:fldChar w:fldCharType="separate"/>
            </w:r>
            <w:r>
              <w:rPr>
                <w:noProof/>
                <w:webHidden/>
              </w:rPr>
              <w:t>92</w:t>
            </w:r>
            <w:r>
              <w:rPr>
                <w:noProof/>
                <w:webHidden/>
              </w:rPr>
              <w:fldChar w:fldCharType="end"/>
            </w:r>
          </w:hyperlink>
        </w:p>
        <w:p w14:paraId="1BC62896" w14:textId="09B728F9"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34" w:history="1">
            <w:r w:rsidRPr="0007724E">
              <w:rPr>
                <w:rStyle w:val="Hipervnculo"/>
                <w:noProof/>
              </w:rPr>
              <w:t>5.2</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Nivel de cumplimiento acceso a la información</w:t>
            </w:r>
            <w:r>
              <w:rPr>
                <w:noProof/>
                <w:webHidden/>
              </w:rPr>
              <w:tab/>
            </w:r>
            <w:r>
              <w:rPr>
                <w:noProof/>
                <w:webHidden/>
              </w:rPr>
              <w:fldChar w:fldCharType="begin"/>
            </w:r>
            <w:r>
              <w:rPr>
                <w:noProof/>
                <w:webHidden/>
              </w:rPr>
              <w:instrText xml:space="preserve"> PAGEREF _Toc187998034 \h </w:instrText>
            </w:r>
            <w:r>
              <w:rPr>
                <w:noProof/>
                <w:webHidden/>
              </w:rPr>
            </w:r>
            <w:r>
              <w:rPr>
                <w:noProof/>
                <w:webHidden/>
              </w:rPr>
              <w:fldChar w:fldCharType="separate"/>
            </w:r>
            <w:r>
              <w:rPr>
                <w:noProof/>
                <w:webHidden/>
              </w:rPr>
              <w:t>92</w:t>
            </w:r>
            <w:r>
              <w:rPr>
                <w:noProof/>
                <w:webHidden/>
              </w:rPr>
              <w:fldChar w:fldCharType="end"/>
            </w:r>
          </w:hyperlink>
        </w:p>
        <w:p w14:paraId="1C0FB539" w14:textId="12FD7A7E"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35" w:history="1">
            <w:r w:rsidRPr="0007724E">
              <w:rPr>
                <w:rStyle w:val="Hipervnculo"/>
                <w:noProof/>
              </w:rPr>
              <w:t>5.3</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Resultado Sistema de Quejas, Reclamos y Sugerencias</w:t>
            </w:r>
            <w:r>
              <w:rPr>
                <w:noProof/>
                <w:webHidden/>
              </w:rPr>
              <w:tab/>
            </w:r>
            <w:r>
              <w:rPr>
                <w:noProof/>
                <w:webHidden/>
              </w:rPr>
              <w:fldChar w:fldCharType="begin"/>
            </w:r>
            <w:r>
              <w:rPr>
                <w:noProof/>
                <w:webHidden/>
              </w:rPr>
              <w:instrText xml:space="preserve"> PAGEREF _Toc187998035 \h </w:instrText>
            </w:r>
            <w:r>
              <w:rPr>
                <w:noProof/>
                <w:webHidden/>
              </w:rPr>
            </w:r>
            <w:r>
              <w:rPr>
                <w:noProof/>
                <w:webHidden/>
              </w:rPr>
              <w:fldChar w:fldCharType="separate"/>
            </w:r>
            <w:r>
              <w:rPr>
                <w:noProof/>
                <w:webHidden/>
              </w:rPr>
              <w:t>93</w:t>
            </w:r>
            <w:r>
              <w:rPr>
                <w:noProof/>
                <w:webHidden/>
              </w:rPr>
              <w:fldChar w:fldCharType="end"/>
            </w:r>
          </w:hyperlink>
        </w:p>
        <w:p w14:paraId="21A7FE10" w14:textId="620FDCED" w:rsidR="00A946EC" w:rsidRDefault="00A946EC">
          <w:pPr>
            <w:pStyle w:val="TDC2"/>
            <w:tabs>
              <w:tab w:val="left" w:pos="96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36" w:history="1">
            <w:r w:rsidRPr="0007724E">
              <w:rPr>
                <w:rStyle w:val="Hipervnculo"/>
                <w:noProof/>
              </w:rPr>
              <w:t>5.4</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Resultado mediciones del portal de transparencia.</w:t>
            </w:r>
            <w:r>
              <w:rPr>
                <w:noProof/>
                <w:webHidden/>
              </w:rPr>
              <w:tab/>
            </w:r>
            <w:r>
              <w:rPr>
                <w:noProof/>
                <w:webHidden/>
              </w:rPr>
              <w:fldChar w:fldCharType="begin"/>
            </w:r>
            <w:r>
              <w:rPr>
                <w:noProof/>
                <w:webHidden/>
              </w:rPr>
              <w:instrText xml:space="preserve"> PAGEREF _Toc187998036 \h </w:instrText>
            </w:r>
            <w:r>
              <w:rPr>
                <w:noProof/>
                <w:webHidden/>
              </w:rPr>
            </w:r>
            <w:r>
              <w:rPr>
                <w:noProof/>
                <w:webHidden/>
              </w:rPr>
              <w:fldChar w:fldCharType="separate"/>
            </w:r>
            <w:r>
              <w:rPr>
                <w:noProof/>
                <w:webHidden/>
              </w:rPr>
              <w:t>95</w:t>
            </w:r>
            <w:r>
              <w:rPr>
                <w:noProof/>
                <w:webHidden/>
              </w:rPr>
              <w:fldChar w:fldCharType="end"/>
            </w:r>
          </w:hyperlink>
        </w:p>
        <w:p w14:paraId="44CA61B0" w14:textId="5C1B5F40" w:rsidR="00A946EC" w:rsidRDefault="00A946EC">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37" w:history="1">
            <w:r w:rsidRPr="0007724E">
              <w:rPr>
                <w:rStyle w:val="Hipervnculo"/>
                <w:noProof/>
              </w:rPr>
              <w:t>PROYECCIONES AL PRÓXIMO AÑO</w:t>
            </w:r>
            <w:r>
              <w:rPr>
                <w:noProof/>
                <w:webHidden/>
              </w:rPr>
              <w:tab/>
            </w:r>
            <w:r>
              <w:rPr>
                <w:noProof/>
                <w:webHidden/>
              </w:rPr>
              <w:fldChar w:fldCharType="begin"/>
            </w:r>
            <w:r>
              <w:rPr>
                <w:noProof/>
                <w:webHidden/>
              </w:rPr>
              <w:instrText xml:space="preserve"> PAGEREF _Toc187998037 \h </w:instrText>
            </w:r>
            <w:r>
              <w:rPr>
                <w:noProof/>
                <w:webHidden/>
              </w:rPr>
            </w:r>
            <w:r>
              <w:rPr>
                <w:noProof/>
                <w:webHidden/>
              </w:rPr>
              <w:fldChar w:fldCharType="separate"/>
            </w:r>
            <w:r>
              <w:rPr>
                <w:noProof/>
                <w:webHidden/>
              </w:rPr>
              <w:t>96</w:t>
            </w:r>
            <w:r>
              <w:rPr>
                <w:noProof/>
                <w:webHidden/>
              </w:rPr>
              <w:fldChar w:fldCharType="end"/>
            </w:r>
          </w:hyperlink>
        </w:p>
        <w:p w14:paraId="2312676B" w14:textId="082D71E0" w:rsidR="00A946EC" w:rsidRDefault="00A946EC">
          <w:pPr>
            <w:pStyle w:val="TDC1"/>
            <w:tabs>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38" w:history="1">
            <w:r w:rsidRPr="0007724E">
              <w:rPr>
                <w:rStyle w:val="Hipervnculo"/>
                <w:noProof/>
              </w:rPr>
              <w:t>ANEXOS</w:t>
            </w:r>
            <w:r>
              <w:rPr>
                <w:noProof/>
                <w:webHidden/>
              </w:rPr>
              <w:tab/>
            </w:r>
            <w:r>
              <w:rPr>
                <w:noProof/>
                <w:webHidden/>
              </w:rPr>
              <w:fldChar w:fldCharType="begin"/>
            </w:r>
            <w:r>
              <w:rPr>
                <w:noProof/>
                <w:webHidden/>
              </w:rPr>
              <w:instrText xml:space="preserve"> PAGEREF _Toc187998038 \h </w:instrText>
            </w:r>
            <w:r>
              <w:rPr>
                <w:noProof/>
                <w:webHidden/>
              </w:rPr>
            </w:r>
            <w:r>
              <w:rPr>
                <w:noProof/>
                <w:webHidden/>
              </w:rPr>
              <w:fldChar w:fldCharType="separate"/>
            </w:r>
            <w:r>
              <w:rPr>
                <w:noProof/>
                <w:webHidden/>
              </w:rPr>
              <w:t>100</w:t>
            </w:r>
            <w:r>
              <w:rPr>
                <w:noProof/>
                <w:webHidden/>
              </w:rPr>
              <w:fldChar w:fldCharType="end"/>
            </w:r>
          </w:hyperlink>
        </w:p>
        <w:p w14:paraId="14163C7B" w14:textId="6C922CFB" w:rsidR="00A946EC" w:rsidRDefault="00A946EC">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39" w:history="1">
            <w:r w:rsidRPr="0007724E">
              <w:rPr>
                <w:rStyle w:val="Hipervnculo"/>
                <w:noProof/>
              </w:rPr>
              <w:t>a.</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Matriz de logros relevantes (Datos cuantitativos)</w:t>
            </w:r>
            <w:r>
              <w:rPr>
                <w:noProof/>
                <w:webHidden/>
              </w:rPr>
              <w:tab/>
            </w:r>
            <w:r>
              <w:rPr>
                <w:noProof/>
                <w:webHidden/>
              </w:rPr>
              <w:fldChar w:fldCharType="begin"/>
            </w:r>
            <w:r>
              <w:rPr>
                <w:noProof/>
                <w:webHidden/>
              </w:rPr>
              <w:instrText xml:space="preserve"> PAGEREF _Toc187998039 \h </w:instrText>
            </w:r>
            <w:r>
              <w:rPr>
                <w:noProof/>
                <w:webHidden/>
              </w:rPr>
            </w:r>
            <w:r>
              <w:rPr>
                <w:noProof/>
                <w:webHidden/>
              </w:rPr>
              <w:fldChar w:fldCharType="separate"/>
            </w:r>
            <w:r>
              <w:rPr>
                <w:noProof/>
                <w:webHidden/>
              </w:rPr>
              <w:t>100</w:t>
            </w:r>
            <w:r>
              <w:rPr>
                <w:noProof/>
                <w:webHidden/>
              </w:rPr>
              <w:fldChar w:fldCharType="end"/>
            </w:r>
          </w:hyperlink>
        </w:p>
        <w:p w14:paraId="341AEE89" w14:textId="25B57730" w:rsidR="00A946EC" w:rsidRDefault="00A946EC">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40" w:history="1">
            <w:r w:rsidRPr="0007724E">
              <w:rPr>
                <w:rStyle w:val="Hipervnculo"/>
                <w:noProof/>
              </w:rPr>
              <w:t>b.</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Matriz de Gestión Presupuestaria Anual</w:t>
            </w:r>
            <w:r>
              <w:rPr>
                <w:noProof/>
                <w:webHidden/>
              </w:rPr>
              <w:tab/>
            </w:r>
            <w:r>
              <w:rPr>
                <w:noProof/>
                <w:webHidden/>
              </w:rPr>
              <w:fldChar w:fldCharType="begin"/>
            </w:r>
            <w:r>
              <w:rPr>
                <w:noProof/>
                <w:webHidden/>
              </w:rPr>
              <w:instrText xml:space="preserve"> PAGEREF _Toc187998040 \h </w:instrText>
            </w:r>
            <w:r>
              <w:rPr>
                <w:noProof/>
                <w:webHidden/>
              </w:rPr>
            </w:r>
            <w:r>
              <w:rPr>
                <w:noProof/>
                <w:webHidden/>
              </w:rPr>
              <w:fldChar w:fldCharType="separate"/>
            </w:r>
            <w:r>
              <w:rPr>
                <w:noProof/>
                <w:webHidden/>
              </w:rPr>
              <w:t>102</w:t>
            </w:r>
            <w:r>
              <w:rPr>
                <w:noProof/>
                <w:webHidden/>
              </w:rPr>
              <w:fldChar w:fldCharType="end"/>
            </w:r>
          </w:hyperlink>
        </w:p>
        <w:p w14:paraId="083DCBEC" w14:textId="2976702C" w:rsidR="00A946EC" w:rsidRDefault="00A946EC">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41" w:history="1">
            <w:r w:rsidRPr="0007724E">
              <w:rPr>
                <w:rStyle w:val="Hipervnculo"/>
                <w:noProof/>
              </w:rPr>
              <w:t>c.</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Matriz de principales indicadores del POA</w:t>
            </w:r>
            <w:r>
              <w:rPr>
                <w:noProof/>
                <w:webHidden/>
              </w:rPr>
              <w:tab/>
            </w:r>
            <w:r>
              <w:rPr>
                <w:noProof/>
                <w:webHidden/>
              </w:rPr>
              <w:fldChar w:fldCharType="begin"/>
            </w:r>
            <w:r>
              <w:rPr>
                <w:noProof/>
                <w:webHidden/>
              </w:rPr>
              <w:instrText xml:space="preserve"> PAGEREF _Toc187998041 \h </w:instrText>
            </w:r>
            <w:r>
              <w:rPr>
                <w:noProof/>
                <w:webHidden/>
              </w:rPr>
            </w:r>
            <w:r>
              <w:rPr>
                <w:noProof/>
                <w:webHidden/>
              </w:rPr>
              <w:fldChar w:fldCharType="separate"/>
            </w:r>
            <w:r>
              <w:rPr>
                <w:noProof/>
                <w:webHidden/>
              </w:rPr>
              <w:t>103</w:t>
            </w:r>
            <w:r>
              <w:rPr>
                <w:noProof/>
                <w:webHidden/>
              </w:rPr>
              <w:fldChar w:fldCharType="end"/>
            </w:r>
          </w:hyperlink>
        </w:p>
        <w:p w14:paraId="45C4E185" w14:textId="6CA2924C" w:rsidR="00A946EC" w:rsidRDefault="00A946EC">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42" w:history="1">
            <w:r w:rsidRPr="0007724E">
              <w:rPr>
                <w:rStyle w:val="Hipervnculo"/>
                <w:noProof/>
              </w:rPr>
              <w:t>d.</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Resumen del Plan de Compras</w:t>
            </w:r>
            <w:r>
              <w:rPr>
                <w:noProof/>
                <w:webHidden/>
              </w:rPr>
              <w:tab/>
            </w:r>
            <w:r>
              <w:rPr>
                <w:noProof/>
                <w:webHidden/>
              </w:rPr>
              <w:fldChar w:fldCharType="begin"/>
            </w:r>
            <w:r>
              <w:rPr>
                <w:noProof/>
                <w:webHidden/>
              </w:rPr>
              <w:instrText xml:space="preserve"> PAGEREF _Toc187998042 \h </w:instrText>
            </w:r>
            <w:r>
              <w:rPr>
                <w:noProof/>
                <w:webHidden/>
              </w:rPr>
            </w:r>
            <w:r>
              <w:rPr>
                <w:noProof/>
                <w:webHidden/>
              </w:rPr>
              <w:fldChar w:fldCharType="separate"/>
            </w:r>
            <w:r>
              <w:rPr>
                <w:noProof/>
                <w:webHidden/>
              </w:rPr>
              <w:t>111</w:t>
            </w:r>
            <w:r>
              <w:rPr>
                <w:noProof/>
                <w:webHidden/>
              </w:rPr>
              <w:fldChar w:fldCharType="end"/>
            </w:r>
          </w:hyperlink>
        </w:p>
        <w:p w14:paraId="2D0C7B6B" w14:textId="567316D5" w:rsidR="00A946EC" w:rsidRDefault="00A946EC">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43" w:history="1">
            <w:r w:rsidRPr="0007724E">
              <w:rPr>
                <w:rStyle w:val="Hipervnculo"/>
                <w:noProof/>
              </w:rPr>
              <w:t>e.</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Fotos de las Construcciones de Estaciones de Transferencia para Sitios de Disposición Final de Residuos Sólidos</w:t>
            </w:r>
            <w:r>
              <w:rPr>
                <w:noProof/>
                <w:webHidden/>
              </w:rPr>
              <w:tab/>
            </w:r>
            <w:r>
              <w:rPr>
                <w:noProof/>
                <w:webHidden/>
              </w:rPr>
              <w:fldChar w:fldCharType="begin"/>
            </w:r>
            <w:r>
              <w:rPr>
                <w:noProof/>
                <w:webHidden/>
              </w:rPr>
              <w:instrText xml:space="preserve"> PAGEREF _Toc187998043 \h </w:instrText>
            </w:r>
            <w:r>
              <w:rPr>
                <w:noProof/>
                <w:webHidden/>
              </w:rPr>
            </w:r>
            <w:r>
              <w:rPr>
                <w:noProof/>
                <w:webHidden/>
              </w:rPr>
              <w:fldChar w:fldCharType="separate"/>
            </w:r>
            <w:r>
              <w:rPr>
                <w:noProof/>
                <w:webHidden/>
              </w:rPr>
              <w:t>113</w:t>
            </w:r>
            <w:r>
              <w:rPr>
                <w:noProof/>
                <w:webHidden/>
              </w:rPr>
              <w:fldChar w:fldCharType="end"/>
            </w:r>
          </w:hyperlink>
        </w:p>
        <w:p w14:paraId="52E77204" w14:textId="746947B9" w:rsidR="00A946EC" w:rsidRDefault="00A946EC">
          <w:pPr>
            <w:pStyle w:val="TDC2"/>
            <w:tabs>
              <w:tab w:val="left" w:pos="720"/>
              <w:tab w:val="right" w:leader="dot" w:pos="9350"/>
            </w:tabs>
            <w:rPr>
              <w:rFonts w:asciiTheme="minorHAnsi" w:eastAsiaTheme="minorEastAsia" w:hAnsiTheme="minorHAnsi" w:cstheme="minorBidi"/>
              <w:noProof/>
              <w:color w:val="auto"/>
              <w:spacing w:val="0"/>
              <w:kern w:val="2"/>
              <w:lang w:eastAsia="es-DO"/>
              <w14:ligatures w14:val="standardContextual"/>
            </w:rPr>
          </w:pPr>
          <w:hyperlink w:anchor="_Toc187998044" w:history="1">
            <w:r w:rsidRPr="0007724E">
              <w:rPr>
                <w:rStyle w:val="Hipervnculo"/>
                <w:noProof/>
              </w:rPr>
              <w:t>f.</w:t>
            </w:r>
            <w:r>
              <w:rPr>
                <w:rFonts w:asciiTheme="minorHAnsi" w:eastAsiaTheme="minorEastAsia" w:hAnsiTheme="minorHAnsi" w:cstheme="minorBidi"/>
                <w:noProof/>
                <w:color w:val="auto"/>
                <w:spacing w:val="0"/>
                <w:kern w:val="2"/>
                <w:lang w:eastAsia="es-DO"/>
                <w14:ligatures w14:val="standardContextual"/>
              </w:rPr>
              <w:tab/>
            </w:r>
            <w:r w:rsidRPr="0007724E">
              <w:rPr>
                <w:rStyle w:val="Hipervnculo"/>
                <w:noProof/>
              </w:rPr>
              <w:t>Fotos de algunos de los operativos</w:t>
            </w:r>
            <w:r>
              <w:rPr>
                <w:noProof/>
                <w:webHidden/>
              </w:rPr>
              <w:tab/>
            </w:r>
            <w:r>
              <w:rPr>
                <w:noProof/>
                <w:webHidden/>
              </w:rPr>
              <w:fldChar w:fldCharType="begin"/>
            </w:r>
            <w:r>
              <w:rPr>
                <w:noProof/>
                <w:webHidden/>
              </w:rPr>
              <w:instrText xml:space="preserve"> PAGEREF _Toc187998044 \h </w:instrText>
            </w:r>
            <w:r>
              <w:rPr>
                <w:noProof/>
                <w:webHidden/>
              </w:rPr>
            </w:r>
            <w:r>
              <w:rPr>
                <w:noProof/>
                <w:webHidden/>
              </w:rPr>
              <w:fldChar w:fldCharType="separate"/>
            </w:r>
            <w:r>
              <w:rPr>
                <w:noProof/>
                <w:webHidden/>
              </w:rPr>
              <w:t>117</w:t>
            </w:r>
            <w:r>
              <w:rPr>
                <w:noProof/>
                <w:webHidden/>
              </w:rPr>
              <w:fldChar w:fldCharType="end"/>
            </w:r>
          </w:hyperlink>
        </w:p>
        <w:p w14:paraId="48DD30ED" w14:textId="140DDB7F" w:rsidR="00A630BC" w:rsidRPr="00770CEF" w:rsidRDefault="00A630BC">
          <w:pPr>
            <w:rPr>
              <w:color w:val="4C4747"/>
            </w:rPr>
          </w:pPr>
          <w:r w:rsidRPr="00770CEF">
            <w:rPr>
              <w:b/>
              <w:bCs/>
              <w:color w:val="4C4747"/>
            </w:rPr>
            <w:fldChar w:fldCharType="end"/>
          </w:r>
        </w:p>
      </w:sdtContent>
    </w:sdt>
    <w:p w14:paraId="4394B0A8" w14:textId="77777777" w:rsidR="001240D0" w:rsidRPr="00770CEF" w:rsidRDefault="001240D0" w:rsidP="00B45B38">
      <w:pPr>
        <w:ind w:left="567"/>
        <w:rPr>
          <w:b/>
          <w:bCs/>
          <w:color w:val="4C4747"/>
        </w:rPr>
      </w:pPr>
    </w:p>
    <w:p w14:paraId="4242FE2D" w14:textId="77777777" w:rsidR="001240D0" w:rsidRPr="00770CEF" w:rsidRDefault="001240D0" w:rsidP="00B45B38">
      <w:pPr>
        <w:ind w:left="567"/>
        <w:rPr>
          <w:b/>
          <w:bCs/>
          <w:color w:val="4C4747"/>
        </w:rPr>
      </w:pPr>
    </w:p>
    <w:p w14:paraId="573DD07B" w14:textId="77777777" w:rsidR="001240D0" w:rsidRPr="00770CEF" w:rsidRDefault="001240D0" w:rsidP="00B45B38">
      <w:pPr>
        <w:ind w:left="567"/>
        <w:rPr>
          <w:b/>
          <w:bCs/>
          <w:color w:val="4C4747"/>
        </w:rPr>
      </w:pPr>
    </w:p>
    <w:p w14:paraId="6CEA36FA" w14:textId="77777777" w:rsidR="001240D0" w:rsidRPr="00770CEF" w:rsidRDefault="001240D0" w:rsidP="00B45B38">
      <w:pPr>
        <w:ind w:left="567"/>
        <w:rPr>
          <w:b/>
          <w:bCs/>
          <w:color w:val="4C4747"/>
        </w:rPr>
      </w:pPr>
    </w:p>
    <w:p w14:paraId="310BE1B9" w14:textId="77777777" w:rsidR="001240D0" w:rsidRPr="00770CEF" w:rsidRDefault="001240D0" w:rsidP="00B45B38">
      <w:pPr>
        <w:ind w:left="567"/>
        <w:rPr>
          <w:b/>
          <w:bCs/>
          <w:color w:val="4C4747"/>
        </w:rPr>
      </w:pPr>
    </w:p>
    <w:p w14:paraId="4D9BE3A9" w14:textId="77777777" w:rsidR="00920A80" w:rsidRPr="00770CEF" w:rsidRDefault="00920A80" w:rsidP="00B45B38">
      <w:pPr>
        <w:ind w:left="567"/>
        <w:rPr>
          <w:b/>
          <w:bCs/>
          <w:color w:val="4C4747"/>
        </w:rPr>
      </w:pPr>
    </w:p>
    <w:p w14:paraId="06171E0A" w14:textId="77777777" w:rsidR="00920A80" w:rsidRPr="00770CEF" w:rsidRDefault="00920A80" w:rsidP="00B45B38">
      <w:pPr>
        <w:ind w:left="567"/>
        <w:rPr>
          <w:b/>
          <w:bCs/>
          <w:color w:val="4C4747"/>
        </w:rPr>
      </w:pPr>
    </w:p>
    <w:p w14:paraId="48D5794A" w14:textId="77777777" w:rsidR="00920A80" w:rsidRPr="00770CEF" w:rsidRDefault="00920A80" w:rsidP="00B45B38">
      <w:pPr>
        <w:ind w:left="567"/>
        <w:rPr>
          <w:b/>
          <w:bCs/>
          <w:color w:val="4C4747"/>
        </w:rPr>
      </w:pPr>
    </w:p>
    <w:p w14:paraId="10240AA0" w14:textId="77777777" w:rsidR="00920A80" w:rsidRPr="00770CEF" w:rsidRDefault="00920A80" w:rsidP="00B45B38">
      <w:pPr>
        <w:ind w:left="567"/>
        <w:rPr>
          <w:b/>
          <w:bCs/>
          <w:color w:val="4C4747"/>
        </w:rPr>
      </w:pPr>
    </w:p>
    <w:p w14:paraId="282B891A" w14:textId="77777777" w:rsidR="00920A80" w:rsidRPr="00770CEF" w:rsidRDefault="00920A80" w:rsidP="00B45B38">
      <w:pPr>
        <w:ind w:left="567"/>
        <w:rPr>
          <w:b/>
          <w:bCs/>
          <w:color w:val="4C4747"/>
        </w:rPr>
      </w:pPr>
    </w:p>
    <w:p w14:paraId="3C867BEC" w14:textId="77777777" w:rsidR="00920A80" w:rsidRPr="00770CEF" w:rsidRDefault="00920A80" w:rsidP="00B45B38">
      <w:pPr>
        <w:ind w:left="567"/>
        <w:rPr>
          <w:b/>
          <w:bCs/>
          <w:color w:val="4C4747"/>
        </w:rPr>
      </w:pPr>
    </w:p>
    <w:p w14:paraId="34FD40AF" w14:textId="7F25FC58" w:rsidR="00920A80" w:rsidRPr="00770CEF" w:rsidRDefault="00920A80" w:rsidP="00B45B38">
      <w:pPr>
        <w:ind w:left="567"/>
        <w:rPr>
          <w:i/>
          <w:iCs/>
          <w:color w:val="4C4747"/>
          <w:sz w:val="20"/>
          <w:szCs w:val="20"/>
        </w:rPr>
      </w:pPr>
    </w:p>
    <w:p w14:paraId="13F38C54" w14:textId="77777777" w:rsidR="00920A80" w:rsidRPr="00770CEF" w:rsidRDefault="00920A80" w:rsidP="00B45B38">
      <w:pPr>
        <w:ind w:left="567"/>
        <w:rPr>
          <w:b/>
          <w:bCs/>
          <w:color w:val="4C4747"/>
        </w:rPr>
      </w:pPr>
    </w:p>
    <w:p w14:paraId="220C50B1" w14:textId="77777777" w:rsidR="001240D0" w:rsidRPr="00770CEF" w:rsidRDefault="001240D0" w:rsidP="00B45B38">
      <w:pPr>
        <w:ind w:left="567"/>
        <w:rPr>
          <w:b/>
          <w:bCs/>
          <w:color w:val="4C4747"/>
        </w:rPr>
      </w:pPr>
    </w:p>
    <w:p w14:paraId="1DBDA006" w14:textId="4D806799" w:rsidR="001240D0" w:rsidRPr="00770CEF" w:rsidRDefault="001240D0">
      <w:pPr>
        <w:rPr>
          <w:color w:val="4C4747"/>
        </w:rPr>
        <w:sectPr w:rsidR="001240D0" w:rsidRPr="00770CEF" w:rsidSect="009904DB">
          <w:footerReference w:type="first" r:id="rId16"/>
          <w:pgSz w:w="12240" w:h="15840"/>
          <w:pgMar w:top="1440" w:right="1440" w:bottom="1440" w:left="1440" w:header="720" w:footer="720" w:gutter="0"/>
          <w:cols w:space="720"/>
          <w:docGrid w:linePitch="360"/>
        </w:sectPr>
      </w:pPr>
    </w:p>
    <w:p w14:paraId="649D29AD" w14:textId="5849EA87" w:rsidR="001240D0" w:rsidRPr="00770CEF" w:rsidRDefault="001240D0" w:rsidP="00654164">
      <w:pPr>
        <w:pStyle w:val="Ttulo1"/>
        <w:rPr>
          <w:rFonts w:cs="Times New Roman"/>
          <w:color w:val="4C4747"/>
        </w:rPr>
      </w:pPr>
      <w:bookmarkStart w:id="1" w:name="_Hlk86403204"/>
      <w:bookmarkStart w:id="2" w:name="_Toc187997986"/>
      <w:r w:rsidRPr="00770CEF">
        <w:rPr>
          <w:rFonts w:cs="Times New Roman"/>
          <w:color w:val="4C4747"/>
        </w:rPr>
        <w:lastRenderedPageBreak/>
        <w:t>RESUMEN EJECUTIVO</w:t>
      </w:r>
      <w:bookmarkEnd w:id="2"/>
    </w:p>
    <w:p w14:paraId="7C54AF21" w14:textId="26B7214D" w:rsidR="001240D0" w:rsidRPr="00770CEF" w:rsidRDefault="00125D46" w:rsidP="001240D0">
      <w:pPr>
        <w:jc w:val="both"/>
        <w:rPr>
          <w:rFonts w:eastAsia="Calibri"/>
          <w:color w:val="4C4747"/>
          <w:sz w:val="18"/>
        </w:rPr>
      </w:pPr>
      <w:r w:rsidRPr="00770CEF">
        <w:rPr>
          <w:rFonts w:eastAsia="Calibri"/>
          <w:noProof/>
          <w:color w:val="4C4747"/>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DDD5EF" w:rsidR="001240D0" w:rsidRPr="00770CEF" w:rsidRDefault="00654164" w:rsidP="001240D0">
      <w:pPr>
        <w:jc w:val="center"/>
        <w:rPr>
          <w:rFonts w:eastAsia="Calibri"/>
          <w:color w:val="4C4747"/>
          <w:szCs w:val="36"/>
        </w:rPr>
      </w:pPr>
      <w:r w:rsidRPr="00770CEF">
        <w:rPr>
          <w:rFonts w:eastAsia="Calibri"/>
          <w:color w:val="4C4747"/>
          <w:szCs w:val="36"/>
        </w:rPr>
        <w:t xml:space="preserve">Memoria </w:t>
      </w:r>
      <w:r w:rsidR="004A515E" w:rsidRPr="00770CEF">
        <w:rPr>
          <w:rFonts w:eastAsia="Calibri"/>
          <w:color w:val="4C4747"/>
          <w:szCs w:val="36"/>
        </w:rPr>
        <w:t>Institu</w:t>
      </w:r>
      <w:r w:rsidR="009A466A" w:rsidRPr="00770CEF">
        <w:rPr>
          <w:rFonts w:eastAsia="Calibri"/>
          <w:color w:val="4C4747"/>
          <w:szCs w:val="36"/>
        </w:rPr>
        <w:t>c</w:t>
      </w:r>
      <w:r w:rsidR="004A515E" w:rsidRPr="00770CEF">
        <w:rPr>
          <w:rFonts w:eastAsia="Calibri"/>
          <w:color w:val="4C4747"/>
          <w:szCs w:val="36"/>
        </w:rPr>
        <w:t>ional</w:t>
      </w:r>
      <w:r w:rsidR="001240D0" w:rsidRPr="00770CEF">
        <w:rPr>
          <w:rFonts w:eastAsia="Calibri"/>
          <w:color w:val="4C4747"/>
          <w:szCs w:val="36"/>
        </w:rPr>
        <w:t xml:space="preserve"> </w:t>
      </w:r>
      <w:r w:rsidR="007471AC" w:rsidRPr="00770CEF">
        <w:rPr>
          <w:rFonts w:eastAsia="Calibri"/>
          <w:color w:val="4C4747"/>
          <w:szCs w:val="36"/>
        </w:rPr>
        <w:t>2024</w:t>
      </w:r>
    </w:p>
    <w:p w14:paraId="50075108" w14:textId="77777777" w:rsidR="001240D0" w:rsidRPr="00770CEF" w:rsidRDefault="001240D0" w:rsidP="001240D0">
      <w:pPr>
        <w:spacing w:line="360" w:lineRule="auto"/>
        <w:jc w:val="both"/>
        <w:rPr>
          <w:rFonts w:eastAsia="Calibri"/>
          <w:color w:val="4C4747"/>
        </w:rPr>
      </w:pPr>
    </w:p>
    <w:p w14:paraId="291014EE" w14:textId="77777777" w:rsidR="00FB6778" w:rsidRPr="00770CEF" w:rsidRDefault="00FB6778" w:rsidP="00FB6778">
      <w:pPr>
        <w:spacing w:line="360" w:lineRule="auto"/>
        <w:jc w:val="both"/>
        <w:rPr>
          <w:rFonts w:eastAsia="Calibri"/>
          <w:color w:val="4C4747"/>
        </w:rPr>
      </w:pPr>
      <w:r w:rsidRPr="00770CEF">
        <w:rPr>
          <w:rFonts w:eastAsia="Calibri"/>
          <w:color w:val="4C4747"/>
        </w:rPr>
        <w:t xml:space="preserve">La Unidad Ejecutora ECO5RD ha dejado una marca significativa en las comunidades donde trabaja, caracterizada en elevar la calidad de vida de los ciudadanos y preservar el medio ambiente en República Dominicana. Durante el año transcurrido del 2024, en cumplimiento de la misión establecida en el Decreto No. 28-23, que tiene como objetivo la promoción y ejecución de todo tipo de acciones tendentes al incentivo, capacitación y concientización del establecimiento de la economía circular, así como también, el impulso, la promoción y construcción de todo tipo de soluciones eco amigables de infraestructuras de naturaleza institucional. Para el logro de la misión se experimentó. </w:t>
      </w:r>
    </w:p>
    <w:p w14:paraId="43585024" w14:textId="299EB84E" w:rsidR="00FB6778" w:rsidRPr="00770CEF" w:rsidRDefault="00FB6778" w:rsidP="00FB6778">
      <w:pPr>
        <w:spacing w:line="360" w:lineRule="auto"/>
        <w:jc w:val="both"/>
        <w:rPr>
          <w:rFonts w:eastAsia="Calibri"/>
          <w:color w:val="4C4747"/>
        </w:rPr>
      </w:pPr>
      <w:r w:rsidRPr="00770CEF">
        <w:rPr>
          <w:rFonts w:eastAsia="Calibri"/>
          <w:color w:val="4C4747"/>
        </w:rPr>
        <w:t xml:space="preserve">Hasta el mes de </w:t>
      </w:r>
      <w:r w:rsidR="00BD1AD4">
        <w:rPr>
          <w:rFonts w:eastAsia="Calibri"/>
          <w:color w:val="4C4747"/>
        </w:rPr>
        <w:t>dic</w:t>
      </w:r>
      <w:r w:rsidRPr="00770CEF">
        <w:rPr>
          <w:rFonts w:eastAsia="Calibri"/>
          <w:color w:val="4C4747"/>
        </w:rPr>
        <w:t>iembre, los programas y proyectos vigentes de ECO5RD están en fase de ejecución. A continuación, se presentan los programas y proyectos donde se detalla los avances de cada iniciativa:</w:t>
      </w:r>
    </w:p>
    <w:bookmarkEnd w:id="1"/>
    <w:p w14:paraId="19D37EA5" w14:textId="77777777" w:rsidR="00336D85" w:rsidRPr="00A06B57" w:rsidRDefault="00336D85" w:rsidP="00336D85">
      <w:pPr>
        <w:pStyle w:val="Prrafodelista"/>
        <w:numPr>
          <w:ilvl w:val="0"/>
          <w:numId w:val="1"/>
        </w:numPr>
        <w:spacing w:line="360" w:lineRule="auto"/>
        <w:ind w:left="284"/>
        <w:rPr>
          <w:rFonts w:eastAsia="Calibri"/>
          <w:b/>
          <w:bCs/>
          <w:color w:val="4C4747"/>
        </w:rPr>
      </w:pPr>
      <w:r w:rsidRPr="00A06B57">
        <w:rPr>
          <w:rFonts w:eastAsia="Calibri"/>
          <w:b/>
          <w:bCs/>
          <w:color w:val="4C4747"/>
        </w:rPr>
        <w:t>Programa de Intervención Nacional de los Sitios de Disposición Final de Residuos Sólidos</w:t>
      </w:r>
    </w:p>
    <w:p w14:paraId="596579BE" w14:textId="77777777" w:rsidR="0069453A" w:rsidRPr="00770CEF" w:rsidRDefault="00CF078C" w:rsidP="00CF078C">
      <w:pPr>
        <w:spacing w:line="360" w:lineRule="auto"/>
        <w:ind w:left="-76"/>
        <w:jc w:val="both"/>
        <w:rPr>
          <w:rFonts w:eastAsia="Calibri"/>
          <w:color w:val="4C4747"/>
        </w:rPr>
      </w:pPr>
      <w:r w:rsidRPr="00770CEF">
        <w:rPr>
          <w:rFonts w:eastAsia="Calibri"/>
          <w:color w:val="4C4747"/>
        </w:rPr>
        <w:t xml:space="preserve">El programa es una iniciativa crucial destinada para transformar vertederos no controlados en sitios de disposición final modernos y gestionados de manera sostenible. Este programa aborda problemas ambientales y de salud pública asociados con la acumulación inadecuada de residuos, mejorando significativamente la calidad del suelo, agua y aire. Para este año se contempló la construcción de las Estaciones de Transferencia en los municipios Las Terrenas y Samaná, </w:t>
      </w:r>
    </w:p>
    <w:p w14:paraId="66C3722A" w14:textId="5263CABC" w:rsidR="00CF078C" w:rsidRPr="00770CEF" w:rsidRDefault="00CF078C" w:rsidP="00CF078C">
      <w:pPr>
        <w:spacing w:line="360" w:lineRule="auto"/>
        <w:ind w:left="-76"/>
        <w:jc w:val="both"/>
        <w:rPr>
          <w:rFonts w:eastAsia="Calibri"/>
          <w:color w:val="4C4747"/>
        </w:rPr>
      </w:pPr>
      <w:r w:rsidRPr="00770CEF">
        <w:rPr>
          <w:rFonts w:eastAsia="Calibri"/>
          <w:color w:val="4C4747"/>
        </w:rPr>
        <w:lastRenderedPageBreak/>
        <w:t>en la provincia de Samaná y en el municipio de Nagua, provincia María Trinidad Sánchez, con una inversión pública para este año de RD$145,990,685.00 y un impacto directo a unas 275,571 personas beneficiaras. A la fecha se ha ejecutado el 95% del presupuesto y un avance de obra física de 77% de las etapas planificadas.</w:t>
      </w:r>
    </w:p>
    <w:p w14:paraId="72FFA3D9" w14:textId="77777777" w:rsidR="00CF078C" w:rsidRPr="00770CEF" w:rsidRDefault="00CF078C" w:rsidP="00CF078C">
      <w:pPr>
        <w:spacing w:line="360" w:lineRule="auto"/>
        <w:ind w:left="-76"/>
        <w:jc w:val="both"/>
        <w:rPr>
          <w:rFonts w:eastAsia="Calibri"/>
          <w:color w:val="4C4747"/>
        </w:rPr>
      </w:pPr>
      <w:r w:rsidRPr="00770CEF">
        <w:rPr>
          <w:rFonts w:eastAsia="Calibri"/>
          <w:color w:val="4C4747"/>
        </w:rPr>
        <w:t>De igual manera se trabajó en la remediación de los vertederos en los municipios de La Vega, Bonao, Haina, Samaná, Las Terrenas, Nagua, con el tratamiento de más de 389,900 toneladas de residuos, beneficiando a más de un millón de personas, con una inversión de RD$ 42,339,227.00 y un cumplimiento del 90% de lo planificado. Además, se pudo asistir de manera puntual a destinos finales de residuos de San Pedro de Macorís, Hato Mayor (El Seibo), Villa Altagracia en situaciones críticas de incendio esporádicos, entregando nueva vez a los gobiernos locales los destinos finales de residuos sólidos, totalmente remediados. Además del traslado de 235,500 toneladas de residuos sólidos de los sitios de disposición de los municipios de Moca y La Vega a un relleno sanitario, con una inversión de RD$ 24,009,750.63 y un cumplimiento de 95% de lo planificado.</w:t>
      </w:r>
    </w:p>
    <w:p w14:paraId="06CCDBC9" w14:textId="77777777" w:rsidR="00CF078C" w:rsidRPr="00770CEF" w:rsidRDefault="00CF078C" w:rsidP="00CF078C">
      <w:pPr>
        <w:spacing w:line="360" w:lineRule="auto"/>
        <w:ind w:left="-76"/>
        <w:jc w:val="both"/>
        <w:rPr>
          <w:rFonts w:eastAsia="Calibri"/>
          <w:color w:val="4C4747"/>
        </w:rPr>
      </w:pPr>
      <w:r w:rsidRPr="00770CEF">
        <w:rPr>
          <w:rFonts w:eastAsia="Calibri"/>
          <w:color w:val="4C4747"/>
        </w:rPr>
        <w:t>La remediación de los vertederos incluyó el mantenimiento de 88 unidades de equipos pesados para garantizar la operación en condiciones óptima para el manejo de residuos sólidos, RD$ 36,179,286.53 con un cumplimiento del 96% con lo planificado.</w:t>
      </w:r>
    </w:p>
    <w:p w14:paraId="5D182208" w14:textId="77777777" w:rsidR="0071676D" w:rsidRPr="00A06B57" w:rsidRDefault="005023AA" w:rsidP="005023AA">
      <w:pPr>
        <w:pStyle w:val="Prrafodelista"/>
        <w:numPr>
          <w:ilvl w:val="0"/>
          <w:numId w:val="1"/>
        </w:numPr>
        <w:spacing w:line="360" w:lineRule="auto"/>
        <w:ind w:left="284"/>
        <w:jc w:val="both"/>
        <w:rPr>
          <w:rFonts w:eastAsia="Calibri"/>
          <w:b/>
          <w:bCs/>
          <w:color w:val="4C4747"/>
        </w:rPr>
      </w:pPr>
      <w:r w:rsidRPr="00A06B57">
        <w:rPr>
          <w:rFonts w:eastAsia="Calibri"/>
          <w:b/>
          <w:bCs/>
          <w:color w:val="4C4747"/>
        </w:rPr>
        <w:t>Programa de Unidad Gubernamental de Rápida Acción (UGRA)</w:t>
      </w:r>
    </w:p>
    <w:p w14:paraId="7DB77B54" w14:textId="77777777" w:rsidR="0071676D" w:rsidRPr="00770CEF" w:rsidRDefault="0071676D" w:rsidP="0071676D">
      <w:pPr>
        <w:spacing w:line="360" w:lineRule="auto"/>
        <w:ind w:left="-76"/>
        <w:jc w:val="both"/>
        <w:rPr>
          <w:rFonts w:eastAsia="Calibri"/>
          <w:color w:val="4C4747"/>
        </w:rPr>
      </w:pPr>
      <w:r w:rsidRPr="00770CEF">
        <w:rPr>
          <w:rFonts w:eastAsia="Calibri"/>
          <w:color w:val="4C4747"/>
        </w:rPr>
        <w:t xml:space="preserve">El programa de Unidad Gubernamental de Rápida Acción (UGRA), creado mediante el decreto 535-21, ha sido un pilar fundamental en la mejora de la calidad de vida de diversas comunidades del país. Las acciones de UGRA responden directamente a compromisos asumidos por la Presidencia de la República. A través de operativos, </w:t>
      </w:r>
      <w:r w:rsidRPr="00770CEF">
        <w:rPr>
          <w:rFonts w:eastAsia="Calibri"/>
          <w:color w:val="4C4747"/>
        </w:rPr>
        <w:lastRenderedPageBreak/>
        <w:t>intervenciones y colaboraciones con alcaldías, UGRA ha respondido eficazmente a las solicitudes ciudadanas, enfocándose en necesidades críticas y logrando con ellos la reducción de focos de contaminación y mejora en la gestión de residuos sólidos, entrega efectiva de raciones alimenticias a comunidades vulnerables y promoción de espacios públicos limpios y seguros para el esparcimiento y la convivencia. Estas acciones impactaron a más de 710,000 personas de las comunidades Santo Domingo Este, Boca Chica, La Caleta, Los Alcarrizos, Santo Domingo Norte, Santo Domingo Oeste y San Francisco de Macorís, Nizao, San José de Ocoa, Monte Plata, Nagua, Las Terrenas, Samaná y Haina, con un presupuesto de RD$ 42,219,970,94.</w:t>
      </w:r>
    </w:p>
    <w:p w14:paraId="419AC2FF" w14:textId="7C773D1C" w:rsidR="00BF1C9F" w:rsidRPr="00A06B57" w:rsidRDefault="00BF1C9F" w:rsidP="00BF1C9F">
      <w:pPr>
        <w:pStyle w:val="Prrafodelista"/>
        <w:numPr>
          <w:ilvl w:val="0"/>
          <w:numId w:val="1"/>
        </w:numPr>
        <w:spacing w:line="360" w:lineRule="auto"/>
        <w:ind w:left="426"/>
        <w:jc w:val="both"/>
        <w:rPr>
          <w:rFonts w:eastAsia="Calibri"/>
          <w:b/>
          <w:bCs/>
          <w:color w:val="4C4747"/>
        </w:rPr>
      </w:pPr>
      <w:r w:rsidRPr="00A06B57">
        <w:rPr>
          <w:rFonts w:eastAsia="Calibri"/>
          <w:b/>
          <w:bCs/>
          <w:color w:val="4C4747"/>
        </w:rPr>
        <w:t xml:space="preserve">Actividades de apoyo </w:t>
      </w:r>
    </w:p>
    <w:p w14:paraId="6937829B" w14:textId="77777777" w:rsidR="00BF1C9F" w:rsidRPr="00770CEF" w:rsidRDefault="00BF1C9F" w:rsidP="00BF1C9F">
      <w:pPr>
        <w:spacing w:line="360" w:lineRule="auto"/>
        <w:ind w:left="-76"/>
        <w:jc w:val="both"/>
        <w:rPr>
          <w:rFonts w:eastAsia="Calibri"/>
          <w:color w:val="4C4747"/>
        </w:rPr>
      </w:pPr>
      <w:r w:rsidRPr="00770CEF">
        <w:rPr>
          <w:rFonts w:eastAsia="Calibri"/>
          <w:color w:val="4C4747"/>
        </w:rPr>
        <w:t>Además de las iniciativas misionales, durante este período se llevaron a cabo una serie de actividades fundamentales, entre las que destacan:</w:t>
      </w:r>
    </w:p>
    <w:p w14:paraId="119A6993" w14:textId="77777777" w:rsidR="00BF1C9F" w:rsidRPr="00770CEF" w:rsidRDefault="00BF1C9F" w:rsidP="00BF1C9F">
      <w:pPr>
        <w:spacing w:line="360" w:lineRule="auto"/>
        <w:ind w:left="426" w:hanging="426"/>
        <w:jc w:val="both"/>
        <w:rPr>
          <w:rFonts w:eastAsia="Calibri"/>
          <w:color w:val="4C4747"/>
        </w:rPr>
      </w:pPr>
      <w:r w:rsidRPr="00770CEF">
        <w:rPr>
          <w:rFonts w:eastAsia="Calibri"/>
          <w:color w:val="4C4747"/>
        </w:rPr>
        <w:t>•</w:t>
      </w:r>
      <w:r w:rsidRPr="00770CEF">
        <w:rPr>
          <w:rFonts w:eastAsia="Calibri"/>
          <w:color w:val="4C4747"/>
        </w:rPr>
        <w:tab/>
        <w:t>Desarrollo de metodologías para POA y PEI: Se brindó acompañamiento y se alinearon los planes con los objetivos gubernamentales y la estandarización y validación del Procedimiento de Formulación de POA.</w:t>
      </w:r>
    </w:p>
    <w:p w14:paraId="6BD0EA24" w14:textId="11A48D23" w:rsidR="00BF1C9F" w:rsidRPr="00770CEF" w:rsidRDefault="00BF1C9F" w:rsidP="00BF1C9F">
      <w:pPr>
        <w:spacing w:line="360" w:lineRule="auto"/>
        <w:ind w:left="426" w:hanging="426"/>
        <w:jc w:val="both"/>
        <w:rPr>
          <w:rFonts w:eastAsia="Calibri"/>
          <w:color w:val="4C4747"/>
        </w:rPr>
      </w:pPr>
      <w:r w:rsidRPr="00770CEF">
        <w:rPr>
          <w:rFonts w:eastAsia="Calibri"/>
          <w:color w:val="4C4747"/>
        </w:rPr>
        <w:t>•</w:t>
      </w:r>
      <w:r w:rsidRPr="00770CEF">
        <w:rPr>
          <w:rFonts w:eastAsia="Calibri"/>
          <w:color w:val="4C4747"/>
        </w:rPr>
        <w:tab/>
        <w:t>Elaboración y aprobación del Plan Operativo Anual (POA) Presupuestario: Se establecieron los gastos para acciones comunes y los fondos de inversión en capital para los proyectos. Posteriormente, se desarrolló el Plan de Adquisiciones de Compras y Contrataciones (PACC). Este proceso implicó la solicitud de diversas modificaciones presupuestarias, aprobadas tanto por la Dirección General de Inversión Pública como por el Ministerio de Hacienda, asegurando la apropiación de los fondos. Esto permitió iniciar la ejecución del PACC, totalizó 200 procesos.</w:t>
      </w:r>
    </w:p>
    <w:p w14:paraId="48B35AB1" w14:textId="77777777" w:rsidR="00BF1C9F" w:rsidRPr="00770CEF" w:rsidRDefault="00BF1C9F" w:rsidP="00BF1C9F">
      <w:pPr>
        <w:spacing w:line="360" w:lineRule="auto"/>
        <w:ind w:left="426" w:hanging="426"/>
        <w:jc w:val="both"/>
        <w:rPr>
          <w:rFonts w:eastAsia="Calibri"/>
          <w:color w:val="4C4747"/>
        </w:rPr>
      </w:pPr>
      <w:r w:rsidRPr="00770CEF">
        <w:rPr>
          <w:rFonts w:eastAsia="Calibri"/>
          <w:color w:val="4C4747"/>
        </w:rPr>
        <w:lastRenderedPageBreak/>
        <w:t>•</w:t>
      </w:r>
      <w:r w:rsidRPr="00770CEF">
        <w:rPr>
          <w:rFonts w:eastAsia="Calibri"/>
          <w:color w:val="4C4747"/>
        </w:rPr>
        <w:tab/>
        <w:t>Socialización del Manual de Funciones: Alineación del personal con sus responsabilidades, mejorando la eficiencia operativa.</w:t>
      </w:r>
    </w:p>
    <w:p w14:paraId="23AB1CA2" w14:textId="77777777" w:rsidR="00BF1C9F" w:rsidRPr="00770CEF" w:rsidRDefault="00BF1C9F" w:rsidP="00BF1C9F">
      <w:pPr>
        <w:spacing w:line="360" w:lineRule="auto"/>
        <w:ind w:left="426" w:hanging="426"/>
        <w:jc w:val="both"/>
        <w:rPr>
          <w:rFonts w:eastAsia="Calibri"/>
          <w:color w:val="4C4747"/>
        </w:rPr>
      </w:pPr>
      <w:r w:rsidRPr="00770CEF">
        <w:rPr>
          <w:rFonts w:eastAsia="Calibri"/>
          <w:color w:val="4C4747"/>
        </w:rPr>
        <w:t>•</w:t>
      </w:r>
      <w:r w:rsidRPr="00770CEF">
        <w:rPr>
          <w:rFonts w:eastAsia="Calibri"/>
          <w:color w:val="4C4747"/>
        </w:rPr>
        <w:tab/>
        <w:t>Aprobación del Mapa de Procesos Institucional y del procedimiento de gestión documental: Clarificación de los procesos existentes y mejora en la gestión de calidad.</w:t>
      </w:r>
    </w:p>
    <w:p w14:paraId="76762EA4" w14:textId="77777777" w:rsidR="00BF1C9F" w:rsidRPr="00770CEF" w:rsidRDefault="00BF1C9F" w:rsidP="00BF1C9F">
      <w:pPr>
        <w:spacing w:line="360" w:lineRule="auto"/>
        <w:ind w:left="426" w:hanging="426"/>
        <w:jc w:val="both"/>
        <w:rPr>
          <w:rFonts w:eastAsia="Calibri"/>
          <w:color w:val="4C4747"/>
        </w:rPr>
      </w:pPr>
      <w:r w:rsidRPr="00770CEF">
        <w:rPr>
          <w:rFonts w:eastAsia="Calibri"/>
          <w:color w:val="4C4747"/>
        </w:rPr>
        <w:t>•</w:t>
      </w:r>
      <w:r w:rsidRPr="00770CEF">
        <w:rPr>
          <w:rFonts w:eastAsia="Calibri"/>
          <w:color w:val="4C4747"/>
        </w:rPr>
        <w:tab/>
        <w:t>Implementación del sistema de ponche y control de acceso, y del sistema contable: Mejora en la gestión del tiempo, la seguridad interna, y eficiencia en las áreas financieras, reduciendo el tiempo de procesamiento contable.</w:t>
      </w:r>
    </w:p>
    <w:p w14:paraId="2EE847D5" w14:textId="77777777" w:rsidR="00BF1C9F" w:rsidRPr="00770CEF" w:rsidRDefault="00BF1C9F" w:rsidP="00BF1C9F">
      <w:pPr>
        <w:spacing w:line="360" w:lineRule="auto"/>
        <w:ind w:left="426" w:hanging="426"/>
        <w:jc w:val="both"/>
        <w:rPr>
          <w:rFonts w:eastAsia="Calibri"/>
          <w:color w:val="4C4747"/>
        </w:rPr>
      </w:pPr>
      <w:r w:rsidRPr="00770CEF">
        <w:rPr>
          <w:rFonts w:eastAsia="Calibri"/>
          <w:color w:val="4C4747"/>
        </w:rPr>
        <w:t>•</w:t>
      </w:r>
      <w:r w:rsidRPr="00770CEF">
        <w:rPr>
          <w:rFonts w:eastAsia="Calibri"/>
          <w:color w:val="4C4747"/>
        </w:rPr>
        <w:tab/>
        <w:t>Aprobación del Plan de Comunicación Institucional 2024: Definición de estrategias comunicacionales y desarrollo de la imagen gráfica institucional.</w:t>
      </w:r>
    </w:p>
    <w:p w14:paraId="201892C5" w14:textId="77777777" w:rsidR="00BF1C9F" w:rsidRPr="00770CEF" w:rsidRDefault="00BF1C9F" w:rsidP="00BF1C9F">
      <w:pPr>
        <w:spacing w:line="360" w:lineRule="auto"/>
        <w:ind w:left="426" w:hanging="426"/>
        <w:jc w:val="both"/>
        <w:rPr>
          <w:rFonts w:eastAsia="Calibri"/>
          <w:color w:val="4C4747"/>
        </w:rPr>
      </w:pPr>
      <w:r w:rsidRPr="00770CEF">
        <w:rPr>
          <w:rFonts w:eastAsia="Calibri"/>
          <w:color w:val="4C4747"/>
        </w:rPr>
        <w:t>•</w:t>
      </w:r>
      <w:r w:rsidRPr="00770CEF">
        <w:rPr>
          <w:rFonts w:eastAsia="Calibri"/>
          <w:color w:val="4C4747"/>
        </w:rPr>
        <w:tab/>
        <w:t>Implementación del Sub-Portal de Transparencia: Garantía de acceso a la información y transparencia, junto con la integración al Sistema 311 para una gestión efectiva de quejas, reclamaciones, sugerencias y denuncias.</w:t>
      </w:r>
    </w:p>
    <w:p w14:paraId="32F36EB4" w14:textId="69C3419E" w:rsidR="00654164" w:rsidRPr="00770CEF" w:rsidRDefault="00BF1C9F" w:rsidP="00BF1C9F">
      <w:pPr>
        <w:spacing w:line="360" w:lineRule="auto"/>
        <w:ind w:left="-76"/>
        <w:jc w:val="both"/>
        <w:rPr>
          <w:rFonts w:eastAsia="Calibri"/>
          <w:color w:val="4C4747"/>
        </w:rPr>
      </w:pPr>
      <w:r w:rsidRPr="00770CEF">
        <w:rPr>
          <w:rFonts w:eastAsia="Calibri"/>
          <w:color w:val="4C4747"/>
        </w:rPr>
        <w:t>Estos logros demuestran el compromiso de ECO5RD con la eficiencia, la transparencia y el desarrollo institucional, contribuyendo a una mejora continua en todas las áreas operativas. Este primer año del 2024 ha sido fundamental para establecer las bases de nuestra operación y sentar los cimientos para futuros éxitos.</w:t>
      </w:r>
      <w:r w:rsidR="00544419" w:rsidRPr="00770CEF">
        <w:rPr>
          <w:rFonts w:eastAsia="Calibri"/>
          <w:color w:val="4C4747"/>
        </w:rPr>
        <w:br w:type="page"/>
      </w:r>
    </w:p>
    <w:p w14:paraId="6384D0D4" w14:textId="2D7E952E" w:rsidR="00654164" w:rsidRPr="00770CEF" w:rsidRDefault="00654164" w:rsidP="00654164">
      <w:pPr>
        <w:pStyle w:val="Ttulo1"/>
        <w:rPr>
          <w:rFonts w:cs="Times New Roman"/>
          <w:color w:val="4C4747"/>
        </w:rPr>
      </w:pPr>
      <w:bookmarkStart w:id="3" w:name="_Toc187997987"/>
      <w:r w:rsidRPr="00770CEF">
        <w:rPr>
          <w:rFonts w:cs="Times New Roman"/>
          <w:color w:val="4C4747"/>
        </w:rPr>
        <w:lastRenderedPageBreak/>
        <w:t>INFORMACIÓN INSTITUCIONAL</w:t>
      </w:r>
      <w:bookmarkEnd w:id="3"/>
    </w:p>
    <w:p w14:paraId="794C2FD3" w14:textId="73C7B9AC" w:rsidR="00654164" w:rsidRPr="00770CEF" w:rsidRDefault="00654164" w:rsidP="00654164">
      <w:pPr>
        <w:jc w:val="both"/>
        <w:rPr>
          <w:rFonts w:eastAsia="Calibri"/>
          <w:color w:val="4C4747"/>
          <w:sz w:val="18"/>
        </w:rPr>
      </w:pPr>
      <w:r w:rsidRPr="00770CEF">
        <w:rPr>
          <w:rFonts w:eastAsia="Calibri"/>
          <w:noProof/>
          <w:color w:val="4C4747"/>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770CEF" w:rsidRDefault="00654164" w:rsidP="00654164">
      <w:pPr>
        <w:jc w:val="center"/>
        <w:rPr>
          <w:rFonts w:eastAsia="Calibri"/>
          <w:color w:val="4C4747"/>
          <w:szCs w:val="36"/>
        </w:rPr>
      </w:pPr>
      <w:r w:rsidRPr="00770CEF">
        <w:rPr>
          <w:rFonts w:eastAsia="Calibri"/>
          <w:color w:val="4C4747"/>
          <w:szCs w:val="36"/>
        </w:rPr>
        <w:t xml:space="preserve">Memoria </w:t>
      </w:r>
      <w:r w:rsidR="009547F0" w:rsidRPr="00770CEF">
        <w:rPr>
          <w:rFonts w:eastAsia="Calibri"/>
          <w:color w:val="4C4747"/>
          <w:szCs w:val="36"/>
        </w:rPr>
        <w:t>I</w:t>
      </w:r>
      <w:r w:rsidRPr="00770CEF">
        <w:rPr>
          <w:rFonts w:eastAsia="Calibri"/>
          <w:color w:val="4C4747"/>
          <w:szCs w:val="36"/>
        </w:rPr>
        <w:t xml:space="preserve">nstitucional </w:t>
      </w:r>
      <w:r w:rsidR="007471AC" w:rsidRPr="00770CEF">
        <w:rPr>
          <w:rFonts w:eastAsia="Calibri"/>
          <w:color w:val="4C4747"/>
          <w:szCs w:val="36"/>
        </w:rPr>
        <w:t>2024</w:t>
      </w:r>
    </w:p>
    <w:p w14:paraId="367ED8A1" w14:textId="77777777" w:rsidR="00BA2267" w:rsidRPr="00770CEF" w:rsidRDefault="00BA2267" w:rsidP="00BA2267">
      <w:pPr>
        <w:rPr>
          <w:color w:val="4C4747"/>
        </w:rPr>
      </w:pPr>
    </w:p>
    <w:p w14:paraId="181BD103" w14:textId="77777777" w:rsidR="00EE6C9F" w:rsidRPr="00A06B57" w:rsidRDefault="00EE6C9F" w:rsidP="00EE6C9F">
      <w:pPr>
        <w:pStyle w:val="Ttulo2"/>
        <w:rPr>
          <w:b w:val="0"/>
          <w:bCs/>
        </w:rPr>
      </w:pPr>
      <w:bookmarkStart w:id="4" w:name="_Toc151988105"/>
      <w:bookmarkStart w:id="5" w:name="_Toc153539579"/>
      <w:bookmarkStart w:id="6" w:name="_Toc187997988"/>
      <w:r w:rsidRPr="00A06B57">
        <w:rPr>
          <w:b w:val="0"/>
          <w:bCs/>
        </w:rPr>
        <w:t>2.1. Marco filosófico institucional</w:t>
      </w:r>
      <w:bookmarkEnd w:id="4"/>
      <w:bookmarkEnd w:id="5"/>
      <w:bookmarkEnd w:id="6"/>
      <w:r w:rsidRPr="00A06B57">
        <w:rPr>
          <w:b w:val="0"/>
          <w:bCs/>
        </w:rPr>
        <w:t xml:space="preserve"> </w:t>
      </w:r>
    </w:p>
    <w:p w14:paraId="7E2E0BC5" w14:textId="77777777" w:rsidR="00EE6C9F" w:rsidRPr="00770CEF" w:rsidRDefault="00EE6C9F" w:rsidP="00EE6C9F">
      <w:pPr>
        <w:pStyle w:val="Ttulo3"/>
        <w:rPr>
          <w:color w:val="auto"/>
        </w:rPr>
      </w:pPr>
      <w:bookmarkStart w:id="7" w:name="_Toc151988106"/>
    </w:p>
    <w:p w14:paraId="478680CC" w14:textId="77777777" w:rsidR="00EE6C9F" w:rsidRPr="00A06B57" w:rsidRDefault="00EE6C9F" w:rsidP="00FD18D3">
      <w:pPr>
        <w:pStyle w:val="Ttulo3"/>
        <w:spacing w:line="360" w:lineRule="auto"/>
        <w:rPr>
          <w:b w:val="0"/>
          <w:bCs/>
        </w:rPr>
      </w:pPr>
      <w:bookmarkStart w:id="8" w:name="_Toc153539580"/>
      <w:bookmarkStart w:id="9" w:name="_Toc187997989"/>
      <w:r w:rsidRPr="00A06B57">
        <w:rPr>
          <w:b w:val="0"/>
          <w:bCs/>
        </w:rPr>
        <w:t>2.1.1 Misión</w:t>
      </w:r>
      <w:bookmarkEnd w:id="7"/>
      <w:bookmarkEnd w:id="8"/>
      <w:bookmarkEnd w:id="9"/>
    </w:p>
    <w:p w14:paraId="1804A0D9" w14:textId="77777777" w:rsidR="00A06B57" w:rsidRPr="00A06B57" w:rsidRDefault="00A06B57" w:rsidP="00A06B57"/>
    <w:p w14:paraId="0E07F23F" w14:textId="77777777" w:rsidR="00EE6C9F" w:rsidRPr="00770CEF" w:rsidRDefault="00EE6C9F" w:rsidP="006245BA">
      <w:pPr>
        <w:spacing w:line="360" w:lineRule="auto"/>
        <w:jc w:val="both"/>
        <w:rPr>
          <w:rFonts w:eastAsia="Calibri"/>
          <w:color w:val="4C4747"/>
        </w:rPr>
      </w:pPr>
      <w:r w:rsidRPr="00770CEF">
        <w:rPr>
          <w:rFonts w:eastAsia="Calibri"/>
          <w:color w:val="4C4747"/>
        </w:rPr>
        <w:t>Promover la ejecución de acciones tendentes al incentivo, capacitación y concientización del establecimiento de una economía circular como nuevo paradigma económico mundial, así como impulsar, promover y construir todo tipo de soluciones eco amigables de infraestructuras de naturaleza institucional, habitacional o de cualquier otra índole solicitadas por los ciudadanos a la Presidencia de la República.</w:t>
      </w:r>
    </w:p>
    <w:p w14:paraId="61E51016" w14:textId="77777777" w:rsidR="00EE6C9F" w:rsidRPr="00770CEF" w:rsidRDefault="00EE6C9F" w:rsidP="00EE6C9F">
      <w:pPr>
        <w:rPr>
          <w:color w:val="auto"/>
        </w:rPr>
      </w:pPr>
    </w:p>
    <w:p w14:paraId="2BA6F47C" w14:textId="77777777" w:rsidR="00EE6C9F" w:rsidRPr="00A06B57" w:rsidRDefault="00EE6C9F" w:rsidP="00FD18D3">
      <w:pPr>
        <w:pStyle w:val="Ttulo3"/>
        <w:spacing w:line="360" w:lineRule="auto"/>
        <w:rPr>
          <w:b w:val="0"/>
          <w:bCs/>
        </w:rPr>
      </w:pPr>
      <w:bookmarkStart w:id="10" w:name="_Toc151988107"/>
      <w:bookmarkStart w:id="11" w:name="_Toc153539581"/>
      <w:bookmarkStart w:id="12" w:name="_Toc187997990"/>
      <w:r w:rsidRPr="00A06B57">
        <w:rPr>
          <w:b w:val="0"/>
          <w:bCs/>
        </w:rPr>
        <w:t>2.1.2 Visión</w:t>
      </w:r>
      <w:bookmarkEnd w:id="10"/>
      <w:bookmarkEnd w:id="11"/>
      <w:bookmarkEnd w:id="12"/>
    </w:p>
    <w:p w14:paraId="5A7FFEDE" w14:textId="77777777" w:rsidR="00A06B57" w:rsidRPr="00A06B57" w:rsidRDefault="00A06B57" w:rsidP="00A06B57"/>
    <w:p w14:paraId="3EFE0061" w14:textId="77777777" w:rsidR="00EE6C9F" w:rsidRPr="00770CEF" w:rsidRDefault="00EE6C9F" w:rsidP="0016090E">
      <w:pPr>
        <w:spacing w:line="360" w:lineRule="auto"/>
        <w:jc w:val="both"/>
        <w:rPr>
          <w:rFonts w:eastAsia="Calibri"/>
          <w:color w:val="4C4747"/>
        </w:rPr>
      </w:pPr>
      <w:r w:rsidRPr="00770CEF">
        <w:rPr>
          <w:rFonts w:eastAsia="Calibri"/>
          <w:color w:val="4C4747"/>
        </w:rPr>
        <w:t>Ser un referente de calidad e innovación en el diseño e implementación de iniciativas y proyectos estratégicos del gobierno dominicano.</w:t>
      </w:r>
    </w:p>
    <w:p w14:paraId="31616015" w14:textId="77777777" w:rsidR="00EE6C9F" w:rsidRPr="00770CEF" w:rsidRDefault="00EE6C9F" w:rsidP="00EE6C9F">
      <w:pPr>
        <w:rPr>
          <w:rFonts w:eastAsia="Calibri"/>
          <w:color w:val="4C4747"/>
        </w:rPr>
      </w:pPr>
    </w:p>
    <w:p w14:paraId="7FAFCD1B" w14:textId="77777777" w:rsidR="00EE6C9F" w:rsidRDefault="00EE6C9F" w:rsidP="0016090E">
      <w:pPr>
        <w:pStyle w:val="Ttulo3"/>
        <w:spacing w:line="360" w:lineRule="auto"/>
      </w:pPr>
      <w:bookmarkStart w:id="13" w:name="_Toc151988108"/>
      <w:bookmarkStart w:id="14" w:name="_Toc153539582"/>
      <w:bookmarkStart w:id="15" w:name="_Toc187997991"/>
      <w:r w:rsidRPr="00770CEF">
        <w:t>2.1.3 Valores</w:t>
      </w:r>
      <w:bookmarkEnd w:id="13"/>
      <w:bookmarkEnd w:id="14"/>
      <w:bookmarkEnd w:id="15"/>
    </w:p>
    <w:p w14:paraId="624631F5" w14:textId="77777777" w:rsidR="00A06B57" w:rsidRPr="00A06B57" w:rsidRDefault="00A06B57" w:rsidP="00A06B57"/>
    <w:p w14:paraId="165C8FF4" w14:textId="77777777" w:rsidR="00EE6C9F" w:rsidRPr="00770CEF" w:rsidRDefault="00EE6C9F" w:rsidP="00EE6C9F">
      <w:pPr>
        <w:rPr>
          <w:rFonts w:eastAsia="Calibri"/>
          <w:color w:val="4C4747"/>
        </w:rPr>
      </w:pPr>
      <w:r w:rsidRPr="00770CEF">
        <w:rPr>
          <w:rFonts w:eastAsia="Calibri"/>
          <w:color w:val="4C4747"/>
        </w:rPr>
        <w:t>•</w:t>
      </w:r>
      <w:r w:rsidRPr="00770CEF">
        <w:rPr>
          <w:rFonts w:eastAsia="Calibri"/>
          <w:color w:val="4C4747"/>
        </w:rPr>
        <w:tab/>
        <w:t>Transparencia</w:t>
      </w:r>
    </w:p>
    <w:p w14:paraId="780B42F4" w14:textId="77777777" w:rsidR="00EE6C9F" w:rsidRPr="00770CEF" w:rsidRDefault="00EE6C9F" w:rsidP="00EE6C9F">
      <w:pPr>
        <w:rPr>
          <w:rFonts w:eastAsia="Calibri"/>
          <w:color w:val="4C4747"/>
        </w:rPr>
      </w:pPr>
      <w:r w:rsidRPr="00770CEF">
        <w:rPr>
          <w:rFonts w:eastAsia="Calibri"/>
          <w:color w:val="4C4747"/>
        </w:rPr>
        <w:t>•</w:t>
      </w:r>
      <w:r w:rsidRPr="00770CEF">
        <w:rPr>
          <w:rFonts w:eastAsia="Calibri"/>
          <w:color w:val="4C4747"/>
        </w:rPr>
        <w:tab/>
        <w:t>Integridad</w:t>
      </w:r>
    </w:p>
    <w:p w14:paraId="63147723" w14:textId="77777777" w:rsidR="00EE6C9F" w:rsidRPr="00770CEF" w:rsidRDefault="00EE6C9F" w:rsidP="00EE6C9F">
      <w:pPr>
        <w:rPr>
          <w:rFonts w:eastAsia="Calibri"/>
          <w:color w:val="4C4747"/>
        </w:rPr>
      </w:pPr>
      <w:r w:rsidRPr="00770CEF">
        <w:rPr>
          <w:rFonts w:eastAsia="Calibri"/>
          <w:color w:val="4C4747"/>
        </w:rPr>
        <w:t>•</w:t>
      </w:r>
      <w:r w:rsidRPr="00770CEF">
        <w:rPr>
          <w:rFonts w:eastAsia="Calibri"/>
          <w:color w:val="4C4747"/>
        </w:rPr>
        <w:tab/>
        <w:t>Solidaridad</w:t>
      </w:r>
    </w:p>
    <w:p w14:paraId="232B5428" w14:textId="77777777" w:rsidR="00EE6C9F" w:rsidRPr="00770CEF" w:rsidRDefault="00EE6C9F" w:rsidP="00EE6C9F">
      <w:pPr>
        <w:rPr>
          <w:rFonts w:eastAsia="Calibri"/>
          <w:color w:val="4C4747"/>
        </w:rPr>
      </w:pPr>
      <w:r w:rsidRPr="00770CEF">
        <w:rPr>
          <w:rFonts w:eastAsia="Calibri"/>
          <w:color w:val="4C4747"/>
        </w:rPr>
        <w:t>•</w:t>
      </w:r>
      <w:r w:rsidRPr="00770CEF">
        <w:rPr>
          <w:rFonts w:eastAsia="Calibri"/>
          <w:color w:val="4C4747"/>
        </w:rPr>
        <w:tab/>
        <w:t>Compromiso</w:t>
      </w:r>
    </w:p>
    <w:p w14:paraId="13328F39" w14:textId="038327BD" w:rsidR="0016090E" w:rsidRPr="00A06B57" w:rsidRDefault="00EE6C9F">
      <w:pPr>
        <w:rPr>
          <w:rFonts w:eastAsia="Calibri"/>
          <w:color w:val="4C4747"/>
        </w:rPr>
      </w:pPr>
      <w:r w:rsidRPr="00770CEF">
        <w:rPr>
          <w:rFonts w:eastAsia="Calibri"/>
          <w:color w:val="4C4747"/>
        </w:rPr>
        <w:t>•</w:t>
      </w:r>
      <w:r w:rsidRPr="00770CEF">
        <w:rPr>
          <w:rFonts w:eastAsia="Calibri"/>
          <w:color w:val="4C4747"/>
        </w:rPr>
        <w:tab/>
        <w:t>Innovación</w:t>
      </w:r>
      <w:bookmarkStart w:id="16" w:name="_Toc151988109"/>
      <w:bookmarkStart w:id="17" w:name="_Toc153539583"/>
      <w:r w:rsidR="0016090E" w:rsidRPr="00770CEF">
        <w:rPr>
          <w:color w:val="auto"/>
        </w:rPr>
        <w:br w:type="page"/>
      </w:r>
    </w:p>
    <w:p w14:paraId="7EAE4C7D" w14:textId="24D825E5" w:rsidR="00EE6C9F" w:rsidRPr="00A06B57" w:rsidRDefault="00EE6C9F" w:rsidP="00EE6C9F">
      <w:pPr>
        <w:pStyle w:val="Ttulo2"/>
        <w:rPr>
          <w:b w:val="0"/>
          <w:bCs/>
        </w:rPr>
      </w:pPr>
      <w:bookmarkStart w:id="18" w:name="_Toc187997992"/>
      <w:r w:rsidRPr="00A06B57">
        <w:rPr>
          <w:b w:val="0"/>
          <w:bCs/>
        </w:rPr>
        <w:lastRenderedPageBreak/>
        <w:t>2.2. Base legal</w:t>
      </w:r>
      <w:bookmarkEnd w:id="16"/>
      <w:bookmarkEnd w:id="17"/>
      <w:bookmarkEnd w:id="18"/>
    </w:p>
    <w:p w14:paraId="7FB94EFE" w14:textId="77777777" w:rsidR="00EE6C9F" w:rsidRPr="00770CEF" w:rsidRDefault="00EE6C9F" w:rsidP="00EE6C9F">
      <w:pPr>
        <w:rPr>
          <w:color w:val="auto"/>
        </w:rPr>
      </w:pPr>
    </w:p>
    <w:p w14:paraId="03186295" w14:textId="77777777" w:rsidR="00EE6C9F" w:rsidRPr="00770CEF" w:rsidRDefault="00EE6C9F" w:rsidP="0016090E">
      <w:pPr>
        <w:spacing w:line="360" w:lineRule="auto"/>
        <w:jc w:val="both"/>
        <w:rPr>
          <w:rFonts w:eastAsia="Calibri"/>
          <w:color w:val="4C4747"/>
        </w:rPr>
      </w:pPr>
      <w:r w:rsidRPr="00770CEF">
        <w:rPr>
          <w:rFonts w:eastAsia="Calibri"/>
          <w:color w:val="4C4747"/>
        </w:rPr>
        <w:t>•</w:t>
      </w:r>
      <w:r w:rsidRPr="00770CEF">
        <w:rPr>
          <w:rFonts w:eastAsia="Calibri"/>
          <w:color w:val="4C4747"/>
        </w:rPr>
        <w:tab/>
        <w:t>La Constitución de República Dominicana, del 13 de junio de 2015, en su artículo 67 consagra como uno de los deberes del Estado dominicano "prevenir la contaminación, proteger y mantener el medio ambiente en provecho de las presentes y futuras generaciones".</w:t>
      </w:r>
    </w:p>
    <w:p w14:paraId="598AAECA" w14:textId="77777777" w:rsidR="00EE6C9F" w:rsidRPr="00770CEF" w:rsidRDefault="00EE6C9F" w:rsidP="0016090E">
      <w:pPr>
        <w:spacing w:line="360" w:lineRule="auto"/>
        <w:jc w:val="both"/>
        <w:rPr>
          <w:rFonts w:eastAsia="Calibri"/>
          <w:color w:val="4C4747"/>
        </w:rPr>
      </w:pPr>
      <w:r w:rsidRPr="00770CEF">
        <w:rPr>
          <w:rFonts w:eastAsia="Calibri"/>
          <w:color w:val="4C4747"/>
        </w:rPr>
        <w:t>•</w:t>
      </w:r>
      <w:r w:rsidRPr="00770CEF">
        <w:rPr>
          <w:rFonts w:eastAsia="Calibri"/>
          <w:color w:val="4C4747"/>
        </w:rPr>
        <w:tab/>
        <w:t>La Ley 1-12 de Estrategia Nacional de Desarrollo 2030, del 25 de enero de 2012, en su eje estratégico 2, que establece “Una sociedad con igualdad de derechos y oportunidades, en la que toda la población tiene garantizada educación, salud, vivienda digna y servicios básicos de calidad, y que promueve la reducción progresiva de la pobreza y la desigualdad social y territorial.”</w:t>
      </w:r>
    </w:p>
    <w:p w14:paraId="38607239" w14:textId="77777777" w:rsidR="00EE6C9F" w:rsidRPr="00770CEF" w:rsidRDefault="00EE6C9F" w:rsidP="0016090E">
      <w:pPr>
        <w:spacing w:line="360" w:lineRule="auto"/>
        <w:jc w:val="both"/>
        <w:rPr>
          <w:rFonts w:eastAsia="Calibri"/>
          <w:color w:val="4C4747"/>
        </w:rPr>
      </w:pPr>
      <w:r w:rsidRPr="00770CEF">
        <w:rPr>
          <w:rFonts w:eastAsia="Calibri"/>
          <w:color w:val="4C4747"/>
        </w:rPr>
        <w:t>•</w:t>
      </w:r>
      <w:r w:rsidRPr="00770CEF">
        <w:rPr>
          <w:rFonts w:eastAsia="Calibri"/>
          <w:color w:val="4C4747"/>
        </w:rPr>
        <w:tab/>
        <w:t>La Ley 247-12, Orgánica de la Administración Pública, del 14 de agosto de 2012, que establece que dependerán del presidente de la República "las unidades de asesoría y apoyo técnico que el propio presidente determine."</w:t>
      </w:r>
    </w:p>
    <w:p w14:paraId="670AC255" w14:textId="77777777" w:rsidR="00EE6C9F" w:rsidRPr="00770CEF" w:rsidRDefault="00EE6C9F" w:rsidP="0016090E">
      <w:pPr>
        <w:spacing w:line="360" w:lineRule="auto"/>
        <w:jc w:val="both"/>
        <w:rPr>
          <w:rFonts w:eastAsia="Calibri"/>
          <w:color w:val="4C4747"/>
        </w:rPr>
      </w:pPr>
      <w:r w:rsidRPr="00770CEF">
        <w:rPr>
          <w:rFonts w:eastAsia="Calibri"/>
          <w:color w:val="4C4747"/>
        </w:rPr>
        <w:t>•</w:t>
      </w:r>
      <w:r w:rsidRPr="00770CEF">
        <w:rPr>
          <w:rFonts w:eastAsia="Calibri"/>
          <w:color w:val="4C4747"/>
        </w:rPr>
        <w:tab/>
        <w:t>La Ley 225-20, General de Gestión Integral y Procesamiento de Residuos Sólidos, del 30 de septiembre de 2020, tiene entre sus propósitos fundamentales evitar la proliferación de vertederos o botaderos a cielo abierto improvisados, a través del traspaso de las actividades correspondientes para la disposición final de los residuos sólidos y mediante entes coordinados de los diferentes niveles de Gobierno, tanto central como municipal; al igual que la participación de los representantes externos bajo la modalidad de alianzas público-privadas.</w:t>
      </w:r>
    </w:p>
    <w:p w14:paraId="22CE179D" w14:textId="77777777" w:rsidR="00EE6C9F" w:rsidRPr="00770CEF" w:rsidRDefault="00EE6C9F" w:rsidP="0016090E">
      <w:pPr>
        <w:spacing w:line="360" w:lineRule="auto"/>
        <w:jc w:val="both"/>
        <w:rPr>
          <w:rFonts w:eastAsia="Calibri"/>
          <w:color w:val="4C4747"/>
        </w:rPr>
      </w:pPr>
      <w:r w:rsidRPr="00770CEF">
        <w:rPr>
          <w:rFonts w:eastAsia="Calibri"/>
          <w:color w:val="4C4747"/>
        </w:rPr>
        <w:t>•</w:t>
      </w:r>
      <w:r w:rsidRPr="00770CEF">
        <w:rPr>
          <w:rFonts w:eastAsia="Calibri"/>
          <w:color w:val="4C4747"/>
        </w:rPr>
        <w:tab/>
        <w:t xml:space="preserve">El Decreto 62-21, del 5 de febrero de 2021, que declara de interés nacional la intervención para la remediación y construcción de estaciones de transferencias de los vertederos a cielo abierto de </w:t>
      </w:r>
      <w:r w:rsidRPr="00770CEF">
        <w:rPr>
          <w:rFonts w:eastAsia="Calibri"/>
          <w:color w:val="4C4747"/>
        </w:rPr>
        <w:lastRenderedPageBreak/>
        <w:t>Santo Domingo Este, Punta Cana, Puerto Plata, Haina, Las Terrenas, Nagua, Higüey y Samaná.</w:t>
      </w:r>
    </w:p>
    <w:p w14:paraId="576CA89E" w14:textId="77777777" w:rsidR="00EE6C9F" w:rsidRPr="00770CEF" w:rsidRDefault="00EE6C9F" w:rsidP="0016090E">
      <w:pPr>
        <w:spacing w:line="360" w:lineRule="auto"/>
        <w:jc w:val="both"/>
        <w:rPr>
          <w:rFonts w:eastAsia="Calibri"/>
          <w:color w:val="4C4747"/>
        </w:rPr>
      </w:pPr>
      <w:r w:rsidRPr="00770CEF">
        <w:rPr>
          <w:rFonts w:eastAsia="Calibri"/>
          <w:color w:val="4C4747"/>
        </w:rPr>
        <w:t>•</w:t>
      </w:r>
      <w:r w:rsidRPr="00770CEF">
        <w:rPr>
          <w:rFonts w:eastAsia="Calibri"/>
          <w:color w:val="4C4747"/>
        </w:rPr>
        <w:tab/>
        <w:t>El Plan Plurianual Nacional el Sector Público 2021-2024, de septiembre de 2021, en sus objetivos priorizados 14. Vivienda digna y adecuada, derecho fundamental del ser humano; 24. Sostenibilidad ambiental y el cambio climático en un país insular; y 25. Implementar la política nacional de producción y consumo sostenibles.</w:t>
      </w:r>
    </w:p>
    <w:p w14:paraId="7E8D9348" w14:textId="77777777" w:rsidR="00EE6C9F" w:rsidRPr="00770CEF" w:rsidRDefault="00EE6C9F" w:rsidP="0016090E">
      <w:pPr>
        <w:spacing w:line="360" w:lineRule="auto"/>
        <w:jc w:val="both"/>
        <w:rPr>
          <w:rFonts w:eastAsia="Calibri"/>
          <w:color w:val="4C4747"/>
        </w:rPr>
      </w:pPr>
      <w:r w:rsidRPr="00770CEF">
        <w:rPr>
          <w:rFonts w:eastAsia="Calibri"/>
          <w:color w:val="4C4747"/>
        </w:rPr>
        <w:t>•</w:t>
      </w:r>
      <w:r w:rsidRPr="00770CEF">
        <w:rPr>
          <w:rFonts w:eastAsia="Calibri"/>
          <w:color w:val="4C4747"/>
        </w:rPr>
        <w:tab/>
        <w:t>El Decreto 535-21, del 15 de septiembre de 2021, que crea el Programa de Unidad Gubernamental de Rápida Acción, y el Programa de Intervención Nacional de los Sitios de Disposición Final de Residuos Sólidos.</w:t>
      </w:r>
    </w:p>
    <w:p w14:paraId="185821DA" w14:textId="77777777" w:rsidR="00EE6C9F" w:rsidRPr="00770CEF" w:rsidRDefault="00EE6C9F" w:rsidP="0016090E">
      <w:pPr>
        <w:spacing w:line="360" w:lineRule="auto"/>
        <w:jc w:val="both"/>
        <w:rPr>
          <w:rFonts w:eastAsia="Calibri"/>
          <w:color w:val="4C4747"/>
        </w:rPr>
      </w:pPr>
      <w:r w:rsidRPr="00770CEF">
        <w:rPr>
          <w:rFonts w:eastAsia="Calibri"/>
          <w:color w:val="4C4747"/>
        </w:rPr>
        <w:t>•</w:t>
      </w:r>
      <w:r w:rsidRPr="00770CEF">
        <w:rPr>
          <w:rFonts w:eastAsia="Calibri"/>
          <w:color w:val="4C4747"/>
        </w:rPr>
        <w:tab/>
        <w:t>El Decreto 28-23, del 6 de febrero de 2023, que crea ECO5RD, como dependencia de la Presidencia de la República, con el fin de impulsar como política pública la mejora de la calidad de vida de la población y el medioambiente a través del manejo adecuado de los residuos sólidos.</w:t>
      </w:r>
    </w:p>
    <w:p w14:paraId="081762DE" w14:textId="77777777" w:rsidR="00EE6C9F" w:rsidRPr="00770CEF" w:rsidRDefault="00EE6C9F" w:rsidP="00EE6C9F">
      <w:pPr>
        <w:rPr>
          <w:rFonts w:eastAsiaTheme="majorEastAsia" w:cstheme="majorBidi"/>
          <w:color w:val="auto"/>
          <w:szCs w:val="26"/>
        </w:rPr>
      </w:pPr>
      <w:r w:rsidRPr="00770CEF">
        <w:rPr>
          <w:color w:val="auto"/>
        </w:rPr>
        <w:br w:type="page"/>
      </w:r>
    </w:p>
    <w:p w14:paraId="04389ABF" w14:textId="77777777" w:rsidR="00EE6C9F" w:rsidRPr="00770CEF" w:rsidRDefault="00EE6C9F" w:rsidP="00EE6C9F">
      <w:pPr>
        <w:pStyle w:val="Ttulo2"/>
        <w:rPr>
          <w:color w:val="auto"/>
        </w:rPr>
        <w:sectPr w:rsidR="00EE6C9F" w:rsidRPr="00770CEF" w:rsidSect="00EE6C9F">
          <w:headerReference w:type="default" r:id="rId17"/>
          <w:footerReference w:type="default" r:id="rId18"/>
          <w:pgSz w:w="12240" w:h="15840"/>
          <w:pgMar w:top="1440" w:right="2160" w:bottom="1843" w:left="2160" w:header="720" w:footer="720" w:gutter="0"/>
          <w:pgNumType w:start="1"/>
          <w:cols w:space="720"/>
          <w:docGrid w:linePitch="360"/>
        </w:sectPr>
      </w:pPr>
      <w:bookmarkStart w:id="19" w:name="_Toc151988110"/>
    </w:p>
    <w:p w14:paraId="0A95386E" w14:textId="77777777" w:rsidR="00EE6C9F" w:rsidRPr="00A06B57" w:rsidRDefault="00EE6C9F" w:rsidP="00A06B57">
      <w:pPr>
        <w:pStyle w:val="Ttulo3"/>
      </w:pPr>
      <w:bookmarkStart w:id="20" w:name="_Toc153539584"/>
      <w:bookmarkStart w:id="21" w:name="_Toc187997993"/>
      <w:r w:rsidRPr="00A06B57">
        <w:lastRenderedPageBreak/>
        <w:t>2.3. Estructura organizativa</w:t>
      </w:r>
      <w:bookmarkEnd w:id="19"/>
      <w:bookmarkEnd w:id="20"/>
      <w:bookmarkEnd w:id="21"/>
    </w:p>
    <w:p w14:paraId="14A46D38" w14:textId="60FBA8EF" w:rsidR="008B48A3" w:rsidRPr="00770CEF" w:rsidRDefault="008B48A3" w:rsidP="008B48A3">
      <w:pPr>
        <w:jc w:val="center"/>
      </w:pPr>
      <w:r w:rsidRPr="00770CEF">
        <w:rPr>
          <w:noProof/>
        </w:rPr>
        <w:drawing>
          <wp:inline distT="0" distB="0" distL="0" distR="0" wp14:anchorId="318CBD3B" wp14:editId="5492C16C">
            <wp:extent cx="6263662" cy="5067300"/>
            <wp:effectExtent l="0" t="0" r="3810" b="0"/>
            <wp:docPr id="70077362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73626" name="Imagen 1" descr="Diagrama&#10;&#10;Descripción generada automáticamente"/>
                    <pic:cNvPicPr/>
                  </pic:nvPicPr>
                  <pic:blipFill>
                    <a:blip r:embed="rId19"/>
                    <a:stretch>
                      <a:fillRect/>
                    </a:stretch>
                  </pic:blipFill>
                  <pic:spPr>
                    <a:xfrm>
                      <a:off x="0" y="0"/>
                      <a:ext cx="6271902" cy="5073966"/>
                    </a:xfrm>
                    <a:prstGeom prst="rect">
                      <a:avLst/>
                    </a:prstGeom>
                  </pic:spPr>
                </pic:pic>
              </a:graphicData>
            </a:graphic>
          </wp:inline>
        </w:drawing>
      </w:r>
    </w:p>
    <w:p w14:paraId="09191D8C" w14:textId="77777777" w:rsidR="00EE6C9F" w:rsidRPr="00770CEF" w:rsidRDefault="00EE6C9F" w:rsidP="00EE6C9F">
      <w:pPr>
        <w:rPr>
          <w:color w:val="auto"/>
        </w:rPr>
        <w:sectPr w:rsidR="00EE6C9F" w:rsidRPr="00770CEF" w:rsidSect="00EE6C9F">
          <w:pgSz w:w="15840" w:h="12240" w:orient="landscape"/>
          <w:pgMar w:top="1702" w:right="1440" w:bottom="2160" w:left="1440" w:header="720" w:footer="720" w:gutter="0"/>
          <w:cols w:space="720"/>
          <w:docGrid w:linePitch="360"/>
        </w:sectPr>
      </w:pPr>
    </w:p>
    <w:p w14:paraId="238F3A42" w14:textId="6D27A8A1" w:rsidR="00EE6C9F" w:rsidRPr="00770CEF" w:rsidRDefault="00EE6C9F" w:rsidP="00EE6C9F">
      <w:pPr>
        <w:pStyle w:val="Descripcin"/>
        <w:jc w:val="center"/>
        <w:rPr>
          <w:rFonts w:eastAsiaTheme="majorEastAsia" w:cstheme="majorBidi"/>
          <w:color w:val="auto"/>
          <w:szCs w:val="26"/>
          <w:lang w:val="es-DO"/>
        </w:rPr>
      </w:pPr>
      <w:r w:rsidRPr="00770CEF">
        <w:rPr>
          <w:color w:val="auto"/>
          <w:lang w:val="es-DO"/>
        </w:rPr>
        <w:lastRenderedPageBreak/>
        <w:t xml:space="preserve">Tabla </w:t>
      </w:r>
      <w:r w:rsidRPr="00770CEF">
        <w:rPr>
          <w:color w:val="auto"/>
          <w:lang w:val="es-DO"/>
        </w:rPr>
        <w:fldChar w:fldCharType="begin"/>
      </w:r>
      <w:r w:rsidRPr="00770CEF">
        <w:rPr>
          <w:color w:val="auto"/>
          <w:lang w:val="es-DO"/>
        </w:rPr>
        <w:instrText xml:space="preserve"> SEQ Tabla \* ARABIC </w:instrText>
      </w:r>
      <w:r w:rsidRPr="00770CEF">
        <w:rPr>
          <w:color w:val="auto"/>
          <w:lang w:val="es-DO"/>
        </w:rPr>
        <w:fldChar w:fldCharType="separate"/>
      </w:r>
      <w:r w:rsidR="009820C9">
        <w:rPr>
          <w:noProof/>
          <w:color w:val="auto"/>
          <w:lang w:val="es-DO"/>
        </w:rPr>
        <w:t>1</w:t>
      </w:r>
      <w:r w:rsidRPr="00770CEF">
        <w:rPr>
          <w:color w:val="auto"/>
          <w:lang w:val="es-DO"/>
        </w:rPr>
        <w:fldChar w:fldCharType="end"/>
      </w:r>
      <w:r w:rsidRPr="00770CEF">
        <w:rPr>
          <w:color w:val="auto"/>
          <w:lang w:val="es-DO"/>
        </w:rPr>
        <w:t>. Listado de Funcionarios de Categoría V de ECO5RD</w:t>
      </w:r>
    </w:p>
    <w:tbl>
      <w:tblPr>
        <w:tblStyle w:val="Tablaconcuadrcula"/>
        <w:tblW w:w="7933" w:type="dxa"/>
        <w:tblLook w:val="04A0" w:firstRow="1" w:lastRow="0" w:firstColumn="1" w:lastColumn="0" w:noHBand="0" w:noVBand="1"/>
      </w:tblPr>
      <w:tblGrid>
        <w:gridCol w:w="3114"/>
        <w:gridCol w:w="4819"/>
      </w:tblGrid>
      <w:tr w:rsidR="00EE6C9F" w:rsidRPr="00770CEF" w14:paraId="0FB6B831" w14:textId="77777777" w:rsidTr="00D2476F">
        <w:trPr>
          <w:tblHeader/>
        </w:trPr>
        <w:tc>
          <w:tcPr>
            <w:tcW w:w="3114" w:type="dxa"/>
            <w:shd w:val="clear" w:color="auto" w:fill="1F3864" w:themeFill="accent1" w:themeFillShade="80"/>
          </w:tcPr>
          <w:p w14:paraId="48BACADF" w14:textId="77777777" w:rsidR="00EE6C9F" w:rsidRPr="00770CEF" w:rsidRDefault="00EE6C9F" w:rsidP="008B48A3">
            <w:pPr>
              <w:spacing w:line="360" w:lineRule="auto"/>
              <w:jc w:val="center"/>
              <w:rPr>
                <w:color w:val="auto"/>
              </w:rPr>
            </w:pPr>
            <w:r w:rsidRPr="00770CEF">
              <w:rPr>
                <w:color w:val="auto"/>
              </w:rPr>
              <w:t>Nombre</w:t>
            </w:r>
          </w:p>
        </w:tc>
        <w:tc>
          <w:tcPr>
            <w:tcW w:w="4819" w:type="dxa"/>
            <w:shd w:val="clear" w:color="auto" w:fill="1F3864" w:themeFill="accent1" w:themeFillShade="80"/>
          </w:tcPr>
          <w:p w14:paraId="41059F22" w14:textId="77777777" w:rsidR="00EE6C9F" w:rsidRPr="00770CEF" w:rsidRDefault="00EE6C9F" w:rsidP="008B48A3">
            <w:pPr>
              <w:spacing w:line="360" w:lineRule="auto"/>
              <w:jc w:val="center"/>
              <w:rPr>
                <w:color w:val="auto"/>
              </w:rPr>
            </w:pPr>
            <w:r w:rsidRPr="00770CEF">
              <w:rPr>
                <w:color w:val="auto"/>
              </w:rPr>
              <w:t>Posición En La Institución</w:t>
            </w:r>
          </w:p>
        </w:tc>
      </w:tr>
      <w:tr w:rsidR="00EE6C9F" w:rsidRPr="00770CEF" w14:paraId="099C95BF" w14:textId="77777777" w:rsidTr="00D00AF0">
        <w:tc>
          <w:tcPr>
            <w:tcW w:w="3114" w:type="dxa"/>
          </w:tcPr>
          <w:p w14:paraId="6FC4E54C" w14:textId="77777777" w:rsidR="00EE6C9F" w:rsidRPr="00770CEF" w:rsidRDefault="00EE6C9F" w:rsidP="008B48A3">
            <w:pPr>
              <w:spacing w:line="360" w:lineRule="auto"/>
              <w:rPr>
                <w:color w:val="auto"/>
              </w:rPr>
            </w:pPr>
            <w:r w:rsidRPr="00770CEF">
              <w:rPr>
                <w:color w:val="auto"/>
              </w:rPr>
              <w:t>Carlos De Jesús Pellerano</w:t>
            </w:r>
          </w:p>
        </w:tc>
        <w:tc>
          <w:tcPr>
            <w:tcW w:w="4819" w:type="dxa"/>
          </w:tcPr>
          <w:p w14:paraId="6F9D88F8" w14:textId="77777777" w:rsidR="00EE6C9F" w:rsidRPr="00770CEF" w:rsidRDefault="00EE6C9F" w:rsidP="008B48A3">
            <w:pPr>
              <w:spacing w:line="360" w:lineRule="auto"/>
              <w:rPr>
                <w:color w:val="auto"/>
              </w:rPr>
            </w:pPr>
            <w:r w:rsidRPr="00770CEF">
              <w:rPr>
                <w:color w:val="auto"/>
              </w:rPr>
              <w:t>Director Ejecutivo</w:t>
            </w:r>
          </w:p>
        </w:tc>
      </w:tr>
      <w:tr w:rsidR="00EE6C9F" w:rsidRPr="00770CEF" w14:paraId="03284A4E" w14:textId="77777777" w:rsidTr="00D00AF0">
        <w:tc>
          <w:tcPr>
            <w:tcW w:w="3114" w:type="dxa"/>
          </w:tcPr>
          <w:p w14:paraId="57297968" w14:textId="115BDB13" w:rsidR="00EE6C9F" w:rsidRPr="00770CEF" w:rsidRDefault="009D4E1D" w:rsidP="008B48A3">
            <w:pPr>
              <w:spacing w:line="360" w:lineRule="auto"/>
              <w:rPr>
                <w:color w:val="auto"/>
              </w:rPr>
            </w:pPr>
            <w:r w:rsidRPr="00770CEF">
              <w:rPr>
                <w:color w:val="auto"/>
              </w:rPr>
              <w:t>Nildia Rosario</w:t>
            </w:r>
          </w:p>
        </w:tc>
        <w:tc>
          <w:tcPr>
            <w:tcW w:w="4819" w:type="dxa"/>
          </w:tcPr>
          <w:p w14:paraId="6D236D62" w14:textId="77777777" w:rsidR="00EE6C9F" w:rsidRPr="00770CEF" w:rsidRDefault="00EE6C9F" w:rsidP="008B48A3">
            <w:pPr>
              <w:spacing w:line="360" w:lineRule="auto"/>
              <w:rPr>
                <w:color w:val="auto"/>
              </w:rPr>
            </w:pPr>
            <w:r w:rsidRPr="00770CEF">
              <w:rPr>
                <w:rFonts w:cs="Arial"/>
                <w:color w:val="auto"/>
              </w:rPr>
              <w:t>Encargado Jurídico</w:t>
            </w:r>
          </w:p>
        </w:tc>
      </w:tr>
      <w:tr w:rsidR="00EE6C9F" w:rsidRPr="00770CEF" w14:paraId="38DE5C93" w14:textId="77777777" w:rsidTr="00D00AF0">
        <w:tc>
          <w:tcPr>
            <w:tcW w:w="3114" w:type="dxa"/>
          </w:tcPr>
          <w:p w14:paraId="3BB755FF" w14:textId="77777777" w:rsidR="00EE6C9F" w:rsidRPr="00770CEF" w:rsidRDefault="00EE6C9F" w:rsidP="008B48A3">
            <w:pPr>
              <w:spacing w:line="360" w:lineRule="auto"/>
              <w:rPr>
                <w:color w:val="auto"/>
              </w:rPr>
            </w:pPr>
            <w:r w:rsidRPr="00770CEF">
              <w:rPr>
                <w:color w:val="auto"/>
              </w:rPr>
              <w:t>Kenny Fabián</w:t>
            </w:r>
          </w:p>
        </w:tc>
        <w:tc>
          <w:tcPr>
            <w:tcW w:w="4819" w:type="dxa"/>
          </w:tcPr>
          <w:p w14:paraId="036AF24E" w14:textId="77777777" w:rsidR="00EE6C9F" w:rsidRPr="00770CEF" w:rsidRDefault="00EE6C9F" w:rsidP="008B48A3">
            <w:pPr>
              <w:spacing w:line="360" w:lineRule="auto"/>
              <w:rPr>
                <w:color w:val="auto"/>
              </w:rPr>
            </w:pPr>
            <w:r w:rsidRPr="00770CEF">
              <w:rPr>
                <w:rFonts w:cs="Arial"/>
                <w:color w:val="auto"/>
              </w:rPr>
              <w:t>Encargado de Planificación y Desarrollo</w:t>
            </w:r>
          </w:p>
        </w:tc>
      </w:tr>
      <w:tr w:rsidR="00EE6C9F" w:rsidRPr="00770CEF" w14:paraId="0B78F89C" w14:textId="77777777" w:rsidTr="00D00AF0">
        <w:tc>
          <w:tcPr>
            <w:tcW w:w="3114" w:type="dxa"/>
          </w:tcPr>
          <w:p w14:paraId="45923CC2" w14:textId="77777777" w:rsidR="00EE6C9F" w:rsidRPr="00770CEF" w:rsidRDefault="00EE6C9F" w:rsidP="008B48A3">
            <w:pPr>
              <w:spacing w:line="360" w:lineRule="auto"/>
              <w:rPr>
                <w:color w:val="auto"/>
              </w:rPr>
            </w:pPr>
            <w:r w:rsidRPr="00770CEF">
              <w:rPr>
                <w:color w:val="auto"/>
              </w:rPr>
              <w:t>César Guzmán</w:t>
            </w:r>
          </w:p>
        </w:tc>
        <w:tc>
          <w:tcPr>
            <w:tcW w:w="4819" w:type="dxa"/>
          </w:tcPr>
          <w:p w14:paraId="1631B1A6" w14:textId="77777777" w:rsidR="00EE6C9F" w:rsidRPr="00770CEF" w:rsidRDefault="00EE6C9F" w:rsidP="008B48A3">
            <w:pPr>
              <w:spacing w:line="360" w:lineRule="auto"/>
              <w:rPr>
                <w:color w:val="auto"/>
              </w:rPr>
            </w:pPr>
            <w:r w:rsidRPr="00770CEF">
              <w:rPr>
                <w:rFonts w:cs="Arial"/>
                <w:color w:val="auto"/>
              </w:rPr>
              <w:t>Encargado de Recursos Humanos</w:t>
            </w:r>
          </w:p>
        </w:tc>
      </w:tr>
      <w:tr w:rsidR="00EE6C9F" w:rsidRPr="00770CEF" w14:paraId="3CC97FFD" w14:textId="77777777" w:rsidTr="00D00AF0">
        <w:tc>
          <w:tcPr>
            <w:tcW w:w="3114" w:type="dxa"/>
          </w:tcPr>
          <w:p w14:paraId="3AE64134" w14:textId="77777777" w:rsidR="00EE6C9F" w:rsidRPr="00770CEF" w:rsidRDefault="00EE6C9F" w:rsidP="008B48A3">
            <w:pPr>
              <w:spacing w:line="360" w:lineRule="auto"/>
              <w:rPr>
                <w:color w:val="auto"/>
              </w:rPr>
            </w:pPr>
            <w:r w:rsidRPr="00770CEF">
              <w:rPr>
                <w:color w:val="auto"/>
              </w:rPr>
              <w:t>Dewilka Quezada</w:t>
            </w:r>
          </w:p>
        </w:tc>
        <w:tc>
          <w:tcPr>
            <w:tcW w:w="4819" w:type="dxa"/>
          </w:tcPr>
          <w:p w14:paraId="2E603B23" w14:textId="77777777" w:rsidR="00EE6C9F" w:rsidRPr="00770CEF" w:rsidRDefault="00EE6C9F" w:rsidP="008B48A3">
            <w:pPr>
              <w:spacing w:line="360" w:lineRule="auto"/>
              <w:rPr>
                <w:color w:val="auto"/>
              </w:rPr>
            </w:pPr>
            <w:r w:rsidRPr="00770CEF">
              <w:rPr>
                <w:rFonts w:cs="Arial"/>
                <w:bCs/>
                <w:color w:val="auto"/>
              </w:rPr>
              <w:t>Encargada Administrativa Financiera</w:t>
            </w:r>
          </w:p>
        </w:tc>
      </w:tr>
      <w:tr w:rsidR="00EE6C9F" w:rsidRPr="00770CEF" w14:paraId="0CF22CE6" w14:textId="77777777" w:rsidTr="00D00AF0">
        <w:trPr>
          <w:trHeight w:val="188"/>
        </w:trPr>
        <w:tc>
          <w:tcPr>
            <w:tcW w:w="3114" w:type="dxa"/>
          </w:tcPr>
          <w:p w14:paraId="193FD153" w14:textId="2A688203" w:rsidR="00EE6C9F" w:rsidRPr="00770CEF" w:rsidRDefault="009D4E1D" w:rsidP="008B48A3">
            <w:pPr>
              <w:spacing w:line="360" w:lineRule="auto"/>
              <w:rPr>
                <w:color w:val="auto"/>
              </w:rPr>
            </w:pPr>
            <w:r w:rsidRPr="00770CEF">
              <w:rPr>
                <w:color w:val="auto"/>
              </w:rPr>
              <w:t xml:space="preserve">Juan </w:t>
            </w:r>
            <w:r w:rsidR="005533B8" w:rsidRPr="00770CEF">
              <w:rPr>
                <w:color w:val="auto"/>
              </w:rPr>
              <w:t xml:space="preserve">Miguel </w:t>
            </w:r>
            <w:r w:rsidRPr="00770CEF">
              <w:rPr>
                <w:color w:val="auto"/>
              </w:rPr>
              <w:t>Reyes</w:t>
            </w:r>
          </w:p>
        </w:tc>
        <w:tc>
          <w:tcPr>
            <w:tcW w:w="4819" w:type="dxa"/>
          </w:tcPr>
          <w:p w14:paraId="404E0A69" w14:textId="77777777" w:rsidR="00EE6C9F" w:rsidRPr="00770CEF" w:rsidRDefault="00EE6C9F" w:rsidP="008B48A3">
            <w:pPr>
              <w:spacing w:line="360" w:lineRule="auto"/>
              <w:rPr>
                <w:color w:val="auto"/>
              </w:rPr>
            </w:pPr>
            <w:r w:rsidRPr="00770CEF">
              <w:rPr>
                <w:rFonts w:cs="Arial"/>
                <w:color w:val="auto"/>
              </w:rPr>
              <w:t>Encargado de Tecnologías de la Información y Comunicación</w:t>
            </w:r>
          </w:p>
        </w:tc>
      </w:tr>
      <w:tr w:rsidR="00EE6C9F" w:rsidRPr="00770CEF" w14:paraId="5F3AD583" w14:textId="77777777" w:rsidTr="00D00AF0">
        <w:tc>
          <w:tcPr>
            <w:tcW w:w="3114" w:type="dxa"/>
          </w:tcPr>
          <w:p w14:paraId="41B1235C" w14:textId="235DB7BD" w:rsidR="00EE6C9F" w:rsidRPr="00770CEF" w:rsidRDefault="00251446" w:rsidP="008B48A3">
            <w:pPr>
              <w:spacing w:line="360" w:lineRule="auto"/>
              <w:rPr>
                <w:color w:val="auto"/>
              </w:rPr>
            </w:pPr>
            <w:r w:rsidRPr="00770CEF">
              <w:rPr>
                <w:color w:val="auto"/>
              </w:rPr>
              <w:t>Eudys Ramírez</w:t>
            </w:r>
          </w:p>
        </w:tc>
        <w:tc>
          <w:tcPr>
            <w:tcW w:w="4819" w:type="dxa"/>
          </w:tcPr>
          <w:p w14:paraId="43A655EA" w14:textId="77777777" w:rsidR="00EE6C9F" w:rsidRPr="00770CEF" w:rsidRDefault="00EE6C9F" w:rsidP="008B48A3">
            <w:pPr>
              <w:spacing w:line="360" w:lineRule="auto"/>
              <w:rPr>
                <w:color w:val="auto"/>
              </w:rPr>
            </w:pPr>
            <w:r w:rsidRPr="00770CEF">
              <w:rPr>
                <w:rFonts w:cs="Arial"/>
                <w:color w:val="auto"/>
              </w:rPr>
              <w:t>Encargado de Seguridad</w:t>
            </w:r>
          </w:p>
        </w:tc>
      </w:tr>
      <w:tr w:rsidR="00EE6C9F" w:rsidRPr="00770CEF" w14:paraId="7AE42924" w14:textId="77777777" w:rsidTr="00D00AF0">
        <w:tc>
          <w:tcPr>
            <w:tcW w:w="3114" w:type="dxa"/>
          </w:tcPr>
          <w:p w14:paraId="6F1DE4D1" w14:textId="072582AE" w:rsidR="00EE6C9F" w:rsidRPr="005F41AB" w:rsidRDefault="0051221D" w:rsidP="008B48A3">
            <w:pPr>
              <w:spacing w:line="360" w:lineRule="auto"/>
              <w:rPr>
                <w:color w:val="auto"/>
                <w:lang w:val="pt-BR"/>
              </w:rPr>
            </w:pPr>
            <w:r w:rsidRPr="005F41AB">
              <w:rPr>
                <w:color w:val="auto"/>
                <w:lang w:val="pt-BR"/>
              </w:rPr>
              <w:t>Lil Adriana J. Guerrero Daniel</w:t>
            </w:r>
          </w:p>
        </w:tc>
        <w:tc>
          <w:tcPr>
            <w:tcW w:w="4819" w:type="dxa"/>
          </w:tcPr>
          <w:p w14:paraId="68E02B25" w14:textId="77777777" w:rsidR="00EE6C9F" w:rsidRPr="00770CEF" w:rsidRDefault="00EE6C9F" w:rsidP="008B48A3">
            <w:pPr>
              <w:spacing w:line="360" w:lineRule="auto"/>
              <w:rPr>
                <w:color w:val="auto"/>
              </w:rPr>
            </w:pPr>
            <w:r w:rsidRPr="00770CEF">
              <w:rPr>
                <w:rFonts w:cs="Arial"/>
                <w:color w:val="auto"/>
              </w:rPr>
              <w:t>Encargado de Proyectos e Infraestructuras Eco Amigables</w:t>
            </w:r>
          </w:p>
        </w:tc>
      </w:tr>
      <w:tr w:rsidR="00EE6C9F" w:rsidRPr="00770CEF" w14:paraId="1E017483" w14:textId="77777777" w:rsidTr="00D00AF0">
        <w:tc>
          <w:tcPr>
            <w:tcW w:w="3114" w:type="dxa"/>
          </w:tcPr>
          <w:p w14:paraId="1E0B5034" w14:textId="47FDA730" w:rsidR="00EE6C9F" w:rsidRPr="00770CEF" w:rsidRDefault="00251446" w:rsidP="008B48A3">
            <w:pPr>
              <w:spacing w:line="360" w:lineRule="auto"/>
              <w:rPr>
                <w:color w:val="auto"/>
              </w:rPr>
            </w:pPr>
            <w:r w:rsidRPr="00770CEF">
              <w:rPr>
                <w:color w:val="auto"/>
              </w:rPr>
              <w:t>Anyelo Ortiz</w:t>
            </w:r>
          </w:p>
        </w:tc>
        <w:tc>
          <w:tcPr>
            <w:tcW w:w="4819" w:type="dxa"/>
          </w:tcPr>
          <w:p w14:paraId="331093C3" w14:textId="77777777" w:rsidR="00EE6C9F" w:rsidRPr="00770CEF" w:rsidRDefault="00EE6C9F" w:rsidP="008B48A3">
            <w:pPr>
              <w:spacing w:line="360" w:lineRule="auto"/>
              <w:rPr>
                <w:color w:val="auto"/>
              </w:rPr>
            </w:pPr>
            <w:r w:rsidRPr="00770CEF">
              <w:rPr>
                <w:rFonts w:cs="Arial"/>
                <w:color w:val="auto"/>
              </w:rPr>
              <w:t>Encargado de Operaciones de Sitios de Disposición Final de Residuos Sólidos (SIDIFRES)</w:t>
            </w:r>
          </w:p>
        </w:tc>
      </w:tr>
      <w:tr w:rsidR="005533B8" w:rsidRPr="00770CEF" w14:paraId="41BA8249" w14:textId="77777777" w:rsidTr="00D00AF0">
        <w:tc>
          <w:tcPr>
            <w:tcW w:w="3114" w:type="dxa"/>
          </w:tcPr>
          <w:p w14:paraId="122517CF" w14:textId="3A9AC1D9" w:rsidR="005533B8" w:rsidRPr="00770CEF" w:rsidRDefault="005533B8" w:rsidP="008B48A3">
            <w:pPr>
              <w:spacing w:line="360" w:lineRule="auto"/>
              <w:rPr>
                <w:color w:val="auto"/>
              </w:rPr>
            </w:pPr>
            <w:r w:rsidRPr="00770CEF">
              <w:rPr>
                <w:color w:val="auto"/>
              </w:rPr>
              <w:t>Ángel Aquino</w:t>
            </w:r>
          </w:p>
        </w:tc>
        <w:tc>
          <w:tcPr>
            <w:tcW w:w="4819" w:type="dxa"/>
          </w:tcPr>
          <w:p w14:paraId="340F158D" w14:textId="4E8044F6" w:rsidR="005533B8" w:rsidRPr="00770CEF" w:rsidRDefault="005533B8" w:rsidP="008B48A3">
            <w:pPr>
              <w:spacing w:line="360" w:lineRule="auto"/>
              <w:rPr>
                <w:rFonts w:cs="Arial"/>
                <w:color w:val="auto"/>
              </w:rPr>
            </w:pPr>
            <w:r w:rsidRPr="00770CEF">
              <w:rPr>
                <w:rFonts w:cs="Arial"/>
                <w:color w:val="auto"/>
              </w:rPr>
              <w:t xml:space="preserve">Encargado de </w:t>
            </w:r>
            <w:r w:rsidR="00A907A0" w:rsidRPr="00770CEF">
              <w:rPr>
                <w:rFonts w:cs="Arial"/>
                <w:color w:val="auto"/>
              </w:rPr>
              <w:t>Unidad Gubernamental de Rápida Acción (UGRA)</w:t>
            </w:r>
          </w:p>
        </w:tc>
      </w:tr>
      <w:tr w:rsidR="00EE6C9F" w:rsidRPr="00770CEF" w14:paraId="221CEE03" w14:textId="77777777" w:rsidTr="00D00AF0">
        <w:tc>
          <w:tcPr>
            <w:tcW w:w="3114" w:type="dxa"/>
          </w:tcPr>
          <w:p w14:paraId="38DF82CF" w14:textId="77777777" w:rsidR="00EE6C9F" w:rsidRPr="00770CEF" w:rsidRDefault="00EE6C9F" w:rsidP="008B48A3">
            <w:pPr>
              <w:spacing w:line="360" w:lineRule="auto"/>
              <w:rPr>
                <w:color w:val="auto"/>
              </w:rPr>
            </w:pPr>
            <w:r w:rsidRPr="00770CEF">
              <w:rPr>
                <w:color w:val="auto"/>
              </w:rPr>
              <w:t>José Logroño</w:t>
            </w:r>
          </w:p>
        </w:tc>
        <w:tc>
          <w:tcPr>
            <w:tcW w:w="4819" w:type="dxa"/>
          </w:tcPr>
          <w:p w14:paraId="71AA0208" w14:textId="77777777" w:rsidR="00EE6C9F" w:rsidRPr="00770CEF" w:rsidRDefault="00EE6C9F" w:rsidP="008B48A3">
            <w:pPr>
              <w:spacing w:line="360" w:lineRule="auto"/>
              <w:rPr>
                <w:color w:val="auto"/>
              </w:rPr>
            </w:pPr>
            <w:r w:rsidRPr="00770CEF">
              <w:rPr>
                <w:rFonts w:cs="Arial"/>
                <w:color w:val="auto"/>
              </w:rPr>
              <w:t>Encargado de Elaboración de Documentos Legales</w:t>
            </w:r>
          </w:p>
        </w:tc>
      </w:tr>
      <w:tr w:rsidR="00EE6C9F" w:rsidRPr="00770CEF" w14:paraId="6DE9E978" w14:textId="77777777" w:rsidTr="00D00AF0">
        <w:tc>
          <w:tcPr>
            <w:tcW w:w="3114" w:type="dxa"/>
          </w:tcPr>
          <w:p w14:paraId="4AE39B5E" w14:textId="77777777" w:rsidR="00EE6C9F" w:rsidRPr="00770CEF" w:rsidRDefault="00EE6C9F" w:rsidP="008B48A3">
            <w:pPr>
              <w:spacing w:line="360" w:lineRule="auto"/>
              <w:rPr>
                <w:color w:val="auto"/>
              </w:rPr>
            </w:pPr>
            <w:r w:rsidRPr="00770CEF">
              <w:rPr>
                <w:color w:val="auto"/>
              </w:rPr>
              <w:t>Rosabel Fermín Veras</w:t>
            </w:r>
          </w:p>
        </w:tc>
        <w:tc>
          <w:tcPr>
            <w:tcW w:w="4819" w:type="dxa"/>
          </w:tcPr>
          <w:p w14:paraId="18CC3A6B" w14:textId="77777777" w:rsidR="00EE6C9F" w:rsidRPr="00770CEF" w:rsidRDefault="00EE6C9F" w:rsidP="008B48A3">
            <w:pPr>
              <w:spacing w:line="360" w:lineRule="auto"/>
              <w:rPr>
                <w:color w:val="auto"/>
              </w:rPr>
            </w:pPr>
            <w:r w:rsidRPr="00770CEF">
              <w:rPr>
                <w:rFonts w:cs="Arial"/>
                <w:color w:val="auto"/>
              </w:rPr>
              <w:t>Encargada de Formulación, Monitoreo y Evaluación de Planes, Programas y Proyectos</w:t>
            </w:r>
          </w:p>
        </w:tc>
      </w:tr>
      <w:tr w:rsidR="00EE6C9F" w:rsidRPr="00770CEF" w14:paraId="0E3834BE" w14:textId="77777777" w:rsidTr="00D00AF0">
        <w:tc>
          <w:tcPr>
            <w:tcW w:w="3114" w:type="dxa"/>
          </w:tcPr>
          <w:p w14:paraId="41AE8F30" w14:textId="77777777" w:rsidR="00EE6C9F" w:rsidRPr="00770CEF" w:rsidRDefault="00EE6C9F" w:rsidP="008B48A3">
            <w:pPr>
              <w:spacing w:line="360" w:lineRule="auto"/>
              <w:rPr>
                <w:color w:val="auto"/>
              </w:rPr>
            </w:pPr>
            <w:r w:rsidRPr="00770CEF">
              <w:rPr>
                <w:color w:val="auto"/>
              </w:rPr>
              <w:t>Wendy Castillo</w:t>
            </w:r>
          </w:p>
        </w:tc>
        <w:tc>
          <w:tcPr>
            <w:tcW w:w="4819" w:type="dxa"/>
          </w:tcPr>
          <w:p w14:paraId="60B8022C" w14:textId="77777777" w:rsidR="00EE6C9F" w:rsidRPr="00770CEF" w:rsidRDefault="00EE6C9F" w:rsidP="008B48A3">
            <w:pPr>
              <w:spacing w:line="360" w:lineRule="auto"/>
              <w:rPr>
                <w:color w:val="auto"/>
              </w:rPr>
            </w:pPr>
            <w:r w:rsidRPr="00770CEF">
              <w:rPr>
                <w:rFonts w:cs="Arial"/>
                <w:color w:val="auto"/>
              </w:rPr>
              <w:t>Encargada de Registro, Control y Nómina</w:t>
            </w:r>
          </w:p>
        </w:tc>
      </w:tr>
      <w:tr w:rsidR="00EE6C9F" w:rsidRPr="00770CEF" w14:paraId="0AE536DB" w14:textId="77777777" w:rsidTr="00D00AF0">
        <w:tc>
          <w:tcPr>
            <w:tcW w:w="3114" w:type="dxa"/>
          </w:tcPr>
          <w:p w14:paraId="1D4C1FF0" w14:textId="6A338B04" w:rsidR="00EE6C9F" w:rsidRPr="00770CEF" w:rsidRDefault="00372929" w:rsidP="008B48A3">
            <w:pPr>
              <w:spacing w:line="360" w:lineRule="auto"/>
              <w:rPr>
                <w:color w:val="auto"/>
              </w:rPr>
            </w:pPr>
            <w:r w:rsidRPr="00770CEF">
              <w:rPr>
                <w:color w:val="auto"/>
              </w:rPr>
              <w:t>Rosy Hernández</w:t>
            </w:r>
          </w:p>
        </w:tc>
        <w:tc>
          <w:tcPr>
            <w:tcW w:w="4819" w:type="dxa"/>
          </w:tcPr>
          <w:p w14:paraId="0C71F589" w14:textId="14602AB2" w:rsidR="00EE6C9F" w:rsidRPr="00770CEF" w:rsidRDefault="00EE6C9F" w:rsidP="008B48A3">
            <w:pPr>
              <w:spacing w:line="360" w:lineRule="auto"/>
              <w:rPr>
                <w:color w:val="auto"/>
              </w:rPr>
            </w:pPr>
            <w:r w:rsidRPr="00770CEF">
              <w:rPr>
                <w:rFonts w:cs="Arial"/>
                <w:color w:val="auto"/>
              </w:rPr>
              <w:t>Encargad</w:t>
            </w:r>
            <w:r w:rsidR="00372929" w:rsidRPr="00770CEF">
              <w:rPr>
                <w:rFonts w:cs="Arial"/>
                <w:color w:val="auto"/>
              </w:rPr>
              <w:t>a</w:t>
            </w:r>
            <w:r w:rsidRPr="00770CEF">
              <w:rPr>
                <w:rFonts w:cs="Arial"/>
                <w:color w:val="auto"/>
              </w:rPr>
              <w:t xml:space="preserve"> Administrativo</w:t>
            </w:r>
          </w:p>
        </w:tc>
      </w:tr>
      <w:tr w:rsidR="00EE6C9F" w:rsidRPr="00770CEF" w14:paraId="522F123B" w14:textId="77777777" w:rsidTr="00D00AF0">
        <w:tc>
          <w:tcPr>
            <w:tcW w:w="3114" w:type="dxa"/>
          </w:tcPr>
          <w:p w14:paraId="167617DF" w14:textId="77777777" w:rsidR="00EE6C9F" w:rsidRPr="00770CEF" w:rsidRDefault="00EE6C9F" w:rsidP="008B48A3">
            <w:pPr>
              <w:spacing w:line="360" w:lineRule="auto"/>
              <w:rPr>
                <w:color w:val="auto"/>
              </w:rPr>
            </w:pPr>
            <w:r w:rsidRPr="00770CEF">
              <w:rPr>
                <w:color w:val="auto"/>
              </w:rPr>
              <w:t>Rosa Esten</w:t>
            </w:r>
          </w:p>
        </w:tc>
        <w:tc>
          <w:tcPr>
            <w:tcW w:w="4819" w:type="dxa"/>
          </w:tcPr>
          <w:p w14:paraId="4B7E9536" w14:textId="77777777" w:rsidR="00EE6C9F" w:rsidRPr="00770CEF" w:rsidRDefault="00EE6C9F" w:rsidP="008B48A3">
            <w:pPr>
              <w:spacing w:line="360" w:lineRule="auto"/>
              <w:rPr>
                <w:color w:val="auto"/>
              </w:rPr>
            </w:pPr>
            <w:r w:rsidRPr="00770CEF">
              <w:rPr>
                <w:rFonts w:cs="Arial"/>
                <w:color w:val="auto"/>
              </w:rPr>
              <w:t>Encargada Financiera</w:t>
            </w:r>
          </w:p>
        </w:tc>
      </w:tr>
      <w:tr w:rsidR="00EE6C9F" w:rsidRPr="00770CEF" w14:paraId="598E459D" w14:textId="77777777" w:rsidTr="00D00AF0">
        <w:tc>
          <w:tcPr>
            <w:tcW w:w="3114" w:type="dxa"/>
          </w:tcPr>
          <w:p w14:paraId="1672ACDB" w14:textId="77777777" w:rsidR="00EE6C9F" w:rsidRPr="005F41AB" w:rsidRDefault="00EE6C9F" w:rsidP="008B48A3">
            <w:pPr>
              <w:spacing w:line="360" w:lineRule="auto"/>
              <w:rPr>
                <w:color w:val="auto"/>
                <w:lang w:val="fr-FR"/>
              </w:rPr>
            </w:pPr>
            <w:r w:rsidRPr="005F41AB">
              <w:rPr>
                <w:color w:val="auto"/>
                <w:lang w:val="fr-FR"/>
              </w:rPr>
              <w:lastRenderedPageBreak/>
              <w:t>Félix Roberto E. Jiménez Amell</w:t>
            </w:r>
          </w:p>
        </w:tc>
        <w:tc>
          <w:tcPr>
            <w:tcW w:w="4819" w:type="dxa"/>
          </w:tcPr>
          <w:p w14:paraId="485E0262" w14:textId="77777777" w:rsidR="00EE6C9F" w:rsidRPr="00770CEF" w:rsidRDefault="00EE6C9F" w:rsidP="008B48A3">
            <w:pPr>
              <w:spacing w:line="360" w:lineRule="auto"/>
              <w:rPr>
                <w:color w:val="auto"/>
              </w:rPr>
            </w:pPr>
            <w:r w:rsidRPr="00770CEF">
              <w:rPr>
                <w:rFonts w:cs="Arial"/>
                <w:color w:val="auto"/>
              </w:rPr>
              <w:t>Encargado de Ingeniería</w:t>
            </w:r>
          </w:p>
        </w:tc>
      </w:tr>
      <w:tr w:rsidR="00EE6C9F" w:rsidRPr="00770CEF" w14:paraId="7C6CEAAF" w14:textId="77777777" w:rsidTr="00D00AF0">
        <w:trPr>
          <w:trHeight w:val="128"/>
        </w:trPr>
        <w:tc>
          <w:tcPr>
            <w:tcW w:w="3114" w:type="dxa"/>
          </w:tcPr>
          <w:p w14:paraId="421173F9" w14:textId="77777777" w:rsidR="00EE6C9F" w:rsidRPr="00770CEF" w:rsidRDefault="00EE6C9F" w:rsidP="008B48A3">
            <w:pPr>
              <w:spacing w:line="360" w:lineRule="auto"/>
              <w:rPr>
                <w:color w:val="auto"/>
              </w:rPr>
            </w:pPr>
            <w:r w:rsidRPr="00770CEF">
              <w:rPr>
                <w:color w:val="auto"/>
              </w:rPr>
              <w:t>Wilfredo Esteban Nada Kourie</w:t>
            </w:r>
          </w:p>
        </w:tc>
        <w:tc>
          <w:tcPr>
            <w:tcW w:w="4819" w:type="dxa"/>
          </w:tcPr>
          <w:p w14:paraId="329AEC6D" w14:textId="77777777" w:rsidR="00EE6C9F" w:rsidRPr="00770CEF" w:rsidRDefault="00EE6C9F" w:rsidP="008B48A3">
            <w:pPr>
              <w:spacing w:line="360" w:lineRule="auto"/>
              <w:rPr>
                <w:color w:val="auto"/>
              </w:rPr>
            </w:pPr>
            <w:r w:rsidRPr="00770CEF">
              <w:rPr>
                <w:rFonts w:cs="Arial"/>
                <w:color w:val="auto"/>
              </w:rPr>
              <w:t>Encargado de Ingeniería Ambiental</w:t>
            </w:r>
          </w:p>
        </w:tc>
      </w:tr>
      <w:tr w:rsidR="00EE6C9F" w:rsidRPr="00770CEF" w14:paraId="089232D7" w14:textId="77777777" w:rsidTr="00D00AF0">
        <w:tc>
          <w:tcPr>
            <w:tcW w:w="3114" w:type="dxa"/>
          </w:tcPr>
          <w:p w14:paraId="79743AA6" w14:textId="77777777" w:rsidR="00EE6C9F" w:rsidRPr="00770CEF" w:rsidRDefault="00EE6C9F" w:rsidP="008B48A3">
            <w:pPr>
              <w:spacing w:line="360" w:lineRule="auto"/>
              <w:rPr>
                <w:color w:val="auto"/>
              </w:rPr>
            </w:pPr>
            <w:r w:rsidRPr="00770CEF">
              <w:rPr>
                <w:color w:val="auto"/>
              </w:rPr>
              <w:t>Huáscar A. Peralta Gálvez</w:t>
            </w:r>
          </w:p>
        </w:tc>
        <w:tc>
          <w:tcPr>
            <w:tcW w:w="4819" w:type="dxa"/>
          </w:tcPr>
          <w:p w14:paraId="7AFAF4E7" w14:textId="77777777" w:rsidR="00EE6C9F" w:rsidRPr="00770CEF" w:rsidRDefault="00EE6C9F" w:rsidP="008B48A3">
            <w:pPr>
              <w:spacing w:line="360" w:lineRule="auto"/>
              <w:rPr>
                <w:color w:val="auto"/>
              </w:rPr>
            </w:pPr>
            <w:r w:rsidRPr="00770CEF">
              <w:rPr>
                <w:rFonts w:cs="Arial"/>
                <w:color w:val="auto"/>
              </w:rPr>
              <w:t>Encargado de Desarrollo Comunitario</w:t>
            </w:r>
          </w:p>
        </w:tc>
      </w:tr>
      <w:tr w:rsidR="00EE6C9F" w:rsidRPr="00770CEF" w14:paraId="6EB2AD65" w14:textId="77777777" w:rsidTr="00D00AF0">
        <w:tc>
          <w:tcPr>
            <w:tcW w:w="3114" w:type="dxa"/>
          </w:tcPr>
          <w:p w14:paraId="6EDD33AC" w14:textId="77777777" w:rsidR="00EE6C9F" w:rsidRPr="00770CEF" w:rsidRDefault="00EE6C9F" w:rsidP="008B48A3">
            <w:pPr>
              <w:spacing w:line="360" w:lineRule="auto"/>
              <w:rPr>
                <w:color w:val="auto"/>
              </w:rPr>
            </w:pPr>
            <w:r w:rsidRPr="00770CEF">
              <w:rPr>
                <w:color w:val="auto"/>
              </w:rPr>
              <w:t xml:space="preserve">Julio Antonio </w:t>
            </w:r>
          </w:p>
          <w:p w14:paraId="371449F1" w14:textId="77777777" w:rsidR="00EE6C9F" w:rsidRPr="00770CEF" w:rsidRDefault="00EE6C9F" w:rsidP="008B48A3">
            <w:pPr>
              <w:spacing w:line="360" w:lineRule="auto"/>
              <w:rPr>
                <w:color w:val="auto"/>
              </w:rPr>
            </w:pPr>
            <w:r w:rsidRPr="00770CEF">
              <w:rPr>
                <w:color w:val="auto"/>
              </w:rPr>
              <w:t>Fernández</w:t>
            </w:r>
          </w:p>
        </w:tc>
        <w:tc>
          <w:tcPr>
            <w:tcW w:w="4819" w:type="dxa"/>
          </w:tcPr>
          <w:p w14:paraId="20657127" w14:textId="77777777" w:rsidR="00EE6C9F" w:rsidRPr="00770CEF" w:rsidRDefault="00EE6C9F" w:rsidP="008B48A3">
            <w:pPr>
              <w:spacing w:line="360" w:lineRule="auto"/>
              <w:rPr>
                <w:color w:val="auto"/>
              </w:rPr>
            </w:pPr>
            <w:r w:rsidRPr="00770CEF">
              <w:rPr>
                <w:rFonts w:cs="Arial"/>
                <w:color w:val="auto"/>
              </w:rPr>
              <w:t xml:space="preserve">Encargado de Compras y Contrataciones </w:t>
            </w:r>
          </w:p>
        </w:tc>
      </w:tr>
      <w:tr w:rsidR="00EE6C9F" w:rsidRPr="00770CEF" w14:paraId="1517C284" w14:textId="77777777" w:rsidTr="00D00AF0">
        <w:tc>
          <w:tcPr>
            <w:tcW w:w="3114" w:type="dxa"/>
          </w:tcPr>
          <w:p w14:paraId="54FCC382" w14:textId="77777777" w:rsidR="00EE6C9F" w:rsidRPr="00770CEF" w:rsidRDefault="00EE6C9F" w:rsidP="008B48A3">
            <w:pPr>
              <w:spacing w:line="360" w:lineRule="auto"/>
              <w:rPr>
                <w:color w:val="auto"/>
              </w:rPr>
            </w:pPr>
            <w:r w:rsidRPr="00770CEF">
              <w:rPr>
                <w:color w:val="auto"/>
              </w:rPr>
              <w:t>Richard Félix Pujols Roa</w:t>
            </w:r>
          </w:p>
        </w:tc>
        <w:tc>
          <w:tcPr>
            <w:tcW w:w="4819" w:type="dxa"/>
          </w:tcPr>
          <w:p w14:paraId="7FE5270B" w14:textId="77777777" w:rsidR="00EE6C9F" w:rsidRPr="00770CEF" w:rsidRDefault="00EE6C9F" w:rsidP="008B48A3">
            <w:pPr>
              <w:spacing w:line="360" w:lineRule="auto"/>
              <w:rPr>
                <w:color w:val="auto"/>
              </w:rPr>
            </w:pPr>
            <w:bookmarkStart w:id="22" w:name="RANGE!B26"/>
            <w:r w:rsidRPr="00770CEF">
              <w:rPr>
                <w:rFonts w:cs="Arial"/>
                <w:color w:val="auto"/>
              </w:rPr>
              <w:t>Encargado de Contabilidad</w:t>
            </w:r>
            <w:bookmarkEnd w:id="22"/>
          </w:p>
        </w:tc>
      </w:tr>
      <w:tr w:rsidR="00EE6C9F" w:rsidRPr="00770CEF" w14:paraId="13F62BBF" w14:textId="77777777" w:rsidTr="00D00AF0">
        <w:tc>
          <w:tcPr>
            <w:tcW w:w="3114" w:type="dxa"/>
          </w:tcPr>
          <w:p w14:paraId="4B8DFC9F" w14:textId="77777777" w:rsidR="00EE6C9F" w:rsidRPr="00770CEF" w:rsidRDefault="00EE6C9F" w:rsidP="008B48A3">
            <w:pPr>
              <w:spacing w:line="360" w:lineRule="auto"/>
              <w:rPr>
                <w:color w:val="auto"/>
              </w:rPr>
            </w:pPr>
            <w:r w:rsidRPr="00770CEF">
              <w:rPr>
                <w:color w:val="auto"/>
              </w:rPr>
              <w:t>Shantall Feliz</w:t>
            </w:r>
          </w:p>
        </w:tc>
        <w:tc>
          <w:tcPr>
            <w:tcW w:w="4819" w:type="dxa"/>
          </w:tcPr>
          <w:p w14:paraId="21214238" w14:textId="77777777" w:rsidR="00EE6C9F" w:rsidRPr="00770CEF" w:rsidRDefault="00EE6C9F" w:rsidP="008B48A3">
            <w:pPr>
              <w:spacing w:line="360" w:lineRule="auto"/>
              <w:rPr>
                <w:color w:val="auto"/>
              </w:rPr>
            </w:pPr>
            <w:r w:rsidRPr="00770CEF">
              <w:rPr>
                <w:rFonts w:cs="Arial"/>
                <w:color w:val="auto"/>
              </w:rPr>
              <w:t>Encargada de Diseño</w:t>
            </w:r>
          </w:p>
        </w:tc>
      </w:tr>
      <w:tr w:rsidR="00EE6C9F" w:rsidRPr="00770CEF" w14:paraId="75220ADB" w14:textId="77777777" w:rsidTr="00D00AF0">
        <w:tc>
          <w:tcPr>
            <w:tcW w:w="3114" w:type="dxa"/>
          </w:tcPr>
          <w:p w14:paraId="65F90A36" w14:textId="40219422" w:rsidR="00EE6C9F" w:rsidRPr="00770CEF" w:rsidRDefault="00EE6C9F" w:rsidP="008B48A3">
            <w:pPr>
              <w:spacing w:line="360" w:lineRule="auto"/>
              <w:rPr>
                <w:color w:val="auto"/>
              </w:rPr>
            </w:pPr>
            <w:r w:rsidRPr="00770CEF">
              <w:rPr>
                <w:color w:val="auto"/>
              </w:rPr>
              <w:t>Fernando Ram</w:t>
            </w:r>
            <w:r w:rsidR="006678E5" w:rsidRPr="00770CEF">
              <w:rPr>
                <w:color w:val="auto"/>
              </w:rPr>
              <w:t>ó</w:t>
            </w:r>
            <w:r w:rsidRPr="00770CEF">
              <w:rPr>
                <w:color w:val="auto"/>
              </w:rPr>
              <w:t>n Ubiera Salvador</w:t>
            </w:r>
          </w:p>
        </w:tc>
        <w:tc>
          <w:tcPr>
            <w:tcW w:w="4819" w:type="dxa"/>
          </w:tcPr>
          <w:p w14:paraId="1E09B2EE" w14:textId="77777777" w:rsidR="00EE6C9F" w:rsidRPr="00770CEF" w:rsidRDefault="00EE6C9F" w:rsidP="008B48A3">
            <w:pPr>
              <w:spacing w:line="360" w:lineRule="auto"/>
              <w:rPr>
                <w:color w:val="auto"/>
              </w:rPr>
            </w:pPr>
            <w:r w:rsidRPr="00770CEF">
              <w:rPr>
                <w:rFonts w:cs="Arial"/>
                <w:color w:val="auto"/>
              </w:rPr>
              <w:t>Encargado de Reciclaje</w:t>
            </w:r>
          </w:p>
        </w:tc>
      </w:tr>
    </w:tbl>
    <w:p w14:paraId="36076ED1" w14:textId="7E910805" w:rsidR="00EE6C9F" w:rsidRPr="00770CEF" w:rsidRDefault="00EE6C9F" w:rsidP="00EE6C9F">
      <w:pPr>
        <w:jc w:val="center"/>
        <w:rPr>
          <w:color w:val="auto"/>
          <w:sz w:val="18"/>
          <w:szCs w:val="18"/>
        </w:rPr>
      </w:pPr>
      <w:r w:rsidRPr="00770CEF">
        <w:rPr>
          <w:color w:val="auto"/>
          <w:sz w:val="18"/>
          <w:szCs w:val="18"/>
        </w:rPr>
        <w:t xml:space="preserve">Fuente: Nómina ECO5RD de </w:t>
      </w:r>
      <w:r w:rsidR="00BD1AD4">
        <w:rPr>
          <w:color w:val="auto"/>
          <w:sz w:val="18"/>
          <w:szCs w:val="18"/>
        </w:rPr>
        <w:t>Dic</w:t>
      </w:r>
      <w:r w:rsidRPr="00770CEF">
        <w:rPr>
          <w:color w:val="auto"/>
          <w:sz w:val="18"/>
          <w:szCs w:val="18"/>
        </w:rPr>
        <w:t>iembre 2023</w:t>
      </w:r>
    </w:p>
    <w:p w14:paraId="56331A1F" w14:textId="77777777" w:rsidR="00EE6C9F" w:rsidRPr="00770CEF" w:rsidRDefault="00EE6C9F" w:rsidP="00EE6C9F">
      <w:pPr>
        <w:pStyle w:val="Ttulo2"/>
        <w:rPr>
          <w:color w:val="auto"/>
        </w:rPr>
      </w:pPr>
    </w:p>
    <w:p w14:paraId="017DFB12" w14:textId="77777777" w:rsidR="00EE6C9F" w:rsidRPr="00A06B57" w:rsidRDefault="00EE6C9F" w:rsidP="006678E5">
      <w:pPr>
        <w:pStyle w:val="Ttulo2"/>
        <w:spacing w:line="360" w:lineRule="auto"/>
      </w:pPr>
      <w:bookmarkStart w:id="23" w:name="_Toc151988111"/>
      <w:bookmarkStart w:id="24" w:name="_Toc153539585"/>
      <w:bookmarkStart w:id="25" w:name="_Toc187997994"/>
      <w:r w:rsidRPr="00A06B57">
        <w:t>2.4. Planificación estratégica institucional</w:t>
      </w:r>
      <w:bookmarkEnd w:id="23"/>
      <w:bookmarkEnd w:id="24"/>
      <w:bookmarkEnd w:id="25"/>
    </w:p>
    <w:p w14:paraId="3C5A57A4" w14:textId="77777777" w:rsidR="00A06B57" w:rsidRPr="00A06B57" w:rsidRDefault="00A06B57" w:rsidP="00A06B57"/>
    <w:p w14:paraId="591592EA" w14:textId="77777777" w:rsidR="00EE6C9F" w:rsidRPr="00770CEF" w:rsidRDefault="00EE6C9F" w:rsidP="006678E5">
      <w:pPr>
        <w:spacing w:line="360" w:lineRule="auto"/>
        <w:jc w:val="both"/>
        <w:rPr>
          <w:color w:val="auto"/>
        </w:rPr>
      </w:pPr>
      <w:r w:rsidRPr="00770CEF">
        <w:rPr>
          <w:color w:val="auto"/>
        </w:rPr>
        <w:t xml:space="preserve">La Unidad Ejecutora ECO5RD está en fase de elaboración de su Plan Estratégico Institucional (PEI) para el período 2024-2028, a partir de la normativa del Ministerio de Economía, Planificación y Desarrollo. </w:t>
      </w:r>
    </w:p>
    <w:p w14:paraId="2BB20FC0" w14:textId="77777777" w:rsidR="00EE6C9F" w:rsidRPr="00770CEF" w:rsidRDefault="00EE6C9F" w:rsidP="006678E5">
      <w:pPr>
        <w:spacing w:line="360" w:lineRule="auto"/>
        <w:jc w:val="both"/>
        <w:rPr>
          <w:color w:val="auto"/>
        </w:rPr>
      </w:pPr>
      <w:r w:rsidRPr="00770CEF">
        <w:rPr>
          <w:color w:val="auto"/>
        </w:rPr>
        <w:t xml:space="preserve">El PEI será la guía fundamental para la ejecución de las operaciones de la Unidad Ejecutora y servirá de base para la formulación y desarrollo de los Planes Operativos Anuales (POA). </w:t>
      </w:r>
    </w:p>
    <w:p w14:paraId="6912F78A" w14:textId="77777777" w:rsidR="00EE6C9F" w:rsidRPr="00770CEF" w:rsidRDefault="00EE6C9F" w:rsidP="006678E5">
      <w:pPr>
        <w:spacing w:line="360" w:lineRule="auto"/>
        <w:jc w:val="both"/>
        <w:rPr>
          <w:color w:val="auto"/>
        </w:rPr>
      </w:pPr>
      <w:r w:rsidRPr="00770CEF">
        <w:rPr>
          <w:color w:val="auto"/>
        </w:rPr>
        <w:t>El direccionamiento estratégico de ECO5RD se estructura en dos ejes fundamentales, con sus respectivos objetivos estratégicos, como se presentan en la tabla 2:</w:t>
      </w:r>
      <w:r w:rsidRPr="00770CEF">
        <w:rPr>
          <w:color w:val="auto"/>
        </w:rPr>
        <w:br w:type="page"/>
      </w:r>
    </w:p>
    <w:p w14:paraId="17AF4B37" w14:textId="1C524922" w:rsidR="00EE6C9F" w:rsidRPr="00770CEF" w:rsidRDefault="00EE6C9F" w:rsidP="00EE6C9F">
      <w:pPr>
        <w:pStyle w:val="Descripcin"/>
        <w:jc w:val="center"/>
        <w:rPr>
          <w:color w:val="auto"/>
          <w:lang w:val="es-DO"/>
        </w:rPr>
      </w:pPr>
      <w:r w:rsidRPr="00770CEF">
        <w:rPr>
          <w:color w:val="auto"/>
          <w:lang w:val="es-DO"/>
        </w:rPr>
        <w:lastRenderedPageBreak/>
        <w:t xml:space="preserve">Tabla </w:t>
      </w:r>
      <w:r w:rsidRPr="00770CEF">
        <w:rPr>
          <w:color w:val="auto"/>
          <w:lang w:val="es-DO"/>
        </w:rPr>
        <w:fldChar w:fldCharType="begin"/>
      </w:r>
      <w:r w:rsidRPr="00770CEF">
        <w:rPr>
          <w:color w:val="auto"/>
          <w:lang w:val="es-DO"/>
        </w:rPr>
        <w:instrText xml:space="preserve"> SEQ Tabla \* ARABIC </w:instrText>
      </w:r>
      <w:r w:rsidRPr="00770CEF">
        <w:rPr>
          <w:color w:val="auto"/>
          <w:lang w:val="es-DO"/>
        </w:rPr>
        <w:fldChar w:fldCharType="separate"/>
      </w:r>
      <w:r w:rsidR="009820C9">
        <w:rPr>
          <w:noProof/>
          <w:color w:val="auto"/>
          <w:lang w:val="es-DO"/>
        </w:rPr>
        <w:t>2</w:t>
      </w:r>
      <w:r w:rsidRPr="00770CEF">
        <w:rPr>
          <w:color w:val="auto"/>
          <w:lang w:val="es-DO"/>
        </w:rPr>
        <w:fldChar w:fldCharType="end"/>
      </w:r>
      <w:r w:rsidRPr="00770CEF">
        <w:rPr>
          <w:color w:val="auto"/>
          <w:lang w:val="es-DO"/>
        </w:rPr>
        <w:t>. Propuesta de Ejes y Objetivos Estratégicos de ECO5RD del período 2024-2028</w:t>
      </w:r>
    </w:p>
    <w:tbl>
      <w:tblPr>
        <w:tblStyle w:val="Tablaconcuadrcula"/>
        <w:tblW w:w="7933" w:type="dxa"/>
        <w:tblLook w:val="04A0" w:firstRow="1" w:lastRow="0" w:firstColumn="1" w:lastColumn="0" w:noHBand="0" w:noVBand="1"/>
      </w:tblPr>
      <w:tblGrid>
        <w:gridCol w:w="2689"/>
        <w:gridCol w:w="5244"/>
      </w:tblGrid>
      <w:tr w:rsidR="00EE6C9F" w:rsidRPr="00770CEF" w14:paraId="02F188C6" w14:textId="77777777" w:rsidTr="00E528C5">
        <w:trPr>
          <w:tblHeader/>
        </w:trPr>
        <w:tc>
          <w:tcPr>
            <w:tcW w:w="2689" w:type="dxa"/>
            <w:shd w:val="clear" w:color="auto" w:fill="1F3864" w:themeFill="accent1" w:themeFillShade="80"/>
          </w:tcPr>
          <w:p w14:paraId="3AE54DE7" w14:textId="77777777" w:rsidR="00EE6C9F" w:rsidRPr="00770CEF" w:rsidRDefault="00EE6C9F" w:rsidP="00E528C5">
            <w:pPr>
              <w:spacing w:line="360" w:lineRule="auto"/>
              <w:jc w:val="center"/>
              <w:rPr>
                <w:color w:val="auto"/>
              </w:rPr>
            </w:pPr>
            <w:r w:rsidRPr="00770CEF">
              <w:rPr>
                <w:color w:val="auto"/>
              </w:rPr>
              <w:t>Eje</w:t>
            </w:r>
          </w:p>
        </w:tc>
        <w:tc>
          <w:tcPr>
            <w:tcW w:w="5244" w:type="dxa"/>
            <w:shd w:val="clear" w:color="auto" w:fill="1F3864" w:themeFill="accent1" w:themeFillShade="80"/>
          </w:tcPr>
          <w:p w14:paraId="09EA775B" w14:textId="77777777" w:rsidR="00EE6C9F" w:rsidRPr="00770CEF" w:rsidRDefault="00EE6C9F" w:rsidP="00E528C5">
            <w:pPr>
              <w:spacing w:line="360" w:lineRule="auto"/>
              <w:jc w:val="center"/>
              <w:rPr>
                <w:color w:val="auto"/>
              </w:rPr>
            </w:pPr>
            <w:r w:rsidRPr="00770CEF">
              <w:rPr>
                <w:color w:val="auto"/>
              </w:rPr>
              <w:t>Objetivos Estratégicos</w:t>
            </w:r>
          </w:p>
        </w:tc>
      </w:tr>
      <w:tr w:rsidR="00BB3F7B" w:rsidRPr="00770CEF" w14:paraId="7CA28A8B" w14:textId="77777777" w:rsidTr="00D00AF0">
        <w:tc>
          <w:tcPr>
            <w:tcW w:w="2689" w:type="dxa"/>
            <w:vMerge w:val="restart"/>
          </w:tcPr>
          <w:p w14:paraId="0718B594" w14:textId="63B14D3B" w:rsidR="00EE6C9F" w:rsidRPr="00770CEF" w:rsidRDefault="00EE6C9F" w:rsidP="00A06E8E">
            <w:pPr>
              <w:pStyle w:val="Prrafodelista"/>
              <w:numPr>
                <w:ilvl w:val="0"/>
                <w:numId w:val="2"/>
              </w:numPr>
              <w:spacing w:line="360" w:lineRule="auto"/>
              <w:ind w:left="0" w:hanging="44"/>
              <w:jc w:val="both"/>
              <w:rPr>
                <w:color w:val="808080" w:themeColor="background1" w:themeShade="80"/>
              </w:rPr>
            </w:pPr>
            <w:r w:rsidRPr="00770CEF">
              <w:rPr>
                <w:color w:val="808080" w:themeColor="background1" w:themeShade="80"/>
              </w:rPr>
              <w:t xml:space="preserve">Promoción y ejecución de acciones para el de incentivo, capacitación y concientización de la economía circular, gestión de residuos sólidos y la construcción de soluciones </w:t>
            </w:r>
            <w:r w:rsidR="00770CEF" w:rsidRPr="00770CEF">
              <w:rPr>
                <w:color w:val="808080" w:themeColor="background1" w:themeShade="80"/>
              </w:rPr>
              <w:t>eco amigables</w:t>
            </w:r>
          </w:p>
        </w:tc>
        <w:tc>
          <w:tcPr>
            <w:tcW w:w="5244" w:type="dxa"/>
          </w:tcPr>
          <w:p w14:paraId="59FA913C" w14:textId="77777777" w:rsidR="00EE6C9F" w:rsidRPr="00770CEF" w:rsidRDefault="00EE6C9F" w:rsidP="00A06E8E">
            <w:pPr>
              <w:spacing w:line="360" w:lineRule="auto"/>
              <w:ind w:left="-44"/>
              <w:rPr>
                <w:color w:val="808080" w:themeColor="background1" w:themeShade="80"/>
              </w:rPr>
            </w:pPr>
            <w:r w:rsidRPr="00770CEF">
              <w:rPr>
                <w:color w:val="808080" w:themeColor="background1" w:themeShade="80"/>
              </w:rPr>
              <w:t>1.1 Promover acciones de índole social para contribuir a disminuir la contaminación ambiental a través del manejo adecuado de los residuos sólidos, en los sitios de disposición final</w:t>
            </w:r>
          </w:p>
        </w:tc>
      </w:tr>
      <w:tr w:rsidR="00BB3F7B" w:rsidRPr="00770CEF" w14:paraId="3E1DD8F1" w14:textId="77777777" w:rsidTr="00D00AF0">
        <w:tc>
          <w:tcPr>
            <w:tcW w:w="2689" w:type="dxa"/>
            <w:vMerge/>
          </w:tcPr>
          <w:p w14:paraId="02A9ECA9" w14:textId="77777777" w:rsidR="00EE6C9F" w:rsidRPr="00770CEF" w:rsidRDefault="00EE6C9F" w:rsidP="00A06E8E">
            <w:pPr>
              <w:spacing w:line="360" w:lineRule="auto"/>
              <w:rPr>
                <w:color w:val="808080" w:themeColor="background1" w:themeShade="80"/>
              </w:rPr>
            </w:pPr>
          </w:p>
        </w:tc>
        <w:tc>
          <w:tcPr>
            <w:tcW w:w="5244" w:type="dxa"/>
          </w:tcPr>
          <w:p w14:paraId="4BE8D41A"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1.2 Impulsar la capacitación y concientización del manejo de los residuos sólidos en el origen</w:t>
            </w:r>
          </w:p>
        </w:tc>
      </w:tr>
      <w:tr w:rsidR="00BB3F7B" w:rsidRPr="00770CEF" w14:paraId="26159B10" w14:textId="77777777" w:rsidTr="00D00AF0">
        <w:tc>
          <w:tcPr>
            <w:tcW w:w="2689" w:type="dxa"/>
            <w:vMerge/>
          </w:tcPr>
          <w:p w14:paraId="1A186AD2" w14:textId="77777777" w:rsidR="00EE6C9F" w:rsidRPr="00770CEF" w:rsidRDefault="00EE6C9F" w:rsidP="00A06E8E">
            <w:pPr>
              <w:spacing w:line="360" w:lineRule="auto"/>
              <w:rPr>
                <w:color w:val="808080" w:themeColor="background1" w:themeShade="80"/>
              </w:rPr>
            </w:pPr>
          </w:p>
        </w:tc>
        <w:tc>
          <w:tcPr>
            <w:tcW w:w="5244" w:type="dxa"/>
          </w:tcPr>
          <w:p w14:paraId="35C6C8E4"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1.3 Construir soluciones eco amigables con el aprovechamiento de residuos valorizados, de naturaleza institucional, habitacional y de cualquier otra índole</w:t>
            </w:r>
          </w:p>
        </w:tc>
      </w:tr>
      <w:tr w:rsidR="00BB3F7B" w:rsidRPr="00770CEF" w14:paraId="5162934A" w14:textId="77777777" w:rsidTr="00D00AF0">
        <w:tc>
          <w:tcPr>
            <w:tcW w:w="2689" w:type="dxa"/>
            <w:vMerge/>
          </w:tcPr>
          <w:p w14:paraId="25EA6C30" w14:textId="77777777" w:rsidR="00EE6C9F" w:rsidRPr="00770CEF" w:rsidRDefault="00EE6C9F" w:rsidP="00A06E8E">
            <w:pPr>
              <w:spacing w:line="360" w:lineRule="auto"/>
              <w:rPr>
                <w:color w:val="808080" w:themeColor="background1" w:themeShade="80"/>
              </w:rPr>
            </w:pPr>
          </w:p>
        </w:tc>
        <w:tc>
          <w:tcPr>
            <w:tcW w:w="5244" w:type="dxa"/>
          </w:tcPr>
          <w:p w14:paraId="2D4529D5"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1.4 Promover la economía circular como un nuevo paradigma</w:t>
            </w:r>
          </w:p>
        </w:tc>
      </w:tr>
      <w:tr w:rsidR="00BB3F7B" w:rsidRPr="00770CEF" w14:paraId="7D0670A5" w14:textId="77777777" w:rsidTr="00D00AF0">
        <w:tc>
          <w:tcPr>
            <w:tcW w:w="2689" w:type="dxa"/>
            <w:vMerge/>
          </w:tcPr>
          <w:p w14:paraId="4DB95F97" w14:textId="77777777" w:rsidR="00EE6C9F" w:rsidRPr="00770CEF" w:rsidRDefault="00EE6C9F" w:rsidP="00A06E8E">
            <w:pPr>
              <w:spacing w:line="360" w:lineRule="auto"/>
              <w:rPr>
                <w:color w:val="808080" w:themeColor="background1" w:themeShade="80"/>
              </w:rPr>
            </w:pPr>
          </w:p>
        </w:tc>
        <w:tc>
          <w:tcPr>
            <w:tcW w:w="5244" w:type="dxa"/>
          </w:tcPr>
          <w:p w14:paraId="5B94F84C"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1.5 Articular con el tejido social nacional, ayuntamientos, alcaldía y toda la administración local para generar soluciones gubernamentales rápidas</w:t>
            </w:r>
          </w:p>
        </w:tc>
      </w:tr>
      <w:tr w:rsidR="00BB3F7B" w:rsidRPr="00770CEF" w14:paraId="39105866" w14:textId="77777777" w:rsidTr="00D00AF0">
        <w:tc>
          <w:tcPr>
            <w:tcW w:w="2689" w:type="dxa"/>
            <w:vMerge/>
          </w:tcPr>
          <w:p w14:paraId="7B1C5F80" w14:textId="77777777" w:rsidR="00EE6C9F" w:rsidRPr="00770CEF" w:rsidRDefault="00EE6C9F" w:rsidP="00A06E8E">
            <w:pPr>
              <w:spacing w:line="360" w:lineRule="auto"/>
              <w:rPr>
                <w:color w:val="808080" w:themeColor="background1" w:themeShade="80"/>
              </w:rPr>
            </w:pPr>
          </w:p>
        </w:tc>
        <w:tc>
          <w:tcPr>
            <w:tcW w:w="5244" w:type="dxa"/>
          </w:tcPr>
          <w:p w14:paraId="0A88B18E"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1.6 Desarrollar acciones para el fortalecimiento institucional en apoyo a las unidades misionales para su eficiente y eficaz gestión</w:t>
            </w:r>
          </w:p>
        </w:tc>
      </w:tr>
      <w:tr w:rsidR="00BB3F7B" w:rsidRPr="00770CEF" w14:paraId="1FF7701E" w14:textId="77777777" w:rsidTr="00D00AF0">
        <w:tc>
          <w:tcPr>
            <w:tcW w:w="2689" w:type="dxa"/>
            <w:vMerge w:val="restart"/>
          </w:tcPr>
          <w:p w14:paraId="431C034B"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2. Desarrollo y fortalecimiento de las capacidades institucionales</w:t>
            </w:r>
          </w:p>
        </w:tc>
        <w:tc>
          <w:tcPr>
            <w:tcW w:w="5244" w:type="dxa"/>
          </w:tcPr>
          <w:p w14:paraId="24B71D9A"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2.1 Desarrollar los mecanismos necesarios para dar respuesta al cumplimiento de normativas aplicables</w:t>
            </w:r>
          </w:p>
        </w:tc>
      </w:tr>
      <w:tr w:rsidR="00BB3F7B" w:rsidRPr="00770CEF" w14:paraId="78F2B37A" w14:textId="77777777" w:rsidTr="00D00AF0">
        <w:tc>
          <w:tcPr>
            <w:tcW w:w="2689" w:type="dxa"/>
            <w:vMerge/>
          </w:tcPr>
          <w:p w14:paraId="7294FA33" w14:textId="77777777" w:rsidR="00EE6C9F" w:rsidRPr="00770CEF" w:rsidRDefault="00EE6C9F" w:rsidP="00A06E8E">
            <w:pPr>
              <w:spacing w:line="360" w:lineRule="auto"/>
              <w:rPr>
                <w:color w:val="808080" w:themeColor="background1" w:themeShade="80"/>
              </w:rPr>
            </w:pPr>
          </w:p>
        </w:tc>
        <w:tc>
          <w:tcPr>
            <w:tcW w:w="5244" w:type="dxa"/>
          </w:tcPr>
          <w:p w14:paraId="584F656C"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2.2 Diseñar y desarrollar los procesos de la gestión institucional</w:t>
            </w:r>
          </w:p>
        </w:tc>
      </w:tr>
      <w:tr w:rsidR="00BB3F7B" w:rsidRPr="00770CEF" w14:paraId="73BCE3DE" w14:textId="77777777" w:rsidTr="00D00AF0">
        <w:tc>
          <w:tcPr>
            <w:tcW w:w="2689" w:type="dxa"/>
            <w:vMerge/>
          </w:tcPr>
          <w:p w14:paraId="11DC47F5" w14:textId="77777777" w:rsidR="00EE6C9F" w:rsidRPr="00770CEF" w:rsidRDefault="00EE6C9F" w:rsidP="00A06E8E">
            <w:pPr>
              <w:spacing w:line="360" w:lineRule="auto"/>
              <w:rPr>
                <w:color w:val="808080" w:themeColor="background1" w:themeShade="80"/>
              </w:rPr>
            </w:pPr>
          </w:p>
        </w:tc>
        <w:tc>
          <w:tcPr>
            <w:tcW w:w="5244" w:type="dxa"/>
          </w:tcPr>
          <w:p w14:paraId="4AC14690"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2.3 Desarrollar e implementar un modelo de gestión de calidad de los procesos</w:t>
            </w:r>
          </w:p>
        </w:tc>
      </w:tr>
      <w:tr w:rsidR="00BB3F7B" w:rsidRPr="00770CEF" w14:paraId="40B8251E" w14:textId="77777777" w:rsidTr="00D00AF0">
        <w:tc>
          <w:tcPr>
            <w:tcW w:w="2689" w:type="dxa"/>
            <w:vMerge/>
          </w:tcPr>
          <w:p w14:paraId="307EA885" w14:textId="77777777" w:rsidR="00EE6C9F" w:rsidRPr="00770CEF" w:rsidRDefault="00EE6C9F" w:rsidP="00A06E8E">
            <w:pPr>
              <w:spacing w:line="360" w:lineRule="auto"/>
              <w:rPr>
                <w:color w:val="808080" w:themeColor="background1" w:themeShade="80"/>
              </w:rPr>
            </w:pPr>
          </w:p>
        </w:tc>
        <w:tc>
          <w:tcPr>
            <w:tcW w:w="5244" w:type="dxa"/>
          </w:tcPr>
          <w:p w14:paraId="0613CD50"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2.4 Actualizar e implementar una estructura organizacional que responda a las necesidades institucionales</w:t>
            </w:r>
          </w:p>
        </w:tc>
      </w:tr>
      <w:tr w:rsidR="00BB3F7B" w:rsidRPr="00770CEF" w14:paraId="6C615F7B" w14:textId="77777777" w:rsidTr="00D00AF0">
        <w:tc>
          <w:tcPr>
            <w:tcW w:w="2689" w:type="dxa"/>
            <w:vMerge/>
          </w:tcPr>
          <w:p w14:paraId="7374CC6F" w14:textId="77777777" w:rsidR="00EE6C9F" w:rsidRPr="00770CEF" w:rsidRDefault="00EE6C9F" w:rsidP="00A06E8E">
            <w:pPr>
              <w:spacing w:line="360" w:lineRule="auto"/>
              <w:rPr>
                <w:color w:val="808080" w:themeColor="background1" w:themeShade="80"/>
              </w:rPr>
            </w:pPr>
          </w:p>
        </w:tc>
        <w:tc>
          <w:tcPr>
            <w:tcW w:w="5244" w:type="dxa"/>
          </w:tcPr>
          <w:p w14:paraId="62D3A4AD"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2.5 Diseñar e implementar los mecanismos de articulación interinstitucional</w:t>
            </w:r>
          </w:p>
        </w:tc>
      </w:tr>
      <w:tr w:rsidR="00BB3F7B" w:rsidRPr="00770CEF" w14:paraId="55174DD4" w14:textId="77777777" w:rsidTr="00D00AF0">
        <w:tc>
          <w:tcPr>
            <w:tcW w:w="2689" w:type="dxa"/>
            <w:vMerge/>
          </w:tcPr>
          <w:p w14:paraId="6E98DB54" w14:textId="77777777" w:rsidR="00EE6C9F" w:rsidRPr="00770CEF" w:rsidRDefault="00EE6C9F" w:rsidP="00A06E8E">
            <w:pPr>
              <w:spacing w:line="360" w:lineRule="auto"/>
              <w:rPr>
                <w:color w:val="808080" w:themeColor="background1" w:themeShade="80"/>
              </w:rPr>
            </w:pPr>
          </w:p>
        </w:tc>
        <w:tc>
          <w:tcPr>
            <w:tcW w:w="5244" w:type="dxa"/>
          </w:tcPr>
          <w:p w14:paraId="79232A36"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2.6 Diseñar e implementar una gestión eficaz de los recursos humanos que permita la satisfacción y bienestar de los colaboradores</w:t>
            </w:r>
          </w:p>
        </w:tc>
      </w:tr>
      <w:tr w:rsidR="00BB3F7B" w:rsidRPr="00770CEF" w14:paraId="7C78564C" w14:textId="77777777" w:rsidTr="00D00AF0">
        <w:tc>
          <w:tcPr>
            <w:tcW w:w="2689" w:type="dxa"/>
            <w:vMerge/>
          </w:tcPr>
          <w:p w14:paraId="7A11B3BA" w14:textId="77777777" w:rsidR="00EE6C9F" w:rsidRPr="00770CEF" w:rsidRDefault="00EE6C9F" w:rsidP="00A06E8E">
            <w:pPr>
              <w:spacing w:line="360" w:lineRule="auto"/>
              <w:rPr>
                <w:color w:val="808080" w:themeColor="background1" w:themeShade="80"/>
              </w:rPr>
            </w:pPr>
          </w:p>
        </w:tc>
        <w:tc>
          <w:tcPr>
            <w:tcW w:w="5244" w:type="dxa"/>
          </w:tcPr>
          <w:p w14:paraId="1428CE20"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2.7 Desarrollar y/o implementar la tecnología adecuada a las necesidades de la institución para la mejora de los procesos</w:t>
            </w:r>
          </w:p>
        </w:tc>
      </w:tr>
      <w:tr w:rsidR="00BB3F7B" w:rsidRPr="00770CEF" w14:paraId="583BF818" w14:textId="77777777" w:rsidTr="00D00AF0">
        <w:tc>
          <w:tcPr>
            <w:tcW w:w="2689" w:type="dxa"/>
            <w:vMerge/>
          </w:tcPr>
          <w:p w14:paraId="2F93960D" w14:textId="77777777" w:rsidR="00EE6C9F" w:rsidRPr="00770CEF" w:rsidRDefault="00EE6C9F" w:rsidP="00A06E8E">
            <w:pPr>
              <w:spacing w:line="360" w:lineRule="auto"/>
              <w:rPr>
                <w:color w:val="808080" w:themeColor="background1" w:themeShade="80"/>
              </w:rPr>
            </w:pPr>
          </w:p>
        </w:tc>
        <w:tc>
          <w:tcPr>
            <w:tcW w:w="5244" w:type="dxa"/>
          </w:tcPr>
          <w:p w14:paraId="4BF02EB0" w14:textId="77777777" w:rsidR="00EE6C9F" w:rsidRPr="00770CEF" w:rsidRDefault="00EE6C9F" w:rsidP="00A06E8E">
            <w:pPr>
              <w:spacing w:line="360" w:lineRule="auto"/>
              <w:rPr>
                <w:color w:val="808080" w:themeColor="background1" w:themeShade="80"/>
              </w:rPr>
            </w:pPr>
            <w:r w:rsidRPr="00770CEF">
              <w:rPr>
                <w:color w:val="808080" w:themeColor="background1" w:themeShade="80"/>
              </w:rPr>
              <w:t>2.8 Adecuar las instalaciones para el desarrollo de los procesos</w:t>
            </w:r>
          </w:p>
        </w:tc>
      </w:tr>
    </w:tbl>
    <w:p w14:paraId="0FA9889D" w14:textId="77777777" w:rsidR="00EE6C9F" w:rsidRPr="00770CEF" w:rsidRDefault="00EE6C9F" w:rsidP="00EE6C9F">
      <w:pPr>
        <w:jc w:val="center"/>
        <w:rPr>
          <w:color w:val="808080" w:themeColor="background1" w:themeShade="80"/>
          <w:sz w:val="18"/>
          <w:szCs w:val="18"/>
        </w:rPr>
      </w:pPr>
      <w:r w:rsidRPr="00770CEF">
        <w:rPr>
          <w:color w:val="808080" w:themeColor="background1" w:themeShade="80"/>
          <w:sz w:val="18"/>
          <w:szCs w:val="18"/>
        </w:rPr>
        <w:t>Fuente: Departamento de Planificación y Desarrollo</w:t>
      </w:r>
    </w:p>
    <w:p w14:paraId="75EAA4FB" w14:textId="77777777" w:rsidR="00EE6C9F" w:rsidRPr="00770CEF" w:rsidRDefault="00EE6C9F" w:rsidP="00A06E8E">
      <w:pPr>
        <w:spacing w:line="360" w:lineRule="auto"/>
        <w:jc w:val="both"/>
        <w:rPr>
          <w:color w:val="auto"/>
        </w:rPr>
      </w:pPr>
      <w:r w:rsidRPr="00770CEF">
        <w:rPr>
          <w:color w:val="auto"/>
        </w:rPr>
        <w:t xml:space="preserve">El primer eje se alinea con el Eje 4 de la Estrategia Nacional de Desarrollo, Objetivo General 4.1 "Manejo sostenible para el medio ambiente" y Objetivo Específico 4.1.3 "Desarrollar una gestión integral de desechos". El segundo eje se enlaza con el Objetivo Específico 1.1.1 de la Ley Orgánica 1-12 de Estrategia Nacional de Desarrollo 2030, que busca estructurar una administración pública eficiente, transparente y orientada a resultados en beneficio de la sociedad y del desarrollo nacional y local. Este eje busca mejorar continuamente la capacidad institucional para satisfacer los requerimientos de las áreas misionales y mantener altos estándares </w:t>
      </w:r>
      <w:r w:rsidRPr="00770CEF">
        <w:rPr>
          <w:color w:val="auto"/>
        </w:rPr>
        <w:lastRenderedPageBreak/>
        <w:t>de efectividad, calidad, transparencia y cumplimiento normativo y técnico en la administración pública, en particular, en la institución.</w:t>
      </w:r>
    </w:p>
    <w:p w14:paraId="0D668D41" w14:textId="3245BD7F" w:rsidR="00654164" w:rsidRPr="00770CEF" w:rsidRDefault="00654164" w:rsidP="00C64CEF">
      <w:pPr>
        <w:jc w:val="center"/>
        <w:rPr>
          <w:color w:val="4C4747"/>
        </w:rPr>
      </w:pPr>
    </w:p>
    <w:p w14:paraId="1A3A6F8E" w14:textId="77777777" w:rsidR="00EE6C9F" w:rsidRPr="00770CEF" w:rsidRDefault="00EE6C9F">
      <w:pPr>
        <w:rPr>
          <w:rFonts w:eastAsiaTheme="majorEastAsia"/>
          <w:b/>
          <w:color w:val="4C4747"/>
          <w:sz w:val="28"/>
          <w:szCs w:val="32"/>
        </w:rPr>
      </w:pPr>
      <w:r w:rsidRPr="00770CEF">
        <w:rPr>
          <w:color w:val="4C4747"/>
        </w:rPr>
        <w:br w:type="page"/>
      </w:r>
    </w:p>
    <w:p w14:paraId="0FB54F0D" w14:textId="77777777" w:rsidR="00C837A1" w:rsidRPr="00770CEF" w:rsidRDefault="00C837A1" w:rsidP="00C837A1">
      <w:pPr>
        <w:pStyle w:val="Ttulo1"/>
        <w:rPr>
          <w:rFonts w:cs="Times New Roman"/>
          <w:color w:val="4C4747"/>
        </w:rPr>
      </w:pPr>
      <w:bookmarkStart w:id="26" w:name="_Toc187997995"/>
      <w:r w:rsidRPr="00770CEF">
        <w:rPr>
          <w:rFonts w:cs="Times New Roman"/>
          <w:color w:val="4C4747"/>
        </w:rPr>
        <w:lastRenderedPageBreak/>
        <w:t>RESULTADOS MISIONALES</w:t>
      </w:r>
      <w:bookmarkEnd w:id="26"/>
    </w:p>
    <w:p w14:paraId="39A66EEE" w14:textId="77777777" w:rsidR="00C837A1" w:rsidRPr="00770CEF" w:rsidRDefault="00C837A1" w:rsidP="00C837A1">
      <w:pPr>
        <w:jc w:val="both"/>
        <w:rPr>
          <w:rFonts w:eastAsia="Calibri"/>
          <w:color w:val="4C4747"/>
          <w:sz w:val="18"/>
        </w:rPr>
      </w:pPr>
      <w:r w:rsidRPr="00770CEF">
        <w:rPr>
          <w:rFonts w:eastAsia="Calibri"/>
          <w:noProof/>
          <w:color w:val="4C4747"/>
          <w:sz w:val="18"/>
        </w:rPr>
        <mc:AlternateContent>
          <mc:Choice Requires="wps">
            <w:drawing>
              <wp:anchor distT="0" distB="0" distL="114300" distR="114300" simplePos="0" relativeHeight="251743232" behindDoc="0" locked="0" layoutInCell="1" allowOverlap="1" wp14:anchorId="611C3135" wp14:editId="1198AC6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FBC2C" id="Straight Connector 14"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5830CF58" w:rsidR="00654164" w:rsidRPr="00612292" w:rsidRDefault="00C837A1" w:rsidP="00612292">
      <w:pPr>
        <w:jc w:val="center"/>
        <w:rPr>
          <w:rFonts w:eastAsia="Calibri"/>
          <w:color w:val="4C4747"/>
          <w:szCs w:val="36"/>
        </w:rPr>
      </w:pPr>
      <w:r w:rsidRPr="00770CEF">
        <w:rPr>
          <w:rFonts w:eastAsia="Calibri"/>
          <w:color w:val="4C4747"/>
          <w:szCs w:val="36"/>
        </w:rPr>
        <w:t>Memoria Institucional 2024</w:t>
      </w:r>
    </w:p>
    <w:p w14:paraId="0C781C35" w14:textId="77777777" w:rsidR="00612292" w:rsidRDefault="00612292" w:rsidP="00A00763">
      <w:pPr>
        <w:spacing w:line="360" w:lineRule="auto"/>
        <w:jc w:val="both"/>
        <w:rPr>
          <w:rFonts w:eastAsia="Calibri"/>
          <w:color w:val="4C4747"/>
        </w:rPr>
      </w:pPr>
    </w:p>
    <w:p w14:paraId="6D834558" w14:textId="638F5336" w:rsidR="004E1C85" w:rsidRPr="00770CEF" w:rsidRDefault="004E1C85" w:rsidP="00A00763">
      <w:pPr>
        <w:spacing w:line="360" w:lineRule="auto"/>
        <w:jc w:val="both"/>
        <w:rPr>
          <w:rFonts w:eastAsia="Calibri"/>
          <w:color w:val="4C4747"/>
        </w:rPr>
      </w:pPr>
      <w:r w:rsidRPr="00770CEF">
        <w:rPr>
          <w:rFonts w:eastAsia="Calibri"/>
          <w:color w:val="4C4747"/>
        </w:rPr>
        <w:t>La Unidad Ejecutora ECO5RD, en su labor de cumplir con su misión institucional, orientada en mejorar los indicadores de calidad de vida de la población y el medio ambiente, ha planificado desarrollar diversos planes, programas y proyectos, iniciativas articuladas y alineadas con los instrumentos de planificación del estado, tales como la Estrategia Nacional de Desarrollo (END), el Plan Nacional Plurianual del Sector Público (PNPSP), el Plan Estratégico Institucional y la Programación Operativa Anual.</w:t>
      </w:r>
    </w:p>
    <w:p w14:paraId="60082D04" w14:textId="77777777" w:rsidR="004E1C85" w:rsidRPr="00770CEF" w:rsidRDefault="004E1C85" w:rsidP="00A00763">
      <w:pPr>
        <w:spacing w:line="360" w:lineRule="auto"/>
        <w:jc w:val="both"/>
        <w:rPr>
          <w:rFonts w:eastAsia="Calibri"/>
          <w:color w:val="4C4747"/>
        </w:rPr>
      </w:pPr>
      <w:r w:rsidRPr="00770CEF">
        <w:rPr>
          <w:rFonts w:eastAsia="Calibri"/>
          <w:color w:val="4C4747"/>
        </w:rPr>
        <w:t xml:space="preserve">En ese sentido, se presenta el alcance de los resultados que impactan positivamente a los beneficiarios de los programas y proyectos que actualmente están en fase de ejecución: </w:t>
      </w:r>
    </w:p>
    <w:p w14:paraId="2F6C8F24" w14:textId="77777777" w:rsidR="00BC29F4" w:rsidRPr="00770CEF" w:rsidRDefault="00BC29F4" w:rsidP="00BC29F4"/>
    <w:p w14:paraId="72BC3297" w14:textId="0146008A" w:rsidR="00BC29F4" w:rsidRPr="00A06B57" w:rsidRDefault="00BC29F4" w:rsidP="00612292">
      <w:pPr>
        <w:pStyle w:val="Ttulo2"/>
        <w:numPr>
          <w:ilvl w:val="1"/>
          <w:numId w:val="37"/>
        </w:numPr>
        <w:spacing w:line="360" w:lineRule="auto"/>
      </w:pPr>
      <w:bookmarkStart w:id="27" w:name="_Toc151988114"/>
      <w:bookmarkStart w:id="28" w:name="_Toc171958468"/>
      <w:bookmarkStart w:id="29" w:name="_Toc187997996"/>
      <w:r w:rsidRPr="00A06B57">
        <w:t>Programa de Intervención Nacional de los Sitios de Disposición Final de Residuos Sólidos</w:t>
      </w:r>
      <w:bookmarkEnd w:id="27"/>
      <w:bookmarkEnd w:id="28"/>
      <w:bookmarkEnd w:id="29"/>
    </w:p>
    <w:p w14:paraId="02DEF020" w14:textId="77777777" w:rsidR="00A06B57" w:rsidRPr="00A06B57" w:rsidRDefault="00A06B57" w:rsidP="00A06B57"/>
    <w:p w14:paraId="4880A818" w14:textId="77777777" w:rsidR="0085493B" w:rsidRPr="00770CEF" w:rsidRDefault="0085493B" w:rsidP="0085493B">
      <w:pPr>
        <w:spacing w:line="360" w:lineRule="auto"/>
        <w:jc w:val="both"/>
        <w:rPr>
          <w:rFonts w:eastAsia="Calibri"/>
          <w:color w:val="4C4747"/>
        </w:rPr>
      </w:pPr>
      <w:r w:rsidRPr="00770CEF">
        <w:rPr>
          <w:rFonts w:eastAsia="Calibri"/>
          <w:color w:val="4C4747"/>
        </w:rPr>
        <w:t>Este impactante programa, iniciado a partir de lo estipulado en el decreto 535–21, representa un hito en República Dominicana como un proyecto modelo de gestión integral de residuos sólidos a nivel nacional, elevando los estándares a través de la mejora, normalización y construcción de infraestructuras especializadas.</w:t>
      </w:r>
    </w:p>
    <w:p w14:paraId="0ABD7923" w14:textId="505756A2" w:rsidR="0085493B" w:rsidRPr="00770CEF" w:rsidRDefault="0085493B" w:rsidP="0085493B">
      <w:pPr>
        <w:spacing w:line="360" w:lineRule="auto"/>
        <w:jc w:val="both"/>
        <w:rPr>
          <w:rFonts w:eastAsia="Calibri"/>
          <w:color w:val="4C4747"/>
        </w:rPr>
      </w:pPr>
      <w:r w:rsidRPr="00770CEF">
        <w:rPr>
          <w:rFonts w:eastAsia="Calibri"/>
          <w:color w:val="4C4747"/>
        </w:rPr>
        <w:t xml:space="preserve">El programa lo integran varios proyectos estratégicos, donde se destaca la prioridad otorgada para el 2024 a la construcción de estaciones de transferencia y la optimización de las operaciones en los sitios de disposición final de residuos sólidos. Estas estaciones </w:t>
      </w:r>
      <w:r w:rsidRPr="00770CEF">
        <w:rPr>
          <w:rFonts w:eastAsia="Calibri"/>
          <w:color w:val="4C4747"/>
        </w:rPr>
        <w:lastRenderedPageBreak/>
        <w:t>están concebidas como puntos clave para la recolección y traslado eficiente de residuos hacia instalaciones de tratamiento y valorización. Estos proyectos de construcción de estaciones de transferencia responden directamente a los compromisos del Plan de Gobierno, demostrando el firme compromiso del gobierno con la mejora de la infraestructura pública y la promoción de la sostenibilidad ambiental.</w:t>
      </w:r>
    </w:p>
    <w:p w14:paraId="609DABC2" w14:textId="0798DA79" w:rsidR="00081771" w:rsidRPr="00A06B57" w:rsidRDefault="00081771" w:rsidP="00210182">
      <w:pPr>
        <w:pStyle w:val="Ttulo3"/>
        <w:numPr>
          <w:ilvl w:val="2"/>
          <w:numId w:val="37"/>
        </w:numPr>
        <w:spacing w:line="360" w:lineRule="auto"/>
        <w:rPr>
          <w:color w:val="595959" w:themeColor="text1" w:themeTint="A6"/>
          <w:szCs w:val="26"/>
        </w:rPr>
      </w:pPr>
      <w:bookmarkStart w:id="30" w:name="_Toc151988115"/>
      <w:bookmarkStart w:id="31" w:name="_Toc171958469"/>
      <w:bookmarkStart w:id="32" w:name="_Toc187997997"/>
      <w:r w:rsidRPr="00A06B57">
        <w:rPr>
          <w:color w:val="595959" w:themeColor="text1" w:themeTint="A6"/>
          <w:szCs w:val="26"/>
        </w:rPr>
        <w:t>Construcción de Estaciones de Transferencia</w:t>
      </w:r>
      <w:bookmarkEnd w:id="30"/>
      <w:bookmarkEnd w:id="31"/>
      <w:bookmarkEnd w:id="32"/>
    </w:p>
    <w:p w14:paraId="05E50D34" w14:textId="77777777" w:rsidR="00A06B57" w:rsidRPr="00A06B57" w:rsidRDefault="00A06B57" w:rsidP="00A06B57"/>
    <w:p w14:paraId="76EF5BDD" w14:textId="77777777" w:rsidR="003573EF" w:rsidRPr="00770CEF" w:rsidRDefault="003573EF" w:rsidP="003573EF">
      <w:pPr>
        <w:spacing w:line="360" w:lineRule="auto"/>
        <w:jc w:val="both"/>
        <w:rPr>
          <w:rFonts w:eastAsia="Calibri"/>
          <w:color w:val="4C4747"/>
        </w:rPr>
      </w:pPr>
      <w:r w:rsidRPr="00770CEF">
        <w:rPr>
          <w:rFonts w:eastAsia="Calibri"/>
          <w:color w:val="4C4747"/>
        </w:rPr>
        <w:t xml:space="preserve">Las estaciones de transferencia, pieza clave en la gestión eficiente de residuos, se perfilan como una realidad tangible a través de nuestro compromiso con la construcción y optimización de estos puntos estratégicos Su objetivo es optimizar la gestión integral de los residuos y se cumple con la finalidad de ser un punto de recogida y traslado de residuos hasta instalaciones de tratamiento y/valorización de estos. Estos proyectos tienen un enfoque que se centra en su definición sin compactación, permitiendo la descarga directa y ágil de transferencia de residuos, impulsada por la gravedad y habilidad maniobrera de camiones y volquetas (cada uno de 40 a 60 M³ de capacidad) a través de rampas pavimentadas. </w:t>
      </w:r>
    </w:p>
    <w:p w14:paraId="57A429BD" w14:textId="77777777" w:rsidR="003573EF" w:rsidRPr="00770CEF" w:rsidRDefault="003573EF" w:rsidP="003573EF">
      <w:pPr>
        <w:spacing w:line="360" w:lineRule="auto"/>
        <w:jc w:val="both"/>
        <w:rPr>
          <w:rFonts w:eastAsia="Calibri"/>
          <w:color w:val="4C4747"/>
        </w:rPr>
      </w:pPr>
      <w:r w:rsidRPr="00770CEF">
        <w:rPr>
          <w:rFonts w:eastAsia="Calibri"/>
          <w:color w:val="4C4747"/>
        </w:rPr>
        <w:t xml:space="preserve">Las estaciones de transferencia están compuestas por una plataforma a desnivel para maniobra de equipos con una rampa de pavimento rígido. La construcción de área de descarga directa funciona como el lugar de trasbordo de residuos, donde los camiones que transportan los residuos al lugar de su disposición final lo recibirán de los vehículos recolectores. La construcción de rampa y explanada son estructuras destinadas a la movilidad dentro de la estación de transferencia y el relleno sanitario. Consisten en estructuras viales con inclinación y superficie pavimentaría adecuada para el tránsito </w:t>
      </w:r>
      <w:r w:rsidRPr="00770CEF">
        <w:rPr>
          <w:rFonts w:eastAsia="Calibri"/>
          <w:color w:val="4C4747"/>
        </w:rPr>
        <w:lastRenderedPageBreak/>
        <w:t xml:space="preserve">de vehículos pesados. Además, incluye la construcción de muro de contención y explanadas, drenaje pluvial e instalación eléctrica de red de media tensión y red de baja tensión. </w:t>
      </w:r>
    </w:p>
    <w:p w14:paraId="4FE22C9F" w14:textId="51C96FC2" w:rsidR="003573EF" w:rsidRPr="00770CEF" w:rsidRDefault="003573EF" w:rsidP="003573EF">
      <w:pPr>
        <w:spacing w:line="360" w:lineRule="auto"/>
        <w:jc w:val="both"/>
        <w:rPr>
          <w:rFonts w:eastAsia="Calibri"/>
          <w:color w:val="4C4747"/>
        </w:rPr>
      </w:pPr>
      <w:r w:rsidRPr="00770CEF">
        <w:rPr>
          <w:rFonts w:eastAsia="Calibri"/>
          <w:color w:val="4C4747"/>
        </w:rPr>
        <w:t xml:space="preserve">En este año se inició el proceso de construcción de tres estaciones de transferencia en el municipio de las Terrenas provincia de Samaná; en municipio de Samaná, provincia de Samaná y en el municipio de Nagua provincia María Trinidad Sánchez, con una inversión total de RD$ 166,399,312.00, de los cuales para el 2024 se tiene un presupuesto de RD$ 145,990,685.00. Se prevé que estos proyectos, que culminarán a principios del 2025, beneficien a aproximadamente 275,571 personas: 18,229 en Las Terrenas, 139,707 en Samaná y 117,565 en Nagua. Hasta </w:t>
      </w:r>
      <w:r w:rsidR="00B937A9">
        <w:rPr>
          <w:rFonts w:eastAsia="Calibri"/>
          <w:color w:val="4C4747"/>
        </w:rPr>
        <w:t>dic</w:t>
      </w:r>
      <w:r w:rsidRPr="00770CEF">
        <w:rPr>
          <w:rFonts w:eastAsia="Calibri"/>
          <w:color w:val="4C4747"/>
        </w:rPr>
        <w:t>iembre, la ejecución presupuestal alcanzó RD$ 139,090,488.48, logrando un porcentaje de ejecución general del 95% y un cumplimiento del 77% de lo planificado.</w:t>
      </w:r>
    </w:p>
    <w:p w14:paraId="32D6BE5B" w14:textId="77777777" w:rsidR="003573EF" w:rsidRPr="00770CEF" w:rsidRDefault="003573EF" w:rsidP="003573EF">
      <w:pPr>
        <w:spacing w:line="360" w:lineRule="auto"/>
        <w:jc w:val="both"/>
        <w:rPr>
          <w:rFonts w:eastAsia="Calibri"/>
          <w:color w:val="4C4747"/>
        </w:rPr>
      </w:pPr>
      <w:r w:rsidRPr="00770CEF">
        <w:rPr>
          <w:rFonts w:eastAsia="Calibri"/>
          <w:color w:val="4C4747"/>
        </w:rPr>
        <w:t xml:space="preserve">Actualmente, estos sitios gestionan más de 466 toneladas diarias de residuos sólidos. Con la finalización de las estaciones, se estima tratar más de 14,000 toneladas mensuales, representando un avance significativo hacia una gestión sostenible de residuos. Estas inversiones no solo optimizan la eficiencia en la recolección y manejo de desechos, sino que también mejoran la calidad de vida de los habitantes al reducir la cantidad de residuos en las calles y áreas públicas. Esto disminuye los riesgos de enfermedades, mejora el ambiente y promueve un entorno más limpio y saludable para las comunidades. </w:t>
      </w:r>
    </w:p>
    <w:p w14:paraId="735186CB" w14:textId="7B16A944" w:rsidR="003573EF" w:rsidRPr="00770CEF" w:rsidRDefault="003573EF" w:rsidP="003573EF">
      <w:pPr>
        <w:spacing w:line="360" w:lineRule="auto"/>
        <w:jc w:val="both"/>
        <w:rPr>
          <w:rFonts w:eastAsia="Calibri"/>
          <w:color w:val="4C4747"/>
        </w:rPr>
      </w:pPr>
      <w:r w:rsidRPr="00770CEF">
        <w:rPr>
          <w:rFonts w:eastAsia="Calibri"/>
          <w:color w:val="4C4747"/>
        </w:rPr>
        <w:t xml:space="preserve">Los logros destacados por proyecto hasta </w:t>
      </w:r>
      <w:r w:rsidR="00B937A9">
        <w:rPr>
          <w:rFonts w:eastAsia="Calibri"/>
          <w:color w:val="4C4747"/>
        </w:rPr>
        <w:t>dic</w:t>
      </w:r>
      <w:r w:rsidRPr="00770CEF">
        <w:rPr>
          <w:rFonts w:eastAsia="Calibri"/>
          <w:color w:val="4C4747"/>
        </w:rPr>
        <w:t>iembre son las mostrados en la tabla siguiente:</w:t>
      </w:r>
    </w:p>
    <w:p w14:paraId="354DD040" w14:textId="77777777" w:rsidR="00A760C7" w:rsidRPr="00770CEF" w:rsidRDefault="00A760C7">
      <w:pPr>
        <w:rPr>
          <w:i/>
          <w:iCs/>
          <w:sz w:val="18"/>
          <w:szCs w:val="18"/>
        </w:rPr>
      </w:pPr>
      <w:r w:rsidRPr="00770CEF">
        <w:br w:type="page"/>
      </w:r>
    </w:p>
    <w:p w14:paraId="74EE4D89" w14:textId="5A913314" w:rsidR="00A760C7" w:rsidRPr="00770CEF" w:rsidRDefault="00A760C7" w:rsidP="00A760C7">
      <w:pPr>
        <w:pStyle w:val="Descripcin"/>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3</w:t>
      </w:r>
      <w:r w:rsidRPr="00770CEF">
        <w:rPr>
          <w:lang w:val="es-DO"/>
        </w:rPr>
        <w:fldChar w:fldCharType="end"/>
      </w:r>
      <w:r w:rsidRPr="00770CEF">
        <w:rPr>
          <w:lang w:val="es-DO"/>
        </w:rPr>
        <w:t>. Ejecución de los proyectos de la Unidad Ejecutora ECO5RD 2024</w:t>
      </w:r>
    </w:p>
    <w:tbl>
      <w:tblPr>
        <w:tblStyle w:val="Tablaconcuadrcula"/>
        <w:tblW w:w="8411" w:type="dxa"/>
        <w:jc w:val="center"/>
        <w:tblLook w:val="04A0" w:firstRow="1" w:lastRow="0" w:firstColumn="1" w:lastColumn="0" w:noHBand="0" w:noVBand="1"/>
      </w:tblPr>
      <w:tblGrid>
        <w:gridCol w:w="1230"/>
        <w:gridCol w:w="1996"/>
        <w:gridCol w:w="1996"/>
        <w:gridCol w:w="1429"/>
        <w:gridCol w:w="1760"/>
      </w:tblGrid>
      <w:tr w:rsidR="00A760C7" w:rsidRPr="00770CEF" w14:paraId="5F9E1063" w14:textId="77777777" w:rsidTr="00D00AF0">
        <w:trPr>
          <w:tblHeader/>
          <w:jc w:val="center"/>
        </w:trPr>
        <w:tc>
          <w:tcPr>
            <w:tcW w:w="1230" w:type="dxa"/>
            <w:shd w:val="clear" w:color="auto" w:fill="002060"/>
            <w:vAlign w:val="center"/>
          </w:tcPr>
          <w:p w14:paraId="752182D8" w14:textId="77777777" w:rsidR="00A760C7" w:rsidRPr="00770CEF" w:rsidRDefault="00A760C7" w:rsidP="007B356A">
            <w:pPr>
              <w:spacing w:line="360" w:lineRule="auto"/>
              <w:jc w:val="center"/>
              <w:rPr>
                <w:color w:val="FFFFFF" w:themeColor="background1"/>
              </w:rPr>
            </w:pPr>
            <w:r w:rsidRPr="00770CEF">
              <w:rPr>
                <w:color w:val="FFFFFF" w:themeColor="background1"/>
              </w:rPr>
              <w:t>Proyecto</w:t>
            </w:r>
          </w:p>
        </w:tc>
        <w:tc>
          <w:tcPr>
            <w:tcW w:w="1996" w:type="dxa"/>
            <w:shd w:val="clear" w:color="auto" w:fill="002060"/>
            <w:vAlign w:val="center"/>
          </w:tcPr>
          <w:p w14:paraId="21A57EE6" w14:textId="77777777" w:rsidR="00A760C7" w:rsidRPr="00770CEF" w:rsidRDefault="00A760C7" w:rsidP="007B356A">
            <w:pPr>
              <w:spacing w:line="360" w:lineRule="auto"/>
              <w:jc w:val="center"/>
              <w:rPr>
                <w:color w:val="FFFFFF" w:themeColor="background1"/>
              </w:rPr>
            </w:pPr>
            <w:r w:rsidRPr="00770CEF">
              <w:rPr>
                <w:color w:val="FFFFFF" w:themeColor="background1"/>
              </w:rPr>
              <w:t>Presupuesto del Proyecto</w:t>
            </w:r>
          </w:p>
        </w:tc>
        <w:tc>
          <w:tcPr>
            <w:tcW w:w="1856" w:type="dxa"/>
            <w:shd w:val="clear" w:color="auto" w:fill="002060"/>
            <w:vAlign w:val="center"/>
          </w:tcPr>
          <w:p w14:paraId="6501FCB8" w14:textId="77777777" w:rsidR="00A760C7" w:rsidRPr="00770CEF" w:rsidRDefault="00A760C7" w:rsidP="007B356A">
            <w:pPr>
              <w:spacing w:line="360" w:lineRule="auto"/>
              <w:jc w:val="center"/>
              <w:rPr>
                <w:color w:val="FFFFFF" w:themeColor="background1"/>
              </w:rPr>
            </w:pPr>
            <w:r w:rsidRPr="00770CEF">
              <w:rPr>
                <w:color w:val="FFFFFF" w:themeColor="background1"/>
              </w:rPr>
              <w:t>Presupuesto Ejecutado</w:t>
            </w:r>
          </w:p>
        </w:tc>
        <w:tc>
          <w:tcPr>
            <w:tcW w:w="1429" w:type="dxa"/>
            <w:shd w:val="clear" w:color="auto" w:fill="002060"/>
            <w:vAlign w:val="center"/>
          </w:tcPr>
          <w:p w14:paraId="1848FD68" w14:textId="77777777" w:rsidR="00A760C7" w:rsidRPr="00770CEF" w:rsidRDefault="00A760C7" w:rsidP="007B356A">
            <w:pPr>
              <w:spacing w:line="360" w:lineRule="auto"/>
              <w:jc w:val="center"/>
              <w:rPr>
                <w:color w:val="FFFFFF" w:themeColor="background1"/>
              </w:rPr>
            </w:pPr>
            <w:r w:rsidRPr="00770CEF">
              <w:rPr>
                <w:color w:val="FFFFFF" w:themeColor="background1"/>
              </w:rPr>
              <w:t>Porcentaje de Ejecución Física</w:t>
            </w:r>
          </w:p>
        </w:tc>
        <w:tc>
          <w:tcPr>
            <w:tcW w:w="1900" w:type="dxa"/>
            <w:shd w:val="clear" w:color="auto" w:fill="002060"/>
            <w:vAlign w:val="center"/>
          </w:tcPr>
          <w:p w14:paraId="432E3B19" w14:textId="77777777" w:rsidR="00A760C7" w:rsidRPr="00770CEF" w:rsidRDefault="00A760C7" w:rsidP="007B356A">
            <w:pPr>
              <w:spacing w:line="360" w:lineRule="auto"/>
              <w:jc w:val="center"/>
              <w:rPr>
                <w:color w:val="FFFFFF" w:themeColor="background1"/>
              </w:rPr>
            </w:pPr>
            <w:r w:rsidRPr="00770CEF">
              <w:rPr>
                <w:color w:val="FFFFFF" w:themeColor="background1"/>
              </w:rPr>
              <w:t>Descripción del Avance</w:t>
            </w:r>
          </w:p>
        </w:tc>
      </w:tr>
      <w:tr w:rsidR="00A760C7" w:rsidRPr="00770CEF" w14:paraId="6A765FBE" w14:textId="77777777" w:rsidTr="00D00AF0">
        <w:trPr>
          <w:tblHeader/>
          <w:jc w:val="center"/>
        </w:trPr>
        <w:tc>
          <w:tcPr>
            <w:tcW w:w="1230" w:type="dxa"/>
            <w:shd w:val="clear" w:color="auto" w:fill="FFFFFF" w:themeFill="background1"/>
            <w:vAlign w:val="center"/>
          </w:tcPr>
          <w:p w14:paraId="4DE78BCB" w14:textId="77777777" w:rsidR="00A760C7" w:rsidRPr="00770CEF" w:rsidRDefault="00A760C7" w:rsidP="007B356A">
            <w:pPr>
              <w:spacing w:line="360" w:lineRule="auto"/>
              <w:jc w:val="center"/>
              <w:rPr>
                <w:color w:val="FFFFFF" w:themeColor="background1"/>
              </w:rPr>
            </w:pPr>
            <w:r w:rsidRPr="00770CEF">
              <w:t>Nagua</w:t>
            </w:r>
          </w:p>
        </w:tc>
        <w:tc>
          <w:tcPr>
            <w:tcW w:w="1996" w:type="dxa"/>
            <w:shd w:val="clear" w:color="auto" w:fill="FFFFFF" w:themeFill="background1"/>
            <w:vAlign w:val="center"/>
          </w:tcPr>
          <w:p w14:paraId="46EABED1" w14:textId="77777777" w:rsidR="00A760C7" w:rsidRPr="00770CEF" w:rsidRDefault="00A760C7" w:rsidP="007B356A">
            <w:pPr>
              <w:spacing w:line="360" w:lineRule="auto"/>
              <w:jc w:val="center"/>
              <w:rPr>
                <w:color w:val="FFFFFF" w:themeColor="background1"/>
              </w:rPr>
            </w:pPr>
            <w:r w:rsidRPr="00770CEF">
              <w:t xml:space="preserve">RD$ </w:t>
            </w:r>
            <w:r w:rsidRPr="00770CEF">
              <w:rPr>
                <w:rFonts w:eastAsia="Calibri"/>
                <w:lang w:eastAsia="es-DO"/>
              </w:rPr>
              <w:t>46,372,985.00</w:t>
            </w:r>
          </w:p>
        </w:tc>
        <w:tc>
          <w:tcPr>
            <w:tcW w:w="1856" w:type="dxa"/>
            <w:shd w:val="clear" w:color="auto" w:fill="FFFFFF" w:themeFill="background1"/>
            <w:vAlign w:val="center"/>
          </w:tcPr>
          <w:p w14:paraId="36A72A1F" w14:textId="77777777" w:rsidR="00A760C7" w:rsidRPr="00770CEF" w:rsidRDefault="00A760C7" w:rsidP="007B356A">
            <w:pPr>
              <w:spacing w:line="360" w:lineRule="auto"/>
              <w:jc w:val="center"/>
              <w:rPr>
                <w:color w:val="FFFFFF" w:themeColor="background1"/>
              </w:rPr>
            </w:pPr>
            <w:r w:rsidRPr="00770CEF">
              <w:t xml:space="preserve">RD$ </w:t>
            </w:r>
            <w:r w:rsidRPr="00770CEF">
              <w:rPr>
                <w:rFonts w:eastAsia="Calibri"/>
                <w:lang w:eastAsia="es-DO"/>
              </w:rPr>
              <w:t>41,681,121.68</w:t>
            </w:r>
          </w:p>
        </w:tc>
        <w:tc>
          <w:tcPr>
            <w:tcW w:w="1429" w:type="dxa"/>
            <w:shd w:val="clear" w:color="auto" w:fill="FFFFFF" w:themeFill="background1"/>
            <w:vAlign w:val="center"/>
          </w:tcPr>
          <w:p w14:paraId="4607CB11" w14:textId="77777777" w:rsidR="00A760C7" w:rsidRPr="00770CEF" w:rsidRDefault="00A760C7" w:rsidP="007B356A">
            <w:pPr>
              <w:spacing w:line="360" w:lineRule="auto"/>
              <w:jc w:val="center"/>
              <w:rPr>
                <w:color w:val="FFFFFF" w:themeColor="background1"/>
              </w:rPr>
            </w:pPr>
            <w:r w:rsidRPr="00770CEF">
              <w:t>95%</w:t>
            </w:r>
          </w:p>
        </w:tc>
        <w:tc>
          <w:tcPr>
            <w:tcW w:w="1900" w:type="dxa"/>
            <w:shd w:val="clear" w:color="auto" w:fill="FFFFFF" w:themeFill="background1"/>
            <w:vAlign w:val="center"/>
          </w:tcPr>
          <w:p w14:paraId="340622EB" w14:textId="77777777" w:rsidR="00A760C7" w:rsidRPr="00770CEF" w:rsidRDefault="00A760C7" w:rsidP="007B356A">
            <w:pPr>
              <w:spacing w:line="360" w:lineRule="auto"/>
              <w:jc w:val="center"/>
              <w:rPr>
                <w:color w:val="FFFFFF" w:themeColor="background1"/>
              </w:rPr>
            </w:pPr>
            <w:r w:rsidRPr="00770CEF">
              <w:t>En acabados de pintura</w:t>
            </w:r>
          </w:p>
        </w:tc>
      </w:tr>
      <w:tr w:rsidR="00A760C7" w:rsidRPr="00770CEF" w14:paraId="13DB41B1" w14:textId="77777777" w:rsidTr="00D00AF0">
        <w:trPr>
          <w:tblHeader/>
          <w:jc w:val="center"/>
        </w:trPr>
        <w:tc>
          <w:tcPr>
            <w:tcW w:w="1230" w:type="dxa"/>
            <w:shd w:val="clear" w:color="auto" w:fill="FFFFFF" w:themeFill="background1"/>
            <w:vAlign w:val="center"/>
          </w:tcPr>
          <w:p w14:paraId="5A43FC13" w14:textId="77777777" w:rsidR="00A760C7" w:rsidRPr="00770CEF" w:rsidRDefault="00A760C7" w:rsidP="007B356A">
            <w:pPr>
              <w:spacing w:line="360" w:lineRule="auto"/>
              <w:jc w:val="center"/>
            </w:pPr>
            <w:r w:rsidRPr="00770CEF">
              <w:t>Samaná</w:t>
            </w:r>
          </w:p>
        </w:tc>
        <w:tc>
          <w:tcPr>
            <w:tcW w:w="1996" w:type="dxa"/>
            <w:shd w:val="clear" w:color="auto" w:fill="FFFFFF" w:themeFill="background1"/>
            <w:vAlign w:val="center"/>
          </w:tcPr>
          <w:p w14:paraId="7D2A4EFF" w14:textId="77777777" w:rsidR="00A760C7" w:rsidRPr="00770CEF" w:rsidRDefault="00A760C7" w:rsidP="007B356A">
            <w:pPr>
              <w:spacing w:line="360" w:lineRule="auto"/>
              <w:jc w:val="center"/>
            </w:pPr>
            <w:r w:rsidRPr="00770CEF">
              <w:t xml:space="preserve">RD$ </w:t>
            </w:r>
            <w:r w:rsidRPr="00770CEF">
              <w:rPr>
                <w:rFonts w:eastAsia="Calibri"/>
                <w:lang w:eastAsia="es-DO"/>
              </w:rPr>
              <w:t>57,245,265.00</w:t>
            </w:r>
          </w:p>
        </w:tc>
        <w:tc>
          <w:tcPr>
            <w:tcW w:w="1856" w:type="dxa"/>
            <w:shd w:val="clear" w:color="auto" w:fill="FFFFFF" w:themeFill="background1"/>
            <w:vAlign w:val="center"/>
          </w:tcPr>
          <w:p w14:paraId="5B2594A1" w14:textId="77777777" w:rsidR="00A760C7" w:rsidRPr="00770CEF" w:rsidRDefault="00A760C7" w:rsidP="007B356A">
            <w:pPr>
              <w:spacing w:line="360" w:lineRule="auto"/>
              <w:jc w:val="center"/>
            </w:pPr>
            <w:r w:rsidRPr="00770CEF">
              <w:t xml:space="preserve">RD$ </w:t>
            </w:r>
            <w:r w:rsidRPr="00770CEF">
              <w:rPr>
                <w:rFonts w:eastAsia="Calibri"/>
                <w:lang w:eastAsia="es-DO"/>
              </w:rPr>
              <w:t>56,222,944.98</w:t>
            </w:r>
          </w:p>
        </w:tc>
        <w:tc>
          <w:tcPr>
            <w:tcW w:w="1429" w:type="dxa"/>
            <w:shd w:val="clear" w:color="auto" w:fill="FFFFFF" w:themeFill="background1"/>
            <w:vAlign w:val="center"/>
          </w:tcPr>
          <w:p w14:paraId="4BC3D867" w14:textId="77777777" w:rsidR="00A760C7" w:rsidRPr="00770CEF" w:rsidRDefault="00A760C7" w:rsidP="007B356A">
            <w:pPr>
              <w:spacing w:line="360" w:lineRule="auto"/>
              <w:jc w:val="center"/>
            </w:pPr>
            <w:r w:rsidRPr="00770CEF">
              <w:t>80%</w:t>
            </w:r>
          </w:p>
        </w:tc>
        <w:tc>
          <w:tcPr>
            <w:tcW w:w="1900" w:type="dxa"/>
            <w:shd w:val="clear" w:color="auto" w:fill="FFFFFF" w:themeFill="background1"/>
            <w:vAlign w:val="center"/>
          </w:tcPr>
          <w:p w14:paraId="3351C12F" w14:textId="77777777" w:rsidR="00A760C7" w:rsidRPr="00770CEF" w:rsidRDefault="00A760C7" w:rsidP="007B356A">
            <w:pPr>
              <w:spacing w:line="360" w:lineRule="auto"/>
              <w:jc w:val="center"/>
            </w:pPr>
            <w:r w:rsidRPr="00770CEF">
              <w:t>Construcción y</w:t>
            </w:r>
          </w:p>
          <w:p w14:paraId="626CF2C7" w14:textId="77777777" w:rsidR="00A760C7" w:rsidRPr="00770CEF" w:rsidRDefault="00A760C7" w:rsidP="007B356A">
            <w:pPr>
              <w:spacing w:line="360" w:lineRule="auto"/>
              <w:jc w:val="center"/>
            </w:pPr>
            <w:r w:rsidRPr="00770CEF">
              <w:t>pañete de los muro, contenes y bordillos, aceras y vaciado de pavimento rígido.</w:t>
            </w:r>
          </w:p>
          <w:p w14:paraId="08AA99CF" w14:textId="77777777" w:rsidR="00A760C7" w:rsidRPr="00770CEF" w:rsidRDefault="00A760C7" w:rsidP="007B356A">
            <w:pPr>
              <w:spacing w:line="360" w:lineRule="auto"/>
              <w:jc w:val="center"/>
            </w:pPr>
            <w:r w:rsidRPr="00770CEF">
              <w:t>Instalación de postes eléctricos.</w:t>
            </w:r>
          </w:p>
        </w:tc>
      </w:tr>
      <w:tr w:rsidR="00A760C7" w:rsidRPr="00770CEF" w14:paraId="4999DBE7" w14:textId="77777777" w:rsidTr="00D00AF0">
        <w:trPr>
          <w:jc w:val="center"/>
        </w:trPr>
        <w:tc>
          <w:tcPr>
            <w:tcW w:w="1230" w:type="dxa"/>
            <w:vAlign w:val="center"/>
          </w:tcPr>
          <w:p w14:paraId="5D73CC36" w14:textId="77777777" w:rsidR="00A760C7" w:rsidRPr="00770CEF" w:rsidRDefault="00A760C7" w:rsidP="007B356A">
            <w:pPr>
              <w:spacing w:line="360" w:lineRule="auto"/>
              <w:jc w:val="center"/>
              <w:rPr>
                <w:color w:val="FFFFFF" w:themeColor="background1"/>
              </w:rPr>
            </w:pPr>
            <w:r w:rsidRPr="00770CEF">
              <w:t>Las Terrenas</w:t>
            </w:r>
          </w:p>
        </w:tc>
        <w:tc>
          <w:tcPr>
            <w:tcW w:w="1996" w:type="dxa"/>
            <w:vAlign w:val="center"/>
          </w:tcPr>
          <w:p w14:paraId="3E6E1433" w14:textId="77777777" w:rsidR="00A760C7" w:rsidRPr="00770CEF" w:rsidRDefault="00A760C7" w:rsidP="007B356A">
            <w:pPr>
              <w:spacing w:line="360" w:lineRule="auto"/>
              <w:jc w:val="center"/>
            </w:pPr>
            <w:r w:rsidRPr="00770CEF">
              <w:t xml:space="preserve">RD$ </w:t>
            </w:r>
            <w:r w:rsidRPr="00770CEF">
              <w:rPr>
                <w:rFonts w:eastAsia="Calibri"/>
                <w:lang w:eastAsia="es-DO"/>
              </w:rPr>
              <w:t>42,372,435.00</w:t>
            </w:r>
          </w:p>
        </w:tc>
        <w:tc>
          <w:tcPr>
            <w:tcW w:w="1856" w:type="dxa"/>
            <w:vAlign w:val="center"/>
          </w:tcPr>
          <w:p w14:paraId="2009C78A" w14:textId="77777777" w:rsidR="00A760C7" w:rsidRPr="00770CEF" w:rsidRDefault="00A760C7" w:rsidP="007B356A">
            <w:pPr>
              <w:spacing w:line="360" w:lineRule="auto"/>
              <w:jc w:val="center"/>
              <w:rPr>
                <w:color w:val="FFFFFF" w:themeColor="background1"/>
              </w:rPr>
            </w:pPr>
            <w:r w:rsidRPr="00770CEF">
              <w:t xml:space="preserve">RD$ </w:t>
            </w:r>
            <w:r w:rsidRPr="00770CEF">
              <w:rPr>
                <w:rFonts w:eastAsia="Calibri"/>
                <w:lang w:eastAsia="es-DO"/>
              </w:rPr>
              <w:t>41,186,421.82</w:t>
            </w:r>
          </w:p>
        </w:tc>
        <w:tc>
          <w:tcPr>
            <w:tcW w:w="1429" w:type="dxa"/>
            <w:vAlign w:val="center"/>
          </w:tcPr>
          <w:p w14:paraId="3238B8E6" w14:textId="77777777" w:rsidR="00A760C7" w:rsidRPr="00770CEF" w:rsidRDefault="00A760C7" w:rsidP="007B356A">
            <w:pPr>
              <w:spacing w:line="360" w:lineRule="auto"/>
              <w:jc w:val="center"/>
              <w:rPr>
                <w:color w:val="FFFFFF" w:themeColor="background1"/>
              </w:rPr>
            </w:pPr>
            <w:r w:rsidRPr="00770CEF">
              <w:t>55%</w:t>
            </w:r>
          </w:p>
        </w:tc>
        <w:tc>
          <w:tcPr>
            <w:tcW w:w="1900" w:type="dxa"/>
            <w:vAlign w:val="center"/>
          </w:tcPr>
          <w:p w14:paraId="451A1922" w14:textId="77777777" w:rsidR="00A760C7" w:rsidRPr="00770CEF" w:rsidRDefault="00A760C7" w:rsidP="007B356A">
            <w:pPr>
              <w:spacing w:line="360" w:lineRule="auto"/>
              <w:jc w:val="center"/>
            </w:pPr>
            <w:r w:rsidRPr="00770CEF">
              <w:t xml:space="preserve">Vaciado y de </w:t>
            </w:r>
          </w:p>
          <w:p w14:paraId="1543156E" w14:textId="77777777" w:rsidR="00A760C7" w:rsidRPr="00770CEF" w:rsidRDefault="00A760C7" w:rsidP="007B356A">
            <w:pPr>
              <w:spacing w:line="360" w:lineRule="auto"/>
              <w:jc w:val="center"/>
              <w:rPr>
                <w:color w:val="FFFFFF" w:themeColor="background1"/>
              </w:rPr>
            </w:pPr>
            <w:r w:rsidRPr="00770CEF">
              <w:t>desencofrado de los Muros de Hormigón.</w:t>
            </w:r>
          </w:p>
        </w:tc>
      </w:tr>
      <w:tr w:rsidR="00A760C7" w:rsidRPr="00770CEF" w14:paraId="57122960" w14:textId="77777777" w:rsidTr="00D00AF0">
        <w:trPr>
          <w:gridAfter w:val="1"/>
          <w:wAfter w:w="1900" w:type="dxa"/>
          <w:jc w:val="center"/>
        </w:trPr>
        <w:tc>
          <w:tcPr>
            <w:tcW w:w="1230" w:type="dxa"/>
            <w:vAlign w:val="center"/>
          </w:tcPr>
          <w:p w14:paraId="2E95F693" w14:textId="77777777" w:rsidR="00A760C7" w:rsidRPr="00770CEF" w:rsidRDefault="00A760C7" w:rsidP="007B356A">
            <w:pPr>
              <w:spacing w:line="360" w:lineRule="auto"/>
              <w:jc w:val="center"/>
            </w:pPr>
            <w:r w:rsidRPr="00770CEF">
              <w:t>Total</w:t>
            </w:r>
          </w:p>
        </w:tc>
        <w:tc>
          <w:tcPr>
            <w:tcW w:w="1996" w:type="dxa"/>
            <w:vAlign w:val="center"/>
          </w:tcPr>
          <w:p w14:paraId="4A212E15" w14:textId="77777777" w:rsidR="00A760C7" w:rsidRPr="00770CEF" w:rsidRDefault="00A760C7" w:rsidP="007B356A">
            <w:pPr>
              <w:spacing w:line="360" w:lineRule="auto"/>
              <w:jc w:val="center"/>
            </w:pPr>
            <w:r w:rsidRPr="00770CEF">
              <w:t>RD$ 145,990,685.00</w:t>
            </w:r>
          </w:p>
        </w:tc>
        <w:tc>
          <w:tcPr>
            <w:tcW w:w="1856" w:type="dxa"/>
            <w:vAlign w:val="center"/>
          </w:tcPr>
          <w:p w14:paraId="75F1BCCF" w14:textId="77777777" w:rsidR="00A760C7" w:rsidRPr="00770CEF" w:rsidRDefault="00A760C7" w:rsidP="007B356A">
            <w:pPr>
              <w:spacing w:line="360" w:lineRule="auto"/>
              <w:jc w:val="center"/>
            </w:pPr>
            <w:r w:rsidRPr="00770CEF">
              <w:t>RD$ 139,090,488.48</w:t>
            </w:r>
          </w:p>
        </w:tc>
        <w:tc>
          <w:tcPr>
            <w:tcW w:w="1429" w:type="dxa"/>
            <w:vAlign w:val="center"/>
          </w:tcPr>
          <w:p w14:paraId="55E54197" w14:textId="77777777" w:rsidR="00A760C7" w:rsidRPr="00770CEF" w:rsidRDefault="00A760C7" w:rsidP="007B356A">
            <w:pPr>
              <w:spacing w:line="360" w:lineRule="auto"/>
              <w:jc w:val="center"/>
            </w:pPr>
            <w:r w:rsidRPr="00770CEF">
              <w:t>77%</w:t>
            </w:r>
          </w:p>
        </w:tc>
      </w:tr>
    </w:tbl>
    <w:p w14:paraId="6ECA3AD0" w14:textId="77777777" w:rsidR="00A760C7" w:rsidRPr="00770CEF" w:rsidRDefault="00A760C7" w:rsidP="00A760C7">
      <w:pPr>
        <w:spacing w:after="0"/>
        <w:jc w:val="center"/>
        <w:rPr>
          <w:sz w:val="18"/>
          <w:szCs w:val="18"/>
        </w:rPr>
      </w:pPr>
      <w:r w:rsidRPr="00770CEF">
        <w:rPr>
          <w:sz w:val="18"/>
          <w:szCs w:val="18"/>
        </w:rPr>
        <w:t>Fuente: Informes de seguimiento y avances del Departamento de Proyectos e Infraestructuras Eco-Amigables</w:t>
      </w:r>
    </w:p>
    <w:p w14:paraId="0CA226E7" w14:textId="77777777" w:rsidR="00B05CFE" w:rsidRPr="00770CEF" w:rsidRDefault="00B05CFE" w:rsidP="00B05CFE">
      <w:pPr>
        <w:ind w:left="-18"/>
      </w:pPr>
    </w:p>
    <w:p w14:paraId="7A504B3C" w14:textId="3D72AC38" w:rsidR="00FB76A0" w:rsidRPr="00A06B57" w:rsidRDefault="00FB76A0" w:rsidP="00436A80">
      <w:pPr>
        <w:pStyle w:val="Ttulo3"/>
        <w:numPr>
          <w:ilvl w:val="2"/>
          <w:numId w:val="37"/>
        </w:numPr>
        <w:spacing w:line="360" w:lineRule="auto"/>
        <w:rPr>
          <w:color w:val="595959" w:themeColor="text1" w:themeTint="A6"/>
          <w:szCs w:val="26"/>
        </w:rPr>
      </w:pPr>
      <w:bookmarkStart w:id="33" w:name="_Toc151988116"/>
      <w:bookmarkStart w:id="34" w:name="_Toc171958470"/>
      <w:bookmarkStart w:id="35" w:name="_Toc150347487"/>
      <w:bookmarkStart w:id="36" w:name="_Toc187997998"/>
      <w:r w:rsidRPr="00A06B57">
        <w:rPr>
          <w:color w:val="595959" w:themeColor="text1" w:themeTint="A6"/>
          <w:szCs w:val="26"/>
        </w:rPr>
        <w:lastRenderedPageBreak/>
        <w:t>Remediación de Vertederos a Sitios de Disposición Final de Residuos Sólidos.</w:t>
      </w:r>
      <w:bookmarkEnd w:id="33"/>
      <w:bookmarkEnd w:id="34"/>
      <w:bookmarkEnd w:id="36"/>
    </w:p>
    <w:p w14:paraId="6D4BC4D0" w14:textId="77777777" w:rsidR="00A06B57" w:rsidRPr="00A06B57" w:rsidRDefault="00A06B57" w:rsidP="00A06B57"/>
    <w:p w14:paraId="756329F7" w14:textId="77777777" w:rsidR="00FB76A0" w:rsidRPr="00770CEF" w:rsidRDefault="00FB76A0" w:rsidP="002D4AB3">
      <w:pPr>
        <w:spacing w:line="360" w:lineRule="auto"/>
        <w:jc w:val="both"/>
        <w:rPr>
          <w:rFonts w:eastAsia="Calibri"/>
          <w:color w:val="4C4747"/>
        </w:rPr>
      </w:pPr>
      <w:r w:rsidRPr="00770CEF">
        <w:rPr>
          <w:rFonts w:eastAsia="Calibri"/>
          <w:color w:val="4C4747"/>
        </w:rPr>
        <w:t>La metamorfosis de vertederos a sitios de gestión sostenible de residuos sólidos constituye un proyecto integral meticulosamente diseñado para revitalizar áreas que antes albergaban vertederos, donde los desechos sólidos se acumulaban sin un manejo apropiado. Ahora, estos lugares se transforman en instalaciones modernas y controladas, promoviendo así la gestión responsable de los residuos. Estos proyectos están diseñados para abordar los impactos negativos en el medio ambiente asociados con los vertederos, mejorando la calidad del suelo, agua y aire, y reduciendo los riesgos para la salud pública.</w:t>
      </w:r>
    </w:p>
    <w:p w14:paraId="784DDB98" w14:textId="77777777" w:rsidR="00FB76A0" w:rsidRPr="00770CEF" w:rsidRDefault="00FB76A0" w:rsidP="002D4AB3">
      <w:pPr>
        <w:spacing w:line="360" w:lineRule="auto"/>
        <w:jc w:val="both"/>
        <w:rPr>
          <w:rFonts w:eastAsia="Calibri"/>
          <w:color w:val="4C4747"/>
        </w:rPr>
      </w:pPr>
      <w:r w:rsidRPr="00770CEF">
        <w:rPr>
          <w:rFonts w:eastAsia="Calibri"/>
          <w:color w:val="4C4747"/>
        </w:rPr>
        <w:t>La ejecución de estos proyectos se ha estructurado en seis fases cruciales:</w:t>
      </w:r>
    </w:p>
    <w:p w14:paraId="5DEE4197" w14:textId="77777777" w:rsidR="00FB76A0" w:rsidRPr="00770CEF" w:rsidRDefault="00FB76A0" w:rsidP="00D95970">
      <w:pPr>
        <w:spacing w:line="360" w:lineRule="auto"/>
        <w:jc w:val="both"/>
        <w:rPr>
          <w:rFonts w:eastAsia="Calibri"/>
          <w:color w:val="4C4747"/>
        </w:rPr>
      </w:pPr>
      <w:r w:rsidRPr="00770CEF">
        <w:rPr>
          <w:rFonts w:eastAsia="Calibri"/>
          <w:color w:val="4C4747"/>
        </w:rPr>
        <w:t>Primera Fase: Evaluación del Sitio</w:t>
      </w:r>
    </w:p>
    <w:p w14:paraId="185722F0" w14:textId="77777777" w:rsidR="00FB76A0" w:rsidRPr="00770CEF" w:rsidRDefault="00FB76A0" w:rsidP="00B90478">
      <w:pPr>
        <w:pStyle w:val="Prrafodelista"/>
        <w:numPr>
          <w:ilvl w:val="0"/>
          <w:numId w:val="6"/>
        </w:numPr>
        <w:spacing w:line="360" w:lineRule="auto"/>
        <w:jc w:val="both"/>
        <w:rPr>
          <w:rFonts w:eastAsia="Calibri"/>
          <w:color w:val="4C4747"/>
        </w:rPr>
      </w:pPr>
      <w:r w:rsidRPr="00770CEF">
        <w:rPr>
          <w:rFonts w:eastAsia="Calibri"/>
          <w:color w:val="4C4747"/>
        </w:rPr>
        <w:t>Análisis detallado de la ubicación actual del vertedero.</w:t>
      </w:r>
    </w:p>
    <w:p w14:paraId="61E405EF" w14:textId="77777777" w:rsidR="00FB76A0" w:rsidRPr="00770CEF" w:rsidRDefault="00FB76A0" w:rsidP="00B90478">
      <w:pPr>
        <w:pStyle w:val="Prrafodelista"/>
        <w:numPr>
          <w:ilvl w:val="0"/>
          <w:numId w:val="6"/>
        </w:numPr>
        <w:spacing w:line="360" w:lineRule="auto"/>
        <w:jc w:val="both"/>
        <w:rPr>
          <w:rFonts w:eastAsia="Calibri"/>
          <w:color w:val="4C4747"/>
        </w:rPr>
      </w:pPr>
      <w:r w:rsidRPr="00770CEF">
        <w:rPr>
          <w:rFonts w:eastAsia="Calibri"/>
          <w:color w:val="4C4747"/>
        </w:rPr>
        <w:t>Evaluación de la contaminación del suelo, agua subterránea y aire.</w:t>
      </w:r>
    </w:p>
    <w:p w14:paraId="03C49D3C" w14:textId="77777777" w:rsidR="00FB76A0" w:rsidRPr="00770CEF" w:rsidRDefault="00FB76A0" w:rsidP="00B90478">
      <w:pPr>
        <w:pStyle w:val="Prrafodelista"/>
        <w:numPr>
          <w:ilvl w:val="0"/>
          <w:numId w:val="6"/>
        </w:numPr>
        <w:spacing w:line="360" w:lineRule="auto"/>
        <w:jc w:val="both"/>
        <w:rPr>
          <w:rFonts w:eastAsia="Calibri"/>
          <w:color w:val="4C4747"/>
        </w:rPr>
      </w:pPr>
      <w:r w:rsidRPr="00770CEF">
        <w:rPr>
          <w:rFonts w:eastAsia="Calibri"/>
          <w:color w:val="4C4747"/>
        </w:rPr>
        <w:t>Identificación de riesgos para la salud pública y el medio ambiente.</w:t>
      </w:r>
    </w:p>
    <w:p w14:paraId="28D0C07E" w14:textId="77777777" w:rsidR="00FB76A0" w:rsidRPr="00770CEF" w:rsidRDefault="00FB76A0" w:rsidP="00D95970">
      <w:pPr>
        <w:spacing w:line="360" w:lineRule="auto"/>
        <w:jc w:val="both"/>
        <w:rPr>
          <w:rFonts w:eastAsia="Calibri"/>
          <w:color w:val="4C4747"/>
        </w:rPr>
      </w:pPr>
      <w:r w:rsidRPr="00770CEF">
        <w:rPr>
          <w:rFonts w:eastAsia="Calibri"/>
          <w:color w:val="4C4747"/>
        </w:rPr>
        <w:t>Segunda Fase: Planificación y Diseño</w:t>
      </w:r>
    </w:p>
    <w:p w14:paraId="6B75765D" w14:textId="77777777" w:rsidR="00FB76A0" w:rsidRPr="00770CEF" w:rsidRDefault="00FB76A0" w:rsidP="00B90478">
      <w:pPr>
        <w:pStyle w:val="Prrafodelista"/>
        <w:numPr>
          <w:ilvl w:val="0"/>
          <w:numId w:val="7"/>
        </w:numPr>
        <w:spacing w:line="360" w:lineRule="auto"/>
        <w:jc w:val="both"/>
        <w:rPr>
          <w:rFonts w:eastAsia="Calibri"/>
          <w:color w:val="4C4747"/>
        </w:rPr>
      </w:pPr>
      <w:r w:rsidRPr="00770CEF">
        <w:rPr>
          <w:rFonts w:eastAsia="Calibri"/>
          <w:color w:val="4C4747"/>
        </w:rPr>
        <w:t>Desarrollo de un plan integral para la transformación del vertedero en un sitio de disposición final controlado.</w:t>
      </w:r>
    </w:p>
    <w:p w14:paraId="144AD0C3" w14:textId="77777777" w:rsidR="00FB76A0" w:rsidRPr="00770CEF" w:rsidRDefault="00FB76A0" w:rsidP="00B90478">
      <w:pPr>
        <w:pStyle w:val="Prrafodelista"/>
        <w:numPr>
          <w:ilvl w:val="0"/>
          <w:numId w:val="7"/>
        </w:numPr>
        <w:spacing w:line="360" w:lineRule="auto"/>
        <w:jc w:val="both"/>
        <w:rPr>
          <w:rFonts w:eastAsia="Calibri"/>
          <w:color w:val="4C4747"/>
        </w:rPr>
      </w:pPr>
      <w:r w:rsidRPr="00770CEF">
        <w:rPr>
          <w:rFonts w:eastAsia="Calibri"/>
          <w:color w:val="4C4747"/>
        </w:rPr>
        <w:t>Diseño de sistemas de gestión de lixiviados y gases, así como medidas para prevenir la contaminación.</w:t>
      </w:r>
    </w:p>
    <w:p w14:paraId="15378FCD" w14:textId="77777777" w:rsidR="00FB76A0" w:rsidRPr="00770CEF" w:rsidRDefault="00FB76A0" w:rsidP="00D95970">
      <w:pPr>
        <w:spacing w:line="360" w:lineRule="auto"/>
        <w:jc w:val="both"/>
        <w:rPr>
          <w:rFonts w:eastAsia="Calibri"/>
          <w:color w:val="4C4747"/>
        </w:rPr>
      </w:pPr>
      <w:r w:rsidRPr="00770CEF">
        <w:rPr>
          <w:rFonts w:eastAsia="Calibri"/>
          <w:color w:val="4C4747"/>
        </w:rPr>
        <w:t>Tercera Fase: Remoción y Tratamiento de Residuos</w:t>
      </w:r>
    </w:p>
    <w:p w14:paraId="0F945F7A" w14:textId="77777777" w:rsidR="00FB76A0" w:rsidRPr="00770CEF" w:rsidRDefault="00FB76A0" w:rsidP="00B90478">
      <w:pPr>
        <w:pStyle w:val="Prrafodelista"/>
        <w:numPr>
          <w:ilvl w:val="0"/>
          <w:numId w:val="8"/>
        </w:numPr>
        <w:spacing w:line="360" w:lineRule="auto"/>
        <w:jc w:val="both"/>
        <w:rPr>
          <w:rFonts w:eastAsia="Calibri"/>
          <w:color w:val="4C4747"/>
        </w:rPr>
      </w:pPr>
      <w:r w:rsidRPr="00770CEF">
        <w:rPr>
          <w:rFonts w:eastAsia="Calibri"/>
          <w:color w:val="4C4747"/>
        </w:rPr>
        <w:lastRenderedPageBreak/>
        <w:t>Retiro seguro de los residuos sólidos existentes en el vertedero.</w:t>
      </w:r>
    </w:p>
    <w:p w14:paraId="4A1F810B" w14:textId="77777777" w:rsidR="00FB76A0" w:rsidRPr="00770CEF" w:rsidRDefault="00FB76A0" w:rsidP="00B90478">
      <w:pPr>
        <w:pStyle w:val="Prrafodelista"/>
        <w:numPr>
          <w:ilvl w:val="0"/>
          <w:numId w:val="8"/>
        </w:numPr>
        <w:spacing w:line="360" w:lineRule="auto"/>
        <w:jc w:val="both"/>
        <w:rPr>
          <w:rFonts w:eastAsia="Calibri"/>
          <w:color w:val="4C4747"/>
        </w:rPr>
      </w:pPr>
      <w:r w:rsidRPr="00770CEF">
        <w:rPr>
          <w:rFonts w:eastAsia="Calibri"/>
          <w:color w:val="4C4747"/>
        </w:rPr>
        <w:t>Tratamiento de los desechos, clasificación y disposición adecuada.</w:t>
      </w:r>
    </w:p>
    <w:p w14:paraId="35A665E7" w14:textId="77777777" w:rsidR="00FB76A0" w:rsidRPr="00770CEF" w:rsidRDefault="00FB76A0" w:rsidP="002D4AB3">
      <w:pPr>
        <w:spacing w:line="360" w:lineRule="auto"/>
        <w:jc w:val="both"/>
        <w:rPr>
          <w:rFonts w:eastAsia="Calibri"/>
          <w:color w:val="4C4747"/>
        </w:rPr>
      </w:pPr>
      <w:r w:rsidRPr="00770CEF">
        <w:rPr>
          <w:rFonts w:eastAsia="Calibri"/>
          <w:color w:val="4C4747"/>
        </w:rPr>
        <w:t>Cuarta Fase: Infraestructura y Control Ambiental</w:t>
      </w:r>
    </w:p>
    <w:p w14:paraId="4BA01FC4" w14:textId="77777777" w:rsidR="00FB76A0" w:rsidRPr="00770CEF" w:rsidRDefault="00FB76A0" w:rsidP="00B90478">
      <w:pPr>
        <w:pStyle w:val="Prrafodelista"/>
        <w:numPr>
          <w:ilvl w:val="0"/>
          <w:numId w:val="9"/>
        </w:numPr>
        <w:spacing w:line="360" w:lineRule="auto"/>
        <w:jc w:val="both"/>
        <w:rPr>
          <w:rFonts w:eastAsia="Calibri"/>
          <w:color w:val="4C4747"/>
        </w:rPr>
      </w:pPr>
      <w:r w:rsidRPr="00770CEF">
        <w:rPr>
          <w:rFonts w:eastAsia="Calibri"/>
          <w:color w:val="4C4747"/>
        </w:rPr>
        <w:t>Construcción de infraestructuras adecuadas, como celdas de disposición, sistemas de drenaje y barreras para prevenir la contaminación del suelo y del agua.</w:t>
      </w:r>
    </w:p>
    <w:p w14:paraId="58EF7BAB" w14:textId="77777777" w:rsidR="00FB76A0" w:rsidRPr="00770CEF" w:rsidRDefault="00FB76A0" w:rsidP="00B90478">
      <w:pPr>
        <w:pStyle w:val="Prrafodelista"/>
        <w:numPr>
          <w:ilvl w:val="0"/>
          <w:numId w:val="9"/>
        </w:numPr>
        <w:spacing w:line="360" w:lineRule="auto"/>
        <w:jc w:val="both"/>
        <w:rPr>
          <w:rFonts w:eastAsia="Calibri"/>
          <w:color w:val="4C4747"/>
        </w:rPr>
      </w:pPr>
      <w:r w:rsidRPr="00770CEF">
        <w:rPr>
          <w:rFonts w:eastAsia="Calibri"/>
          <w:color w:val="4C4747"/>
        </w:rPr>
        <w:t>Implementación de sistemas de recolección y tratamiento de lixiviados y gases.</w:t>
      </w:r>
    </w:p>
    <w:p w14:paraId="76682450" w14:textId="77777777" w:rsidR="00FB76A0" w:rsidRPr="00770CEF" w:rsidRDefault="00FB76A0" w:rsidP="002D4AB3">
      <w:pPr>
        <w:spacing w:line="360" w:lineRule="auto"/>
        <w:jc w:val="both"/>
        <w:rPr>
          <w:rFonts w:eastAsia="Calibri"/>
          <w:color w:val="4C4747"/>
        </w:rPr>
      </w:pPr>
      <w:r w:rsidRPr="00770CEF">
        <w:rPr>
          <w:rFonts w:eastAsia="Calibri"/>
          <w:color w:val="4C4747"/>
        </w:rPr>
        <w:t>Quinta Fase: Monitoreo Ambiental</w:t>
      </w:r>
    </w:p>
    <w:p w14:paraId="1445FF0F" w14:textId="77777777" w:rsidR="00FB76A0" w:rsidRPr="00770CEF" w:rsidRDefault="00FB76A0" w:rsidP="00B90478">
      <w:pPr>
        <w:pStyle w:val="Prrafodelista"/>
        <w:numPr>
          <w:ilvl w:val="0"/>
          <w:numId w:val="10"/>
        </w:numPr>
        <w:spacing w:line="360" w:lineRule="auto"/>
        <w:jc w:val="both"/>
        <w:rPr>
          <w:rFonts w:eastAsia="Calibri"/>
          <w:color w:val="4C4747"/>
        </w:rPr>
      </w:pPr>
      <w:r w:rsidRPr="00770CEF">
        <w:rPr>
          <w:rFonts w:eastAsia="Calibri"/>
          <w:color w:val="4C4747"/>
        </w:rPr>
        <w:t>Establecimiento de programas de monitoreo continuo para evaluar la calidad del suelo, agua y aire.</w:t>
      </w:r>
    </w:p>
    <w:p w14:paraId="5C56AECD" w14:textId="77777777" w:rsidR="00FB76A0" w:rsidRPr="00770CEF" w:rsidRDefault="00FB76A0" w:rsidP="00B90478">
      <w:pPr>
        <w:pStyle w:val="Prrafodelista"/>
        <w:numPr>
          <w:ilvl w:val="0"/>
          <w:numId w:val="10"/>
        </w:numPr>
        <w:spacing w:line="360" w:lineRule="auto"/>
        <w:jc w:val="both"/>
        <w:rPr>
          <w:rFonts w:eastAsia="Calibri"/>
          <w:color w:val="4C4747"/>
        </w:rPr>
      </w:pPr>
      <w:r w:rsidRPr="00770CEF">
        <w:rPr>
          <w:rFonts w:eastAsia="Calibri"/>
          <w:color w:val="4C4747"/>
        </w:rPr>
        <w:t>Seguimiento de la salud pública y de la fauna y flora circundante.</w:t>
      </w:r>
    </w:p>
    <w:p w14:paraId="047CCBD6" w14:textId="77777777" w:rsidR="00FB76A0" w:rsidRPr="00770CEF" w:rsidRDefault="00FB76A0" w:rsidP="002D4AB3">
      <w:pPr>
        <w:spacing w:line="360" w:lineRule="auto"/>
        <w:jc w:val="both"/>
        <w:rPr>
          <w:rFonts w:eastAsia="Calibri"/>
          <w:color w:val="4C4747"/>
        </w:rPr>
      </w:pPr>
      <w:r w:rsidRPr="00770CEF">
        <w:rPr>
          <w:rFonts w:eastAsia="Calibri"/>
          <w:color w:val="4C4747"/>
        </w:rPr>
        <w:t>Sexta Fase: Restauración y Uso Futuro del Sitio</w:t>
      </w:r>
    </w:p>
    <w:p w14:paraId="42A490A8" w14:textId="77777777" w:rsidR="00FB76A0" w:rsidRPr="00770CEF" w:rsidRDefault="00FB76A0" w:rsidP="00B90478">
      <w:pPr>
        <w:pStyle w:val="Prrafodelista"/>
        <w:numPr>
          <w:ilvl w:val="0"/>
          <w:numId w:val="11"/>
        </w:numPr>
        <w:spacing w:line="360" w:lineRule="auto"/>
        <w:jc w:val="both"/>
        <w:rPr>
          <w:rFonts w:eastAsia="Calibri"/>
          <w:color w:val="4C4747"/>
        </w:rPr>
      </w:pPr>
      <w:r w:rsidRPr="00770CEF">
        <w:rPr>
          <w:rFonts w:eastAsia="Calibri"/>
          <w:color w:val="4C4747"/>
        </w:rPr>
        <w:t>Implementación de prácticas de restauración para reintegrar el área a su entorno natural o para un uso planificado.</w:t>
      </w:r>
    </w:p>
    <w:p w14:paraId="3E4E548C" w14:textId="77777777" w:rsidR="00FB76A0" w:rsidRPr="00770CEF" w:rsidRDefault="00FB76A0" w:rsidP="00B90478">
      <w:pPr>
        <w:pStyle w:val="Prrafodelista"/>
        <w:numPr>
          <w:ilvl w:val="0"/>
          <w:numId w:val="11"/>
        </w:numPr>
        <w:spacing w:line="360" w:lineRule="auto"/>
        <w:jc w:val="both"/>
        <w:rPr>
          <w:rFonts w:eastAsia="Calibri"/>
          <w:color w:val="4C4747"/>
        </w:rPr>
      </w:pPr>
      <w:r w:rsidRPr="00770CEF">
        <w:rPr>
          <w:rFonts w:eastAsia="Calibri"/>
          <w:color w:val="4C4747"/>
        </w:rPr>
        <w:t>Desarrollo de estrategias para prevenir la reaparición de vertederos no controlados.</w:t>
      </w:r>
    </w:p>
    <w:p w14:paraId="2B6AD231" w14:textId="0E8843D8" w:rsidR="00D95970" w:rsidRPr="00770CEF" w:rsidRDefault="00FB76A0" w:rsidP="002D4AB3">
      <w:pPr>
        <w:spacing w:line="360" w:lineRule="auto"/>
        <w:jc w:val="both"/>
        <w:rPr>
          <w:rFonts w:eastAsia="Calibri"/>
          <w:color w:val="4C4747"/>
        </w:rPr>
      </w:pPr>
      <w:r w:rsidRPr="00770CEF">
        <w:rPr>
          <w:rFonts w:eastAsia="Calibri"/>
          <w:color w:val="4C4747"/>
        </w:rPr>
        <w:t xml:space="preserve">Durante el año 2024, se llevaron a cabo cuatro proyectos de remediación en los vertederos: Higüey, La Vega, Haina, Bonao, Nagua, Samaná y Las Terrenas, con el tratamiento de unas 389,900 toneladas de residuos, beneficiando a más de un millón de personas, con una inversión de RD$ 42,339,227.00 y un cumplimiento del 90% de lo planificado, mientras que el de traslado de residuos de los sitios de disposición de Moca, Navarrete y La Vega a un relleno sanitario </w:t>
      </w:r>
    </w:p>
    <w:p w14:paraId="5E0E5EB1" w14:textId="2AFF9E5B" w:rsidR="00FB76A0" w:rsidRPr="00770CEF" w:rsidRDefault="00FB76A0" w:rsidP="002D4AB3">
      <w:pPr>
        <w:spacing w:line="360" w:lineRule="auto"/>
        <w:jc w:val="both"/>
        <w:rPr>
          <w:rFonts w:eastAsia="Calibri"/>
          <w:color w:val="4C4747"/>
        </w:rPr>
      </w:pPr>
      <w:r w:rsidRPr="00770CEF">
        <w:rPr>
          <w:rFonts w:eastAsia="Calibri"/>
          <w:color w:val="4C4747"/>
        </w:rPr>
        <w:lastRenderedPageBreak/>
        <w:t>ubicado en Santiago de los Caballero de 235,500 toneladas con una inversión RD$ 24,009,750.63 y un cumplimiento de 95% de lo planificado.</w:t>
      </w:r>
    </w:p>
    <w:p w14:paraId="6853925A" w14:textId="5146CDC9" w:rsidR="00FB76A0" w:rsidRPr="00770CEF" w:rsidRDefault="00FB76A0" w:rsidP="002D4AB3">
      <w:pPr>
        <w:spacing w:line="360" w:lineRule="auto"/>
        <w:jc w:val="both"/>
        <w:rPr>
          <w:rFonts w:eastAsia="Calibri"/>
          <w:color w:val="4C4747"/>
        </w:rPr>
      </w:pPr>
      <w:r w:rsidRPr="00770CEF">
        <w:rPr>
          <w:rFonts w:eastAsia="Calibri"/>
          <w:color w:val="4C4747"/>
        </w:rPr>
        <w:t>Algunos de los logros destacado</w:t>
      </w:r>
      <w:r w:rsidR="00B937A9">
        <w:rPr>
          <w:rFonts w:eastAsia="Calibri"/>
          <w:color w:val="4C4747"/>
        </w:rPr>
        <w:t xml:space="preserve">s </w:t>
      </w:r>
      <w:r w:rsidRPr="00770CEF">
        <w:rPr>
          <w:rFonts w:eastAsia="Calibri"/>
          <w:color w:val="4C4747"/>
        </w:rPr>
        <w:t>incluyen:</w:t>
      </w:r>
    </w:p>
    <w:p w14:paraId="69226FAB" w14:textId="77777777" w:rsidR="00FB76A0" w:rsidRPr="00770CEF" w:rsidRDefault="00FB76A0" w:rsidP="00B90478">
      <w:pPr>
        <w:pStyle w:val="Prrafodelista"/>
        <w:numPr>
          <w:ilvl w:val="0"/>
          <w:numId w:val="12"/>
        </w:numPr>
        <w:spacing w:line="360" w:lineRule="auto"/>
        <w:jc w:val="both"/>
        <w:rPr>
          <w:rFonts w:eastAsia="Calibri"/>
          <w:color w:val="4C4747"/>
        </w:rPr>
      </w:pPr>
      <w:r w:rsidRPr="00770CEF">
        <w:rPr>
          <w:rFonts w:eastAsia="Calibri"/>
          <w:color w:val="4C4747"/>
        </w:rPr>
        <w:t>Tratamiento de más de 389,900 toneladas de residuos.</w:t>
      </w:r>
    </w:p>
    <w:p w14:paraId="6922DF51" w14:textId="77777777" w:rsidR="00FB76A0" w:rsidRPr="00770CEF" w:rsidRDefault="00FB76A0" w:rsidP="00B90478">
      <w:pPr>
        <w:pStyle w:val="Prrafodelista"/>
        <w:numPr>
          <w:ilvl w:val="0"/>
          <w:numId w:val="12"/>
        </w:numPr>
        <w:spacing w:line="360" w:lineRule="auto"/>
        <w:jc w:val="both"/>
        <w:rPr>
          <w:rFonts w:eastAsia="Calibri"/>
          <w:color w:val="4C4747"/>
        </w:rPr>
      </w:pPr>
      <w:r w:rsidRPr="00770CEF">
        <w:rPr>
          <w:rFonts w:eastAsia="Calibri"/>
          <w:color w:val="4C4747"/>
        </w:rPr>
        <w:t>Transferencia de unas 235,500 toneladas.</w:t>
      </w:r>
    </w:p>
    <w:p w14:paraId="79DE0B5A" w14:textId="77777777" w:rsidR="00FB76A0" w:rsidRPr="00770CEF" w:rsidRDefault="00FB76A0" w:rsidP="00B90478">
      <w:pPr>
        <w:pStyle w:val="Prrafodelista"/>
        <w:numPr>
          <w:ilvl w:val="0"/>
          <w:numId w:val="12"/>
        </w:numPr>
        <w:spacing w:line="360" w:lineRule="auto"/>
        <w:jc w:val="both"/>
        <w:rPr>
          <w:rFonts w:eastAsia="Calibri"/>
          <w:color w:val="4C4747"/>
        </w:rPr>
      </w:pPr>
      <w:r w:rsidRPr="00770CEF">
        <w:rPr>
          <w:rFonts w:eastAsia="Calibri"/>
          <w:color w:val="4C4747"/>
        </w:rPr>
        <w:t>Erradicación de focos de contaminación en los sitios.</w:t>
      </w:r>
    </w:p>
    <w:p w14:paraId="56666F3C" w14:textId="77777777" w:rsidR="00FB76A0" w:rsidRPr="00770CEF" w:rsidRDefault="00FB76A0" w:rsidP="00B90478">
      <w:pPr>
        <w:pStyle w:val="Prrafodelista"/>
        <w:numPr>
          <w:ilvl w:val="0"/>
          <w:numId w:val="12"/>
        </w:numPr>
        <w:spacing w:line="360" w:lineRule="auto"/>
        <w:jc w:val="both"/>
        <w:rPr>
          <w:rFonts w:eastAsia="Calibri"/>
          <w:color w:val="4C4747"/>
        </w:rPr>
      </w:pPr>
      <w:r w:rsidRPr="00770CEF">
        <w:rPr>
          <w:rFonts w:eastAsia="Calibri"/>
          <w:color w:val="4C4747"/>
        </w:rPr>
        <w:t>Sofocación de 9 incendios en Sitio de Disposición Final de Higüey, de Haina, La Vega, Moca y los vertederos de Bonao y Hato Mayor.</w:t>
      </w:r>
    </w:p>
    <w:bookmarkEnd w:id="35"/>
    <w:p w14:paraId="32C62E3C" w14:textId="77777777" w:rsidR="00FB76A0" w:rsidRPr="00770CEF" w:rsidRDefault="00FB76A0" w:rsidP="002D4AB3">
      <w:pPr>
        <w:spacing w:line="360" w:lineRule="auto"/>
        <w:jc w:val="both"/>
        <w:rPr>
          <w:rFonts w:eastAsia="Calibri"/>
          <w:color w:val="4C4747"/>
        </w:rPr>
      </w:pPr>
      <w:r w:rsidRPr="00770CEF">
        <w:rPr>
          <w:rFonts w:eastAsia="Calibri"/>
          <w:color w:val="4C4747"/>
        </w:rPr>
        <w:t>Con un avance del 93%, anticipamos un cierre del 2025 marcado por la culminación exitosa de estos proyectos, consolidando nuestra visión de una gestión de residuos más eficiente y sostenible.</w:t>
      </w:r>
    </w:p>
    <w:p w14:paraId="77E87AAD" w14:textId="77777777" w:rsidR="00FB76A0" w:rsidRPr="00770CEF" w:rsidRDefault="00FB76A0" w:rsidP="00FB76A0"/>
    <w:p w14:paraId="2CB7389C" w14:textId="77777777" w:rsidR="00FB76A0" w:rsidRDefault="00FB76A0" w:rsidP="00210182">
      <w:pPr>
        <w:pStyle w:val="Ttulo3"/>
        <w:numPr>
          <w:ilvl w:val="2"/>
          <w:numId w:val="37"/>
        </w:numPr>
        <w:spacing w:line="360" w:lineRule="auto"/>
      </w:pPr>
      <w:bookmarkStart w:id="37" w:name="_Toc151988117"/>
      <w:bookmarkStart w:id="38" w:name="_Toc171958471"/>
      <w:bookmarkStart w:id="39" w:name="_Toc187997999"/>
      <w:r w:rsidRPr="00210182">
        <w:rPr>
          <w:color w:val="595959" w:themeColor="text1" w:themeTint="A6"/>
          <w:szCs w:val="26"/>
        </w:rPr>
        <w:t>Mantenimiento</w:t>
      </w:r>
      <w:r w:rsidRPr="00770CEF">
        <w:t xml:space="preserve"> de Equipos para la Remediación de Sitios de Disposición Final de Residuos Sólidos</w:t>
      </w:r>
      <w:bookmarkEnd w:id="37"/>
      <w:bookmarkEnd w:id="38"/>
      <w:bookmarkEnd w:id="39"/>
    </w:p>
    <w:p w14:paraId="48F94291" w14:textId="77777777" w:rsidR="00A06B57" w:rsidRPr="00A06B57" w:rsidRDefault="00A06B57" w:rsidP="00A06B57"/>
    <w:p w14:paraId="0C037298" w14:textId="77777777" w:rsidR="00FB76A0" w:rsidRPr="00770CEF" w:rsidRDefault="00FB76A0" w:rsidP="00D95970">
      <w:pPr>
        <w:spacing w:line="360" w:lineRule="auto"/>
        <w:jc w:val="both"/>
        <w:rPr>
          <w:rFonts w:eastAsia="Calibri"/>
          <w:color w:val="4C4747"/>
        </w:rPr>
      </w:pPr>
      <w:r w:rsidRPr="00770CEF">
        <w:rPr>
          <w:rFonts w:eastAsia="Calibri"/>
          <w:color w:val="4C4747"/>
        </w:rPr>
        <w:t>El mantenimiento de equipos pesados para la remediación y mantenimiento de sitios de disposición final de residuos sólidos es una fase crucial que se centra en garantizar el funcionamiento óptimo de maquinaria especializada utilizada en la gestión de desechos. Este proceso se enfoca en la preservación, reparación y mejora continua de equipos pesados, como excavadoras, cargadores frontales, camiones volquete, entre otros, que desempeñan un papel vital en la eficacia y eficiencia de los proyectos de gestión de residuos sólidos.</w:t>
      </w:r>
    </w:p>
    <w:p w14:paraId="7B4FF45A" w14:textId="77777777" w:rsidR="00FB76A0" w:rsidRPr="00770CEF" w:rsidRDefault="00FB76A0" w:rsidP="00D95970">
      <w:pPr>
        <w:spacing w:line="360" w:lineRule="auto"/>
        <w:jc w:val="both"/>
        <w:rPr>
          <w:rFonts w:eastAsia="Calibri"/>
          <w:color w:val="4C4747"/>
        </w:rPr>
      </w:pPr>
      <w:r w:rsidRPr="00770CEF">
        <w:rPr>
          <w:rFonts w:eastAsia="Calibri"/>
          <w:color w:val="4C4747"/>
        </w:rPr>
        <w:t>El mantenimiento de equipos pesados implica varias etapas fundamentales para garantizar un rendimiento óptimo y una operación eficiente. Estas son:</w:t>
      </w:r>
    </w:p>
    <w:p w14:paraId="455E174F" w14:textId="77777777" w:rsidR="00FB76A0" w:rsidRPr="00770CEF" w:rsidRDefault="00FB76A0" w:rsidP="00B90478">
      <w:pPr>
        <w:pStyle w:val="Prrafodelista"/>
        <w:numPr>
          <w:ilvl w:val="0"/>
          <w:numId w:val="13"/>
        </w:numPr>
        <w:spacing w:line="360" w:lineRule="auto"/>
        <w:jc w:val="both"/>
        <w:rPr>
          <w:rFonts w:eastAsia="Calibri"/>
          <w:color w:val="4C4747"/>
        </w:rPr>
      </w:pPr>
      <w:r w:rsidRPr="00770CEF">
        <w:rPr>
          <w:rFonts w:eastAsia="Calibri"/>
          <w:color w:val="4C4747"/>
        </w:rPr>
        <w:lastRenderedPageBreak/>
        <w:t>Identificación de necesidades de mantenimiento</w:t>
      </w:r>
    </w:p>
    <w:p w14:paraId="45B0F9DB" w14:textId="77777777" w:rsidR="00FB76A0" w:rsidRPr="00770CEF" w:rsidRDefault="00FB76A0" w:rsidP="00B90478">
      <w:pPr>
        <w:pStyle w:val="Prrafodelista"/>
        <w:numPr>
          <w:ilvl w:val="0"/>
          <w:numId w:val="13"/>
        </w:numPr>
        <w:spacing w:line="360" w:lineRule="auto"/>
        <w:jc w:val="both"/>
        <w:rPr>
          <w:rFonts w:eastAsia="Calibri"/>
          <w:color w:val="4C4747"/>
        </w:rPr>
      </w:pPr>
      <w:r w:rsidRPr="00770CEF">
        <w:rPr>
          <w:rFonts w:eastAsia="Calibri"/>
          <w:color w:val="4C4747"/>
        </w:rPr>
        <w:t>Planificación y programación</w:t>
      </w:r>
    </w:p>
    <w:p w14:paraId="316E1D54" w14:textId="77777777" w:rsidR="00FB76A0" w:rsidRPr="00770CEF" w:rsidRDefault="00FB76A0" w:rsidP="00B90478">
      <w:pPr>
        <w:pStyle w:val="Prrafodelista"/>
        <w:numPr>
          <w:ilvl w:val="0"/>
          <w:numId w:val="13"/>
        </w:numPr>
        <w:spacing w:line="360" w:lineRule="auto"/>
        <w:jc w:val="both"/>
        <w:rPr>
          <w:rFonts w:eastAsia="Calibri"/>
          <w:color w:val="4C4747"/>
        </w:rPr>
      </w:pPr>
      <w:r w:rsidRPr="00770CEF">
        <w:rPr>
          <w:rFonts w:eastAsia="Calibri"/>
          <w:color w:val="4C4747"/>
        </w:rPr>
        <w:t>Mantenimiento preventivo y correctivo</w:t>
      </w:r>
    </w:p>
    <w:p w14:paraId="6867E007" w14:textId="77777777" w:rsidR="00FB76A0" w:rsidRPr="00770CEF" w:rsidRDefault="00FB76A0" w:rsidP="00B90478">
      <w:pPr>
        <w:pStyle w:val="Prrafodelista"/>
        <w:numPr>
          <w:ilvl w:val="0"/>
          <w:numId w:val="13"/>
        </w:numPr>
        <w:spacing w:line="360" w:lineRule="auto"/>
        <w:jc w:val="both"/>
        <w:rPr>
          <w:rFonts w:eastAsia="Calibri"/>
          <w:color w:val="4C4747"/>
        </w:rPr>
      </w:pPr>
      <w:r w:rsidRPr="00770CEF">
        <w:rPr>
          <w:rFonts w:eastAsia="Calibri"/>
          <w:color w:val="4C4747"/>
        </w:rPr>
        <w:t>Gestión de repuestos y suministros</w:t>
      </w:r>
    </w:p>
    <w:p w14:paraId="740A5571" w14:textId="77777777" w:rsidR="00FB76A0" w:rsidRPr="00770CEF" w:rsidRDefault="00FB76A0" w:rsidP="00B90478">
      <w:pPr>
        <w:pStyle w:val="Prrafodelista"/>
        <w:numPr>
          <w:ilvl w:val="0"/>
          <w:numId w:val="13"/>
        </w:numPr>
        <w:spacing w:line="360" w:lineRule="auto"/>
        <w:jc w:val="both"/>
        <w:rPr>
          <w:rFonts w:eastAsia="Calibri"/>
          <w:color w:val="4C4747"/>
        </w:rPr>
      </w:pPr>
      <w:r w:rsidRPr="00770CEF">
        <w:rPr>
          <w:rFonts w:eastAsia="Calibri"/>
          <w:color w:val="4C4747"/>
        </w:rPr>
        <w:t>Registro de historial de mantenimiento</w:t>
      </w:r>
    </w:p>
    <w:p w14:paraId="4B7CB547" w14:textId="77777777" w:rsidR="00FB76A0" w:rsidRPr="00770CEF" w:rsidRDefault="00FB76A0" w:rsidP="00B90478">
      <w:pPr>
        <w:pStyle w:val="Prrafodelista"/>
        <w:numPr>
          <w:ilvl w:val="0"/>
          <w:numId w:val="13"/>
        </w:numPr>
        <w:spacing w:line="360" w:lineRule="auto"/>
        <w:jc w:val="both"/>
        <w:rPr>
          <w:rFonts w:eastAsia="Calibri"/>
          <w:color w:val="4C4747"/>
        </w:rPr>
      </w:pPr>
      <w:r w:rsidRPr="00770CEF">
        <w:rPr>
          <w:rFonts w:eastAsia="Calibri"/>
          <w:color w:val="4C4747"/>
        </w:rPr>
        <w:t>Entrenamiento y desarrollo del personal</w:t>
      </w:r>
    </w:p>
    <w:p w14:paraId="0A434DEC" w14:textId="77777777" w:rsidR="00FB76A0" w:rsidRPr="00770CEF" w:rsidRDefault="00FB76A0" w:rsidP="00B90478">
      <w:pPr>
        <w:pStyle w:val="Prrafodelista"/>
        <w:numPr>
          <w:ilvl w:val="0"/>
          <w:numId w:val="13"/>
        </w:numPr>
        <w:spacing w:line="360" w:lineRule="auto"/>
        <w:jc w:val="both"/>
        <w:rPr>
          <w:rFonts w:eastAsia="Calibri"/>
          <w:color w:val="4C4747"/>
        </w:rPr>
      </w:pPr>
      <w:r w:rsidRPr="00770CEF">
        <w:rPr>
          <w:rFonts w:eastAsia="Calibri"/>
          <w:color w:val="4C4747"/>
        </w:rPr>
        <w:t>Monitoreo y evaluación Continua</w:t>
      </w:r>
    </w:p>
    <w:p w14:paraId="53110424" w14:textId="77777777" w:rsidR="00FB76A0" w:rsidRPr="00770CEF" w:rsidRDefault="00FB76A0" w:rsidP="00B90478">
      <w:pPr>
        <w:pStyle w:val="Prrafodelista"/>
        <w:numPr>
          <w:ilvl w:val="0"/>
          <w:numId w:val="13"/>
        </w:numPr>
        <w:spacing w:line="360" w:lineRule="auto"/>
        <w:jc w:val="both"/>
        <w:rPr>
          <w:rFonts w:eastAsia="Calibri"/>
          <w:color w:val="4C4747"/>
        </w:rPr>
      </w:pPr>
      <w:r w:rsidRPr="00770CEF">
        <w:rPr>
          <w:rFonts w:eastAsia="Calibri"/>
          <w:color w:val="4C4747"/>
        </w:rPr>
        <w:t>Respaldo técnico</w:t>
      </w:r>
    </w:p>
    <w:p w14:paraId="4ED8B5C4" w14:textId="77777777" w:rsidR="00FB76A0" w:rsidRPr="00770CEF" w:rsidRDefault="00FB76A0" w:rsidP="00D95970">
      <w:pPr>
        <w:spacing w:line="360" w:lineRule="auto"/>
        <w:jc w:val="both"/>
        <w:rPr>
          <w:rFonts w:eastAsia="Calibri"/>
          <w:color w:val="4C4747"/>
        </w:rPr>
      </w:pPr>
      <w:r w:rsidRPr="00770CEF">
        <w:rPr>
          <w:rFonts w:eastAsia="Calibri"/>
          <w:color w:val="4C4747"/>
        </w:rPr>
        <w:t>Durante el 2024, se llevó a cabo el mantenimiento a ochenta y ocho (88) equipos pesados (camiones volteo, palas mecánicas, retro palas, excavadoras, cabezotes) con una inversión de RD$ 36,179,286.53 con un cumplimiento del 96% con lo planificado.</w:t>
      </w:r>
    </w:p>
    <w:p w14:paraId="6E167F8B" w14:textId="77777777" w:rsidR="00D95970" w:rsidRPr="00770CEF" w:rsidRDefault="00D95970" w:rsidP="00D95970"/>
    <w:p w14:paraId="6AC1EE20" w14:textId="687D2D03" w:rsidR="00FB76A0" w:rsidRDefault="00210182" w:rsidP="00210182">
      <w:pPr>
        <w:pStyle w:val="Ttulo2"/>
        <w:numPr>
          <w:ilvl w:val="1"/>
          <w:numId w:val="37"/>
        </w:numPr>
        <w:spacing w:line="360" w:lineRule="auto"/>
      </w:pPr>
      <w:bookmarkStart w:id="40" w:name="_Toc151988121"/>
      <w:bookmarkStart w:id="41" w:name="_Toc171958472"/>
      <w:r w:rsidRPr="00A06B57">
        <w:rPr>
          <w:rStyle w:val="Ttulo2Car"/>
          <w:b/>
          <w:bCs/>
          <w:color w:val="767171"/>
          <w:szCs w:val="24"/>
        </w:rPr>
        <w:t xml:space="preserve"> </w:t>
      </w:r>
      <w:bookmarkStart w:id="42" w:name="_Toc187998000"/>
      <w:r w:rsidR="00FB76A0" w:rsidRPr="00A06B57">
        <w:rPr>
          <w:rStyle w:val="Ttulo2Car"/>
          <w:b/>
          <w:bCs/>
          <w:color w:val="767171"/>
          <w:szCs w:val="24"/>
        </w:rPr>
        <w:t>Programa</w:t>
      </w:r>
      <w:r w:rsidR="00FB76A0" w:rsidRPr="00A06B57">
        <w:t xml:space="preserve"> de Unidad Gubernamental de Rápida Acción</w:t>
      </w:r>
      <w:bookmarkEnd w:id="40"/>
      <w:bookmarkEnd w:id="41"/>
      <w:bookmarkEnd w:id="42"/>
    </w:p>
    <w:p w14:paraId="719A5870" w14:textId="77777777" w:rsidR="00A06B57" w:rsidRPr="00A06B57" w:rsidRDefault="00A06B57" w:rsidP="00A06B57"/>
    <w:p w14:paraId="2CD93E3B" w14:textId="77777777" w:rsidR="00FB76A0" w:rsidRPr="00770CEF" w:rsidRDefault="00FB76A0" w:rsidP="00D95970">
      <w:pPr>
        <w:spacing w:line="360" w:lineRule="auto"/>
        <w:jc w:val="both"/>
        <w:rPr>
          <w:rFonts w:eastAsia="Calibri"/>
          <w:color w:val="4C4747"/>
        </w:rPr>
      </w:pPr>
      <w:r w:rsidRPr="00770CEF">
        <w:rPr>
          <w:rFonts w:eastAsia="Calibri"/>
          <w:color w:val="4C4747"/>
        </w:rPr>
        <w:t>Instaurado mediante el decreto 535-21, el Programa de Unidad Gubernamental de Rápida Acción (UGRA) ha sido fundamental en la mejora de la calidad de vida de diversas comunidades del país. Las acciones de UGRA responden directamente a compromisos asumidos por la Presidencia de la República.</w:t>
      </w:r>
    </w:p>
    <w:p w14:paraId="253539E6" w14:textId="77777777" w:rsidR="00FB76A0" w:rsidRPr="00770CEF" w:rsidRDefault="00FB76A0" w:rsidP="00D95970">
      <w:pPr>
        <w:spacing w:line="360" w:lineRule="auto"/>
        <w:jc w:val="both"/>
        <w:rPr>
          <w:rFonts w:eastAsia="Calibri"/>
          <w:color w:val="4C4747"/>
        </w:rPr>
      </w:pPr>
      <w:r w:rsidRPr="00770CEF">
        <w:rPr>
          <w:rFonts w:eastAsia="Calibri"/>
          <w:color w:val="4C4747"/>
        </w:rPr>
        <w:t xml:space="preserve">A través de los operativos "Limpieza en Marcha", UGRA ha colaborado eficazmente con alcaldías, respondiendo a solicitudes ciudadanas y enfocándose en necesidades críticas. Esto ha logrado la reducción de focos de contaminación, mejoras en la gestión de residuos sólidos y la promoción de espacios públicos limpios y seguros para el esparcimiento y la convivencia. Asimismo, se ha realizado la entrega efectiva de raciones alimenticias a comunidades </w:t>
      </w:r>
      <w:r w:rsidRPr="00770CEF">
        <w:rPr>
          <w:rFonts w:eastAsia="Calibri"/>
          <w:color w:val="4C4747"/>
        </w:rPr>
        <w:lastRenderedPageBreak/>
        <w:t>vulnerables, impactando a más de 710,000 personas con un presupuesto de RD$ 42,219,970,94.</w:t>
      </w:r>
    </w:p>
    <w:p w14:paraId="05FAE594" w14:textId="77777777" w:rsidR="00FB76A0" w:rsidRPr="00770CEF" w:rsidRDefault="00FB76A0" w:rsidP="00D95970">
      <w:pPr>
        <w:spacing w:line="360" w:lineRule="auto"/>
        <w:jc w:val="both"/>
        <w:rPr>
          <w:rFonts w:eastAsia="Calibri"/>
          <w:color w:val="4C4747"/>
        </w:rPr>
      </w:pPr>
      <w:r w:rsidRPr="00770CEF">
        <w:rPr>
          <w:rFonts w:eastAsia="Calibri"/>
          <w:color w:val="4C4747"/>
        </w:rPr>
        <w:t>Bajo la coordinación de UGRA, cientos de personas, incluyendo brigadistas, técnicos especializados, personal de seguridad, supervisores, choferes y operadores de maquinaria, se movilizaron para realizar diversas intervenciones. Los municipios contaron con equipos manuales (escobas, picos, palas, carretillas, entre otros) y maquinaria pesada (volteos, volquetas, retroexcavadoras, palas frontales, entre otros).</w:t>
      </w:r>
    </w:p>
    <w:p w14:paraId="05461B03" w14:textId="15D0E5F8" w:rsidR="00FB76A0" w:rsidRPr="00770CEF" w:rsidRDefault="00FB76A0" w:rsidP="00D95970">
      <w:pPr>
        <w:spacing w:line="360" w:lineRule="auto"/>
        <w:rPr>
          <w:rFonts w:eastAsia="Calibri"/>
          <w:color w:val="4C4747"/>
        </w:rPr>
      </w:pPr>
      <w:r w:rsidRPr="00770CEF">
        <w:rPr>
          <w:rFonts w:eastAsia="Calibri"/>
          <w:color w:val="4C4747"/>
        </w:rPr>
        <w:t>Los logros destacados son:</w:t>
      </w:r>
    </w:p>
    <w:p w14:paraId="6D86F710" w14:textId="77777777" w:rsidR="00FB76A0" w:rsidRPr="00770CEF" w:rsidRDefault="00FB76A0" w:rsidP="00B90478">
      <w:pPr>
        <w:pStyle w:val="Prrafodelista"/>
        <w:numPr>
          <w:ilvl w:val="0"/>
          <w:numId w:val="5"/>
        </w:numPr>
        <w:spacing w:line="360" w:lineRule="auto"/>
        <w:ind w:left="567"/>
        <w:jc w:val="both"/>
        <w:rPr>
          <w:rFonts w:eastAsia="Calibri"/>
          <w:color w:val="4C4747"/>
        </w:rPr>
      </w:pPr>
      <w:bookmarkStart w:id="43" w:name="_Hlk171339986"/>
      <w:r w:rsidRPr="00770CEF">
        <w:rPr>
          <w:rFonts w:eastAsia="Calibri"/>
          <w:color w:val="4C4747"/>
        </w:rPr>
        <w:t>Intervención en la Playa Caleta: Los días 28, 29 y 30 de enero, se removieron sargazo, troncos, ramas, plásticos y otros residuos, transformando el área en un espacio saludable y seguro para los 15,000 visitantes que la frecuentan cada año. Con una inversión de RD$ 457,000.00, se promovió el sano esparcimiento de la comunidad.</w:t>
      </w:r>
    </w:p>
    <w:p w14:paraId="6DC10AC2" w14:textId="77777777" w:rsidR="00FB76A0" w:rsidRPr="00770CEF" w:rsidRDefault="00FB76A0" w:rsidP="00B90478">
      <w:pPr>
        <w:pStyle w:val="Prrafodelista"/>
        <w:numPr>
          <w:ilvl w:val="0"/>
          <w:numId w:val="5"/>
        </w:numPr>
        <w:spacing w:line="360" w:lineRule="auto"/>
        <w:ind w:left="567"/>
        <w:jc w:val="both"/>
        <w:rPr>
          <w:rFonts w:eastAsia="Calibri"/>
          <w:color w:val="4C4747"/>
        </w:rPr>
      </w:pPr>
      <w:r w:rsidRPr="00770CEF">
        <w:rPr>
          <w:rFonts w:eastAsia="Calibri"/>
          <w:color w:val="4C4747"/>
        </w:rPr>
        <w:t>Operativos de Limpieza en Diversos Municipios: En los meses de febrero y marzo en los municipios como Santo Domingo Este, Boca Chica, La Caleta, Los Alcarrizos, Santo Domingo Norte, Santo Domingo Oeste y San Francisco de Macorís se beneficiaron aproximadamente 202,480 personas en operativos de limpieza, con una inversión de RD$ 655,000.00. Esto permitió la eliminación de focos de contaminación y enfermedades, mejorando significativamente la salud pública de estas comunidades.</w:t>
      </w:r>
    </w:p>
    <w:p w14:paraId="21C6AEB0" w14:textId="77777777" w:rsidR="00FB76A0" w:rsidRPr="00770CEF" w:rsidRDefault="00FB76A0" w:rsidP="00B90478">
      <w:pPr>
        <w:pStyle w:val="Prrafodelista"/>
        <w:numPr>
          <w:ilvl w:val="0"/>
          <w:numId w:val="5"/>
        </w:numPr>
        <w:spacing w:line="360" w:lineRule="auto"/>
        <w:ind w:left="567"/>
        <w:jc w:val="both"/>
        <w:rPr>
          <w:rFonts w:eastAsia="Calibri"/>
          <w:color w:val="4C4747"/>
        </w:rPr>
      </w:pPr>
      <w:r w:rsidRPr="00770CEF">
        <w:rPr>
          <w:rFonts w:eastAsia="Calibri"/>
          <w:color w:val="4C4747"/>
        </w:rPr>
        <w:t xml:space="preserve">Eliminación de Vertederos Improvisados: En Boca Chica, se eliminó un vertedero improvisado situado en las inmediaciones del Liceo Hilda Gutiérrez los días 08, 09 y 10 de abril, con una inversión de RD$ 450,000.00. Esta acción protegió la salud de </w:t>
      </w:r>
      <w:r w:rsidRPr="00770CEF">
        <w:rPr>
          <w:rFonts w:eastAsia="Calibri"/>
          <w:color w:val="4C4747"/>
        </w:rPr>
        <w:lastRenderedPageBreak/>
        <w:t>1,070 entre docentes y estudiantes, asegurando un entorno escolar seguro y saludable.</w:t>
      </w:r>
    </w:p>
    <w:p w14:paraId="5E28534D" w14:textId="77777777" w:rsidR="00FB76A0" w:rsidRPr="00770CEF" w:rsidRDefault="00FB76A0" w:rsidP="00B90478">
      <w:pPr>
        <w:pStyle w:val="Prrafodelista"/>
        <w:numPr>
          <w:ilvl w:val="0"/>
          <w:numId w:val="5"/>
        </w:numPr>
        <w:spacing w:line="360" w:lineRule="auto"/>
        <w:ind w:left="567"/>
        <w:jc w:val="both"/>
        <w:rPr>
          <w:rFonts w:eastAsia="Calibri"/>
          <w:color w:val="4C4747"/>
        </w:rPr>
      </w:pPr>
      <w:r w:rsidRPr="00770CEF">
        <w:rPr>
          <w:rFonts w:eastAsia="Calibri"/>
          <w:color w:val="4C4747"/>
        </w:rPr>
        <w:t>Distribución de Alimentos en Zonas Vulnerables: En Nizao, San José de Ocoa, Monte Plata, Nagua, Las Terrenas, Samaná y Haina, se distribuyeron a 30,000 personas de alimentos los días 03 de mayo, con una inversión de RD$30,000,000.00, asegurando la nutrición básica de las comunidades y fortaleciendo su resiliencia frente a inundaciones de 30 mil personas.</w:t>
      </w:r>
    </w:p>
    <w:p w14:paraId="4C10A81C" w14:textId="77777777" w:rsidR="00FB76A0" w:rsidRPr="00770CEF" w:rsidRDefault="00FB76A0" w:rsidP="00B90478">
      <w:pPr>
        <w:pStyle w:val="Prrafodelista"/>
        <w:numPr>
          <w:ilvl w:val="0"/>
          <w:numId w:val="5"/>
        </w:numPr>
        <w:spacing w:line="360" w:lineRule="auto"/>
        <w:ind w:left="567"/>
        <w:jc w:val="both"/>
        <w:rPr>
          <w:rFonts w:eastAsia="Calibri"/>
          <w:color w:val="4C4747"/>
        </w:rPr>
      </w:pPr>
      <w:r w:rsidRPr="00770CEF">
        <w:rPr>
          <w:rFonts w:eastAsia="Calibri"/>
          <w:color w:val="4C4747"/>
        </w:rPr>
        <w:t>Limpieza de una Cañada en San Francisco de Macorís: El 14 de mayo se limpió una cañada que, debido al gran cúmulo de basura y las condiciones climáticas, presentaba riesgo de crecida. Con una inversión de RD$ 270,000.00 y el uso de una retroexcavadora, se completó la limpieza en dos días, evitando posibles inundaciones y salvaguardando las viviendas y la salud de los 1,450 habitantes de esa comunidad.</w:t>
      </w:r>
    </w:p>
    <w:p w14:paraId="360E0CAB" w14:textId="77777777" w:rsidR="00FB76A0" w:rsidRPr="00770CEF" w:rsidRDefault="00FB76A0" w:rsidP="00B90478">
      <w:pPr>
        <w:pStyle w:val="Prrafodelista"/>
        <w:numPr>
          <w:ilvl w:val="0"/>
          <w:numId w:val="5"/>
        </w:numPr>
        <w:spacing w:line="360" w:lineRule="auto"/>
        <w:ind w:left="567"/>
        <w:jc w:val="both"/>
        <w:rPr>
          <w:rFonts w:eastAsia="Calibri"/>
          <w:color w:val="4C4747"/>
        </w:rPr>
      </w:pPr>
      <w:r w:rsidRPr="00770CEF">
        <w:rPr>
          <w:rFonts w:eastAsia="Calibri"/>
          <w:color w:val="4C4747"/>
        </w:rPr>
        <w:t>El 01 de julio inicio a la intervención de la provincia Santo Domingo Norte, contando con los siguientes equipos pesados: Una pala frontal y un camión volteo FUSO, ambos equipos manejados por personal de ECO5RD. En este operativo se han eliminado a la fecha un total aproximado de 3,700 toneladas de desechos sólidos, impactando así a 200,000 personas y una inversión de RD$905,000.00.</w:t>
      </w:r>
    </w:p>
    <w:p w14:paraId="5408D56F" w14:textId="77777777" w:rsidR="00FB76A0" w:rsidRPr="00770CEF" w:rsidRDefault="00FB76A0" w:rsidP="00B90478">
      <w:pPr>
        <w:pStyle w:val="Prrafodelista"/>
        <w:numPr>
          <w:ilvl w:val="0"/>
          <w:numId w:val="5"/>
        </w:numPr>
        <w:spacing w:line="360" w:lineRule="auto"/>
        <w:ind w:left="567"/>
        <w:jc w:val="both"/>
        <w:rPr>
          <w:rFonts w:eastAsia="Calibri"/>
          <w:color w:val="4C4747"/>
        </w:rPr>
      </w:pPr>
      <w:r w:rsidRPr="00770CEF">
        <w:rPr>
          <w:rFonts w:eastAsia="Calibri"/>
          <w:color w:val="4C4747"/>
        </w:rPr>
        <w:t>Durante los meses de julio y septiembre se llevó a cabo el operativo con el nombre “Arbolando la ciudad”, en colaboración con la alcaldía del Distrito Nacional, consistente en la intervención en dos etapas en el retiro de 200 tocones de árboles y sustituirlos por arboles nuevos de las avenidas principales del Distrito Nacional, con un impacto aproximado de 10,000 personas y una inversión de RD$355,000.00</w:t>
      </w:r>
    </w:p>
    <w:p w14:paraId="71F0F0F1" w14:textId="77777777" w:rsidR="00FB76A0" w:rsidRPr="00770CEF" w:rsidRDefault="00FB76A0" w:rsidP="00B90478">
      <w:pPr>
        <w:pStyle w:val="Prrafodelista"/>
        <w:numPr>
          <w:ilvl w:val="0"/>
          <w:numId w:val="5"/>
        </w:numPr>
        <w:spacing w:line="360" w:lineRule="auto"/>
        <w:ind w:left="567"/>
        <w:jc w:val="both"/>
        <w:rPr>
          <w:rFonts w:eastAsia="Calibri"/>
          <w:color w:val="4C4747"/>
        </w:rPr>
      </w:pPr>
      <w:r w:rsidRPr="00770CEF">
        <w:rPr>
          <w:rFonts w:eastAsia="Calibri"/>
          <w:color w:val="4C4747"/>
        </w:rPr>
        <w:lastRenderedPageBreak/>
        <w:t>El 08 de julio se intervinieron diferentes zonas y el vertedero del municipio Hato Mayor del Rey. En esta intervención fueron eliminados varios vertederos improvisados de diferentes barrios de las comunidades de Villa Navarro, La China, Plata Bella, Villa Ortega, entre otros. En este operativo fueron recolectadas aproximadamente 3,800 toneladas de desechos, impactando a más de 50,000 habitantes y una inversión de RD$ 510,000.00.</w:t>
      </w:r>
    </w:p>
    <w:p w14:paraId="435843CA" w14:textId="77777777" w:rsidR="00FB76A0" w:rsidRPr="00770CEF" w:rsidRDefault="00FB76A0" w:rsidP="00B90478">
      <w:pPr>
        <w:pStyle w:val="Prrafodelista"/>
        <w:numPr>
          <w:ilvl w:val="0"/>
          <w:numId w:val="5"/>
        </w:numPr>
        <w:spacing w:line="360" w:lineRule="auto"/>
        <w:ind w:left="567"/>
        <w:jc w:val="both"/>
        <w:rPr>
          <w:rFonts w:eastAsia="Calibri"/>
          <w:color w:val="4C4747"/>
        </w:rPr>
      </w:pPr>
      <w:r w:rsidRPr="00770CEF">
        <w:rPr>
          <w:rFonts w:eastAsia="Calibri"/>
          <w:color w:val="4C4747"/>
        </w:rPr>
        <w:t>El 23 de agosto inició la intervención del vertedero municipal de Villa Altagracia, la cual consistió en la mitigación, nivelación y compactación de área del vertedero, dándole cobertura a los desechos para así prevenir futuros incendios y expendió de gases provenientes de los desechos allí vertido, Esta intervención impactó a aproximadamente 120,000 personas que dependen de la funcionabilidad de este vertedero, con una inversión de RD$ 800,000.00.</w:t>
      </w:r>
    </w:p>
    <w:p w14:paraId="2C2D6823" w14:textId="77777777" w:rsidR="00FB76A0" w:rsidRPr="00770CEF" w:rsidRDefault="00FB76A0" w:rsidP="00B90478">
      <w:pPr>
        <w:pStyle w:val="Prrafodelista"/>
        <w:numPr>
          <w:ilvl w:val="0"/>
          <w:numId w:val="5"/>
        </w:numPr>
        <w:spacing w:line="360" w:lineRule="auto"/>
        <w:ind w:left="567"/>
        <w:jc w:val="both"/>
        <w:rPr>
          <w:rFonts w:eastAsia="Calibri"/>
          <w:color w:val="4C4747"/>
        </w:rPr>
      </w:pPr>
      <w:r w:rsidRPr="00770CEF">
        <w:rPr>
          <w:rFonts w:eastAsia="Calibri"/>
          <w:color w:val="4C4747"/>
        </w:rPr>
        <w:t>El 5 de septiembre inició la segunda intervención del municipio los Alcarrizos, con el objetivo de eliminar vertederos y cúmulos de basura que quedaron en la primera intervención, retirando un aproximado de 750 toneladas e impactando a 30,000 habitantes y una inversión de RD$ 800,000.00.</w:t>
      </w:r>
    </w:p>
    <w:p w14:paraId="6500D2B1" w14:textId="77777777" w:rsidR="00FB76A0" w:rsidRPr="00770CEF" w:rsidRDefault="00FB76A0" w:rsidP="00B90478">
      <w:pPr>
        <w:pStyle w:val="Prrafodelista"/>
        <w:numPr>
          <w:ilvl w:val="0"/>
          <w:numId w:val="5"/>
        </w:numPr>
        <w:spacing w:line="360" w:lineRule="auto"/>
        <w:ind w:left="567"/>
        <w:jc w:val="both"/>
        <w:rPr>
          <w:rFonts w:eastAsia="Calibri"/>
          <w:color w:val="4C4747"/>
        </w:rPr>
      </w:pPr>
      <w:r w:rsidRPr="00770CEF">
        <w:rPr>
          <w:rFonts w:eastAsia="Calibri"/>
          <w:color w:val="4C4747"/>
        </w:rPr>
        <w:t xml:space="preserve">También ejecutó la intervención de emergencia en el Distrito Municipal de Pantoja, eliminando vertederos improvisados, limpieza total de zonas en estado de emergencia y recogida de desechos de los diferentes residenciales de la zona, así como barrios aledaños, retirando aproximadamente 2,250 toneladas de desechos con un impacto de 50,000 habitantes y una inversión de RD$ 850,000.00. </w:t>
      </w:r>
    </w:p>
    <w:bookmarkEnd w:id="43"/>
    <w:p w14:paraId="45045140" w14:textId="39351273" w:rsidR="00A760C7" w:rsidRPr="00770CEF" w:rsidRDefault="00FB76A0" w:rsidP="00F403E6">
      <w:pPr>
        <w:spacing w:line="360" w:lineRule="auto"/>
        <w:jc w:val="both"/>
        <w:rPr>
          <w:rFonts w:eastAsia="Calibri"/>
          <w:color w:val="4C4747"/>
        </w:rPr>
      </w:pPr>
      <w:r w:rsidRPr="00770CEF">
        <w:rPr>
          <w:rFonts w:eastAsia="Calibri"/>
          <w:color w:val="4C4747"/>
        </w:rPr>
        <w:t xml:space="preserve">El programa UGRA, en su primer año, ha demostrado un compromiso sólido con el bienestar de las comunidades, evidenciando el impacto </w:t>
      </w:r>
      <w:r w:rsidRPr="00770CEF">
        <w:rPr>
          <w:rFonts w:eastAsia="Calibri"/>
          <w:color w:val="4C4747"/>
        </w:rPr>
        <w:lastRenderedPageBreak/>
        <w:t>positivo de la colaboración entre el gobierno y la ciudadanía en la construcción de un entorno más saludable y seguro para todos.</w:t>
      </w:r>
      <w:r w:rsidRPr="00770CEF">
        <w:rPr>
          <w:rFonts w:eastAsia="Calibri"/>
          <w:color w:val="4C4747"/>
        </w:rPr>
        <w:br w:type="page"/>
      </w:r>
    </w:p>
    <w:p w14:paraId="480AB252" w14:textId="053B0A3C" w:rsidR="00654164" w:rsidRPr="00770CEF" w:rsidRDefault="00654164" w:rsidP="00654164">
      <w:pPr>
        <w:pStyle w:val="Ttulo1"/>
        <w:rPr>
          <w:rFonts w:cs="Times New Roman"/>
          <w:color w:val="4C4747"/>
        </w:rPr>
      </w:pPr>
      <w:bookmarkStart w:id="44" w:name="_Toc187998001"/>
      <w:r w:rsidRPr="00770CEF">
        <w:rPr>
          <w:rFonts w:cs="Times New Roman"/>
          <w:color w:val="4C4747"/>
        </w:rPr>
        <w:lastRenderedPageBreak/>
        <w:t>RESULTADOS DE LAS ÁREAS TRANSVERSALES Y DE APOYO</w:t>
      </w:r>
      <w:bookmarkEnd w:id="44"/>
    </w:p>
    <w:p w14:paraId="5D67DA4A" w14:textId="77777777" w:rsidR="00654164" w:rsidRPr="00770CEF" w:rsidRDefault="00654164" w:rsidP="00654164">
      <w:pPr>
        <w:jc w:val="both"/>
        <w:rPr>
          <w:rFonts w:eastAsia="Calibri"/>
          <w:color w:val="4C4747"/>
          <w:sz w:val="18"/>
        </w:rPr>
      </w:pPr>
      <w:r w:rsidRPr="00770CEF">
        <w:rPr>
          <w:rFonts w:eastAsia="Calibri"/>
          <w:noProof/>
          <w:color w:val="4C4747"/>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D8AA264" w:rsidR="00654164" w:rsidRPr="00770CEF" w:rsidRDefault="00654164" w:rsidP="00654164">
      <w:pPr>
        <w:jc w:val="center"/>
        <w:rPr>
          <w:rFonts w:eastAsia="Calibri"/>
          <w:color w:val="4C4747"/>
          <w:szCs w:val="36"/>
        </w:rPr>
      </w:pPr>
      <w:r w:rsidRPr="00770CEF">
        <w:rPr>
          <w:rFonts w:eastAsia="Calibri"/>
          <w:color w:val="4C4747"/>
          <w:szCs w:val="36"/>
        </w:rPr>
        <w:t xml:space="preserve">Memoria </w:t>
      </w:r>
      <w:r w:rsidR="009547F0" w:rsidRPr="00770CEF">
        <w:rPr>
          <w:rFonts w:eastAsia="Calibri"/>
          <w:color w:val="4C4747"/>
          <w:szCs w:val="36"/>
        </w:rPr>
        <w:t>I</w:t>
      </w:r>
      <w:r w:rsidRPr="00770CEF">
        <w:rPr>
          <w:rFonts w:eastAsia="Calibri"/>
          <w:color w:val="4C4747"/>
          <w:szCs w:val="36"/>
        </w:rPr>
        <w:t xml:space="preserve">nstitucional </w:t>
      </w:r>
      <w:r w:rsidR="007471AC" w:rsidRPr="00770CEF">
        <w:rPr>
          <w:rFonts w:eastAsia="Calibri"/>
          <w:color w:val="4C4747"/>
          <w:szCs w:val="36"/>
        </w:rPr>
        <w:t>2024</w:t>
      </w:r>
    </w:p>
    <w:p w14:paraId="2BBFC4CF" w14:textId="77777777" w:rsidR="00654164" w:rsidRPr="00770CEF" w:rsidRDefault="00654164" w:rsidP="00654164">
      <w:pPr>
        <w:jc w:val="center"/>
        <w:rPr>
          <w:color w:val="4C4747"/>
        </w:rPr>
      </w:pPr>
    </w:p>
    <w:p w14:paraId="4AD4111B" w14:textId="493FB93F" w:rsidR="005B6B32" w:rsidRDefault="00436A80" w:rsidP="00436A80">
      <w:pPr>
        <w:pStyle w:val="Ttulo2"/>
        <w:numPr>
          <w:ilvl w:val="1"/>
          <w:numId w:val="40"/>
        </w:numPr>
        <w:spacing w:line="360" w:lineRule="auto"/>
      </w:pPr>
      <w:bookmarkStart w:id="45" w:name="_Toc151988123"/>
      <w:bookmarkStart w:id="46" w:name="_Toc171958474"/>
      <w:r w:rsidRPr="00A06B57">
        <w:t xml:space="preserve"> </w:t>
      </w:r>
      <w:bookmarkStart w:id="47" w:name="_Toc187998002"/>
      <w:r w:rsidR="005B6B32" w:rsidRPr="00A06B57">
        <w:rPr>
          <w:rStyle w:val="Ttulo2Car"/>
          <w:b/>
          <w:bCs/>
          <w:color w:val="767171"/>
          <w:szCs w:val="24"/>
        </w:rPr>
        <w:t>Desempeño</w:t>
      </w:r>
      <w:r w:rsidR="005B6B32" w:rsidRPr="00436A80">
        <w:t xml:space="preserve"> Área Administrativa y Financiera</w:t>
      </w:r>
      <w:bookmarkEnd w:id="45"/>
      <w:bookmarkEnd w:id="46"/>
      <w:bookmarkEnd w:id="47"/>
    </w:p>
    <w:p w14:paraId="585C02E9" w14:textId="77777777" w:rsidR="00A06B57" w:rsidRPr="00A06B57" w:rsidRDefault="00A06B57" w:rsidP="00A06B57"/>
    <w:p w14:paraId="44A10370" w14:textId="0E4AF50C" w:rsidR="005B6B32" w:rsidRPr="00770CEF" w:rsidRDefault="005B6B32" w:rsidP="005B6B32">
      <w:pPr>
        <w:spacing w:line="360" w:lineRule="auto"/>
        <w:jc w:val="both"/>
        <w:rPr>
          <w:rFonts w:eastAsia="Calibri"/>
          <w:color w:val="4C4747"/>
        </w:rPr>
      </w:pPr>
      <w:r w:rsidRPr="00770CEF">
        <w:rPr>
          <w:rFonts w:eastAsia="Calibri"/>
          <w:color w:val="4C4747"/>
        </w:rPr>
        <w:t xml:space="preserve">Para el mes de </w:t>
      </w:r>
      <w:r w:rsidR="00E27D82">
        <w:rPr>
          <w:rFonts w:eastAsia="Calibri"/>
          <w:color w:val="4C4747"/>
        </w:rPr>
        <w:t>dic</w:t>
      </w:r>
      <w:r w:rsidRPr="00770CEF">
        <w:rPr>
          <w:rFonts w:eastAsia="Calibri"/>
          <w:color w:val="4C4747"/>
        </w:rPr>
        <w:t xml:space="preserve">iembre la Unidad Ejecutora ECO5RD tiene un presupuesto total de RD$ 984,830,000.00, distribuidos de la siguiente manera: RD$ 818,430,688.00 para acciones comunes y RD$ 166,399,312.00 para los proyectos de inversión pública con SNIP. </w:t>
      </w:r>
    </w:p>
    <w:p w14:paraId="700DB63A" w14:textId="54E073E9" w:rsidR="005B6B32" w:rsidRPr="00770CEF" w:rsidRDefault="005B6B32" w:rsidP="005B6B32">
      <w:pPr>
        <w:spacing w:line="360" w:lineRule="auto"/>
        <w:jc w:val="both"/>
        <w:rPr>
          <w:rFonts w:eastAsia="Calibri"/>
          <w:color w:val="4C4747"/>
        </w:rPr>
      </w:pPr>
      <w:r w:rsidRPr="00770CEF">
        <w:rPr>
          <w:rFonts w:eastAsia="Calibri"/>
          <w:color w:val="4C4747"/>
        </w:rPr>
        <w:t>El plan de compras y contrataciones del año en curso se hizo cumpliendo estrictamente con la Ley 340-06 sobre Compras y Contrataciones Públicas de Bienes, Servicios, Obras y Concesiones. En</w:t>
      </w:r>
      <w:r w:rsidR="002E58DA">
        <w:rPr>
          <w:rFonts w:eastAsia="Calibri"/>
          <w:color w:val="4C4747"/>
        </w:rPr>
        <w:t xml:space="preserve"> el 2024</w:t>
      </w:r>
      <w:r w:rsidRPr="00770CEF">
        <w:rPr>
          <w:rFonts w:eastAsia="Calibri"/>
          <w:color w:val="4C4747"/>
        </w:rPr>
        <w:t>, se llevaron a cabo un total de 200 procesos de contrataciones y adquisiciones, todos debidamente publicados tanto en el portal web de ECO5RD como en el Portal de Compras y Contrataciones Públicas. Todos los proveedores registrados tuvieron la oportunidad de presentar sus ofertas para participar en cualquiera de los procesos publicados. De los procesos publicados se adjudicaron 169, fueron cancelados 10 y 21 están en trámites de adjudicación.</w:t>
      </w:r>
    </w:p>
    <w:p w14:paraId="5914C767" w14:textId="77777777" w:rsidR="005B6B32" w:rsidRPr="00770CEF" w:rsidRDefault="005B6B32" w:rsidP="005B6B32">
      <w:pPr>
        <w:spacing w:line="360" w:lineRule="auto"/>
        <w:jc w:val="both"/>
        <w:rPr>
          <w:rFonts w:eastAsia="Calibri"/>
          <w:color w:val="4C4747"/>
        </w:rPr>
      </w:pPr>
      <w:r w:rsidRPr="00770CEF">
        <w:rPr>
          <w:rFonts w:eastAsia="Calibri"/>
          <w:color w:val="4C4747"/>
        </w:rPr>
        <w:t>De los procesos adjudicados 57 pertenecen a MiPymes, por un monto total de RD$23,087,725.00 y 44 procesos a MiPymes Mujer, con un monto total de RD$7,007,500.00.</w:t>
      </w:r>
    </w:p>
    <w:p w14:paraId="0D32AFD6" w14:textId="77777777" w:rsidR="005B6B32" w:rsidRPr="00770CEF" w:rsidRDefault="005B6B32" w:rsidP="005B6B32">
      <w:pPr>
        <w:spacing w:line="360" w:lineRule="auto"/>
        <w:jc w:val="both"/>
        <w:rPr>
          <w:rFonts w:eastAsia="Calibri"/>
          <w:color w:val="4C4747"/>
        </w:rPr>
      </w:pPr>
      <w:r w:rsidRPr="00770CEF">
        <w:rPr>
          <w:rFonts w:eastAsia="Calibri"/>
          <w:color w:val="4C4747"/>
        </w:rPr>
        <w:t>A continuación, se presenta el detalle de los procesos adjudicados:</w:t>
      </w:r>
    </w:p>
    <w:p w14:paraId="6C904A0E" w14:textId="77777777" w:rsidR="005B6B32" w:rsidRPr="00770CEF" w:rsidRDefault="005B6B32" w:rsidP="005B6B32">
      <w:pPr>
        <w:spacing w:line="360" w:lineRule="auto"/>
        <w:jc w:val="both"/>
        <w:rPr>
          <w:rFonts w:eastAsia="Calibri"/>
          <w:color w:val="4C4747"/>
        </w:rPr>
      </w:pPr>
      <w:r w:rsidRPr="00770CEF">
        <w:rPr>
          <w:rFonts w:eastAsia="Calibri"/>
          <w:color w:val="4C4747"/>
        </w:rPr>
        <w:br w:type="page"/>
      </w:r>
    </w:p>
    <w:p w14:paraId="7675E675" w14:textId="121B2A66" w:rsidR="005B6B32" w:rsidRPr="00770CEF" w:rsidRDefault="005B6B32" w:rsidP="005B6B32">
      <w:pPr>
        <w:pStyle w:val="Descripcin"/>
        <w:spacing w:line="360" w:lineRule="auto"/>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4</w:t>
      </w:r>
      <w:r w:rsidRPr="00770CEF">
        <w:rPr>
          <w:lang w:val="es-DO"/>
        </w:rPr>
        <w:fldChar w:fldCharType="end"/>
      </w:r>
      <w:r w:rsidRPr="00770CEF">
        <w:rPr>
          <w:lang w:val="es-DO"/>
        </w:rPr>
        <w:t>. Resumen de Compras y Contrataciones realizadas por ECO5RD 2024</w:t>
      </w:r>
    </w:p>
    <w:tbl>
      <w:tblPr>
        <w:tblStyle w:val="Tablaconcuadrcula"/>
        <w:tblW w:w="7787" w:type="dxa"/>
        <w:tblLayout w:type="fixed"/>
        <w:tblLook w:val="04A0" w:firstRow="1" w:lastRow="0" w:firstColumn="1" w:lastColumn="0" w:noHBand="0" w:noVBand="1"/>
      </w:tblPr>
      <w:tblGrid>
        <w:gridCol w:w="4390"/>
        <w:gridCol w:w="1271"/>
        <w:gridCol w:w="2126"/>
      </w:tblGrid>
      <w:tr w:rsidR="005B6B32" w:rsidRPr="00770CEF" w14:paraId="0BEA15A1" w14:textId="77777777" w:rsidTr="00D00AF0">
        <w:trPr>
          <w:trHeight w:val="373"/>
          <w:tblHeader/>
        </w:trPr>
        <w:tc>
          <w:tcPr>
            <w:tcW w:w="4390" w:type="dxa"/>
            <w:shd w:val="clear" w:color="auto" w:fill="002060"/>
            <w:vAlign w:val="center"/>
          </w:tcPr>
          <w:p w14:paraId="2416FB96" w14:textId="77777777" w:rsidR="005B6B32" w:rsidRPr="00770CEF" w:rsidRDefault="005B6B32" w:rsidP="005B6B32">
            <w:pPr>
              <w:spacing w:line="360" w:lineRule="auto"/>
              <w:jc w:val="both"/>
              <w:rPr>
                <w:color w:val="FFFFFF" w:themeColor="background1"/>
              </w:rPr>
            </w:pPr>
            <w:r w:rsidRPr="00770CEF">
              <w:rPr>
                <w:color w:val="FFFFFF" w:themeColor="background1"/>
              </w:rPr>
              <w:t>Procesos Ejecutados</w:t>
            </w:r>
          </w:p>
        </w:tc>
        <w:tc>
          <w:tcPr>
            <w:tcW w:w="1271" w:type="dxa"/>
            <w:shd w:val="clear" w:color="auto" w:fill="002060"/>
            <w:vAlign w:val="center"/>
          </w:tcPr>
          <w:p w14:paraId="20BE5E52" w14:textId="77777777" w:rsidR="005B6B32" w:rsidRPr="00770CEF" w:rsidRDefault="005B6B32" w:rsidP="005B6B32">
            <w:pPr>
              <w:spacing w:line="360" w:lineRule="auto"/>
              <w:jc w:val="right"/>
              <w:rPr>
                <w:color w:val="FFFFFF" w:themeColor="background1"/>
              </w:rPr>
            </w:pPr>
            <w:r w:rsidRPr="00770CEF">
              <w:rPr>
                <w:color w:val="FFFFFF" w:themeColor="background1"/>
              </w:rPr>
              <w:t>Cantidad</w:t>
            </w:r>
          </w:p>
        </w:tc>
        <w:tc>
          <w:tcPr>
            <w:tcW w:w="2126" w:type="dxa"/>
            <w:shd w:val="clear" w:color="auto" w:fill="002060"/>
            <w:vAlign w:val="center"/>
          </w:tcPr>
          <w:p w14:paraId="42352570" w14:textId="77777777" w:rsidR="005B6B32" w:rsidRPr="00770CEF" w:rsidRDefault="005B6B32" w:rsidP="005B6B32">
            <w:pPr>
              <w:spacing w:line="360" w:lineRule="auto"/>
              <w:jc w:val="right"/>
              <w:rPr>
                <w:color w:val="FFFFFF" w:themeColor="background1"/>
              </w:rPr>
            </w:pPr>
            <w:r w:rsidRPr="00770CEF">
              <w:rPr>
                <w:color w:val="FFFFFF" w:themeColor="background1"/>
              </w:rPr>
              <w:t>Monto en RD$</w:t>
            </w:r>
          </w:p>
        </w:tc>
      </w:tr>
      <w:tr w:rsidR="005B6B32" w:rsidRPr="00770CEF" w14:paraId="1E411F3F" w14:textId="77777777" w:rsidTr="00D00AF0">
        <w:trPr>
          <w:trHeight w:val="760"/>
        </w:trPr>
        <w:tc>
          <w:tcPr>
            <w:tcW w:w="4390" w:type="dxa"/>
            <w:vAlign w:val="center"/>
          </w:tcPr>
          <w:p w14:paraId="2E4C7018" w14:textId="77777777" w:rsidR="005B6B32" w:rsidRPr="00770CEF" w:rsidRDefault="005B6B32" w:rsidP="005B6B32">
            <w:pPr>
              <w:spacing w:line="360" w:lineRule="auto"/>
              <w:jc w:val="both"/>
            </w:pPr>
            <w:r w:rsidRPr="00770CEF">
              <w:t xml:space="preserve">Compras Por Debajo Del Umbral Mínimo </w:t>
            </w:r>
          </w:p>
        </w:tc>
        <w:tc>
          <w:tcPr>
            <w:tcW w:w="1271" w:type="dxa"/>
            <w:vAlign w:val="center"/>
          </w:tcPr>
          <w:p w14:paraId="457521CF" w14:textId="77777777" w:rsidR="005B6B32" w:rsidRPr="00770CEF" w:rsidRDefault="005B6B32" w:rsidP="005B6B32">
            <w:pPr>
              <w:spacing w:line="360" w:lineRule="auto"/>
              <w:jc w:val="right"/>
            </w:pPr>
            <w:r w:rsidRPr="00770CEF">
              <w:rPr>
                <w:rFonts w:eastAsia="Calibri"/>
              </w:rPr>
              <w:t>48</w:t>
            </w:r>
          </w:p>
        </w:tc>
        <w:tc>
          <w:tcPr>
            <w:tcW w:w="2126" w:type="dxa"/>
            <w:vAlign w:val="center"/>
          </w:tcPr>
          <w:p w14:paraId="399EDAEA" w14:textId="77777777" w:rsidR="005B6B32" w:rsidRPr="00770CEF" w:rsidRDefault="005B6B32" w:rsidP="005B6B32">
            <w:pPr>
              <w:spacing w:line="360" w:lineRule="auto"/>
              <w:jc w:val="right"/>
            </w:pPr>
            <w:r w:rsidRPr="00770CEF">
              <w:rPr>
                <w:rFonts w:eastAsia="Calibri"/>
              </w:rPr>
              <w:t>10,344,970.00</w:t>
            </w:r>
          </w:p>
        </w:tc>
      </w:tr>
      <w:tr w:rsidR="005B6B32" w:rsidRPr="00770CEF" w14:paraId="39D316AB" w14:textId="77777777" w:rsidTr="00D00AF0">
        <w:trPr>
          <w:trHeight w:val="373"/>
        </w:trPr>
        <w:tc>
          <w:tcPr>
            <w:tcW w:w="4390" w:type="dxa"/>
            <w:vAlign w:val="center"/>
          </w:tcPr>
          <w:p w14:paraId="43587E5E" w14:textId="77777777" w:rsidR="005B6B32" w:rsidRPr="00770CEF" w:rsidRDefault="005B6B32" w:rsidP="005B6B32">
            <w:pPr>
              <w:spacing w:line="360" w:lineRule="auto"/>
              <w:jc w:val="both"/>
            </w:pPr>
            <w:r w:rsidRPr="00770CEF">
              <w:t>Compras Menores</w:t>
            </w:r>
          </w:p>
        </w:tc>
        <w:tc>
          <w:tcPr>
            <w:tcW w:w="1271" w:type="dxa"/>
            <w:vAlign w:val="center"/>
          </w:tcPr>
          <w:p w14:paraId="34F4A4C1" w14:textId="77777777" w:rsidR="005B6B32" w:rsidRPr="00770CEF" w:rsidRDefault="005B6B32" w:rsidP="005B6B32">
            <w:pPr>
              <w:spacing w:line="360" w:lineRule="auto"/>
              <w:jc w:val="right"/>
            </w:pPr>
            <w:r w:rsidRPr="00770CEF">
              <w:rPr>
                <w:rFonts w:eastAsia="Calibri"/>
              </w:rPr>
              <w:t>88</w:t>
            </w:r>
          </w:p>
        </w:tc>
        <w:tc>
          <w:tcPr>
            <w:tcW w:w="2126" w:type="dxa"/>
            <w:vAlign w:val="center"/>
          </w:tcPr>
          <w:p w14:paraId="28615A54" w14:textId="77777777" w:rsidR="005B6B32" w:rsidRPr="00770CEF" w:rsidRDefault="005B6B32" w:rsidP="005B6B32">
            <w:pPr>
              <w:spacing w:line="360" w:lineRule="auto"/>
              <w:jc w:val="right"/>
            </w:pPr>
            <w:r w:rsidRPr="00770CEF">
              <w:rPr>
                <w:rFonts w:eastAsia="Calibri"/>
              </w:rPr>
              <w:t>57,771,494.00</w:t>
            </w:r>
          </w:p>
        </w:tc>
      </w:tr>
      <w:tr w:rsidR="005B6B32" w:rsidRPr="00770CEF" w14:paraId="3F659A4C" w14:textId="77777777" w:rsidTr="00D00AF0">
        <w:trPr>
          <w:trHeight w:val="373"/>
        </w:trPr>
        <w:tc>
          <w:tcPr>
            <w:tcW w:w="4390" w:type="dxa"/>
            <w:vAlign w:val="center"/>
          </w:tcPr>
          <w:p w14:paraId="721962E7" w14:textId="77777777" w:rsidR="005B6B32" w:rsidRPr="00770CEF" w:rsidRDefault="005B6B32" w:rsidP="005B6B32">
            <w:pPr>
              <w:spacing w:line="360" w:lineRule="auto"/>
              <w:jc w:val="both"/>
            </w:pPr>
            <w:r w:rsidRPr="00770CEF">
              <w:t xml:space="preserve">Comparación De Precios </w:t>
            </w:r>
          </w:p>
        </w:tc>
        <w:tc>
          <w:tcPr>
            <w:tcW w:w="1271" w:type="dxa"/>
            <w:vAlign w:val="center"/>
          </w:tcPr>
          <w:p w14:paraId="52F42E61" w14:textId="77777777" w:rsidR="005B6B32" w:rsidRPr="00770CEF" w:rsidRDefault="005B6B32" w:rsidP="005B6B32">
            <w:pPr>
              <w:spacing w:line="360" w:lineRule="auto"/>
              <w:jc w:val="right"/>
            </w:pPr>
            <w:r w:rsidRPr="00770CEF">
              <w:rPr>
                <w:rFonts w:eastAsia="Calibri"/>
              </w:rPr>
              <w:t>6</w:t>
            </w:r>
          </w:p>
        </w:tc>
        <w:tc>
          <w:tcPr>
            <w:tcW w:w="2126" w:type="dxa"/>
            <w:vAlign w:val="center"/>
          </w:tcPr>
          <w:p w14:paraId="7CA41FD1" w14:textId="77777777" w:rsidR="005B6B32" w:rsidRPr="00770CEF" w:rsidRDefault="005B6B32" w:rsidP="005B6B32">
            <w:pPr>
              <w:spacing w:line="360" w:lineRule="auto"/>
              <w:jc w:val="right"/>
            </w:pPr>
            <w:r w:rsidRPr="00770CEF">
              <w:rPr>
                <w:rFonts w:eastAsia="Calibri"/>
              </w:rPr>
              <w:t>96,401,899.25</w:t>
            </w:r>
          </w:p>
        </w:tc>
      </w:tr>
      <w:tr w:rsidR="005B6B32" w:rsidRPr="00770CEF" w14:paraId="573D6219" w14:textId="77777777" w:rsidTr="00D00AF0">
        <w:trPr>
          <w:trHeight w:val="387"/>
        </w:trPr>
        <w:tc>
          <w:tcPr>
            <w:tcW w:w="4390" w:type="dxa"/>
            <w:vAlign w:val="center"/>
          </w:tcPr>
          <w:p w14:paraId="37DD3BBD" w14:textId="77777777" w:rsidR="005B6B32" w:rsidRPr="00770CEF" w:rsidRDefault="005B6B32" w:rsidP="005B6B32">
            <w:pPr>
              <w:spacing w:line="360" w:lineRule="auto"/>
              <w:jc w:val="both"/>
            </w:pPr>
            <w:r w:rsidRPr="00770CEF">
              <w:t>Licitaciones Públicas</w:t>
            </w:r>
          </w:p>
        </w:tc>
        <w:tc>
          <w:tcPr>
            <w:tcW w:w="1271" w:type="dxa"/>
            <w:vAlign w:val="center"/>
          </w:tcPr>
          <w:p w14:paraId="3D498B3D" w14:textId="77777777" w:rsidR="005B6B32" w:rsidRPr="00770CEF" w:rsidRDefault="005B6B32" w:rsidP="005B6B32">
            <w:pPr>
              <w:spacing w:line="360" w:lineRule="auto"/>
              <w:jc w:val="right"/>
              <w:rPr>
                <w:rFonts w:eastAsia="Calibri"/>
              </w:rPr>
            </w:pPr>
            <w:r w:rsidRPr="00770CEF">
              <w:rPr>
                <w:rFonts w:eastAsia="Calibri"/>
              </w:rPr>
              <w:t>1</w:t>
            </w:r>
          </w:p>
        </w:tc>
        <w:tc>
          <w:tcPr>
            <w:tcW w:w="2126" w:type="dxa"/>
            <w:vAlign w:val="center"/>
          </w:tcPr>
          <w:p w14:paraId="496F8B3C" w14:textId="77777777" w:rsidR="005B6B32" w:rsidRPr="00770CEF" w:rsidRDefault="005B6B32" w:rsidP="005B6B32">
            <w:pPr>
              <w:spacing w:line="360" w:lineRule="auto"/>
              <w:jc w:val="right"/>
              <w:rPr>
                <w:rFonts w:eastAsia="Calibri"/>
              </w:rPr>
            </w:pPr>
            <w:r w:rsidRPr="00770CEF">
              <w:rPr>
                <w:rFonts w:eastAsia="Calibri"/>
              </w:rPr>
              <w:t>374,592,900.69</w:t>
            </w:r>
          </w:p>
        </w:tc>
      </w:tr>
      <w:tr w:rsidR="005B6B32" w:rsidRPr="00770CEF" w14:paraId="6B44563A" w14:textId="77777777" w:rsidTr="00D00AF0">
        <w:trPr>
          <w:trHeight w:val="387"/>
        </w:trPr>
        <w:tc>
          <w:tcPr>
            <w:tcW w:w="4390" w:type="dxa"/>
            <w:vAlign w:val="center"/>
          </w:tcPr>
          <w:p w14:paraId="68E94919" w14:textId="77777777" w:rsidR="005B6B32" w:rsidRPr="00770CEF" w:rsidRDefault="005B6B32" w:rsidP="005B6B32">
            <w:pPr>
              <w:spacing w:line="360" w:lineRule="auto"/>
              <w:jc w:val="both"/>
            </w:pPr>
            <w:r w:rsidRPr="00770CEF">
              <w:rPr>
                <w:rFonts w:eastAsia="Times New Roman"/>
                <w:color w:val="757171"/>
                <w:lang w:eastAsia="es-MX"/>
              </w:rPr>
              <w:t>Licitaciones públicas internacionales</w:t>
            </w:r>
          </w:p>
        </w:tc>
        <w:tc>
          <w:tcPr>
            <w:tcW w:w="1271" w:type="dxa"/>
            <w:vAlign w:val="center"/>
          </w:tcPr>
          <w:p w14:paraId="58A63320" w14:textId="77777777" w:rsidR="005B6B32" w:rsidRPr="00770CEF" w:rsidRDefault="005B6B32" w:rsidP="005B6B32">
            <w:pPr>
              <w:spacing w:line="360" w:lineRule="auto"/>
              <w:jc w:val="right"/>
              <w:rPr>
                <w:rFonts w:eastAsia="Calibri"/>
              </w:rPr>
            </w:pPr>
            <w:r w:rsidRPr="00770CEF">
              <w:rPr>
                <w:rFonts w:eastAsia="Calibri"/>
              </w:rPr>
              <w:t>-</w:t>
            </w:r>
          </w:p>
        </w:tc>
        <w:tc>
          <w:tcPr>
            <w:tcW w:w="2126" w:type="dxa"/>
            <w:vAlign w:val="center"/>
          </w:tcPr>
          <w:p w14:paraId="7B0433CE" w14:textId="77777777" w:rsidR="005B6B32" w:rsidRPr="00770CEF" w:rsidRDefault="005B6B32" w:rsidP="005B6B32">
            <w:pPr>
              <w:spacing w:line="360" w:lineRule="auto"/>
              <w:jc w:val="right"/>
              <w:rPr>
                <w:rFonts w:eastAsia="Calibri"/>
              </w:rPr>
            </w:pPr>
            <w:r w:rsidRPr="00770CEF">
              <w:rPr>
                <w:rFonts w:eastAsia="Calibri"/>
              </w:rPr>
              <w:t>-</w:t>
            </w:r>
          </w:p>
        </w:tc>
      </w:tr>
      <w:tr w:rsidR="005B6B32" w:rsidRPr="00770CEF" w14:paraId="662E8A0B" w14:textId="77777777" w:rsidTr="00D00AF0">
        <w:trPr>
          <w:trHeight w:val="387"/>
        </w:trPr>
        <w:tc>
          <w:tcPr>
            <w:tcW w:w="4390" w:type="dxa"/>
            <w:vAlign w:val="center"/>
          </w:tcPr>
          <w:p w14:paraId="37ACDA98" w14:textId="77777777" w:rsidR="005B6B32" w:rsidRPr="00770CEF" w:rsidRDefault="005B6B32" w:rsidP="005B6B32">
            <w:pPr>
              <w:spacing w:line="360" w:lineRule="auto"/>
              <w:jc w:val="both"/>
            </w:pPr>
            <w:r w:rsidRPr="00770CEF">
              <w:t>Licitaciones Restringidas</w:t>
            </w:r>
          </w:p>
        </w:tc>
        <w:tc>
          <w:tcPr>
            <w:tcW w:w="1271" w:type="dxa"/>
            <w:vAlign w:val="center"/>
          </w:tcPr>
          <w:p w14:paraId="7D4AC5DE" w14:textId="77777777" w:rsidR="005B6B32" w:rsidRPr="00770CEF" w:rsidRDefault="005B6B32" w:rsidP="005B6B32">
            <w:pPr>
              <w:spacing w:line="360" w:lineRule="auto"/>
              <w:jc w:val="right"/>
              <w:rPr>
                <w:rFonts w:eastAsia="Calibri"/>
              </w:rPr>
            </w:pPr>
            <w:r w:rsidRPr="00770CEF">
              <w:rPr>
                <w:rFonts w:eastAsia="Calibri"/>
              </w:rPr>
              <w:t>-</w:t>
            </w:r>
          </w:p>
        </w:tc>
        <w:tc>
          <w:tcPr>
            <w:tcW w:w="2126" w:type="dxa"/>
            <w:vAlign w:val="center"/>
          </w:tcPr>
          <w:p w14:paraId="3895CEE2" w14:textId="77777777" w:rsidR="005B6B32" w:rsidRPr="00770CEF" w:rsidRDefault="005B6B32" w:rsidP="005B6B32">
            <w:pPr>
              <w:spacing w:line="360" w:lineRule="auto"/>
              <w:jc w:val="right"/>
              <w:rPr>
                <w:rFonts w:eastAsia="Calibri"/>
              </w:rPr>
            </w:pPr>
            <w:r w:rsidRPr="00770CEF">
              <w:rPr>
                <w:rFonts w:eastAsia="Calibri"/>
              </w:rPr>
              <w:t>-</w:t>
            </w:r>
          </w:p>
        </w:tc>
      </w:tr>
      <w:tr w:rsidR="005B6B32" w:rsidRPr="00770CEF" w14:paraId="3D666844" w14:textId="77777777" w:rsidTr="00D00AF0">
        <w:trPr>
          <w:trHeight w:val="373"/>
        </w:trPr>
        <w:tc>
          <w:tcPr>
            <w:tcW w:w="4390" w:type="dxa"/>
            <w:vAlign w:val="center"/>
          </w:tcPr>
          <w:p w14:paraId="2272AEF3" w14:textId="77777777" w:rsidR="005B6B32" w:rsidRPr="00770CEF" w:rsidRDefault="005B6B32" w:rsidP="005B6B32">
            <w:pPr>
              <w:spacing w:line="360" w:lineRule="auto"/>
              <w:jc w:val="both"/>
            </w:pPr>
            <w:r w:rsidRPr="00770CEF">
              <w:t xml:space="preserve">Sorteo De Obras </w:t>
            </w:r>
          </w:p>
        </w:tc>
        <w:tc>
          <w:tcPr>
            <w:tcW w:w="1271" w:type="dxa"/>
            <w:vAlign w:val="center"/>
          </w:tcPr>
          <w:p w14:paraId="24AE69C9" w14:textId="77777777" w:rsidR="005B6B32" w:rsidRPr="00770CEF" w:rsidRDefault="005B6B32" w:rsidP="005B6B32">
            <w:pPr>
              <w:spacing w:line="360" w:lineRule="auto"/>
              <w:jc w:val="right"/>
              <w:rPr>
                <w:rFonts w:eastAsia="Calibri"/>
              </w:rPr>
            </w:pPr>
            <w:r w:rsidRPr="00770CEF">
              <w:rPr>
                <w:rFonts w:eastAsia="Calibri"/>
              </w:rPr>
              <w:t>-</w:t>
            </w:r>
          </w:p>
        </w:tc>
        <w:tc>
          <w:tcPr>
            <w:tcW w:w="2126" w:type="dxa"/>
            <w:vAlign w:val="center"/>
          </w:tcPr>
          <w:p w14:paraId="521CFEC3" w14:textId="77777777" w:rsidR="005B6B32" w:rsidRPr="00770CEF" w:rsidRDefault="005B6B32" w:rsidP="005B6B32">
            <w:pPr>
              <w:spacing w:line="360" w:lineRule="auto"/>
              <w:jc w:val="right"/>
              <w:rPr>
                <w:rFonts w:eastAsia="Calibri"/>
              </w:rPr>
            </w:pPr>
            <w:r w:rsidRPr="00770CEF">
              <w:rPr>
                <w:rFonts w:eastAsia="Calibri"/>
              </w:rPr>
              <w:t>-</w:t>
            </w:r>
          </w:p>
        </w:tc>
      </w:tr>
      <w:tr w:rsidR="005B6B32" w:rsidRPr="00770CEF" w14:paraId="0DFFB382" w14:textId="77777777" w:rsidTr="00D00AF0">
        <w:trPr>
          <w:trHeight w:val="373"/>
        </w:trPr>
        <w:tc>
          <w:tcPr>
            <w:tcW w:w="4390" w:type="dxa"/>
            <w:vAlign w:val="center"/>
          </w:tcPr>
          <w:p w14:paraId="1CBAC1FC" w14:textId="77777777" w:rsidR="005B6B32" w:rsidRPr="00770CEF" w:rsidRDefault="005B6B32" w:rsidP="005B6B32">
            <w:pPr>
              <w:spacing w:line="360" w:lineRule="auto"/>
              <w:jc w:val="both"/>
            </w:pPr>
            <w:r w:rsidRPr="00770CEF">
              <w:t>Caso De Excepción</w:t>
            </w:r>
          </w:p>
        </w:tc>
        <w:tc>
          <w:tcPr>
            <w:tcW w:w="1271" w:type="dxa"/>
            <w:vAlign w:val="center"/>
          </w:tcPr>
          <w:p w14:paraId="43B0ACC0" w14:textId="77777777" w:rsidR="005B6B32" w:rsidRPr="00770CEF" w:rsidRDefault="005B6B32" w:rsidP="005B6B32">
            <w:pPr>
              <w:spacing w:line="360" w:lineRule="auto"/>
              <w:jc w:val="right"/>
              <w:rPr>
                <w:rFonts w:eastAsia="Calibri"/>
              </w:rPr>
            </w:pPr>
            <w:r w:rsidRPr="00770CEF">
              <w:rPr>
                <w:rFonts w:eastAsia="Calibri"/>
              </w:rPr>
              <w:t>11</w:t>
            </w:r>
          </w:p>
        </w:tc>
        <w:tc>
          <w:tcPr>
            <w:tcW w:w="2126" w:type="dxa"/>
            <w:vAlign w:val="center"/>
          </w:tcPr>
          <w:p w14:paraId="6BE0112C" w14:textId="77777777" w:rsidR="005B6B32" w:rsidRPr="00770CEF" w:rsidRDefault="005B6B32" w:rsidP="005B6B32">
            <w:pPr>
              <w:spacing w:line="360" w:lineRule="auto"/>
              <w:jc w:val="right"/>
              <w:rPr>
                <w:rFonts w:eastAsia="Calibri"/>
              </w:rPr>
            </w:pPr>
            <w:r w:rsidRPr="00770CEF">
              <w:rPr>
                <w:rFonts w:eastAsia="Calibri"/>
              </w:rPr>
              <w:t>83,150,000.00</w:t>
            </w:r>
          </w:p>
        </w:tc>
      </w:tr>
      <w:tr w:rsidR="005B6B32" w:rsidRPr="00770CEF" w14:paraId="1B806002" w14:textId="77777777" w:rsidTr="00D00AF0">
        <w:trPr>
          <w:trHeight w:val="373"/>
        </w:trPr>
        <w:tc>
          <w:tcPr>
            <w:tcW w:w="4390" w:type="dxa"/>
            <w:vAlign w:val="center"/>
          </w:tcPr>
          <w:p w14:paraId="259632B5" w14:textId="77777777" w:rsidR="005B6B32" w:rsidRPr="00770CEF" w:rsidRDefault="005B6B32" w:rsidP="005B6B32">
            <w:pPr>
              <w:spacing w:line="360" w:lineRule="auto"/>
              <w:jc w:val="both"/>
            </w:pPr>
            <w:r w:rsidRPr="00770CEF">
              <w:t xml:space="preserve">Único Suplidor </w:t>
            </w:r>
          </w:p>
        </w:tc>
        <w:tc>
          <w:tcPr>
            <w:tcW w:w="1271" w:type="dxa"/>
            <w:vAlign w:val="center"/>
          </w:tcPr>
          <w:p w14:paraId="0E24113D" w14:textId="77777777" w:rsidR="005B6B32" w:rsidRPr="00770CEF" w:rsidRDefault="005B6B32" w:rsidP="005B6B32">
            <w:pPr>
              <w:spacing w:line="360" w:lineRule="auto"/>
              <w:jc w:val="right"/>
              <w:rPr>
                <w:rFonts w:eastAsia="Calibri"/>
              </w:rPr>
            </w:pPr>
            <w:r w:rsidRPr="00770CEF">
              <w:rPr>
                <w:rFonts w:eastAsia="Calibri"/>
              </w:rPr>
              <w:t>2</w:t>
            </w:r>
          </w:p>
        </w:tc>
        <w:tc>
          <w:tcPr>
            <w:tcW w:w="2126" w:type="dxa"/>
            <w:vAlign w:val="center"/>
          </w:tcPr>
          <w:p w14:paraId="18B60F94" w14:textId="77777777" w:rsidR="005B6B32" w:rsidRPr="00770CEF" w:rsidRDefault="005B6B32" w:rsidP="005B6B32">
            <w:pPr>
              <w:spacing w:line="360" w:lineRule="auto"/>
              <w:jc w:val="right"/>
              <w:rPr>
                <w:rFonts w:eastAsia="Calibri"/>
              </w:rPr>
            </w:pPr>
            <w:r w:rsidRPr="00770CEF">
              <w:rPr>
                <w:rFonts w:eastAsia="Calibri"/>
              </w:rPr>
              <w:t>77,707,546.60</w:t>
            </w:r>
          </w:p>
        </w:tc>
      </w:tr>
      <w:tr w:rsidR="005B6B32" w:rsidRPr="00770CEF" w14:paraId="3D621C3F" w14:textId="77777777" w:rsidTr="00D00AF0">
        <w:trPr>
          <w:trHeight w:val="387"/>
        </w:trPr>
        <w:tc>
          <w:tcPr>
            <w:tcW w:w="4390" w:type="dxa"/>
            <w:vAlign w:val="center"/>
          </w:tcPr>
          <w:p w14:paraId="26EFEBE5" w14:textId="77777777" w:rsidR="005B6B32" w:rsidRPr="00770CEF" w:rsidRDefault="005B6B32" w:rsidP="005B6B32">
            <w:pPr>
              <w:spacing w:line="360" w:lineRule="auto"/>
              <w:jc w:val="both"/>
            </w:pPr>
            <w:r w:rsidRPr="00770CEF">
              <w:t>Subasta Inversa</w:t>
            </w:r>
          </w:p>
        </w:tc>
        <w:tc>
          <w:tcPr>
            <w:tcW w:w="1271" w:type="dxa"/>
            <w:vAlign w:val="center"/>
          </w:tcPr>
          <w:p w14:paraId="5D396863" w14:textId="77777777" w:rsidR="005B6B32" w:rsidRPr="00770CEF" w:rsidRDefault="005B6B32" w:rsidP="005B6B32">
            <w:pPr>
              <w:spacing w:line="360" w:lineRule="auto"/>
              <w:jc w:val="right"/>
              <w:rPr>
                <w:rFonts w:eastAsia="Calibri"/>
              </w:rPr>
            </w:pPr>
            <w:r w:rsidRPr="00770CEF">
              <w:rPr>
                <w:rFonts w:eastAsia="Calibri"/>
              </w:rPr>
              <w:t>14</w:t>
            </w:r>
          </w:p>
        </w:tc>
        <w:tc>
          <w:tcPr>
            <w:tcW w:w="2126" w:type="dxa"/>
            <w:vAlign w:val="center"/>
          </w:tcPr>
          <w:p w14:paraId="7E6680A4" w14:textId="77777777" w:rsidR="005B6B32" w:rsidRPr="00770CEF" w:rsidRDefault="005B6B32" w:rsidP="005B6B32">
            <w:pPr>
              <w:spacing w:line="360" w:lineRule="auto"/>
              <w:jc w:val="right"/>
              <w:rPr>
                <w:rFonts w:eastAsia="Calibri"/>
              </w:rPr>
            </w:pPr>
            <w:r w:rsidRPr="00770CEF">
              <w:rPr>
                <w:rFonts w:eastAsia="Calibri"/>
              </w:rPr>
              <w:t>86,650,000.00</w:t>
            </w:r>
          </w:p>
        </w:tc>
      </w:tr>
      <w:tr w:rsidR="005B6B32" w:rsidRPr="00770CEF" w14:paraId="3D60BD6B" w14:textId="77777777" w:rsidTr="00D00AF0">
        <w:trPr>
          <w:trHeight w:val="469"/>
        </w:trPr>
        <w:tc>
          <w:tcPr>
            <w:tcW w:w="4390" w:type="dxa"/>
            <w:shd w:val="clear" w:color="auto" w:fill="auto"/>
            <w:vAlign w:val="center"/>
          </w:tcPr>
          <w:p w14:paraId="77E282B6" w14:textId="77777777" w:rsidR="005B6B32" w:rsidRPr="00770CEF" w:rsidRDefault="005B6B32" w:rsidP="005B6B32">
            <w:pPr>
              <w:spacing w:line="360" w:lineRule="auto"/>
              <w:jc w:val="both"/>
            </w:pPr>
            <w:r w:rsidRPr="00770CEF">
              <w:t>Total</w:t>
            </w:r>
          </w:p>
        </w:tc>
        <w:tc>
          <w:tcPr>
            <w:tcW w:w="1271" w:type="dxa"/>
            <w:shd w:val="clear" w:color="auto" w:fill="auto"/>
            <w:vAlign w:val="center"/>
          </w:tcPr>
          <w:p w14:paraId="47BD7A8D" w14:textId="77777777" w:rsidR="005B6B32" w:rsidRPr="00770CEF" w:rsidRDefault="005B6B32" w:rsidP="005B6B32">
            <w:pPr>
              <w:spacing w:line="360" w:lineRule="auto"/>
              <w:jc w:val="right"/>
              <w:rPr>
                <w:rFonts w:eastAsia="Calibri"/>
              </w:rPr>
            </w:pPr>
            <w:r w:rsidRPr="00770CEF">
              <w:rPr>
                <w:rFonts w:eastAsia="Calibri"/>
              </w:rPr>
              <w:t>169</w:t>
            </w:r>
          </w:p>
        </w:tc>
        <w:tc>
          <w:tcPr>
            <w:tcW w:w="2126" w:type="dxa"/>
            <w:shd w:val="clear" w:color="auto" w:fill="auto"/>
            <w:vAlign w:val="center"/>
          </w:tcPr>
          <w:p w14:paraId="4B134592" w14:textId="77777777" w:rsidR="005B6B32" w:rsidRPr="00770CEF" w:rsidRDefault="005B6B32" w:rsidP="005B6B32">
            <w:pPr>
              <w:spacing w:line="360" w:lineRule="auto"/>
              <w:jc w:val="right"/>
              <w:rPr>
                <w:rFonts w:eastAsia="Calibri"/>
              </w:rPr>
            </w:pPr>
            <w:r w:rsidRPr="00770CEF">
              <w:rPr>
                <w:rFonts w:eastAsia="Calibri"/>
              </w:rPr>
              <w:t>412,025,909.85</w:t>
            </w:r>
          </w:p>
        </w:tc>
      </w:tr>
    </w:tbl>
    <w:p w14:paraId="434F815F" w14:textId="77777777" w:rsidR="005B6B32" w:rsidRPr="00770CEF" w:rsidRDefault="005B6B32" w:rsidP="005B6B32">
      <w:pPr>
        <w:spacing w:after="0" w:line="360" w:lineRule="auto"/>
        <w:jc w:val="center"/>
        <w:rPr>
          <w:sz w:val="18"/>
          <w:szCs w:val="18"/>
        </w:rPr>
      </w:pPr>
      <w:r w:rsidRPr="00770CEF">
        <w:rPr>
          <w:sz w:val="18"/>
          <w:szCs w:val="18"/>
        </w:rPr>
        <w:t>Fuente: Sección de Compras y Contrataciones</w:t>
      </w:r>
    </w:p>
    <w:p w14:paraId="5C22E8A2" w14:textId="77777777" w:rsidR="005B6B32" w:rsidRPr="00770CEF" w:rsidRDefault="005B6B32" w:rsidP="005B6B32">
      <w:pPr>
        <w:spacing w:after="0" w:line="360" w:lineRule="auto"/>
        <w:jc w:val="both"/>
        <w:rPr>
          <w:sz w:val="18"/>
          <w:szCs w:val="18"/>
        </w:rPr>
      </w:pPr>
    </w:p>
    <w:p w14:paraId="424387DC" w14:textId="77777777" w:rsidR="005B6B32" w:rsidRPr="00770CEF" w:rsidRDefault="005B6B32" w:rsidP="005B6B32">
      <w:pPr>
        <w:spacing w:line="360" w:lineRule="auto"/>
        <w:jc w:val="both"/>
        <w:rPr>
          <w:rFonts w:eastAsia="Calibri"/>
          <w:color w:val="4C4747"/>
        </w:rPr>
      </w:pPr>
      <w:r w:rsidRPr="00770CEF">
        <w:rPr>
          <w:rFonts w:eastAsia="Calibri"/>
          <w:color w:val="4C4747"/>
        </w:rPr>
        <w:t>Entre las adquisiciones y contrataciones realizadas para llevar a cabo nuestras actividades operativas y administrativas de manera eficiente, destacan la adquisición de vehículos pesados que serán utilizados en los vertederos, con una inversión total de RD$ 153,291,099.47 y de los proyectos de construcción de infraestructuras para la disposición final de residuos sólidos por RD$ 156,414,888.48.</w:t>
      </w:r>
    </w:p>
    <w:p w14:paraId="33BFEA2D" w14:textId="77777777" w:rsidR="005B6B32" w:rsidRPr="00770CEF" w:rsidRDefault="005B6B32" w:rsidP="005B6B32">
      <w:pPr>
        <w:spacing w:line="360" w:lineRule="auto"/>
        <w:jc w:val="both"/>
        <w:rPr>
          <w:rFonts w:eastAsia="Calibri"/>
          <w:color w:val="4C4747"/>
        </w:rPr>
      </w:pPr>
      <w:r w:rsidRPr="00770CEF">
        <w:rPr>
          <w:rFonts w:eastAsia="Calibri"/>
          <w:color w:val="4C4747"/>
        </w:rPr>
        <w:t>La transparencia y el cumplimiento de la normativa vigente han sido pilares fundamentales en la gestión de estos procesos, asegurando una participación equitativa y eficiente en la adquisición de bienes y servicios necesarios para el cumplimiento de los objetivos de ECO5RD.</w:t>
      </w:r>
    </w:p>
    <w:p w14:paraId="64877F5C" w14:textId="77777777" w:rsidR="005B6B32" w:rsidRPr="00770CEF" w:rsidRDefault="005B6B32" w:rsidP="005B6B32">
      <w:pPr>
        <w:spacing w:line="360" w:lineRule="auto"/>
        <w:jc w:val="both"/>
        <w:rPr>
          <w:rFonts w:eastAsia="Calibri"/>
          <w:color w:val="4C4747"/>
        </w:rPr>
      </w:pPr>
      <w:r w:rsidRPr="00770CEF">
        <w:rPr>
          <w:rFonts w:eastAsia="Calibri"/>
          <w:color w:val="4C4747"/>
        </w:rPr>
        <w:lastRenderedPageBreak/>
        <w:t>Las divisiones administrativa y financiera han avanzado considerablemente en la gestión documental de los procesos y procedimientos de sus áreas, lo que ha permitido mejorar la productividad y facilitar la colaboración. Actualmente, se encuentran en proceso de elaboración de los siguientes documentos:</w:t>
      </w:r>
    </w:p>
    <w:p w14:paraId="3D2DE369" w14:textId="7724F84F" w:rsidR="005B6B32" w:rsidRPr="00770CEF" w:rsidRDefault="005B6B32" w:rsidP="005B6B32">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5</w:t>
      </w:r>
      <w:r w:rsidRPr="00770CEF">
        <w:rPr>
          <w:lang w:val="es-DO"/>
        </w:rPr>
        <w:fldChar w:fldCharType="end"/>
      </w:r>
      <w:r w:rsidRPr="00770CEF">
        <w:rPr>
          <w:lang w:val="es-DO"/>
        </w:rPr>
        <w:t>. Documentación del Sistema de Gestión elaborados por el Departamento Administrativo Financiero</w:t>
      </w:r>
      <w:r w:rsidR="001C4C3C" w:rsidRPr="00770CEF">
        <w:rPr>
          <w:lang w:val="es-DO"/>
        </w:rPr>
        <w:t xml:space="preserve"> 2024</w:t>
      </w:r>
    </w:p>
    <w:tbl>
      <w:tblPr>
        <w:tblStyle w:val="Tablaconcuadrcula"/>
        <w:tblW w:w="7792" w:type="dxa"/>
        <w:tblLayout w:type="fixed"/>
        <w:tblLook w:val="04A0" w:firstRow="1" w:lastRow="0" w:firstColumn="1" w:lastColumn="0" w:noHBand="0" w:noVBand="1"/>
      </w:tblPr>
      <w:tblGrid>
        <w:gridCol w:w="5949"/>
        <w:gridCol w:w="1843"/>
      </w:tblGrid>
      <w:tr w:rsidR="005B6B32" w:rsidRPr="00770CEF" w14:paraId="5B2551C9" w14:textId="77777777" w:rsidTr="00D00AF0">
        <w:trPr>
          <w:trHeight w:val="387"/>
          <w:tblHeader/>
        </w:trPr>
        <w:tc>
          <w:tcPr>
            <w:tcW w:w="5949" w:type="dxa"/>
            <w:shd w:val="clear" w:color="auto" w:fill="002060"/>
            <w:vAlign w:val="center"/>
          </w:tcPr>
          <w:p w14:paraId="2479F7B5" w14:textId="77777777" w:rsidR="005B6B32" w:rsidRPr="00770CEF" w:rsidRDefault="005B6B32" w:rsidP="005B6B32">
            <w:pPr>
              <w:spacing w:line="360" w:lineRule="auto"/>
              <w:jc w:val="both"/>
              <w:rPr>
                <w:color w:val="FFFFFF" w:themeColor="background1"/>
              </w:rPr>
            </w:pPr>
            <w:r w:rsidRPr="00770CEF">
              <w:rPr>
                <w:color w:val="FFFFFF" w:themeColor="background1"/>
              </w:rPr>
              <w:t>Nombre del documento</w:t>
            </w:r>
          </w:p>
        </w:tc>
        <w:tc>
          <w:tcPr>
            <w:tcW w:w="1843" w:type="dxa"/>
            <w:shd w:val="clear" w:color="auto" w:fill="002060"/>
            <w:vAlign w:val="center"/>
          </w:tcPr>
          <w:p w14:paraId="762095F2" w14:textId="77777777" w:rsidR="005B6B32" w:rsidRPr="00770CEF" w:rsidRDefault="005B6B32" w:rsidP="005B6B32">
            <w:pPr>
              <w:spacing w:line="360" w:lineRule="auto"/>
              <w:jc w:val="both"/>
              <w:rPr>
                <w:color w:val="FFFFFF" w:themeColor="background1"/>
              </w:rPr>
            </w:pPr>
            <w:r w:rsidRPr="00770CEF">
              <w:rPr>
                <w:color w:val="FFFFFF" w:themeColor="background1"/>
              </w:rPr>
              <w:t>Código del Documento</w:t>
            </w:r>
          </w:p>
        </w:tc>
      </w:tr>
      <w:tr w:rsidR="005B6B32" w:rsidRPr="00770CEF" w14:paraId="2FFF3AC4" w14:textId="77777777" w:rsidTr="00D00AF0">
        <w:trPr>
          <w:trHeight w:val="387"/>
        </w:trPr>
        <w:tc>
          <w:tcPr>
            <w:tcW w:w="5949" w:type="dxa"/>
            <w:vAlign w:val="center"/>
          </w:tcPr>
          <w:p w14:paraId="41BF6303" w14:textId="77777777" w:rsidR="005B6B32" w:rsidRPr="00770CEF" w:rsidRDefault="005B6B32" w:rsidP="005B6B32">
            <w:pPr>
              <w:spacing w:line="360" w:lineRule="auto"/>
              <w:jc w:val="both"/>
            </w:pPr>
            <w:r w:rsidRPr="00770CEF">
              <w:t>Formulario Requisición y entrega de materiales y suministros</w:t>
            </w:r>
          </w:p>
        </w:tc>
        <w:tc>
          <w:tcPr>
            <w:tcW w:w="1843" w:type="dxa"/>
            <w:vAlign w:val="center"/>
          </w:tcPr>
          <w:p w14:paraId="66463F82" w14:textId="77777777" w:rsidR="005B6B32" w:rsidRPr="00770CEF" w:rsidRDefault="005B6B32" w:rsidP="005B6B32">
            <w:pPr>
              <w:spacing w:line="360" w:lineRule="auto"/>
              <w:jc w:val="center"/>
            </w:pPr>
            <w:r w:rsidRPr="00770CEF">
              <w:t>FM-GAB-01</w:t>
            </w:r>
          </w:p>
        </w:tc>
      </w:tr>
      <w:tr w:rsidR="005B6B32" w:rsidRPr="00770CEF" w14:paraId="22B4E34F" w14:textId="77777777" w:rsidTr="00D00AF0">
        <w:trPr>
          <w:trHeight w:val="373"/>
        </w:trPr>
        <w:tc>
          <w:tcPr>
            <w:tcW w:w="5949" w:type="dxa"/>
            <w:vAlign w:val="center"/>
          </w:tcPr>
          <w:p w14:paraId="6D7E3130" w14:textId="77777777" w:rsidR="005B6B32" w:rsidRPr="00770CEF" w:rsidRDefault="005B6B32" w:rsidP="005B6B32">
            <w:pPr>
              <w:spacing w:line="360" w:lineRule="auto"/>
              <w:jc w:val="both"/>
            </w:pPr>
            <w:r w:rsidRPr="00770CEF">
              <w:t>Procedimiento de Caja Chica</w:t>
            </w:r>
          </w:p>
        </w:tc>
        <w:tc>
          <w:tcPr>
            <w:tcW w:w="1843" w:type="dxa"/>
            <w:vAlign w:val="center"/>
          </w:tcPr>
          <w:p w14:paraId="1D32034A" w14:textId="77777777" w:rsidR="005B6B32" w:rsidRPr="00770CEF" w:rsidRDefault="005B6B32" w:rsidP="005B6B32">
            <w:pPr>
              <w:spacing w:line="360" w:lineRule="auto"/>
              <w:jc w:val="center"/>
            </w:pPr>
            <w:r w:rsidRPr="00770CEF">
              <w:t>PC-GCON-01</w:t>
            </w:r>
          </w:p>
        </w:tc>
      </w:tr>
      <w:tr w:rsidR="005B6B32" w:rsidRPr="00770CEF" w14:paraId="3859A7AB" w14:textId="77777777" w:rsidTr="00D00AF0">
        <w:trPr>
          <w:trHeight w:val="373"/>
        </w:trPr>
        <w:tc>
          <w:tcPr>
            <w:tcW w:w="5949" w:type="dxa"/>
            <w:vAlign w:val="center"/>
          </w:tcPr>
          <w:p w14:paraId="108114BC" w14:textId="77777777" w:rsidR="005B6B32" w:rsidRPr="00770CEF" w:rsidRDefault="005B6B32" w:rsidP="005B6B32">
            <w:pPr>
              <w:spacing w:line="360" w:lineRule="auto"/>
              <w:jc w:val="both"/>
            </w:pPr>
            <w:r w:rsidRPr="00770CEF">
              <w:t>Procedimiento de Compras y Contrataciones</w:t>
            </w:r>
          </w:p>
        </w:tc>
        <w:tc>
          <w:tcPr>
            <w:tcW w:w="1843" w:type="dxa"/>
            <w:vAlign w:val="center"/>
          </w:tcPr>
          <w:p w14:paraId="43052B44" w14:textId="77777777" w:rsidR="005B6B32" w:rsidRPr="00770CEF" w:rsidRDefault="005B6B32" w:rsidP="005B6B32">
            <w:pPr>
              <w:spacing w:line="360" w:lineRule="auto"/>
              <w:jc w:val="center"/>
            </w:pPr>
            <w:r w:rsidRPr="00770CEF">
              <w:t>PC-GAB-01</w:t>
            </w:r>
          </w:p>
        </w:tc>
      </w:tr>
      <w:tr w:rsidR="005B6B32" w:rsidRPr="00770CEF" w14:paraId="6B7F4E3E" w14:textId="77777777" w:rsidTr="00D00AF0">
        <w:trPr>
          <w:trHeight w:val="373"/>
        </w:trPr>
        <w:tc>
          <w:tcPr>
            <w:tcW w:w="5949" w:type="dxa"/>
            <w:vAlign w:val="center"/>
          </w:tcPr>
          <w:p w14:paraId="62822E66" w14:textId="77777777" w:rsidR="005B6B32" w:rsidRPr="00770CEF" w:rsidRDefault="005B6B32" w:rsidP="005B6B32">
            <w:pPr>
              <w:spacing w:line="360" w:lineRule="auto"/>
              <w:jc w:val="both"/>
            </w:pPr>
            <w:r w:rsidRPr="00770CEF">
              <w:t>Procedimiento de Control Interno</w:t>
            </w:r>
          </w:p>
        </w:tc>
        <w:tc>
          <w:tcPr>
            <w:tcW w:w="1843" w:type="dxa"/>
            <w:vAlign w:val="center"/>
          </w:tcPr>
          <w:p w14:paraId="373AF2BF" w14:textId="77777777" w:rsidR="005B6B32" w:rsidRPr="00770CEF" w:rsidRDefault="005B6B32" w:rsidP="005B6B32">
            <w:pPr>
              <w:spacing w:line="360" w:lineRule="auto"/>
              <w:jc w:val="center"/>
            </w:pPr>
            <w:r w:rsidRPr="00770CEF">
              <w:t>PC-GCIN-01</w:t>
            </w:r>
          </w:p>
        </w:tc>
      </w:tr>
      <w:tr w:rsidR="005B6B32" w:rsidRPr="00770CEF" w14:paraId="5A8B82B3" w14:textId="77777777" w:rsidTr="00D00AF0">
        <w:trPr>
          <w:trHeight w:val="387"/>
        </w:trPr>
        <w:tc>
          <w:tcPr>
            <w:tcW w:w="5949" w:type="dxa"/>
            <w:vAlign w:val="center"/>
          </w:tcPr>
          <w:p w14:paraId="0DE99DF5" w14:textId="77777777" w:rsidR="005B6B32" w:rsidRPr="00770CEF" w:rsidRDefault="005B6B32" w:rsidP="005B6B32">
            <w:pPr>
              <w:spacing w:line="360" w:lineRule="auto"/>
              <w:jc w:val="both"/>
            </w:pPr>
            <w:r w:rsidRPr="00770CEF">
              <w:t>Procedimiento de Recepción, Almacén, Despacho y Control de Inventario</w:t>
            </w:r>
          </w:p>
        </w:tc>
        <w:tc>
          <w:tcPr>
            <w:tcW w:w="1843" w:type="dxa"/>
            <w:vAlign w:val="center"/>
          </w:tcPr>
          <w:p w14:paraId="565D762D" w14:textId="77777777" w:rsidR="005B6B32" w:rsidRPr="00770CEF" w:rsidRDefault="005B6B32" w:rsidP="005B6B32">
            <w:pPr>
              <w:spacing w:line="360" w:lineRule="auto"/>
              <w:jc w:val="center"/>
            </w:pPr>
            <w:r w:rsidRPr="00770CEF">
              <w:t>PC-GAB-02</w:t>
            </w:r>
          </w:p>
        </w:tc>
      </w:tr>
      <w:tr w:rsidR="005B6B32" w:rsidRPr="00770CEF" w14:paraId="5F945C66" w14:textId="77777777" w:rsidTr="00D00AF0">
        <w:trPr>
          <w:trHeight w:val="373"/>
        </w:trPr>
        <w:tc>
          <w:tcPr>
            <w:tcW w:w="5949" w:type="dxa"/>
            <w:vAlign w:val="center"/>
          </w:tcPr>
          <w:p w14:paraId="3521EB83" w14:textId="77777777" w:rsidR="005B6B32" w:rsidRPr="00770CEF" w:rsidRDefault="005B6B32" w:rsidP="005B6B32">
            <w:pPr>
              <w:spacing w:line="360" w:lineRule="auto"/>
              <w:jc w:val="both"/>
            </w:pPr>
            <w:r w:rsidRPr="00770CEF">
              <w:t>Política de Uso y Asignación de Parqueos</w:t>
            </w:r>
          </w:p>
        </w:tc>
        <w:tc>
          <w:tcPr>
            <w:tcW w:w="1843" w:type="dxa"/>
            <w:vAlign w:val="center"/>
          </w:tcPr>
          <w:p w14:paraId="7154DC4D" w14:textId="77777777" w:rsidR="005B6B32" w:rsidRPr="00770CEF" w:rsidRDefault="005B6B32" w:rsidP="005B6B32">
            <w:pPr>
              <w:spacing w:line="360" w:lineRule="auto"/>
              <w:jc w:val="center"/>
            </w:pPr>
            <w:r w:rsidRPr="00770CEF">
              <w:t>PT-GMTR-01</w:t>
            </w:r>
          </w:p>
        </w:tc>
      </w:tr>
    </w:tbl>
    <w:p w14:paraId="59A99A95" w14:textId="77777777" w:rsidR="005B6B32" w:rsidRPr="00770CEF" w:rsidRDefault="005B6B32" w:rsidP="005B6B32">
      <w:pPr>
        <w:spacing w:after="0" w:line="360" w:lineRule="auto"/>
        <w:jc w:val="center"/>
        <w:rPr>
          <w:sz w:val="18"/>
          <w:szCs w:val="18"/>
        </w:rPr>
      </w:pPr>
      <w:r w:rsidRPr="00770CEF">
        <w:rPr>
          <w:sz w:val="18"/>
          <w:szCs w:val="18"/>
        </w:rPr>
        <w:t>Fuente: Sistema de Gestión de ECO5RD</w:t>
      </w:r>
    </w:p>
    <w:p w14:paraId="5A9C24B0" w14:textId="77777777" w:rsidR="005B6B32" w:rsidRPr="00770CEF" w:rsidRDefault="005B6B32" w:rsidP="005B6B32">
      <w:pPr>
        <w:spacing w:after="0" w:line="360" w:lineRule="auto"/>
        <w:jc w:val="both"/>
        <w:rPr>
          <w:sz w:val="18"/>
          <w:szCs w:val="18"/>
        </w:rPr>
      </w:pPr>
    </w:p>
    <w:p w14:paraId="3338569F" w14:textId="77777777" w:rsidR="005B6B32" w:rsidRDefault="005B6B32" w:rsidP="00B90478">
      <w:pPr>
        <w:pStyle w:val="Ttulo3"/>
        <w:numPr>
          <w:ilvl w:val="2"/>
          <w:numId w:val="19"/>
        </w:numPr>
        <w:spacing w:line="360" w:lineRule="auto"/>
        <w:ind w:left="709" w:hanging="360"/>
        <w:jc w:val="both"/>
      </w:pPr>
      <w:bookmarkStart w:id="48" w:name="_Toc151988124"/>
      <w:bookmarkStart w:id="49" w:name="_Toc153539597"/>
      <w:bookmarkStart w:id="50" w:name="_Toc171958475"/>
      <w:bookmarkStart w:id="51" w:name="_Toc187998003"/>
      <w:r w:rsidRPr="00770CEF">
        <w:t>Balances de las cuentas</w:t>
      </w:r>
      <w:bookmarkEnd w:id="48"/>
      <w:bookmarkEnd w:id="49"/>
      <w:bookmarkEnd w:id="50"/>
      <w:bookmarkEnd w:id="51"/>
    </w:p>
    <w:p w14:paraId="61B30567" w14:textId="77777777" w:rsidR="00A06B57" w:rsidRPr="00A06B57" w:rsidRDefault="00A06B57" w:rsidP="00A06B57"/>
    <w:p w14:paraId="135FCDB5" w14:textId="53754972" w:rsidR="005B6B32" w:rsidRPr="00770CEF" w:rsidRDefault="005B6B32" w:rsidP="005B6B32">
      <w:pPr>
        <w:spacing w:line="360" w:lineRule="auto"/>
        <w:jc w:val="both"/>
        <w:rPr>
          <w:rFonts w:eastAsia="Calibri"/>
          <w:color w:val="4C4747"/>
        </w:rPr>
      </w:pPr>
      <w:bookmarkStart w:id="52" w:name="_Toc150347491"/>
      <w:r w:rsidRPr="00770CEF">
        <w:rPr>
          <w:rFonts w:eastAsia="Calibri"/>
          <w:color w:val="4C4747"/>
        </w:rPr>
        <w:t xml:space="preserve">Dado que el presupuesto para gastos corrientes resultó insuficiente para gastos corrientes, se solicitaron modificaciones presupuestarias en enero por un monto de RD$ 301,250,000.00 y luego en junio de RD$ 217,180,688.00. Por lo que, al cierre de </w:t>
      </w:r>
      <w:r w:rsidR="002E58DA">
        <w:rPr>
          <w:rFonts w:eastAsia="Calibri"/>
          <w:color w:val="4C4747"/>
        </w:rPr>
        <w:t>dic</w:t>
      </w:r>
      <w:r w:rsidRPr="00770CEF">
        <w:rPr>
          <w:rFonts w:eastAsia="Calibri"/>
          <w:color w:val="4C4747"/>
        </w:rPr>
        <w:t xml:space="preserve">iembre, el presupuesto vigente aprobado ascendió a RD$ 818,430,688.00. Sin embargo, para el capital de inversión, en ese mismo mes, la Dirección General de Presupuesto nos realizó un recorte de RD$ 449,750,000.00, quedando el presupuesto de inversión en RD$ 166,399,312.00, por lo que, el presupuesto actual de ECO5RD es de </w:t>
      </w:r>
      <w:r w:rsidRPr="00770CEF">
        <w:rPr>
          <w:rFonts w:eastAsia="Calibri"/>
          <w:color w:val="4C4747"/>
        </w:rPr>
        <w:lastRenderedPageBreak/>
        <w:t>RD$ 984,830,000.00. A continuación, se presenta la Tabla 4, donde se resume del presupuesto vigente.</w:t>
      </w:r>
      <w:bookmarkEnd w:id="52"/>
    </w:p>
    <w:p w14:paraId="5D635837" w14:textId="762F32EA" w:rsidR="005B6B32" w:rsidRPr="00770CEF" w:rsidRDefault="005B6B32" w:rsidP="005B6B32">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6</w:t>
      </w:r>
      <w:r w:rsidRPr="00770CEF">
        <w:rPr>
          <w:lang w:val="es-DO"/>
        </w:rPr>
        <w:fldChar w:fldCharType="end"/>
      </w:r>
      <w:r w:rsidRPr="00770CEF">
        <w:rPr>
          <w:lang w:val="es-DO"/>
        </w:rPr>
        <w:t>. Balance General de ECO5RD 2024</w:t>
      </w:r>
    </w:p>
    <w:tbl>
      <w:tblPr>
        <w:tblStyle w:val="Tablaconcuadrcula"/>
        <w:tblW w:w="8028" w:type="dxa"/>
        <w:tblInd w:w="-5" w:type="dxa"/>
        <w:tblLook w:val="04A0" w:firstRow="1" w:lastRow="0" w:firstColumn="1" w:lastColumn="0" w:noHBand="0" w:noVBand="1"/>
      </w:tblPr>
      <w:tblGrid>
        <w:gridCol w:w="5670"/>
        <w:gridCol w:w="2358"/>
      </w:tblGrid>
      <w:tr w:rsidR="005B6B32" w:rsidRPr="00770CEF" w14:paraId="64FEF131" w14:textId="77777777" w:rsidTr="00D00AF0">
        <w:trPr>
          <w:trHeight w:val="383"/>
        </w:trPr>
        <w:tc>
          <w:tcPr>
            <w:tcW w:w="5670" w:type="dxa"/>
            <w:shd w:val="clear" w:color="auto" w:fill="002060"/>
            <w:noWrap/>
            <w:hideMark/>
          </w:tcPr>
          <w:p w14:paraId="473C306A" w14:textId="77777777" w:rsidR="005B6B32" w:rsidRPr="00770CEF" w:rsidRDefault="005B6B32" w:rsidP="005B6B32">
            <w:pPr>
              <w:spacing w:line="360" w:lineRule="auto"/>
              <w:jc w:val="both"/>
              <w:rPr>
                <w:color w:val="FFFFFF" w:themeColor="background1"/>
              </w:rPr>
            </w:pPr>
            <w:r w:rsidRPr="00770CEF">
              <w:rPr>
                <w:color w:val="FFFFFF" w:themeColor="background1"/>
              </w:rPr>
              <w:t>Detalle</w:t>
            </w:r>
          </w:p>
        </w:tc>
        <w:tc>
          <w:tcPr>
            <w:tcW w:w="2358" w:type="dxa"/>
            <w:shd w:val="clear" w:color="auto" w:fill="002060"/>
            <w:noWrap/>
            <w:hideMark/>
          </w:tcPr>
          <w:p w14:paraId="6B1A24B4" w14:textId="77777777" w:rsidR="005B6B32" w:rsidRPr="00770CEF" w:rsidRDefault="005B6B32" w:rsidP="005B6B32">
            <w:pPr>
              <w:spacing w:line="360" w:lineRule="auto"/>
              <w:jc w:val="both"/>
              <w:rPr>
                <w:color w:val="FFFFFF" w:themeColor="background1"/>
              </w:rPr>
            </w:pPr>
            <w:r w:rsidRPr="00770CEF">
              <w:rPr>
                <w:color w:val="FFFFFF" w:themeColor="background1"/>
              </w:rPr>
              <w:t>Balance en RD$</w:t>
            </w:r>
          </w:p>
        </w:tc>
      </w:tr>
      <w:tr w:rsidR="005B6B32" w:rsidRPr="00770CEF" w14:paraId="041482B9" w14:textId="77777777" w:rsidTr="00D00AF0">
        <w:trPr>
          <w:trHeight w:val="418"/>
        </w:trPr>
        <w:tc>
          <w:tcPr>
            <w:tcW w:w="5670" w:type="dxa"/>
            <w:noWrap/>
            <w:hideMark/>
          </w:tcPr>
          <w:p w14:paraId="2377E2E8" w14:textId="77777777" w:rsidR="005B6B32" w:rsidRPr="00770CEF" w:rsidRDefault="005B6B32" w:rsidP="005B6B32">
            <w:pPr>
              <w:spacing w:line="360" w:lineRule="auto"/>
              <w:jc w:val="both"/>
              <w:rPr>
                <w:rFonts w:eastAsia="Times New Roman"/>
                <w:b/>
                <w:bCs/>
                <w:lang w:eastAsia="es-SV"/>
              </w:rPr>
            </w:pPr>
            <w:r w:rsidRPr="00770CEF">
              <w:rPr>
                <w:rFonts w:eastAsia="Times New Roman"/>
                <w:lang w:eastAsia="es-SV"/>
              </w:rPr>
              <w:t>Presupuesto Aprobado de Gasto Corriente</w:t>
            </w:r>
          </w:p>
        </w:tc>
        <w:tc>
          <w:tcPr>
            <w:tcW w:w="2358" w:type="dxa"/>
            <w:noWrap/>
            <w:vAlign w:val="center"/>
            <w:hideMark/>
          </w:tcPr>
          <w:p w14:paraId="4948ACA8" w14:textId="77777777" w:rsidR="005B6B32" w:rsidRPr="00770CEF" w:rsidRDefault="005B6B32" w:rsidP="005B6B32">
            <w:pPr>
              <w:spacing w:line="360" w:lineRule="auto"/>
              <w:jc w:val="right"/>
              <w:rPr>
                <w:rFonts w:eastAsia="Times New Roman"/>
                <w:color w:val="7F7F7F" w:themeColor="text1" w:themeTint="80"/>
                <w:lang w:eastAsia="es-SV"/>
              </w:rPr>
            </w:pPr>
            <w:r w:rsidRPr="00770CEF">
              <w:rPr>
                <w:rFonts w:eastAsia="Times New Roman"/>
                <w:color w:val="7F7F7F" w:themeColor="text1" w:themeTint="80"/>
                <w:lang w:eastAsia="es-SV"/>
              </w:rPr>
              <w:t>300,000,000.00</w:t>
            </w:r>
          </w:p>
        </w:tc>
      </w:tr>
      <w:tr w:rsidR="005B6B32" w:rsidRPr="00770CEF" w14:paraId="3C06618D" w14:textId="77777777" w:rsidTr="00D00AF0">
        <w:trPr>
          <w:trHeight w:val="418"/>
        </w:trPr>
        <w:tc>
          <w:tcPr>
            <w:tcW w:w="5670" w:type="dxa"/>
            <w:noWrap/>
          </w:tcPr>
          <w:p w14:paraId="21E7B6F2" w14:textId="77777777" w:rsidR="005B6B32" w:rsidRPr="00770CEF" w:rsidRDefault="005B6B32" w:rsidP="005B6B32">
            <w:pPr>
              <w:spacing w:line="360" w:lineRule="auto"/>
              <w:jc w:val="both"/>
              <w:rPr>
                <w:rFonts w:eastAsia="Times New Roman"/>
                <w:lang w:eastAsia="es-SV"/>
              </w:rPr>
            </w:pPr>
            <w:r w:rsidRPr="00770CEF">
              <w:rPr>
                <w:rFonts w:eastAsia="Times New Roman"/>
                <w:lang w:eastAsia="es-SV"/>
              </w:rPr>
              <w:t xml:space="preserve">Monto Transferido a Gasto Corriente </w:t>
            </w:r>
          </w:p>
        </w:tc>
        <w:tc>
          <w:tcPr>
            <w:tcW w:w="2358" w:type="dxa"/>
            <w:noWrap/>
            <w:vAlign w:val="center"/>
          </w:tcPr>
          <w:p w14:paraId="51621D2E" w14:textId="77777777" w:rsidR="005B6B32" w:rsidRPr="00770CEF" w:rsidRDefault="005B6B32" w:rsidP="005B6B32">
            <w:pPr>
              <w:spacing w:line="360" w:lineRule="auto"/>
              <w:jc w:val="right"/>
              <w:rPr>
                <w:rFonts w:eastAsia="Times New Roman"/>
                <w:color w:val="7F7F7F" w:themeColor="text1" w:themeTint="80"/>
                <w:lang w:eastAsia="es-SV"/>
              </w:rPr>
            </w:pPr>
            <w:r w:rsidRPr="00770CEF">
              <w:rPr>
                <w:rFonts w:eastAsia="Times New Roman"/>
                <w:color w:val="7F7F7F" w:themeColor="text1" w:themeTint="80"/>
                <w:lang w:eastAsia="es-SV"/>
              </w:rPr>
              <w:t>518,430,688.00</w:t>
            </w:r>
          </w:p>
        </w:tc>
      </w:tr>
      <w:tr w:rsidR="005B6B32" w:rsidRPr="00770CEF" w14:paraId="77DA7FB6" w14:textId="77777777" w:rsidTr="00D00AF0">
        <w:trPr>
          <w:trHeight w:val="371"/>
        </w:trPr>
        <w:tc>
          <w:tcPr>
            <w:tcW w:w="5670" w:type="dxa"/>
            <w:shd w:val="clear" w:color="auto" w:fill="002060"/>
          </w:tcPr>
          <w:p w14:paraId="5BD93104" w14:textId="77777777" w:rsidR="005B6B32" w:rsidRPr="00770CEF" w:rsidRDefault="005B6B32" w:rsidP="005B6B32">
            <w:pPr>
              <w:spacing w:line="360" w:lineRule="auto"/>
              <w:jc w:val="both"/>
              <w:rPr>
                <w:rFonts w:eastAsia="Times New Roman"/>
                <w:color w:val="FFFFFF" w:themeColor="background1"/>
                <w:lang w:eastAsia="es-SV"/>
              </w:rPr>
            </w:pPr>
            <w:r w:rsidRPr="00770CEF">
              <w:rPr>
                <w:rFonts w:eastAsia="Times New Roman"/>
                <w:color w:val="FFFFFF" w:themeColor="background1"/>
                <w:lang w:eastAsia="es-SV"/>
              </w:rPr>
              <w:t xml:space="preserve">Total, Dirección y Coordinación </w:t>
            </w:r>
          </w:p>
        </w:tc>
        <w:tc>
          <w:tcPr>
            <w:tcW w:w="2358" w:type="dxa"/>
            <w:shd w:val="clear" w:color="auto" w:fill="002060"/>
            <w:noWrap/>
            <w:vAlign w:val="center"/>
          </w:tcPr>
          <w:p w14:paraId="363A5BA4" w14:textId="77777777" w:rsidR="005B6B32" w:rsidRPr="00770CEF" w:rsidRDefault="005B6B32" w:rsidP="005B6B32">
            <w:pPr>
              <w:spacing w:line="360" w:lineRule="auto"/>
              <w:jc w:val="right"/>
              <w:rPr>
                <w:rFonts w:eastAsia="Times New Roman"/>
                <w:color w:val="FFFFFF" w:themeColor="background1"/>
                <w:lang w:eastAsia="es-SV"/>
              </w:rPr>
            </w:pPr>
            <w:r w:rsidRPr="00770CEF">
              <w:rPr>
                <w:color w:val="FFFFFF" w:themeColor="background1"/>
              </w:rPr>
              <w:t>818,430,688.00</w:t>
            </w:r>
          </w:p>
        </w:tc>
      </w:tr>
      <w:tr w:rsidR="005B6B32" w:rsidRPr="00770CEF" w14:paraId="7FF9CA59" w14:textId="77777777" w:rsidTr="00D00AF0">
        <w:trPr>
          <w:trHeight w:val="419"/>
        </w:trPr>
        <w:tc>
          <w:tcPr>
            <w:tcW w:w="5670" w:type="dxa"/>
            <w:hideMark/>
          </w:tcPr>
          <w:p w14:paraId="146260DB" w14:textId="77777777" w:rsidR="005B6B32" w:rsidRPr="00770CEF" w:rsidRDefault="005B6B32" w:rsidP="005B6B32">
            <w:pPr>
              <w:spacing w:line="360" w:lineRule="auto"/>
              <w:jc w:val="both"/>
              <w:rPr>
                <w:rFonts w:eastAsia="Times New Roman"/>
                <w:lang w:eastAsia="es-SV"/>
              </w:rPr>
            </w:pPr>
            <w:r w:rsidRPr="00770CEF">
              <w:rPr>
                <w:rFonts w:eastAsia="Times New Roman"/>
                <w:lang w:eastAsia="es-SV"/>
              </w:rPr>
              <w:t>Monto Disponible en Proyectos de Inversión</w:t>
            </w:r>
          </w:p>
        </w:tc>
        <w:tc>
          <w:tcPr>
            <w:tcW w:w="2358" w:type="dxa"/>
            <w:noWrap/>
            <w:vAlign w:val="center"/>
            <w:hideMark/>
          </w:tcPr>
          <w:p w14:paraId="1D2A6F3A" w14:textId="77777777" w:rsidR="005B6B32" w:rsidRPr="00770CEF" w:rsidRDefault="005B6B32" w:rsidP="005B6B32">
            <w:pPr>
              <w:spacing w:line="360" w:lineRule="auto"/>
              <w:jc w:val="right"/>
              <w:rPr>
                <w:rFonts w:eastAsia="Times New Roman"/>
                <w:color w:val="7F7F7F" w:themeColor="text1" w:themeTint="80"/>
                <w:lang w:eastAsia="es-SV"/>
              </w:rPr>
            </w:pPr>
            <w:r w:rsidRPr="00770CEF">
              <w:rPr>
                <w:rFonts w:eastAsia="Times New Roman"/>
                <w:color w:val="7F7F7F" w:themeColor="text1" w:themeTint="80"/>
                <w:lang w:eastAsia="es-SV"/>
              </w:rPr>
              <w:t>166,399,312.00</w:t>
            </w:r>
          </w:p>
        </w:tc>
      </w:tr>
      <w:tr w:rsidR="005B6B32" w:rsidRPr="00770CEF" w14:paraId="01ACB41B" w14:textId="77777777" w:rsidTr="00D00AF0">
        <w:trPr>
          <w:trHeight w:val="419"/>
        </w:trPr>
        <w:tc>
          <w:tcPr>
            <w:tcW w:w="5670" w:type="dxa"/>
            <w:shd w:val="clear" w:color="auto" w:fill="002060"/>
          </w:tcPr>
          <w:p w14:paraId="2CD4C712" w14:textId="77777777" w:rsidR="005B6B32" w:rsidRPr="00770CEF" w:rsidRDefault="005B6B32" w:rsidP="005B6B32">
            <w:pPr>
              <w:spacing w:line="360" w:lineRule="auto"/>
              <w:jc w:val="both"/>
              <w:rPr>
                <w:rFonts w:eastAsia="Times New Roman"/>
                <w:color w:val="FFFFFF" w:themeColor="background1"/>
                <w:lang w:eastAsia="es-SV"/>
              </w:rPr>
            </w:pPr>
            <w:r w:rsidRPr="00770CEF">
              <w:rPr>
                <w:rFonts w:eastAsia="Times New Roman"/>
                <w:color w:val="FFFFFF" w:themeColor="background1"/>
                <w:lang w:eastAsia="es-SV"/>
              </w:rPr>
              <w:t xml:space="preserve">Total, General </w:t>
            </w:r>
          </w:p>
        </w:tc>
        <w:tc>
          <w:tcPr>
            <w:tcW w:w="2358" w:type="dxa"/>
            <w:shd w:val="clear" w:color="auto" w:fill="002060"/>
            <w:noWrap/>
            <w:vAlign w:val="center"/>
          </w:tcPr>
          <w:p w14:paraId="79E5D86D" w14:textId="77777777" w:rsidR="005B6B32" w:rsidRPr="00770CEF" w:rsidRDefault="005B6B32" w:rsidP="005B6B32">
            <w:pPr>
              <w:spacing w:line="360" w:lineRule="auto"/>
              <w:jc w:val="right"/>
              <w:rPr>
                <w:rFonts w:eastAsia="Times New Roman"/>
                <w:color w:val="FFFFFF" w:themeColor="background1"/>
                <w:lang w:eastAsia="es-SV"/>
              </w:rPr>
            </w:pPr>
            <w:r w:rsidRPr="00770CEF">
              <w:rPr>
                <w:rFonts w:eastAsia="Times New Roman"/>
                <w:color w:val="FFFFFF" w:themeColor="background1"/>
                <w:lang w:eastAsia="es-SV"/>
              </w:rPr>
              <w:t>984,830,000.00</w:t>
            </w:r>
          </w:p>
        </w:tc>
      </w:tr>
    </w:tbl>
    <w:p w14:paraId="59860F81" w14:textId="77777777" w:rsidR="005B6B32" w:rsidRPr="00770CEF" w:rsidRDefault="005B6B32" w:rsidP="005B6B32">
      <w:pPr>
        <w:tabs>
          <w:tab w:val="left" w:pos="975"/>
        </w:tabs>
        <w:spacing w:line="360" w:lineRule="auto"/>
        <w:jc w:val="center"/>
        <w:rPr>
          <w:sz w:val="18"/>
          <w:szCs w:val="18"/>
        </w:rPr>
      </w:pPr>
      <w:r w:rsidRPr="00770CEF">
        <w:rPr>
          <w:sz w:val="18"/>
          <w:szCs w:val="18"/>
        </w:rPr>
        <w:t>Fuente: División Financiera</w:t>
      </w:r>
    </w:p>
    <w:p w14:paraId="070D9B57" w14:textId="77777777" w:rsidR="005B6B32" w:rsidRDefault="005B6B32" w:rsidP="00B90478">
      <w:pPr>
        <w:pStyle w:val="Ttulo3"/>
        <w:numPr>
          <w:ilvl w:val="2"/>
          <w:numId w:val="19"/>
        </w:numPr>
        <w:spacing w:line="360" w:lineRule="auto"/>
        <w:ind w:left="709" w:hanging="360"/>
        <w:jc w:val="both"/>
      </w:pPr>
      <w:bookmarkStart w:id="53" w:name="_Toc151988125"/>
      <w:bookmarkStart w:id="54" w:name="_Toc153539598"/>
      <w:bookmarkStart w:id="55" w:name="_Toc171958476"/>
      <w:bookmarkStart w:id="56" w:name="_Toc187998004"/>
      <w:r w:rsidRPr="00770CEF">
        <w:t>Ejecución de gastos y aplicaciones financiera</w:t>
      </w:r>
      <w:bookmarkEnd w:id="53"/>
      <w:bookmarkEnd w:id="54"/>
      <w:bookmarkEnd w:id="55"/>
      <w:bookmarkEnd w:id="56"/>
    </w:p>
    <w:p w14:paraId="445BD1AA" w14:textId="77777777" w:rsidR="00A06B57" w:rsidRPr="00A06B57" w:rsidRDefault="00A06B57" w:rsidP="00A06B57"/>
    <w:p w14:paraId="300D0A0F" w14:textId="77777777" w:rsidR="005B6B32" w:rsidRPr="00770CEF" w:rsidRDefault="005B6B32" w:rsidP="005B6B32">
      <w:pPr>
        <w:spacing w:line="360" w:lineRule="auto"/>
        <w:jc w:val="both"/>
        <w:rPr>
          <w:rFonts w:eastAsia="Calibri"/>
          <w:color w:val="4C4747"/>
        </w:rPr>
      </w:pPr>
      <w:r w:rsidRPr="00770CEF">
        <w:rPr>
          <w:rFonts w:eastAsia="Calibri"/>
          <w:color w:val="4C4747"/>
        </w:rPr>
        <w:t>Para la ejecución del gasto en el año 2024, fue necesario realizar modificaciones presupuestarias. A la fecha, se han registrado un total de 92 formularios de modificaciones presupuestarias intraprogramas en el sistema SIGEF, los cuales se encuentran en estatus aprobados, con un monto total modificado de RD$ 1,114,364,836.03. En la tabla 5 se muestra la distribución de estas modificaciones por tipo de disposición.</w:t>
      </w:r>
    </w:p>
    <w:p w14:paraId="7F47B6CA" w14:textId="7566DB93" w:rsidR="005B6B32" w:rsidRPr="00770CEF" w:rsidRDefault="005B6B32" w:rsidP="005B6B32">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7</w:t>
      </w:r>
      <w:r w:rsidRPr="00770CEF">
        <w:rPr>
          <w:lang w:val="es-DO"/>
        </w:rPr>
        <w:fldChar w:fldCharType="end"/>
      </w:r>
      <w:r w:rsidRPr="00770CEF">
        <w:rPr>
          <w:lang w:val="es-DO"/>
        </w:rPr>
        <w:t>. Modificaciones presupuestarias del 2024 de ECO5RD</w:t>
      </w:r>
    </w:p>
    <w:tbl>
      <w:tblPr>
        <w:tblStyle w:val="Tablaconcuadrcula"/>
        <w:tblW w:w="7952" w:type="dxa"/>
        <w:tblLook w:val="04A0" w:firstRow="1" w:lastRow="0" w:firstColumn="1" w:lastColumn="0" w:noHBand="0" w:noVBand="1"/>
      </w:tblPr>
      <w:tblGrid>
        <w:gridCol w:w="4455"/>
        <w:gridCol w:w="1272"/>
        <w:gridCol w:w="8"/>
        <w:gridCol w:w="2209"/>
        <w:gridCol w:w="8"/>
      </w:tblGrid>
      <w:tr w:rsidR="005B6B32" w:rsidRPr="00770CEF" w14:paraId="335C35A0" w14:textId="77777777" w:rsidTr="00D00AF0">
        <w:trPr>
          <w:gridAfter w:val="1"/>
          <w:wAfter w:w="8" w:type="dxa"/>
          <w:tblHeader/>
        </w:trPr>
        <w:tc>
          <w:tcPr>
            <w:tcW w:w="4673" w:type="dxa"/>
            <w:shd w:val="clear" w:color="auto" w:fill="002060"/>
            <w:vAlign w:val="center"/>
          </w:tcPr>
          <w:p w14:paraId="7D3C5F50" w14:textId="77777777" w:rsidR="005B6B32" w:rsidRPr="00770CEF" w:rsidRDefault="005B6B32" w:rsidP="005B6B32">
            <w:pPr>
              <w:spacing w:line="360" w:lineRule="auto"/>
              <w:jc w:val="both"/>
              <w:rPr>
                <w:color w:val="FFFFFF" w:themeColor="background1"/>
              </w:rPr>
            </w:pPr>
            <w:r w:rsidRPr="00770CEF">
              <w:rPr>
                <w:color w:val="FFFFFF" w:themeColor="background1"/>
              </w:rPr>
              <w:t>Tipo Disposición</w:t>
            </w:r>
          </w:p>
        </w:tc>
        <w:tc>
          <w:tcPr>
            <w:tcW w:w="1275" w:type="dxa"/>
            <w:shd w:val="clear" w:color="auto" w:fill="002060"/>
            <w:vAlign w:val="center"/>
          </w:tcPr>
          <w:p w14:paraId="10216AB0" w14:textId="77777777" w:rsidR="005B6B32" w:rsidRPr="00770CEF" w:rsidRDefault="005B6B32" w:rsidP="005B6B32">
            <w:pPr>
              <w:spacing w:line="360" w:lineRule="auto"/>
              <w:jc w:val="both"/>
              <w:rPr>
                <w:color w:val="FFFFFF" w:themeColor="background1"/>
              </w:rPr>
            </w:pPr>
            <w:r w:rsidRPr="00770CEF">
              <w:rPr>
                <w:color w:val="FFFFFF" w:themeColor="background1"/>
              </w:rPr>
              <w:t>Cantidad</w:t>
            </w:r>
          </w:p>
        </w:tc>
        <w:tc>
          <w:tcPr>
            <w:tcW w:w="1996" w:type="dxa"/>
            <w:gridSpan w:val="2"/>
            <w:shd w:val="clear" w:color="auto" w:fill="002060"/>
            <w:vAlign w:val="center"/>
          </w:tcPr>
          <w:p w14:paraId="6D06A7B1" w14:textId="77777777" w:rsidR="005B6B32" w:rsidRPr="00770CEF" w:rsidRDefault="005B6B32" w:rsidP="005B6B32">
            <w:pPr>
              <w:spacing w:line="360" w:lineRule="auto"/>
              <w:jc w:val="both"/>
              <w:rPr>
                <w:color w:val="FFFFFF" w:themeColor="background1"/>
              </w:rPr>
            </w:pPr>
            <w:r w:rsidRPr="00770CEF">
              <w:rPr>
                <w:color w:val="FFFFFF" w:themeColor="background1"/>
              </w:rPr>
              <w:t>Monto en RD$</w:t>
            </w:r>
          </w:p>
        </w:tc>
      </w:tr>
      <w:tr w:rsidR="005B6B32" w:rsidRPr="00770CEF" w14:paraId="22504575" w14:textId="77777777" w:rsidTr="00D00AF0">
        <w:trPr>
          <w:gridAfter w:val="1"/>
          <w:wAfter w:w="8" w:type="dxa"/>
          <w:trHeight w:val="467"/>
        </w:trPr>
        <w:tc>
          <w:tcPr>
            <w:tcW w:w="4673" w:type="dxa"/>
            <w:vAlign w:val="center"/>
          </w:tcPr>
          <w:p w14:paraId="73820C92" w14:textId="77777777" w:rsidR="005B6B32" w:rsidRPr="00770CEF" w:rsidRDefault="005B6B32" w:rsidP="005B6B32">
            <w:pPr>
              <w:spacing w:line="360" w:lineRule="auto"/>
              <w:jc w:val="both"/>
            </w:pPr>
            <w:r w:rsidRPr="00770CEF">
              <w:t>Ministerio de Hacienda</w:t>
            </w:r>
          </w:p>
        </w:tc>
        <w:tc>
          <w:tcPr>
            <w:tcW w:w="1275" w:type="dxa"/>
            <w:vAlign w:val="center"/>
          </w:tcPr>
          <w:p w14:paraId="5F2927E3" w14:textId="77777777" w:rsidR="005B6B32" w:rsidRPr="00770CEF" w:rsidRDefault="005B6B32" w:rsidP="005B6B32">
            <w:pPr>
              <w:spacing w:line="360" w:lineRule="auto"/>
              <w:jc w:val="right"/>
            </w:pPr>
            <w:r w:rsidRPr="00770CEF">
              <w:rPr>
                <w:rFonts w:eastAsia="Calibri"/>
              </w:rPr>
              <w:t>9</w:t>
            </w:r>
          </w:p>
        </w:tc>
        <w:tc>
          <w:tcPr>
            <w:tcW w:w="1996" w:type="dxa"/>
            <w:gridSpan w:val="2"/>
            <w:vAlign w:val="center"/>
          </w:tcPr>
          <w:p w14:paraId="48EC0A34" w14:textId="77777777" w:rsidR="005B6B32" w:rsidRPr="00770CEF" w:rsidRDefault="005B6B32" w:rsidP="005B6B32">
            <w:pPr>
              <w:spacing w:line="360" w:lineRule="auto"/>
              <w:jc w:val="right"/>
            </w:pPr>
            <w:r w:rsidRPr="00770CEF">
              <w:rPr>
                <w:rFonts w:eastAsia="Calibri"/>
              </w:rPr>
              <w:t xml:space="preserve">653,019,317.00 </w:t>
            </w:r>
          </w:p>
        </w:tc>
      </w:tr>
      <w:tr w:rsidR="005B6B32" w:rsidRPr="00770CEF" w14:paraId="3C84FD18" w14:textId="77777777" w:rsidTr="00D00AF0">
        <w:trPr>
          <w:gridAfter w:val="1"/>
          <w:wAfter w:w="8" w:type="dxa"/>
          <w:trHeight w:val="416"/>
        </w:trPr>
        <w:tc>
          <w:tcPr>
            <w:tcW w:w="4673" w:type="dxa"/>
            <w:vAlign w:val="center"/>
          </w:tcPr>
          <w:p w14:paraId="7C8567CD" w14:textId="77777777" w:rsidR="005B6B32" w:rsidRPr="00770CEF" w:rsidRDefault="005B6B32" w:rsidP="005B6B32">
            <w:pPr>
              <w:spacing w:line="360" w:lineRule="auto"/>
              <w:jc w:val="both"/>
            </w:pPr>
            <w:r w:rsidRPr="00770CEF">
              <w:t>Disposición Administrativa DIGEPRES</w:t>
            </w:r>
          </w:p>
        </w:tc>
        <w:tc>
          <w:tcPr>
            <w:tcW w:w="1275" w:type="dxa"/>
            <w:vAlign w:val="center"/>
          </w:tcPr>
          <w:p w14:paraId="24EC1C8F" w14:textId="77777777" w:rsidR="005B6B32" w:rsidRPr="00770CEF" w:rsidRDefault="005B6B32" w:rsidP="005B6B32">
            <w:pPr>
              <w:spacing w:line="360" w:lineRule="auto"/>
              <w:jc w:val="right"/>
            </w:pPr>
            <w:r w:rsidRPr="00770CEF">
              <w:rPr>
                <w:rFonts w:eastAsia="Calibri"/>
              </w:rPr>
              <w:t>33</w:t>
            </w:r>
          </w:p>
        </w:tc>
        <w:tc>
          <w:tcPr>
            <w:tcW w:w="1996" w:type="dxa"/>
            <w:gridSpan w:val="2"/>
            <w:vAlign w:val="center"/>
          </w:tcPr>
          <w:p w14:paraId="111061CF" w14:textId="77777777" w:rsidR="005B6B32" w:rsidRPr="00770CEF" w:rsidRDefault="005B6B32" w:rsidP="005B6B32">
            <w:pPr>
              <w:spacing w:line="360" w:lineRule="auto"/>
              <w:jc w:val="right"/>
            </w:pPr>
            <w:r w:rsidRPr="00770CEF">
              <w:rPr>
                <w:rFonts w:eastAsia="Calibri"/>
              </w:rPr>
              <w:t xml:space="preserve">393,558,957.13 </w:t>
            </w:r>
          </w:p>
        </w:tc>
      </w:tr>
      <w:tr w:rsidR="005B6B32" w:rsidRPr="00770CEF" w14:paraId="5C0CC577" w14:textId="77777777" w:rsidTr="00D00AF0">
        <w:trPr>
          <w:gridAfter w:val="1"/>
          <w:wAfter w:w="8" w:type="dxa"/>
          <w:trHeight w:val="381"/>
        </w:trPr>
        <w:tc>
          <w:tcPr>
            <w:tcW w:w="4673" w:type="dxa"/>
            <w:vAlign w:val="center"/>
          </w:tcPr>
          <w:p w14:paraId="54EE52B7" w14:textId="77777777" w:rsidR="005B6B32" w:rsidRPr="00770CEF" w:rsidRDefault="005B6B32" w:rsidP="005B6B32">
            <w:pPr>
              <w:spacing w:line="360" w:lineRule="auto"/>
              <w:jc w:val="both"/>
            </w:pPr>
            <w:r w:rsidRPr="00770CEF">
              <w:t>Disposición Administrativa Institucional</w:t>
            </w:r>
          </w:p>
        </w:tc>
        <w:tc>
          <w:tcPr>
            <w:tcW w:w="1275" w:type="dxa"/>
            <w:vAlign w:val="center"/>
          </w:tcPr>
          <w:p w14:paraId="55E81DE1" w14:textId="77777777" w:rsidR="005B6B32" w:rsidRPr="00770CEF" w:rsidRDefault="005B6B32" w:rsidP="005B6B32">
            <w:pPr>
              <w:spacing w:line="360" w:lineRule="auto"/>
              <w:jc w:val="right"/>
            </w:pPr>
            <w:r w:rsidRPr="00770CEF">
              <w:rPr>
                <w:rFonts w:eastAsia="Calibri"/>
              </w:rPr>
              <w:t>50</w:t>
            </w:r>
          </w:p>
        </w:tc>
        <w:tc>
          <w:tcPr>
            <w:tcW w:w="1996" w:type="dxa"/>
            <w:gridSpan w:val="2"/>
            <w:vAlign w:val="center"/>
          </w:tcPr>
          <w:p w14:paraId="44CF340E" w14:textId="77777777" w:rsidR="005B6B32" w:rsidRPr="00770CEF" w:rsidRDefault="005B6B32" w:rsidP="005B6B32">
            <w:pPr>
              <w:spacing w:line="360" w:lineRule="auto"/>
              <w:jc w:val="right"/>
            </w:pPr>
            <w:r w:rsidRPr="00770CEF">
              <w:rPr>
                <w:rFonts w:eastAsia="Calibri"/>
              </w:rPr>
              <w:t xml:space="preserve">67,786,561.90 </w:t>
            </w:r>
          </w:p>
        </w:tc>
      </w:tr>
      <w:tr w:rsidR="005B6B32" w:rsidRPr="00770CEF" w14:paraId="6B3896FB" w14:textId="77777777" w:rsidTr="00D00AF0">
        <w:trPr>
          <w:trHeight w:val="482"/>
        </w:trPr>
        <w:tc>
          <w:tcPr>
            <w:tcW w:w="5956" w:type="dxa"/>
            <w:gridSpan w:val="3"/>
            <w:vAlign w:val="center"/>
          </w:tcPr>
          <w:p w14:paraId="710051E6" w14:textId="77777777" w:rsidR="005B6B32" w:rsidRPr="00770CEF" w:rsidRDefault="005B6B32" w:rsidP="005B6B32">
            <w:pPr>
              <w:spacing w:line="360" w:lineRule="auto"/>
              <w:jc w:val="both"/>
            </w:pPr>
            <w:r w:rsidRPr="00770CEF">
              <w:t>Total, Modificado</w:t>
            </w:r>
          </w:p>
        </w:tc>
        <w:tc>
          <w:tcPr>
            <w:tcW w:w="1996" w:type="dxa"/>
            <w:gridSpan w:val="2"/>
            <w:vAlign w:val="center"/>
          </w:tcPr>
          <w:p w14:paraId="3452E56F" w14:textId="77777777" w:rsidR="005B6B32" w:rsidRPr="00770CEF" w:rsidRDefault="005B6B32" w:rsidP="005B6B32">
            <w:pPr>
              <w:spacing w:line="360" w:lineRule="auto"/>
              <w:jc w:val="right"/>
            </w:pPr>
            <w:r w:rsidRPr="00770CEF">
              <w:rPr>
                <w:rFonts w:eastAsia="Calibri"/>
              </w:rPr>
              <w:t>1,114,364,836.03</w:t>
            </w:r>
          </w:p>
        </w:tc>
      </w:tr>
    </w:tbl>
    <w:p w14:paraId="75051C35" w14:textId="77777777" w:rsidR="005B6B32" w:rsidRPr="00770CEF" w:rsidRDefault="005B6B32" w:rsidP="005B6B32">
      <w:pPr>
        <w:tabs>
          <w:tab w:val="left" w:pos="975"/>
        </w:tabs>
        <w:spacing w:line="360" w:lineRule="auto"/>
        <w:jc w:val="center"/>
        <w:rPr>
          <w:sz w:val="18"/>
          <w:szCs w:val="18"/>
        </w:rPr>
      </w:pPr>
      <w:r w:rsidRPr="00770CEF">
        <w:rPr>
          <w:sz w:val="18"/>
          <w:szCs w:val="18"/>
        </w:rPr>
        <w:t>Fuente: División Financiera</w:t>
      </w:r>
    </w:p>
    <w:p w14:paraId="6018155D" w14:textId="77777777" w:rsidR="005B6B32" w:rsidRPr="00770CEF" w:rsidRDefault="005B6B32" w:rsidP="005B6B32">
      <w:pPr>
        <w:spacing w:line="360" w:lineRule="auto"/>
        <w:jc w:val="both"/>
        <w:rPr>
          <w:rFonts w:eastAsia="Calibri"/>
          <w:color w:val="4C4747"/>
        </w:rPr>
      </w:pPr>
      <w:r w:rsidRPr="00770CEF">
        <w:rPr>
          <w:rFonts w:eastAsia="Calibri"/>
          <w:color w:val="4C4747"/>
        </w:rPr>
        <w:lastRenderedPageBreak/>
        <w:t>La tabla muestra que, de las modificaciones administrativas institucionales aprobadas por el ministro de Hacienda representan el 59% del total modificado, seguido de las administrativas que aprueba la DIGEPRES con un 35% y las administrativas institucionales con 6%. Esto muestra la adaptabilidad y eficiencia en la gestión financiera de ECO5RD para cumplir con sus objetivos estratégicos y operativos.</w:t>
      </w:r>
    </w:p>
    <w:p w14:paraId="16F87138" w14:textId="03A73EE3" w:rsidR="005B6B32" w:rsidRPr="00770CEF" w:rsidRDefault="005B6B32" w:rsidP="005B6B32">
      <w:pPr>
        <w:spacing w:line="360" w:lineRule="auto"/>
        <w:jc w:val="both"/>
        <w:rPr>
          <w:rFonts w:eastAsia="Calibri"/>
          <w:color w:val="4C4747"/>
        </w:rPr>
      </w:pPr>
      <w:r w:rsidRPr="00770CEF">
        <w:rPr>
          <w:rFonts w:eastAsia="Calibri"/>
          <w:color w:val="4C4747"/>
        </w:rPr>
        <w:t xml:space="preserve">Debido a las modificaciones señaladas, presentamos la tabla 6, que muestra la diferencia entre el presupuesto aprobado en enero de 2024 y el vigente a </w:t>
      </w:r>
      <w:r w:rsidR="00BD5700">
        <w:rPr>
          <w:rFonts w:eastAsia="Calibri"/>
          <w:color w:val="4C4747"/>
        </w:rPr>
        <w:t>dic</w:t>
      </w:r>
      <w:r w:rsidRPr="00770CEF">
        <w:rPr>
          <w:rFonts w:eastAsia="Calibri"/>
          <w:color w:val="4C4747"/>
        </w:rPr>
        <w:t>iembre de 2024.</w:t>
      </w:r>
    </w:p>
    <w:p w14:paraId="541C426A" w14:textId="0416EF86" w:rsidR="005B6B32" w:rsidRPr="00770CEF" w:rsidRDefault="005B6B32" w:rsidP="005B6B32">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8</w:t>
      </w:r>
      <w:r w:rsidRPr="00770CEF">
        <w:rPr>
          <w:lang w:val="es-DO"/>
        </w:rPr>
        <w:fldChar w:fldCharType="end"/>
      </w:r>
      <w:r w:rsidRPr="00770CEF">
        <w:rPr>
          <w:lang w:val="es-DO"/>
        </w:rPr>
        <w:t>. Diferencia del Presupuesto Aprobado y el Presupuesto Vigente disponible para los proyectos de Inversión -SNIP</w:t>
      </w:r>
      <w:r w:rsidR="001C4C3C" w:rsidRPr="00770CEF">
        <w:rPr>
          <w:lang w:val="es-DO"/>
        </w:rPr>
        <w:t xml:space="preserve"> ECO5RD 2024</w:t>
      </w:r>
    </w:p>
    <w:tbl>
      <w:tblPr>
        <w:tblStyle w:val="Tablaconcuadrcula"/>
        <w:tblW w:w="7938" w:type="dxa"/>
        <w:tblInd w:w="-5" w:type="dxa"/>
        <w:tblLayout w:type="fixed"/>
        <w:tblLook w:val="04A0" w:firstRow="1" w:lastRow="0" w:firstColumn="1" w:lastColumn="0" w:noHBand="0" w:noVBand="1"/>
      </w:tblPr>
      <w:tblGrid>
        <w:gridCol w:w="3402"/>
        <w:gridCol w:w="2268"/>
        <w:gridCol w:w="2268"/>
      </w:tblGrid>
      <w:tr w:rsidR="005B6B32" w:rsidRPr="00770CEF" w14:paraId="0B8B2AE6" w14:textId="77777777" w:rsidTr="00A95818">
        <w:trPr>
          <w:trHeight w:val="147"/>
          <w:tblHeader/>
        </w:trPr>
        <w:tc>
          <w:tcPr>
            <w:tcW w:w="3402" w:type="dxa"/>
            <w:shd w:val="clear" w:color="auto" w:fill="002060"/>
            <w:vAlign w:val="center"/>
          </w:tcPr>
          <w:p w14:paraId="5B2CCAE0" w14:textId="77777777" w:rsidR="005B6B32" w:rsidRPr="00770CEF" w:rsidRDefault="005B6B32" w:rsidP="005B6B32">
            <w:pPr>
              <w:spacing w:line="360" w:lineRule="auto"/>
              <w:jc w:val="both"/>
              <w:rPr>
                <w:color w:val="FFFFFF" w:themeColor="background1"/>
              </w:rPr>
            </w:pPr>
            <w:r w:rsidRPr="00770CEF">
              <w:rPr>
                <w:color w:val="FFFFFF" w:themeColor="background1"/>
              </w:rPr>
              <w:t>Detalle</w:t>
            </w:r>
          </w:p>
        </w:tc>
        <w:tc>
          <w:tcPr>
            <w:tcW w:w="2268" w:type="dxa"/>
            <w:shd w:val="clear" w:color="auto" w:fill="002060"/>
            <w:vAlign w:val="center"/>
          </w:tcPr>
          <w:p w14:paraId="606FE291" w14:textId="77777777" w:rsidR="005B6B32" w:rsidRPr="00770CEF" w:rsidRDefault="005B6B32" w:rsidP="005B6B32">
            <w:pPr>
              <w:spacing w:line="360" w:lineRule="auto"/>
              <w:jc w:val="both"/>
              <w:rPr>
                <w:color w:val="FFFFFF" w:themeColor="background1"/>
              </w:rPr>
            </w:pPr>
            <w:r w:rsidRPr="00770CEF">
              <w:rPr>
                <w:color w:val="FFFFFF" w:themeColor="background1"/>
              </w:rPr>
              <w:t>Presupuesto Aprobado</w:t>
            </w:r>
          </w:p>
        </w:tc>
        <w:tc>
          <w:tcPr>
            <w:tcW w:w="2268" w:type="dxa"/>
            <w:shd w:val="clear" w:color="auto" w:fill="002060"/>
            <w:vAlign w:val="center"/>
          </w:tcPr>
          <w:p w14:paraId="3F53C3CB" w14:textId="77777777" w:rsidR="005B6B32" w:rsidRPr="00770CEF" w:rsidRDefault="005B6B32" w:rsidP="005B6B32">
            <w:pPr>
              <w:spacing w:line="360" w:lineRule="auto"/>
              <w:jc w:val="both"/>
              <w:rPr>
                <w:color w:val="FFFFFF" w:themeColor="background1"/>
              </w:rPr>
            </w:pPr>
            <w:r w:rsidRPr="00770CEF">
              <w:rPr>
                <w:color w:val="FFFFFF" w:themeColor="background1"/>
              </w:rPr>
              <w:t>Presupuesto Vigente</w:t>
            </w:r>
          </w:p>
        </w:tc>
      </w:tr>
      <w:tr w:rsidR="005B6B32" w:rsidRPr="00770CEF" w14:paraId="6527AEA3" w14:textId="77777777" w:rsidTr="00D00AF0">
        <w:trPr>
          <w:trHeight w:val="89"/>
        </w:trPr>
        <w:tc>
          <w:tcPr>
            <w:tcW w:w="3402" w:type="dxa"/>
          </w:tcPr>
          <w:p w14:paraId="74F97F76" w14:textId="77777777" w:rsidR="005B6B32" w:rsidRPr="00770CEF" w:rsidRDefault="005B6B32" w:rsidP="005B6B32">
            <w:pPr>
              <w:spacing w:line="360" w:lineRule="auto"/>
              <w:jc w:val="both"/>
            </w:pPr>
            <w:r w:rsidRPr="00770CEF">
              <w:t>Dirección y Coordinación</w:t>
            </w:r>
            <w:r w:rsidRPr="00770CEF">
              <w:rPr>
                <w:rFonts w:eastAsia="Times New Roman"/>
                <w:color w:val="FFFFFF" w:themeColor="background1"/>
                <w:lang w:eastAsia="es-SV"/>
              </w:rPr>
              <w:t xml:space="preserve"> </w:t>
            </w:r>
          </w:p>
        </w:tc>
        <w:tc>
          <w:tcPr>
            <w:tcW w:w="2268" w:type="dxa"/>
            <w:vAlign w:val="center"/>
          </w:tcPr>
          <w:p w14:paraId="229BBDC4" w14:textId="77777777" w:rsidR="005B6B32" w:rsidRPr="00770CEF" w:rsidRDefault="005B6B32" w:rsidP="005B6B32">
            <w:pPr>
              <w:spacing w:line="360" w:lineRule="auto"/>
              <w:jc w:val="right"/>
            </w:pPr>
            <w:r w:rsidRPr="00770CEF">
              <w:t>300,000,000.00</w:t>
            </w:r>
          </w:p>
        </w:tc>
        <w:tc>
          <w:tcPr>
            <w:tcW w:w="2268" w:type="dxa"/>
            <w:vAlign w:val="center"/>
          </w:tcPr>
          <w:p w14:paraId="4BCBD142" w14:textId="77777777" w:rsidR="005B6B32" w:rsidRPr="00770CEF" w:rsidRDefault="005B6B32" w:rsidP="005B6B32">
            <w:pPr>
              <w:spacing w:line="360" w:lineRule="auto"/>
              <w:jc w:val="right"/>
            </w:pPr>
            <w:r w:rsidRPr="00770CEF">
              <w:t>818,430,688.00</w:t>
            </w:r>
          </w:p>
        </w:tc>
      </w:tr>
      <w:tr w:rsidR="005B6B32" w:rsidRPr="00770CEF" w14:paraId="581BC225" w14:textId="77777777" w:rsidTr="00D00AF0">
        <w:trPr>
          <w:trHeight w:val="89"/>
        </w:trPr>
        <w:tc>
          <w:tcPr>
            <w:tcW w:w="3402" w:type="dxa"/>
          </w:tcPr>
          <w:p w14:paraId="3E637F01" w14:textId="77777777" w:rsidR="005B6B32" w:rsidRPr="00770CEF" w:rsidRDefault="005B6B32" w:rsidP="005B6B32">
            <w:pPr>
              <w:spacing w:line="360" w:lineRule="auto"/>
              <w:jc w:val="both"/>
            </w:pPr>
            <w:r w:rsidRPr="00770CEF">
              <w:t>Fondos de contrapartidas para inversión extranjera y estipulado para los SNIP</w:t>
            </w:r>
          </w:p>
        </w:tc>
        <w:tc>
          <w:tcPr>
            <w:tcW w:w="2268" w:type="dxa"/>
            <w:vAlign w:val="center"/>
          </w:tcPr>
          <w:p w14:paraId="0A0C1066" w14:textId="77777777" w:rsidR="005B6B32" w:rsidRPr="00770CEF" w:rsidRDefault="005B6B32" w:rsidP="005B6B32">
            <w:pPr>
              <w:spacing w:line="360" w:lineRule="auto"/>
              <w:jc w:val="right"/>
            </w:pPr>
            <w:r w:rsidRPr="00770CEF">
              <w:t>301,250,000.00</w:t>
            </w:r>
          </w:p>
        </w:tc>
        <w:tc>
          <w:tcPr>
            <w:tcW w:w="2268" w:type="dxa"/>
            <w:vAlign w:val="center"/>
          </w:tcPr>
          <w:p w14:paraId="0BDDD407" w14:textId="77777777" w:rsidR="005B6B32" w:rsidRPr="00770CEF" w:rsidRDefault="005B6B32" w:rsidP="005B6B32">
            <w:pPr>
              <w:spacing w:line="360" w:lineRule="auto"/>
              <w:jc w:val="right"/>
            </w:pPr>
            <w:r w:rsidRPr="00770CEF">
              <w:t>0.00</w:t>
            </w:r>
          </w:p>
        </w:tc>
      </w:tr>
      <w:tr w:rsidR="005B6B32" w:rsidRPr="00770CEF" w14:paraId="1048518F" w14:textId="77777777" w:rsidTr="00D00AF0">
        <w:trPr>
          <w:trHeight w:val="89"/>
        </w:trPr>
        <w:tc>
          <w:tcPr>
            <w:tcW w:w="3402" w:type="dxa"/>
          </w:tcPr>
          <w:p w14:paraId="3BF3E8B9" w14:textId="77777777" w:rsidR="005B6B32" w:rsidRPr="00770CEF" w:rsidRDefault="005B6B32" w:rsidP="005B6B32">
            <w:pPr>
              <w:spacing w:line="360" w:lineRule="auto"/>
              <w:jc w:val="both"/>
            </w:pPr>
            <w:r w:rsidRPr="00770CEF">
              <w:t>Obras con SNIP</w:t>
            </w:r>
          </w:p>
        </w:tc>
        <w:tc>
          <w:tcPr>
            <w:tcW w:w="2268" w:type="dxa"/>
            <w:vAlign w:val="center"/>
          </w:tcPr>
          <w:p w14:paraId="1733CE89" w14:textId="77777777" w:rsidR="005B6B32" w:rsidRPr="00770CEF" w:rsidRDefault="005B6B32" w:rsidP="005B6B32">
            <w:pPr>
              <w:spacing w:line="360" w:lineRule="auto"/>
              <w:jc w:val="right"/>
            </w:pPr>
            <w:r w:rsidRPr="00770CEF">
              <w:t>833,330,000.00</w:t>
            </w:r>
          </w:p>
        </w:tc>
        <w:tc>
          <w:tcPr>
            <w:tcW w:w="2268" w:type="dxa"/>
            <w:vAlign w:val="center"/>
          </w:tcPr>
          <w:p w14:paraId="398722A1" w14:textId="77777777" w:rsidR="005B6B32" w:rsidRPr="00770CEF" w:rsidRDefault="005B6B32" w:rsidP="005B6B32">
            <w:pPr>
              <w:spacing w:line="360" w:lineRule="auto"/>
              <w:jc w:val="right"/>
            </w:pPr>
            <w:r w:rsidRPr="00770CEF">
              <w:t>166,399,312.00</w:t>
            </w:r>
          </w:p>
        </w:tc>
      </w:tr>
      <w:tr w:rsidR="005B6B32" w:rsidRPr="00770CEF" w14:paraId="248FD2A0" w14:textId="77777777" w:rsidTr="00D00AF0">
        <w:trPr>
          <w:trHeight w:val="71"/>
        </w:trPr>
        <w:tc>
          <w:tcPr>
            <w:tcW w:w="3402" w:type="dxa"/>
            <w:shd w:val="clear" w:color="auto" w:fill="auto"/>
            <w:vAlign w:val="center"/>
          </w:tcPr>
          <w:p w14:paraId="416D90F9" w14:textId="77777777" w:rsidR="005B6B32" w:rsidRPr="00770CEF" w:rsidRDefault="005B6B32" w:rsidP="005B6B32">
            <w:pPr>
              <w:spacing w:line="360" w:lineRule="auto"/>
              <w:jc w:val="both"/>
            </w:pPr>
            <w:r w:rsidRPr="00770CEF">
              <w:t>Total, General</w:t>
            </w:r>
          </w:p>
        </w:tc>
        <w:tc>
          <w:tcPr>
            <w:tcW w:w="2268" w:type="dxa"/>
            <w:shd w:val="clear" w:color="auto" w:fill="auto"/>
          </w:tcPr>
          <w:p w14:paraId="235F78E0" w14:textId="77777777" w:rsidR="005B6B32" w:rsidRPr="00770CEF" w:rsidRDefault="005B6B32" w:rsidP="005B6B32">
            <w:pPr>
              <w:spacing w:line="360" w:lineRule="auto"/>
              <w:jc w:val="right"/>
            </w:pPr>
            <w:r w:rsidRPr="00770CEF">
              <w:t>1,434,580,000.00</w:t>
            </w:r>
          </w:p>
        </w:tc>
        <w:tc>
          <w:tcPr>
            <w:tcW w:w="2268" w:type="dxa"/>
            <w:shd w:val="clear" w:color="auto" w:fill="auto"/>
          </w:tcPr>
          <w:p w14:paraId="20ACE9BE" w14:textId="77777777" w:rsidR="005B6B32" w:rsidRPr="00770CEF" w:rsidRDefault="005B6B32" w:rsidP="005B6B32">
            <w:pPr>
              <w:spacing w:line="360" w:lineRule="auto"/>
              <w:jc w:val="right"/>
            </w:pPr>
            <w:r w:rsidRPr="00770CEF">
              <w:t>984,830,000.00</w:t>
            </w:r>
          </w:p>
        </w:tc>
      </w:tr>
    </w:tbl>
    <w:p w14:paraId="3C900B3C" w14:textId="77777777" w:rsidR="005B6B32" w:rsidRPr="00770CEF" w:rsidRDefault="005B6B32" w:rsidP="005B6B32">
      <w:pPr>
        <w:pStyle w:val="Prrafodelista"/>
        <w:spacing w:line="360" w:lineRule="auto"/>
        <w:jc w:val="center"/>
        <w:rPr>
          <w:sz w:val="18"/>
          <w:szCs w:val="18"/>
        </w:rPr>
      </w:pPr>
      <w:r w:rsidRPr="00770CEF">
        <w:rPr>
          <w:sz w:val="18"/>
          <w:szCs w:val="18"/>
        </w:rPr>
        <w:t>Fuente: División Financiera</w:t>
      </w:r>
    </w:p>
    <w:p w14:paraId="7D0BBEBB" w14:textId="77777777" w:rsidR="005B6B32" w:rsidRPr="00770CEF" w:rsidRDefault="005B6B32" w:rsidP="005B6B32">
      <w:pPr>
        <w:spacing w:line="360" w:lineRule="auto"/>
        <w:jc w:val="both"/>
        <w:rPr>
          <w:rFonts w:eastAsia="Calibri"/>
          <w:color w:val="4C4747"/>
        </w:rPr>
      </w:pPr>
      <w:r w:rsidRPr="00770CEF">
        <w:rPr>
          <w:rFonts w:eastAsia="Calibri"/>
          <w:color w:val="4C4747"/>
        </w:rPr>
        <w:t>En cuanto a la ejecución presupuestaria actual, la unidad muestra un total de RD$ 698,353,859.40 comprometido para gasto corriente, representando un 85% del presupuesto aprobado. A continuación, se presenta una visión integral de cómo se ha distribuido y ejecutado el presupuesto en las diferentes categorías, proporcionando claridad sobre los recursos asignados y su utilización hasta el momento:</w:t>
      </w:r>
    </w:p>
    <w:p w14:paraId="46A10624" w14:textId="77777777" w:rsidR="005B6B32" w:rsidRPr="00770CEF" w:rsidRDefault="005B6B32" w:rsidP="005B6B32">
      <w:pPr>
        <w:spacing w:line="360" w:lineRule="auto"/>
        <w:jc w:val="both"/>
        <w:rPr>
          <w:i/>
          <w:iCs/>
          <w:sz w:val="18"/>
          <w:szCs w:val="18"/>
        </w:rPr>
      </w:pPr>
    </w:p>
    <w:p w14:paraId="2A7576CF" w14:textId="77777777" w:rsidR="005B6B32" w:rsidRPr="00770CEF" w:rsidRDefault="005B6B32" w:rsidP="005B6B32">
      <w:pPr>
        <w:spacing w:line="360" w:lineRule="auto"/>
        <w:jc w:val="both"/>
        <w:rPr>
          <w:i/>
          <w:iCs/>
          <w:sz w:val="18"/>
          <w:szCs w:val="18"/>
        </w:rPr>
      </w:pPr>
      <w:r w:rsidRPr="00770CEF">
        <w:br w:type="page"/>
      </w:r>
    </w:p>
    <w:p w14:paraId="775BB3F8" w14:textId="77777777" w:rsidR="005B6B32" w:rsidRPr="00770CEF" w:rsidRDefault="005B6B32" w:rsidP="005B6B32">
      <w:pPr>
        <w:pStyle w:val="Descripcin"/>
        <w:spacing w:line="360" w:lineRule="auto"/>
        <w:rPr>
          <w:lang w:val="es-DO"/>
        </w:rPr>
        <w:sectPr w:rsidR="005B6B32" w:rsidRPr="00770CEF" w:rsidSect="005B6B32">
          <w:pgSz w:w="12240" w:h="15840"/>
          <w:pgMar w:top="1440" w:right="2160" w:bottom="1843" w:left="2160" w:header="720" w:footer="720" w:gutter="0"/>
          <w:cols w:space="720"/>
          <w:docGrid w:linePitch="360"/>
        </w:sectPr>
      </w:pPr>
    </w:p>
    <w:p w14:paraId="141429F5" w14:textId="1CEEA011" w:rsidR="005B6B32" w:rsidRPr="00770CEF" w:rsidRDefault="005B6B32" w:rsidP="005B6B32">
      <w:pPr>
        <w:pStyle w:val="Descripcin"/>
        <w:spacing w:line="360" w:lineRule="auto"/>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9</w:t>
      </w:r>
      <w:r w:rsidRPr="00770CEF">
        <w:rPr>
          <w:lang w:val="es-DO"/>
        </w:rPr>
        <w:fldChar w:fldCharType="end"/>
      </w:r>
      <w:r w:rsidRPr="00770CEF">
        <w:rPr>
          <w:lang w:val="es-DO"/>
        </w:rPr>
        <w:t>. Detalle de Presupuesto de Dirección y Coordinación Vigente de ECO5RD 2024</w:t>
      </w:r>
    </w:p>
    <w:tbl>
      <w:tblPr>
        <w:tblStyle w:val="Tablaconcuadrcula"/>
        <w:tblW w:w="10910" w:type="dxa"/>
        <w:jc w:val="center"/>
        <w:tblLayout w:type="fixed"/>
        <w:tblLook w:val="04A0" w:firstRow="1" w:lastRow="0" w:firstColumn="1" w:lastColumn="0" w:noHBand="0" w:noVBand="1"/>
      </w:tblPr>
      <w:tblGrid>
        <w:gridCol w:w="3123"/>
        <w:gridCol w:w="2268"/>
        <w:gridCol w:w="2127"/>
        <w:gridCol w:w="1984"/>
        <w:gridCol w:w="1408"/>
      </w:tblGrid>
      <w:tr w:rsidR="005B6B32" w:rsidRPr="00770CEF" w14:paraId="60CA4C6F" w14:textId="77777777" w:rsidTr="00D00AF0">
        <w:trPr>
          <w:tblHeader/>
          <w:jc w:val="center"/>
        </w:trPr>
        <w:tc>
          <w:tcPr>
            <w:tcW w:w="3123" w:type="dxa"/>
            <w:shd w:val="clear" w:color="auto" w:fill="002060"/>
            <w:vAlign w:val="center"/>
          </w:tcPr>
          <w:p w14:paraId="649A4F07" w14:textId="77777777" w:rsidR="005B6B32" w:rsidRPr="00770CEF" w:rsidRDefault="005B6B32" w:rsidP="005B6B32">
            <w:pPr>
              <w:spacing w:line="360" w:lineRule="auto"/>
              <w:jc w:val="both"/>
              <w:rPr>
                <w:color w:val="FFFFFF" w:themeColor="background1"/>
              </w:rPr>
            </w:pPr>
            <w:r w:rsidRPr="00770CEF">
              <w:rPr>
                <w:color w:val="FFFFFF" w:themeColor="background1"/>
              </w:rPr>
              <w:t>Detalle</w:t>
            </w:r>
          </w:p>
        </w:tc>
        <w:tc>
          <w:tcPr>
            <w:tcW w:w="2268" w:type="dxa"/>
            <w:shd w:val="clear" w:color="auto" w:fill="002060"/>
            <w:vAlign w:val="center"/>
          </w:tcPr>
          <w:p w14:paraId="0ED6B422" w14:textId="77777777" w:rsidR="005B6B32" w:rsidRPr="00770CEF" w:rsidRDefault="005B6B32" w:rsidP="005B6B32">
            <w:pPr>
              <w:spacing w:line="360" w:lineRule="auto"/>
              <w:ind w:left="-106"/>
              <w:jc w:val="both"/>
              <w:rPr>
                <w:color w:val="FFFFFF" w:themeColor="background1"/>
              </w:rPr>
            </w:pPr>
            <w:r w:rsidRPr="00770CEF">
              <w:rPr>
                <w:color w:val="FFFFFF" w:themeColor="background1"/>
              </w:rPr>
              <w:t>Presupuesto Vigente</w:t>
            </w:r>
          </w:p>
        </w:tc>
        <w:tc>
          <w:tcPr>
            <w:tcW w:w="2127" w:type="dxa"/>
            <w:shd w:val="clear" w:color="auto" w:fill="002060"/>
            <w:vAlign w:val="center"/>
          </w:tcPr>
          <w:p w14:paraId="5DC9481A" w14:textId="77777777" w:rsidR="005B6B32" w:rsidRPr="00770CEF" w:rsidRDefault="005B6B32" w:rsidP="005B6B32">
            <w:pPr>
              <w:spacing w:line="360" w:lineRule="auto"/>
              <w:ind w:left="-102"/>
              <w:jc w:val="both"/>
              <w:rPr>
                <w:color w:val="FFFFFF" w:themeColor="background1"/>
              </w:rPr>
            </w:pPr>
            <w:r w:rsidRPr="00770CEF">
              <w:rPr>
                <w:color w:val="FFFFFF" w:themeColor="background1"/>
              </w:rPr>
              <w:t>Monto Comprometido</w:t>
            </w:r>
          </w:p>
        </w:tc>
        <w:tc>
          <w:tcPr>
            <w:tcW w:w="1984" w:type="dxa"/>
            <w:shd w:val="clear" w:color="auto" w:fill="002060"/>
            <w:vAlign w:val="center"/>
          </w:tcPr>
          <w:p w14:paraId="0DDFFFCA" w14:textId="77777777" w:rsidR="005B6B32" w:rsidRPr="00770CEF" w:rsidRDefault="005B6B32" w:rsidP="005B6B32">
            <w:pPr>
              <w:spacing w:line="360" w:lineRule="auto"/>
              <w:ind w:left="-102"/>
              <w:jc w:val="both"/>
              <w:rPr>
                <w:color w:val="FFFFFF" w:themeColor="background1"/>
              </w:rPr>
            </w:pPr>
            <w:r w:rsidRPr="00770CEF">
              <w:rPr>
                <w:color w:val="FFFFFF" w:themeColor="background1"/>
              </w:rPr>
              <w:t>Monto Disponible</w:t>
            </w:r>
          </w:p>
        </w:tc>
        <w:tc>
          <w:tcPr>
            <w:tcW w:w="1408" w:type="dxa"/>
            <w:shd w:val="clear" w:color="auto" w:fill="002060"/>
            <w:vAlign w:val="center"/>
          </w:tcPr>
          <w:p w14:paraId="6564A2E6" w14:textId="77777777" w:rsidR="005B6B32" w:rsidRPr="00770CEF" w:rsidRDefault="005B6B32" w:rsidP="005B6B32">
            <w:pPr>
              <w:spacing w:line="360" w:lineRule="auto"/>
              <w:jc w:val="both"/>
              <w:rPr>
                <w:color w:val="FFFFFF" w:themeColor="background1"/>
              </w:rPr>
            </w:pPr>
            <w:r w:rsidRPr="00770CEF">
              <w:rPr>
                <w:color w:val="FFFFFF" w:themeColor="background1"/>
              </w:rPr>
              <w:t>% de Ejecución</w:t>
            </w:r>
          </w:p>
        </w:tc>
      </w:tr>
      <w:tr w:rsidR="005B6B32" w:rsidRPr="00770CEF" w14:paraId="710B594C" w14:textId="77777777" w:rsidTr="00D00AF0">
        <w:trPr>
          <w:jc w:val="center"/>
        </w:trPr>
        <w:tc>
          <w:tcPr>
            <w:tcW w:w="3123" w:type="dxa"/>
            <w:vAlign w:val="center"/>
          </w:tcPr>
          <w:p w14:paraId="4BE33A55" w14:textId="77777777" w:rsidR="005B6B32" w:rsidRPr="00770CEF" w:rsidRDefault="005B6B32" w:rsidP="005B6B32">
            <w:pPr>
              <w:spacing w:line="360" w:lineRule="auto"/>
              <w:jc w:val="both"/>
            </w:pPr>
            <w:r w:rsidRPr="00770CEF">
              <w:t>Remuneraciones y contribuciones</w:t>
            </w:r>
          </w:p>
        </w:tc>
        <w:tc>
          <w:tcPr>
            <w:tcW w:w="2268" w:type="dxa"/>
            <w:shd w:val="clear" w:color="auto" w:fill="auto"/>
            <w:vAlign w:val="center"/>
          </w:tcPr>
          <w:p w14:paraId="674199F4" w14:textId="77777777" w:rsidR="005B6B32" w:rsidRPr="00770CEF" w:rsidRDefault="005B6B32" w:rsidP="005B6B32">
            <w:pPr>
              <w:spacing w:line="360" w:lineRule="auto"/>
              <w:ind w:left="-106"/>
              <w:jc w:val="right"/>
            </w:pPr>
            <w:r w:rsidRPr="00770CEF">
              <w:rPr>
                <w:rFonts w:eastAsia="Calibri"/>
              </w:rPr>
              <w:t>236,635,000.00</w:t>
            </w:r>
          </w:p>
        </w:tc>
        <w:tc>
          <w:tcPr>
            <w:tcW w:w="2127" w:type="dxa"/>
            <w:vAlign w:val="center"/>
          </w:tcPr>
          <w:p w14:paraId="5ABC25FE" w14:textId="77777777" w:rsidR="005B6B32" w:rsidRPr="00770CEF" w:rsidRDefault="005B6B32" w:rsidP="005B6B32">
            <w:pPr>
              <w:spacing w:line="360" w:lineRule="auto"/>
              <w:ind w:left="-102"/>
              <w:jc w:val="right"/>
              <w:rPr>
                <w:highlight w:val="yellow"/>
              </w:rPr>
            </w:pPr>
            <w:r w:rsidRPr="00770CEF">
              <w:rPr>
                <w:rFonts w:eastAsia="Calibri"/>
              </w:rPr>
              <w:t>226,142,749.73</w:t>
            </w:r>
          </w:p>
        </w:tc>
        <w:tc>
          <w:tcPr>
            <w:tcW w:w="1984" w:type="dxa"/>
            <w:shd w:val="clear" w:color="auto" w:fill="auto"/>
            <w:vAlign w:val="center"/>
          </w:tcPr>
          <w:p w14:paraId="7F0A60E1" w14:textId="77777777" w:rsidR="005B6B32" w:rsidRPr="00770CEF" w:rsidRDefault="005B6B32" w:rsidP="005B6B32">
            <w:pPr>
              <w:spacing w:line="360" w:lineRule="auto"/>
              <w:ind w:left="-102"/>
              <w:jc w:val="right"/>
              <w:rPr>
                <w:highlight w:val="yellow"/>
              </w:rPr>
            </w:pPr>
            <w:r w:rsidRPr="00770CEF">
              <w:rPr>
                <w:rFonts w:eastAsia="Calibri"/>
              </w:rPr>
              <w:t>10,492,250.27</w:t>
            </w:r>
          </w:p>
        </w:tc>
        <w:tc>
          <w:tcPr>
            <w:tcW w:w="1408" w:type="dxa"/>
            <w:vAlign w:val="center"/>
          </w:tcPr>
          <w:p w14:paraId="4C338F40" w14:textId="77777777" w:rsidR="005B6B32" w:rsidRPr="00770CEF" w:rsidRDefault="005B6B32" w:rsidP="005B6B32">
            <w:pPr>
              <w:spacing w:line="360" w:lineRule="auto"/>
              <w:jc w:val="right"/>
              <w:rPr>
                <w:highlight w:val="yellow"/>
              </w:rPr>
            </w:pPr>
            <w:r w:rsidRPr="00770CEF">
              <w:rPr>
                <w:rFonts w:eastAsia="Calibri"/>
              </w:rPr>
              <w:t>96%</w:t>
            </w:r>
          </w:p>
        </w:tc>
      </w:tr>
      <w:tr w:rsidR="005B6B32" w:rsidRPr="00770CEF" w14:paraId="1CCB16FE" w14:textId="77777777" w:rsidTr="00D00AF0">
        <w:trPr>
          <w:jc w:val="center"/>
        </w:trPr>
        <w:tc>
          <w:tcPr>
            <w:tcW w:w="3123" w:type="dxa"/>
            <w:vAlign w:val="center"/>
          </w:tcPr>
          <w:p w14:paraId="5B6DAAA6" w14:textId="77777777" w:rsidR="005B6B32" w:rsidRPr="00770CEF" w:rsidRDefault="005B6B32" w:rsidP="005B6B32">
            <w:pPr>
              <w:spacing w:line="360" w:lineRule="auto"/>
              <w:jc w:val="both"/>
            </w:pPr>
            <w:r w:rsidRPr="00770CEF">
              <w:t>Contratación de servicios</w:t>
            </w:r>
          </w:p>
        </w:tc>
        <w:tc>
          <w:tcPr>
            <w:tcW w:w="2268" w:type="dxa"/>
            <w:shd w:val="clear" w:color="auto" w:fill="auto"/>
            <w:vAlign w:val="center"/>
          </w:tcPr>
          <w:p w14:paraId="19388DD4" w14:textId="77777777" w:rsidR="005B6B32" w:rsidRPr="00770CEF" w:rsidRDefault="005B6B32" w:rsidP="005B6B32">
            <w:pPr>
              <w:spacing w:line="360" w:lineRule="auto"/>
              <w:ind w:left="-106"/>
              <w:jc w:val="right"/>
            </w:pPr>
            <w:r w:rsidRPr="00770CEF">
              <w:rPr>
                <w:rFonts w:eastAsia="Calibri"/>
              </w:rPr>
              <w:t>169,912,508.43</w:t>
            </w:r>
          </w:p>
        </w:tc>
        <w:tc>
          <w:tcPr>
            <w:tcW w:w="2127" w:type="dxa"/>
            <w:vAlign w:val="center"/>
          </w:tcPr>
          <w:p w14:paraId="29A5CA98" w14:textId="77777777" w:rsidR="005B6B32" w:rsidRPr="00770CEF" w:rsidRDefault="005B6B32" w:rsidP="005B6B32">
            <w:pPr>
              <w:spacing w:line="360" w:lineRule="auto"/>
              <w:ind w:left="-102"/>
              <w:jc w:val="right"/>
              <w:rPr>
                <w:highlight w:val="yellow"/>
              </w:rPr>
            </w:pPr>
            <w:r w:rsidRPr="00770CEF">
              <w:rPr>
                <w:rFonts w:eastAsia="Calibri"/>
              </w:rPr>
              <w:t>159,191,443.64</w:t>
            </w:r>
          </w:p>
        </w:tc>
        <w:tc>
          <w:tcPr>
            <w:tcW w:w="1984" w:type="dxa"/>
            <w:shd w:val="clear" w:color="auto" w:fill="auto"/>
            <w:vAlign w:val="center"/>
          </w:tcPr>
          <w:p w14:paraId="5859F51F" w14:textId="77777777" w:rsidR="005B6B32" w:rsidRPr="00770CEF" w:rsidRDefault="005B6B32" w:rsidP="005B6B32">
            <w:pPr>
              <w:spacing w:line="360" w:lineRule="auto"/>
              <w:ind w:left="-102"/>
              <w:jc w:val="right"/>
              <w:rPr>
                <w:highlight w:val="yellow"/>
              </w:rPr>
            </w:pPr>
            <w:r w:rsidRPr="00770CEF">
              <w:rPr>
                <w:rFonts w:eastAsia="Calibri"/>
              </w:rPr>
              <w:t>10,721,064.79</w:t>
            </w:r>
          </w:p>
        </w:tc>
        <w:tc>
          <w:tcPr>
            <w:tcW w:w="1408" w:type="dxa"/>
            <w:vAlign w:val="center"/>
          </w:tcPr>
          <w:p w14:paraId="0E1D802E" w14:textId="77777777" w:rsidR="005B6B32" w:rsidRPr="00770CEF" w:rsidRDefault="005B6B32" w:rsidP="005B6B32">
            <w:pPr>
              <w:spacing w:line="360" w:lineRule="auto"/>
              <w:jc w:val="right"/>
              <w:rPr>
                <w:highlight w:val="yellow"/>
              </w:rPr>
            </w:pPr>
            <w:r w:rsidRPr="00770CEF">
              <w:rPr>
                <w:rFonts w:eastAsia="Calibri"/>
              </w:rPr>
              <w:t>94%</w:t>
            </w:r>
          </w:p>
        </w:tc>
      </w:tr>
      <w:tr w:rsidR="005B6B32" w:rsidRPr="00770CEF" w14:paraId="1EF36277" w14:textId="77777777" w:rsidTr="00D00AF0">
        <w:trPr>
          <w:trHeight w:val="107"/>
          <w:jc w:val="center"/>
        </w:trPr>
        <w:tc>
          <w:tcPr>
            <w:tcW w:w="3123" w:type="dxa"/>
            <w:vAlign w:val="center"/>
          </w:tcPr>
          <w:p w14:paraId="363DBD2E" w14:textId="77777777" w:rsidR="005B6B32" w:rsidRPr="00770CEF" w:rsidRDefault="005B6B32" w:rsidP="005B6B32">
            <w:pPr>
              <w:spacing w:line="360" w:lineRule="auto"/>
              <w:jc w:val="both"/>
            </w:pPr>
            <w:r w:rsidRPr="00770CEF">
              <w:t>Materiales y suministros</w:t>
            </w:r>
          </w:p>
        </w:tc>
        <w:tc>
          <w:tcPr>
            <w:tcW w:w="2268" w:type="dxa"/>
            <w:shd w:val="clear" w:color="auto" w:fill="auto"/>
            <w:vAlign w:val="center"/>
          </w:tcPr>
          <w:p w14:paraId="798F5C4F" w14:textId="77777777" w:rsidR="005B6B32" w:rsidRPr="00770CEF" w:rsidRDefault="005B6B32" w:rsidP="005B6B32">
            <w:pPr>
              <w:spacing w:line="360" w:lineRule="auto"/>
              <w:ind w:left="-106"/>
              <w:jc w:val="right"/>
            </w:pPr>
            <w:r w:rsidRPr="00770CEF">
              <w:rPr>
                <w:rFonts w:eastAsia="Calibri"/>
              </w:rPr>
              <w:t>215,893,931.27</w:t>
            </w:r>
          </w:p>
        </w:tc>
        <w:tc>
          <w:tcPr>
            <w:tcW w:w="2127" w:type="dxa"/>
            <w:vAlign w:val="center"/>
          </w:tcPr>
          <w:p w14:paraId="0BD5314C" w14:textId="77777777" w:rsidR="005B6B32" w:rsidRPr="00770CEF" w:rsidRDefault="005B6B32" w:rsidP="005B6B32">
            <w:pPr>
              <w:spacing w:line="360" w:lineRule="auto"/>
              <w:ind w:left="-102"/>
              <w:jc w:val="right"/>
              <w:rPr>
                <w:highlight w:val="yellow"/>
              </w:rPr>
            </w:pPr>
            <w:r w:rsidRPr="00770CEF">
              <w:rPr>
                <w:rFonts w:eastAsia="Calibri"/>
              </w:rPr>
              <w:t>207,993,321.65</w:t>
            </w:r>
          </w:p>
        </w:tc>
        <w:tc>
          <w:tcPr>
            <w:tcW w:w="1984" w:type="dxa"/>
            <w:shd w:val="clear" w:color="auto" w:fill="auto"/>
            <w:vAlign w:val="center"/>
          </w:tcPr>
          <w:p w14:paraId="0CD0E7FC" w14:textId="77777777" w:rsidR="005B6B32" w:rsidRPr="00770CEF" w:rsidRDefault="005B6B32" w:rsidP="005B6B32">
            <w:pPr>
              <w:spacing w:line="360" w:lineRule="auto"/>
              <w:ind w:left="-102"/>
              <w:jc w:val="right"/>
              <w:rPr>
                <w:highlight w:val="yellow"/>
              </w:rPr>
            </w:pPr>
            <w:r w:rsidRPr="00770CEF">
              <w:rPr>
                <w:rFonts w:eastAsia="Calibri"/>
              </w:rPr>
              <w:t>7,900,609.62</w:t>
            </w:r>
          </w:p>
        </w:tc>
        <w:tc>
          <w:tcPr>
            <w:tcW w:w="1408" w:type="dxa"/>
            <w:vAlign w:val="center"/>
          </w:tcPr>
          <w:p w14:paraId="45606AF0" w14:textId="77777777" w:rsidR="005B6B32" w:rsidRPr="00770CEF" w:rsidRDefault="005B6B32" w:rsidP="005B6B32">
            <w:pPr>
              <w:spacing w:line="360" w:lineRule="auto"/>
              <w:jc w:val="right"/>
              <w:rPr>
                <w:highlight w:val="yellow"/>
              </w:rPr>
            </w:pPr>
            <w:r w:rsidRPr="00770CEF">
              <w:rPr>
                <w:rFonts w:eastAsia="Calibri"/>
              </w:rPr>
              <w:t>96%</w:t>
            </w:r>
          </w:p>
        </w:tc>
      </w:tr>
      <w:tr w:rsidR="005B6B32" w:rsidRPr="00770CEF" w14:paraId="29B383B1" w14:textId="77777777" w:rsidTr="00D00AF0">
        <w:trPr>
          <w:trHeight w:val="58"/>
          <w:jc w:val="center"/>
        </w:trPr>
        <w:tc>
          <w:tcPr>
            <w:tcW w:w="3123" w:type="dxa"/>
            <w:vAlign w:val="center"/>
          </w:tcPr>
          <w:p w14:paraId="7A152A92" w14:textId="77777777" w:rsidR="005B6B32" w:rsidRPr="00770CEF" w:rsidRDefault="005B6B32" w:rsidP="005B6B32">
            <w:pPr>
              <w:spacing w:line="360" w:lineRule="auto"/>
              <w:jc w:val="both"/>
            </w:pPr>
            <w:r w:rsidRPr="00770CEF">
              <w:t>Bienes muebles, inmuebles e intangibles</w:t>
            </w:r>
          </w:p>
        </w:tc>
        <w:tc>
          <w:tcPr>
            <w:tcW w:w="2268" w:type="dxa"/>
            <w:shd w:val="clear" w:color="auto" w:fill="auto"/>
            <w:vAlign w:val="center"/>
          </w:tcPr>
          <w:p w14:paraId="190F1DD9" w14:textId="77777777" w:rsidR="005B6B32" w:rsidRPr="00770CEF" w:rsidRDefault="005B6B32" w:rsidP="005B6B32">
            <w:pPr>
              <w:spacing w:line="360" w:lineRule="auto"/>
              <w:ind w:left="-106"/>
              <w:jc w:val="right"/>
            </w:pPr>
            <w:r w:rsidRPr="00770CEF">
              <w:rPr>
                <w:rFonts w:eastAsia="Calibri"/>
              </w:rPr>
              <w:t>189,989,248.30</w:t>
            </w:r>
          </w:p>
        </w:tc>
        <w:tc>
          <w:tcPr>
            <w:tcW w:w="2127" w:type="dxa"/>
            <w:vAlign w:val="center"/>
          </w:tcPr>
          <w:p w14:paraId="73F8DC94" w14:textId="77777777" w:rsidR="005B6B32" w:rsidRPr="00770CEF" w:rsidRDefault="005B6B32" w:rsidP="005B6B32">
            <w:pPr>
              <w:spacing w:line="360" w:lineRule="auto"/>
              <w:ind w:left="-102"/>
              <w:jc w:val="right"/>
              <w:rPr>
                <w:highlight w:val="yellow"/>
              </w:rPr>
            </w:pPr>
            <w:r w:rsidRPr="00770CEF">
              <w:rPr>
                <w:rFonts w:eastAsia="Calibri"/>
              </w:rPr>
              <w:t>175,192,272.96</w:t>
            </w:r>
          </w:p>
        </w:tc>
        <w:tc>
          <w:tcPr>
            <w:tcW w:w="1984" w:type="dxa"/>
            <w:shd w:val="clear" w:color="auto" w:fill="auto"/>
            <w:vAlign w:val="center"/>
          </w:tcPr>
          <w:p w14:paraId="2D33164C" w14:textId="77777777" w:rsidR="005B6B32" w:rsidRPr="00770CEF" w:rsidRDefault="005B6B32" w:rsidP="005B6B32">
            <w:pPr>
              <w:spacing w:line="360" w:lineRule="auto"/>
              <w:ind w:left="-102"/>
              <w:jc w:val="right"/>
              <w:rPr>
                <w:highlight w:val="yellow"/>
              </w:rPr>
            </w:pPr>
            <w:r w:rsidRPr="00770CEF">
              <w:rPr>
                <w:rFonts w:eastAsia="Calibri"/>
              </w:rPr>
              <w:t>14,796,975.34</w:t>
            </w:r>
          </w:p>
        </w:tc>
        <w:tc>
          <w:tcPr>
            <w:tcW w:w="1408" w:type="dxa"/>
            <w:vAlign w:val="center"/>
          </w:tcPr>
          <w:p w14:paraId="1BEB3741" w14:textId="77777777" w:rsidR="005B6B32" w:rsidRPr="00770CEF" w:rsidRDefault="005B6B32" w:rsidP="005B6B32">
            <w:pPr>
              <w:spacing w:line="360" w:lineRule="auto"/>
              <w:jc w:val="right"/>
              <w:rPr>
                <w:highlight w:val="yellow"/>
              </w:rPr>
            </w:pPr>
            <w:r w:rsidRPr="00770CEF">
              <w:rPr>
                <w:rFonts w:eastAsia="Calibri"/>
              </w:rPr>
              <w:t>92%</w:t>
            </w:r>
          </w:p>
        </w:tc>
      </w:tr>
      <w:tr w:rsidR="005B6B32" w:rsidRPr="00770CEF" w14:paraId="74A6B725" w14:textId="77777777" w:rsidTr="00D00AF0">
        <w:trPr>
          <w:jc w:val="center"/>
        </w:trPr>
        <w:tc>
          <w:tcPr>
            <w:tcW w:w="3123" w:type="dxa"/>
            <w:vAlign w:val="center"/>
          </w:tcPr>
          <w:p w14:paraId="66CFF74A" w14:textId="77777777" w:rsidR="005B6B32" w:rsidRPr="00770CEF" w:rsidRDefault="005B6B32" w:rsidP="005B6B32">
            <w:pPr>
              <w:spacing w:line="360" w:lineRule="auto"/>
              <w:jc w:val="both"/>
            </w:pPr>
            <w:r w:rsidRPr="00770CEF">
              <w:t>Obras</w:t>
            </w:r>
          </w:p>
        </w:tc>
        <w:tc>
          <w:tcPr>
            <w:tcW w:w="2268" w:type="dxa"/>
            <w:shd w:val="clear" w:color="auto" w:fill="auto"/>
            <w:vAlign w:val="center"/>
          </w:tcPr>
          <w:p w14:paraId="534EB17E" w14:textId="77777777" w:rsidR="005B6B32" w:rsidRPr="00770CEF" w:rsidRDefault="005B6B32" w:rsidP="005B6B32">
            <w:pPr>
              <w:spacing w:line="360" w:lineRule="auto"/>
              <w:ind w:left="-106"/>
              <w:jc w:val="right"/>
            </w:pPr>
            <w:r w:rsidRPr="00770CEF">
              <w:rPr>
                <w:rFonts w:eastAsia="Calibri"/>
              </w:rPr>
              <w:t>6,000,000.00</w:t>
            </w:r>
          </w:p>
        </w:tc>
        <w:tc>
          <w:tcPr>
            <w:tcW w:w="2127" w:type="dxa"/>
            <w:vAlign w:val="center"/>
          </w:tcPr>
          <w:p w14:paraId="0CFBFFED" w14:textId="77777777" w:rsidR="005B6B32" w:rsidRPr="00770CEF" w:rsidRDefault="005B6B32" w:rsidP="005B6B32">
            <w:pPr>
              <w:spacing w:line="360" w:lineRule="auto"/>
              <w:ind w:left="-102"/>
              <w:jc w:val="right"/>
              <w:rPr>
                <w:highlight w:val="yellow"/>
              </w:rPr>
            </w:pPr>
            <w:r w:rsidRPr="00770CEF">
              <w:rPr>
                <w:rFonts w:eastAsia="Calibri"/>
              </w:rPr>
              <w:t>2,485,000.00</w:t>
            </w:r>
          </w:p>
        </w:tc>
        <w:tc>
          <w:tcPr>
            <w:tcW w:w="1984" w:type="dxa"/>
            <w:shd w:val="clear" w:color="auto" w:fill="auto"/>
            <w:vAlign w:val="center"/>
          </w:tcPr>
          <w:p w14:paraId="3A95CFB6" w14:textId="77777777" w:rsidR="005B6B32" w:rsidRPr="00770CEF" w:rsidRDefault="005B6B32" w:rsidP="005B6B32">
            <w:pPr>
              <w:spacing w:line="360" w:lineRule="auto"/>
              <w:ind w:left="-102"/>
              <w:jc w:val="right"/>
              <w:rPr>
                <w:highlight w:val="yellow"/>
              </w:rPr>
            </w:pPr>
            <w:r w:rsidRPr="00770CEF">
              <w:rPr>
                <w:rFonts w:eastAsia="Calibri"/>
              </w:rPr>
              <w:t>3,515,000.00</w:t>
            </w:r>
          </w:p>
        </w:tc>
        <w:tc>
          <w:tcPr>
            <w:tcW w:w="1408" w:type="dxa"/>
            <w:vAlign w:val="center"/>
          </w:tcPr>
          <w:p w14:paraId="204E3DD4" w14:textId="77777777" w:rsidR="005B6B32" w:rsidRPr="00770CEF" w:rsidRDefault="005B6B32" w:rsidP="005B6B32">
            <w:pPr>
              <w:spacing w:line="360" w:lineRule="auto"/>
              <w:jc w:val="right"/>
              <w:rPr>
                <w:highlight w:val="yellow"/>
              </w:rPr>
            </w:pPr>
            <w:r w:rsidRPr="00770CEF">
              <w:rPr>
                <w:rFonts w:eastAsia="Calibri"/>
              </w:rPr>
              <w:t>41%</w:t>
            </w:r>
          </w:p>
        </w:tc>
      </w:tr>
      <w:tr w:rsidR="005B6B32" w:rsidRPr="00770CEF" w14:paraId="3AD2F18F" w14:textId="77777777" w:rsidTr="00D00AF0">
        <w:trPr>
          <w:trHeight w:val="58"/>
          <w:jc w:val="center"/>
        </w:trPr>
        <w:tc>
          <w:tcPr>
            <w:tcW w:w="3123" w:type="dxa"/>
            <w:vAlign w:val="center"/>
          </w:tcPr>
          <w:p w14:paraId="3ACCEB12" w14:textId="77777777" w:rsidR="005B6B32" w:rsidRPr="00770CEF" w:rsidRDefault="005B6B32" w:rsidP="005B6B32">
            <w:pPr>
              <w:spacing w:line="360" w:lineRule="auto"/>
              <w:jc w:val="both"/>
            </w:pPr>
            <w:r w:rsidRPr="00770CEF">
              <w:t>Total, General</w:t>
            </w:r>
          </w:p>
        </w:tc>
        <w:tc>
          <w:tcPr>
            <w:tcW w:w="2268" w:type="dxa"/>
            <w:shd w:val="clear" w:color="auto" w:fill="auto"/>
            <w:vAlign w:val="center"/>
          </w:tcPr>
          <w:p w14:paraId="6262E947" w14:textId="77777777" w:rsidR="005B6B32" w:rsidRPr="00770CEF" w:rsidRDefault="005B6B32" w:rsidP="005B6B32">
            <w:pPr>
              <w:spacing w:line="360" w:lineRule="auto"/>
              <w:ind w:left="-106"/>
              <w:jc w:val="right"/>
            </w:pPr>
            <w:r w:rsidRPr="00770CEF">
              <w:rPr>
                <w:rFonts w:eastAsia="Calibri"/>
              </w:rPr>
              <w:t>818,430,688.00</w:t>
            </w:r>
          </w:p>
        </w:tc>
        <w:tc>
          <w:tcPr>
            <w:tcW w:w="2127" w:type="dxa"/>
            <w:vAlign w:val="center"/>
          </w:tcPr>
          <w:p w14:paraId="079C3D89" w14:textId="77777777" w:rsidR="005B6B32" w:rsidRPr="00770CEF" w:rsidRDefault="005B6B32" w:rsidP="005B6B32">
            <w:pPr>
              <w:spacing w:line="360" w:lineRule="auto"/>
              <w:ind w:left="-102"/>
              <w:jc w:val="right"/>
              <w:rPr>
                <w:highlight w:val="yellow"/>
              </w:rPr>
            </w:pPr>
            <w:r w:rsidRPr="00770CEF">
              <w:rPr>
                <w:rFonts w:eastAsia="Calibri"/>
              </w:rPr>
              <w:t>771,004,787.98</w:t>
            </w:r>
          </w:p>
        </w:tc>
        <w:tc>
          <w:tcPr>
            <w:tcW w:w="1984" w:type="dxa"/>
            <w:shd w:val="clear" w:color="auto" w:fill="auto"/>
            <w:vAlign w:val="center"/>
          </w:tcPr>
          <w:p w14:paraId="0FF16419" w14:textId="77777777" w:rsidR="005B6B32" w:rsidRPr="00770CEF" w:rsidRDefault="005B6B32" w:rsidP="005B6B32">
            <w:pPr>
              <w:spacing w:line="360" w:lineRule="auto"/>
              <w:ind w:left="-102"/>
              <w:jc w:val="right"/>
              <w:rPr>
                <w:highlight w:val="yellow"/>
              </w:rPr>
            </w:pPr>
            <w:r w:rsidRPr="00770CEF">
              <w:rPr>
                <w:rFonts w:eastAsia="Calibri"/>
              </w:rPr>
              <w:t>47,425,900</w:t>
            </w:r>
          </w:p>
        </w:tc>
        <w:tc>
          <w:tcPr>
            <w:tcW w:w="1408" w:type="dxa"/>
            <w:vAlign w:val="center"/>
          </w:tcPr>
          <w:p w14:paraId="3A99D6D1" w14:textId="77777777" w:rsidR="005B6B32" w:rsidRPr="00770CEF" w:rsidRDefault="005B6B32" w:rsidP="005B6B32">
            <w:pPr>
              <w:spacing w:line="360" w:lineRule="auto"/>
              <w:jc w:val="right"/>
              <w:rPr>
                <w:highlight w:val="yellow"/>
              </w:rPr>
            </w:pPr>
            <w:r w:rsidRPr="00770CEF">
              <w:rPr>
                <w:rFonts w:eastAsia="Calibri"/>
              </w:rPr>
              <w:t>94%</w:t>
            </w:r>
          </w:p>
        </w:tc>
      </w:tr>
    </w:tbl>
    <w:p w14:paraId="4989C86D" w14:textId="77777777" w:rsidR="005B6B32" w:rsidRPr="00770CEF" w:rsidRDefault="005B6B32" w:rsidP="005B6B32">
      <w:pPr>
        <w:pStyle w:val="Prrafodelista"/>
        <w:spacing w:line="360" w:lineRule="auto"/>
        <w:jc w:val="center"/>
        <w:rPr>
          <w:sz w:val="18"/>
          <w:szCs w:val="18"/>
        </w:rPr>
        <w:sectPr w:rsidR="005B6B32" w:rsidRPr="00770CEF" w:rsidSect="005B6B32">
          <w:pgSz w:w="15840" w:h="12240" w:orient="landscape"/>
          <w:pgMar w:top="2160" w:right="1440" w:bottom="2160" w:left="1843" w:header="720" w:footer="720" w:gutter="0"/>
          <w:cols w:space="720"/>
          <w:docGrid w:linePitch="360"/>
        </w:sectPr>
      </w:pPr>
      <w:r w:rsidRPr="00770CEF">
        <w:rPr>
          <w:sz w:val="18"/>
          <w:szCs w:val="18"/>
        </w:rPr>
        <w:t>Fuente: División Financiera</w:t>
      </w:r>
    </w:p>
    <w:p w14:paraId="45DAD065" w14:textId="77777777" w:rsidR="005B6B32" w:rsidRPr="00770CEF" w:rsidRDefault="005B6B32" w:rsidP="005B6B32">
      <w:pPr>
        <w:spacing w:line="360" w:lineRule="auto"/>
        <w:jc w:val="both"/>
        <w:rPr>
          <w:rFonts w:eastAsia="Calibri"/>
          <w:color w:val="4C4747"/>
        </w:rPr>
      </w:pPr>
      <w:r w:rsidRPr="00770CEF">
        <w:rPr>
          <w:rFonts w:eastAsia="Calibri"/>
          <w:color w:val="4C4747"/>
        </w:rPr>
        <w:lastRenderedPageBreak/>
        <w:t>La tabla muestra el monto en la partida de materiales y suministros y remuneraciones cuenta con un 96% de ejecución, contratación de servicios tiene el 94% ejecutado, de bienes muebles, inmuebles e intangibles cuenta con 92% de ejecución y la partida de obras con el 41%, teniendo un porcentaje general de ejecución de 94% y la disponibilidad presupuestaria de 6%. Esto proporciona una visión integral de la distribución y ejecución del presupuesto en las diferentes categorías, permitiendo evaluar la eficiencia y efectividad en el uso de los recursos asignados.</w:t>
      </w:r>
    </w:p>
    <w:p w14:paraId="76798183" w14:textId="77777777" w:rsidR="005B6B32" w:rsidRPr="00770CEF" w:rsidRDefault="005B6B32" w:rsidP="005B6B32">
      <w:pPr>
        <w:spacing w:line="360" w:lineRule="auto"/>
        <w:jc w:val="both"/>
        <w:rPr>
          <w:rFonts w:eastAsia="Calibri"/>
          <w:color w:val="4C4747"/>
        </w:rPr>
      </w:pPr>
      <w:r w:rsidRPr="00770CEF">
        <w:rPr>
          <w:rFonts w:eastAsia="Calibri"/>
          <w:color w:val="4C4747"/>
        </w:rPr>
        <w:t>La ejecución del presupuesto de obras de inversión pública de ECO5RD está distribuido entre ocho (8) proyectos de inversión pública de residuos sólidos, debidamente identificados con sus números de SNIP. De estos proyectos tres (3) fueron cerrados sin ejecución, y los otros con un presupuesto actual de RD$ 166,399,312. A la fecha, se ha comprometido un monto de RD 156,414,888.48, representando un porcentaje de ejecución del 94%. A continuación, se presenta detallada la distribución y ejecución del presupuesto en los proyectos de inversión, permitiendo evaluar la eficiencia y efectividad en el uso de los recursos asignados.</w:t>
      </w:r>
    </w:p>
    <w:p w14:paraId="2E6A8217" w14:textId="77777777" w:rsidR="005B6B32" w:rsidRPr="00770CEF" w:rsidRDefault="005B6B32" w:rsidP="005B6B32">
      <w:pPr>
        <w:spacing w:line="360" w:lineRule="auto"/>
        <w:jc w:val="both"/>
        <w:rPr>
          <w:i/>
          <w:iCs/>
          <w:sz w:val="18"/>
          <w:szCs w:val="18"/>
        </w:rPr>
      </w:pPr>
      <w:r w:rsidRPr="00770CEF">
        <w:br w:type="page"/>
      </w:r>
    </w:p>
    <w:p w14:paraId="470D7DCD" w14:textId="77777777" w:rsidR="005B6B32" w:rsidRPr="00770CEF" w:rsidRDefault="005B6B32" w:rsidP="005B6B32">
      <w:pPr>
        <w:pStyle w:val="Descripcin"/>
        <w:spacing w:line="360" w:lineRule="auto"/>
        <w:rPr>
          <w:lang w:val="es-DO"/>
        </w:rPr>
        <w:sectPr w:rsidR="005B6B32" w:rsidRPr="00770CEF" w:rsidSect="005B6B32">
          <w:headerReference w:type="default" r:id="rId20"/>
          <w:footerReference w:type="default" r:id="rId21"/>
          <w:pgSz w:w="12240" w:h="15840"/>
          <w:pgMar w:top="1440" w:right="2160" w:bottom="1843" w:left="2160" w:header="720" w:footer="720" w:gutter="0"/>
          <w:cols w:space="720"/>
          <w:docGrid w:linePitch="360"/>
        </w:sectPr>
      </w:pPr>
    </w:p>
    <w:p w14:paraId="6BA00C51" w14:textId="4567CAAD" w:rsidR="005B6B32" w:rsidRPr="00770CEF" w:rsidRDefault="005B6B32" w:rsidP="005B6B32">
      <w:pPr>
        <w:pStyle w:val="Descripcin"/>
        <w:spacing w:line="360" w:lineRule="auto"/>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10</w:t>
      </w:r>
      <w:r w:rsidRPr="00770CEF">
        <w:rPr>
          <w:lang w:val="es-DO"/>
        </w:rPr>
        <w:fldChar w:fldCharType="end"/>
      </w:r>
      <w:r w:rsidRPr="00770CEF">
        <w:rPr>
          <w:lang w:val="es-DO"/>
        </w:rPr>
        <w:t>. Presupuesto vigente disponible para los proyectos de Inversión -SNIP</w:t>
      </w:r>
      <w:r w:rsidR="0099786D" w:rsidRPr="00770CEF">
        <w:rPr>
          <w:lang w:val="es-DO"/>
        </w:rPr>
        <w:t xml:space="preserve"> de ECO5RD 2024</w:t>
      </w:r>
    </w:p>
    <w:tbl>
      <w:tblPr>
        <w:tblStyle w:val="Tablaconcuadrcula"/>
        <w:tblW w:w="12049" w:type="dxa"/>
        <w:tblInd w:w="-5" w:type="dxa"/>
        <w:tblLayout w:type="fixed"/>
        <w:tblLook w:val="04A0" w:firstRow="1" w:lastRow="0" w:firstColumn="1" w:lastColumn="0" w:noHBand="0" w:noVBand="1"/>
      </w:tblPr>
      <w:tblGrid>
        <w:gridCol w:w="2835"/>
        <w:gridCol w:w="2268"/>
        <w:gridCol w:w="2410"/>
        <w:gridCol w:w="2268"/>
        <w:gridCol w:w="2268"/>
      </w:tblGrid>
      <w:tr w:rsidR="005B6B32" w:rsidRPr="00770CEF" w14:paraId="28871DB1" w14:textId="77777777" w:rsidTr="00D00AF0">
        <w:trPr>
          <w:trHeight w:val="147"/>
          <w:tblHeader/>
        </w:trPr>
        <w:tc>
          <w:tcPr>
            <w:tcW w:w="2835" w:type="dxa"/>
            <w:shd w:val="clear" w:color="auto" w:fill="002060"/>
            <w:vAlign w:val="center"/>
          </w:tcPr>
          <w:p w14:paraId="76058060" w14:textId="77777777" w:rsidR="005B6B32" w:rsidRPr="00770CEF" w:rsidRDefault="005B6B32" w:rsidP="005B6B32">
            <w:pPr>
              <w:spacing w:line="360" w:lineRule="auto"/>
              <w:jc w:val="both"/>
              <w:rPr>
                <w:color w:val="FFFFFF" w:themeColor="background1"/>
              </w:rPr>
            </w:pPr>
            <w:r w:rsidRPr="00770CEF">
              <w:rPr>
                <w:color w:val="FFFFFF" w:themeColor="background1"/>
              </w:rPr>
              <w:t>Proyecto con SNIP</w:t>
            </w:r>
          </w:p>
        </w:tc>
        <w:tc>
          <w:tcPr>
            <w:tcW w:w="2268" w:type="dxa"/>
            <w:shd w:val="clear" w:color="auto" w:fill="002060"/>
            <w:vAlign w:val="center"/>
          </w:tcPr>
          <w:p w14:paraId="4C1AD3F1" w14:textId="77777777" w:rsidR="005B6B32" w:rsidRPr="00770CEF" w:rsidRDefault="005B6B32" w:rsidP="005B6B32">
            <w:pPr>
              <w:spacing w:line="360" w:lineRule="auto"/>
              <w:jc w:val="both"/>
              <w:rPr>
                <w:color w:val="FFFFFF" w:themeColor="background1"/>
              </w:rPr>
            </w:pPr>
            <w:r w:rsidRPr="00770CEF">
              <w:rPr>
                <w:color w:val="FFFFFF" w:themeColor="background1"/>
              </w:rPr>
              <w:t>Presupuesto Vigente</w:t>
            </w:r>
          </w:p>
        </w:tc>
        <w:tc>
          <w:tcPr>
            <w:tcW w:w="2410" w:type="dxa"/>
            <w:shd w:val="clear" w:color="auto" w:fill="002060"/>
            <w:vAlign w:val="center"/>
          </w:tcPr>
          <w:p w14:paraId="3C41A223" w14:textId="77777777" w:rsidR="005B6B32" w:rsidRPr="00770CEF" w:rsidRDefault="005B6B32" w:rsidP="005B6B32">
            <w:pPr>
              <w:spacing w:line="360" w:lineRule="auto"/>
              <w:jc w:val="both"/>
              <w:rPr>
                <w:color w:val="FFFFFF" w:themeColor="background1"/>
              </w:rPr>
            </w:pPr>
            <w:r w:rsidRPr="00770CEF">
              <w:rPr>
                <w:color w:val="FFFFFF" w:themeColor="background1"/>
              </w:rPr>
              <w:t>Monto Comprometido</w:t>
            </w:r>
          </w:p>
        </w:tc>
        <w:tc>
          <w:tcPr>
            <w:tcW w:w="2268" w:type="dxa"/>
            <w:shd w:val="clear" w:color="auto" w:fill="002060"/>
            <w:vAlign w:val="center"/>
          </w:tcPr>
          <w:p w14:paraId="3CF5ED89" w14:textId="77777777" w:rsidR="005B6B32" w:rsidRPr="00770CEF" w:rsidRDefault="005B6B32" w:rsidP="005B6B32">
            <w:pPr>
              <w:spacing w:line="360" w:lineRule="auto"/>
              <w:jc w:val="both"/>
              <w:rPr>
                <w:color w:val="FFFFFF" w:themeColor="background1"/>
              </w:rPr>
            </w:pPr>
            <w:r w:rsidRPr="00770CEF">
              <w:rPr>
                <w:color w:val="FFFFFF" w:themeColor="background1"/>
              </w:rPr>
              <w:t>Monto Disponible</w:t>
            </w:r>
          </w:p>
        </w:tc>
        <w:tc>
          <w:tcPr>
            <w:tcW w:w="2268" w:type="dxa"/>
            <w:shd w:val="clear" w:color="auto" w:fill="002060"/>
            <w:vAlign w:val="center"/>
          </w:tcPr>
          <w:p w14:paraId="41A66BEC" w14:textId="77777777" w:rsidR="005B6B32" w:rsidRPr="00770CEF" w:rsidRDefault="005B6B32" w:rsidP="005B6B32">
            <w:pPr>
              <w:spacing w:line="360" w:lineRule="auto"/>
              <w:jc w:val="both"/>
              <w:rPr>
                <w:color w:val="FFFFFF" w:themeColor="background1"/>
              </w:rPr>
            </w:pPr>
            <w:r w:rsidRPr="00770CEF">
              <w:rPr>
                <w:color w:val="FFFFFF" w:themeColor="background1"/>
              </w:rPr>
              <w:t>Porcentaje de Ejecución</w:t>
            </w:r>
          </w:p>
        </w:tc>
      </w:tr>
      <w:tr w:rsidR="005B6B32" w:rsidRPr="00770CEF" w14:paraId="6E6DFB46" w14:textId="77777777" w:rsidTr="00D00AF0">
        <w:trPr>
          <w:trHeight w:val="89"/>
        </w:trPr>
        <w:tc>
          <w:tcPr>
            <w:tcW w:w="2835" w:type="dxa"/>
            <w:vAlign w:val="center"/>
          </w:tcPr>
          <w:p w14:paraId="628AEAC9" w14:textId="77777777" w:rsidR="005B6B32" w:rsidRPr="00770CEF" w:rsidRDefault="005B6B32" w:rsidP="005B6B32">
            <w:pPr>
              <w:spacing w:line="360" w:lineRule="auto"/>
              <w:jc w:val="both"/>
            </w:pPr>
            <w:r w:rsidRPr="00770CEF">
              <w:t xml:space="preserve">14592 – Higüey </w:t>
            </w:r>
          </w:p>
        </w:tc>
        <w:tc>
          <w:tcPr>
            <w:tcW w:w="2268" w:type="dxa"/>
            <w:vAlign w:val="center"/>
          </w:tcPr>
          <w:p w14:paraId="065E18E9" w14:textId="77777777" w:rsidR="005B6B32" w:rsidRPr="00770CEF" w:rsidRDefault="005B6B32" w:rsidP="005B6B32">
            <w:pPr>
              <w:spacing w:line="360" w:lineRule="auto"/>
              <w:jc w:val="right"/>
            </w:pPr>
            <w:r w:rsidRPr="00770CEF">
              <w:rPr>
                <w:rFonts w:eastAsia="Calibri"/>
              </w:rPr>
              <w:t>10,584,227.00</w:t>
            </w:r>
          </w:p>
        </w:tc>
        <w:tc>
          <w:tcPr>
            <w:tcW w:w="2410" w:type="dxa"/>
            <w:vAlign w:val="center"/>
          </w:tcPr>
          <w:p w14:paraId="62EE47BB" w14:textId="77777777" w:rsidR="005B6B32" w:rsidRPr="00770CEF" w:rsidRDefault="005B6B32" w:rsidP="005B6B32">
            <w:pPr>
              <w:spacing w:line="360" w:lineRule="auto"/>
              <w:jc w:val="right"/>
            </w:pPr>
            <w:r w:rsidRPr="00770CEF">
              <w:t>7,500,000.00</w:t>
            </w:r>
          </w:p>
        </w:tc>
        <w:tc>
          <w:tcPr>
            <w:tcW w:w="2268" w:type="dxa"/>
            <w:vAlign w:val="center"/>
          </w:tcPr>
          <w:p w14:paraId="6A42CDC3" w14:textId="77777777" w:rsidR="005B6B32" w:rsidRPr="00770CEF" w:rsidRDefault="005B6B32" w:rsidP="005B6B32">
            <w:pPr>
              <w:spacing w:line="360" w:lineRule="auto"/>
              <w:jc w:val="right"/>
            </w:pPr>
            <w:r w:rsidRPr="00770CEF">
              <w:t>3,084,227.00</w:t>
            </w:r>
          </w:p>
        </w:tc>
        <w:tc>
          <w:tcPr>
            <w:tcW w:w="2268" w:type="dxa"/>
            <w:vAlign w:val="center"/>
          </w:tcPr>
          <w:p w14:paraId="1FDCA335" w14:textId="77777777" w:rsidR="005B6B32" w:rsidRPr="00770CEF" w:rsidRDefault="005B6B32" w:rsidP="005B6B32">
            <w:pPr>
              <w:spacing w:line="360" w:lineRule="auto"/>
              <w:jc w:val="right"/>
            </w:pPr>
            <w:r w:rsidRPr="00770CEF">
              <w:t>71%</w:t>
            </w:r>
          </w:p>
        </w:tc>
      </w:tr>
      <w:tr w:rsidR="005B6B32" w:rsidRPr="00770CEF" w14:paraId="52FD45E7" w14:textId="77777777" w:rsidTr="00D00AF0">
        <w:trPr>
          <w:trHeight w:val="329"/>
        </w:trPr>
        <w:tc>
          <w:tcPr>
            <w:tcW w:w="2835" w:type="dxa"/>
            <w:vAlign w:val="center"/>
          </w:tcPr>
          <w:p w14:paraId="0C4D902A" w14:textId="77777777" w:rsidR="005B6B32" w:rsidRPr="00770CEF" w:rsidRDefault="005B6B32" w:rsidP="005B6B32">
            <w:pPr>
              <w:spacing w:line="360" w:lineRule="auto"/>
              <w:jc w:val="both"/>
            </w:pPr>
            <w:r w:rsidRPr="00770CEF">
              <w:t>14599 – Punta Cana</w:t>
            </w:r>
          </w:p>
        </w:tc>
        <w:tc>
          <w:tcPr>
            <w:tcW w:w="2268" w:type="dxa"/>
            <w:vAlign w:val="center"/>
          </w:tcPr>
          <w:p w14:paraId="16A045BF" w14:textId="77777777" w:rsidR="005B6B32" w:rsidRPr="00770CEF" w:rsidRDefault="005B6B32" w:rsidP="005B6B32">
            <w:pPr>
              <w:spacing w:line="360" w:lineRule="auto"/>
              <w:jc w:val="right"/>
            </w:pPr>
            <w:r w:rsidRPr="00770CEF">
              <w:rPr>
                <w:rFonts w:eastAsia="Calibri"/>
              </w:rPr>
              <w:t>0.00</w:t>
            </w:r>
          </w:p>
        </w:tc>
        <w:tc>
          <w:tcPr>
            <w:tcW w:w="2410" w:type="dxa"/>
            <w:vAlign w:val="center"/>
          </w:tcPr>
          <w:p w14:paraId="1DA0637E" w14:textId="77777777" w:rsidR="005B6B32" w:rsidRPr="00770CEF" w:rsidRDefault="005B6B32" w:rsidP="005B6B32">
            <w:pPr>
              <w:spacing w:line="360" w:lineRule="auto"/>
              <w:jc w:val="right"/>
            </w:pPr>
            <w:r w:rsidRPr="00770CEF">
              <w:t>0.00</w:t>
            </w:r>
          </w:p>
        </w:tc>
        <w:tc>
          <w:tcPr>
            <w:tcW w:w="2268" w:type="dxa"/>
            <w:vAlign w:val="center"/>
          </w:tcPr>
          <w:p w14:paraId="2D15879B" w14:textId="77777777" w:rsidR="005B6B32" w:rsidRPr="00770CEF" w:rsidRDefault="005B6B32" w:rsidP="005B6B32">
            <w:pPr>
              <w:spacing w:line="360" w:lineRule="auto"/>
              <w:jc w:val="right"/>
            </w:pPr>
            <w:r w:rsidRPr="00770CEF">
              <w:t>0.00</w:t>
            </w:r>
          </w:p>
        </w:tc>
        <w:tc>
          <w:tcPr>
            <w:tcW w:w="2268" w:type="dxa"/>
            <w:vAlign w:val="center"/>
          </w:tcPr>
          <w:p w14:paraId="2E000CF1" w14:textId="77777777" w:rsidR="005B6B32" w:rsidRPr="00770CEF" w:rsidRDefault="005B6B32" w:rsidP="005B6B32">
            <w:pPr>
              <w:spacing w:line="360" w:lineRule="auto"/>
              <w:jc w:val="right"/>
            </w:pPr>
            <w:r w:rsidRPr="00770CEF">
              <w:t>0%</w:t>
            </w:r>
          </w:p>
        </w:tc>
      </w:tr>
      <w:tr w:rsidR="005B6B32" w:rsidRPr="00770CEF" w14:paraId="12B13115" w14:textId="77777777" w:rsidTr="00D00AF0">
        <w:trPr>
          <w:trHeight w:val="341"/>
        </w:trPr>
        <w:tc>
          <w:tcPr>
            <w:tcW w:w="2835" w:type="dxa"/>
            <w:vAlign w:val="center"/>
          </w:tcPr>
          <w:p w14:paraId="596F8C47" w14:textId="77777777" w:rsidR="005B6B32" w:rsidRPr="00770CEF" w:rsidRDefault="005B6B32" w:rsidP="005B6B32">
            <w:pPr>
              <w:spacing w:line="360" w:lineRule="auto"/>
              <w:jc w:val="both"/>
            </w:pPr>
            <w:r w:rsidRPr="00770CEF">
              <w:t xml:space="preserve">14609 – Nagua </w:t>
            </w:r>
          </w:p>
        </w:tc>
        <w:tc>
          <w:tcPr>
            <w:tcW w:w="2268" w:type="dxa"/>
            <w:vAlign w:val="center"/>
          </w:tcPr>
          <w:p w14:paraId="27656612" w14:textId="77777777" w:rsidR="005B6B32" w:rsidRPr="00770CEF" w:rsidRDefault="005B6B32" w:rsidP="005B6B32">
            <w:pPr>
              <w:spacing w:line="360" w:lineRule="auto"/>
              <w:jc w:val="right"/>
            </w:pPr>
            <w:r w:rsidRPr="00770CEF">
              <w:rPr>
                <w:rFonts w:eastAsia="Calibri"/>
              </w:rPr>
              <w:t>46,372,985.00</w:t>
            </w:r>
          </w:p>
        </w:tc>
        <w:tc>
          <w:tcPr>
            <w:tcW w:w="2410" w:type="dxa"/>
            <w:vAlign w:val="center"/>
          </w:tcPr>
          <w:p w14:paraId="7809980D" w14:textId="77777777" w:rsidR="005B6B32" w:rsidRPr="00770CEF" w:rsidRDefault="005B6B32" w:rsidP="005B6B32">
            <w:pPr>
              <w:spacing w:line="360" w:lineRule="auto"/>
              <w:jc w:val="right"/>
            </w:pPr>
            <w:r w:rsidRPr="00770CEF">
              <w:t>41,681,121.68</w:t>
            </w:r>
          </w:p>
        </w:tc>
        <w:tc>
          <w:tcPr>
            <w:tcW w:w="2268" w:type="dxa"/>
            <w:vAlign w:val="center"/>
          </w:tcPr>
          <w:p w14:paraId="231B30EC" w14:textId="77777777" w:rsidR="005B6B32" w:rsidRPr="00770CEF" w:rsidRDefault="005B6B32" w:rsidP="005B6B32">
            <w:pPr>
              <w:spacing w:line="360" w:lineRule="auto"/>
              <w:jc w:val="right"/>
            </w:pPr>
            <w:r w:rsidRPr="00770CEF">
              <w:t>4,691,863.32</w:t>
            </w:r>
          </w:p>
        </w:tc>
        <w:tc>
          <w:tcPr>
            <w:tcW w:w="2268" w:type="dxa"/>
            <w:vAlign w:val="center"/>
          </w:tcPr>
          <w:p w14:paraId="65308D7F" w14:textId="77777777" w:rsidR="005B6B32" w:rsidRPr="00770CEF" w:rsidRDefault="005B6B32" w:rsidP="005B6B32">
            <w:pPr>
              <w:spacing w:line="360" w:lineRule="auto"/>
              <w:jc w:val="right"/>
            </w:pPr>
            <w:r w:rsidRPr="00770CEF">
              <w:t>90%</w:t>
            </w:r>
          </w:p>
        </w:tc>
      </w:tr>
      <w:tr w:rsidR="005B6B32" w:rsidRPr="00770CEF" w14:paraId="75D53839" w14:textId="77777777" w:rsidTr="00D00AF0">
        <w:trPr>
          <w:trHeight w:val="329"/>
        </w:trPr>
        <w:tc>
          <w:tcPr>
            <w:tcW w:w="2835" w:type="dxa"/>
            <w:vAlign w:val="center"/>
          </w:tcPr>
          <w:p w14:paraId="32B4B458" w14:textId="77777777" w:rsidR="005B6B32" w:rsidRPr="00770CEF" w:rsidRDefault="005B6B32" w:rsidP="005B6B32">
            <w:pPr>
              <w:spacing w:line="360" w:lineRule="auto"/>
              <w:jc w:val="both"/>
              <w:rPr>
                <w:b/>
                <w:bCs/>
              </w:rPr>
            </w:pPr>
            <w:r w:rsidRPr="00770CEF">
              <w:t>14617 – Samaná</w:t>
            </w:r>
          </w:p>
        </w:tc>
        <w:tc>
          <w:tcPr>
            <w:tcW w:w="2268" w:type="dxa"/>
            <w:vAlign w:val="center"/>
          </w:tcPr>
          <w:p w14:paraId="597752E8" w14:textId="77777777" w:rsidR="005B6B32" w:rsidRPr="00770CEF" w:rsidRDefault="005B6B32" w:rsidP="005B6B32">
            <w:pPr>
              <w:spacing w:line="360" w:lineRule="auto"/>
              <w:jc w:val="right"/>
            </w:pPr>
            <w:r w:rsidRPr="00770CEF">
              <w:rPr>
                <w:rFonts w:eastAsia="Calibri"/>
              </w:rPr>
              <w:t>57,245.265.00</w:t>
            </w:r>
          </w:p>
        </w:tc>
        <w:tc>
          <w:tcPr>
            <w:tcW w:w="2410" w:type="dxa"/>
            <w:vAlign w:val="center"/>
          </w:tcPr>
          <w:p w14:paraId="51B47E4C" w14:textId="77777777" w:rsidR="005B6B32" w:rsidRPr="00770CEF" w:rsidRDefault="005B6B32" w:rsidP="005B6B32">
            <w:pPr>
              <w:spacing w:line="360" w:lineRule="auto"/>
              <w:jc w:val="right"/>
            </w:pPr>
            <w:r w:rsidRPr="00770CEF">
              <w:t>56,222,944.98</w:t>
            </w:r>
          </w:p>
        </w:tc>
        <w:tc>
          <w:tcPr>
            <w:tcW w:w="2268" w:type="dxa"/>
            <w:vAlign w:val="center"/>
          </w:tcPr>
          <w:p w14:paraId="145E18A8" w14:textId="77777777" w:rsidR="005B6B32" w:rsidRPr="00770CEF" w:rsidRDefault="005B6B32" w:rsidP="005B6B32">
            <w:pPr>
              <w:spacing w:line="360" w:lineRule="auto"/>
              <w:jc w:val="right"/>
            </w:pPr>
            <w:r w:rsidRPr="00770CEF">
              <w:t>1,022,320.02</w:t>
            </w:r>
          </w:p>
        </w:tc>
        <w:tc>
          <w:tcPr>
            <w:tcW w:w="2268" w:type="dxa"/>
            <w:vAlign w:val="center"/>
          </w:tcPr>
          <w:p w14:paraId="78E49FD9" w14:textId="77777777" w:rsidR="005B6B32" w:rsidRPr="00770CEF" w:rsidRDefault="005B6B32" w:rsidP="005B6B32">
            <w:pPr>
              <w:spacing w:line="360" w:lineRule="auto"/>
              <w:jc w:val="right"/>
            </w:pPr>
            <w:r w:rsidRPr="00770CEF">
              <w:t>98%</w:t>
            </w:r>
          </w:p>
        </w:tc>
      </w:tr>
      <w:tr w:rsidR="005B6B32" w:rsidRPr="00770CEF" w14:paraId="2561D7E8" w14:textId="77777777" w:rsidTr="00D00AF0">
        <w:trPr>
          <w:trHeight w:val="341"/>
        </w:trPr>
        <w:tc>
          <w:tcPr>
            <w:tcW w:w="2835" w:type="dxa"/>
            <w:vAlign w:val="center"/>
          </w:tcPr>
          <w:p w14:paraId="0FDACE3B" w14:textId="77777777" w:rsidR="005B6B32" w:rsidRPr="00770CEF" w:rsidRDefault="005B6B32" w:rsidP="005B6B32">
            <w:pPr>
              <w:spacing w:line="360" w:lineRule="auto"/>
              <w:jc w:val="both"/>
            </w:pPr>
            <w:r w:rsidRPr="00770CEF">
              <w:t>14620 – Las Terrenas</w:t>
            </w:r>
          </w:p>
        </w:tc>
        <w:tc>
          <w:tcPr>
            <w:tcW w:w="2268" w:type="dxa"/>
            <w:vAlign w:val="center"/>
          </w:tcPr>
          <w:p w14:paraId="58267A16" w14:textId="77777777" w:rsidR="005B6B32" w:rsidRPr="00770CEF" w:rsidRDefault="005B6B32" w:rsidP="005B6B32">
            <w:pPr>
              <w:spacing w:line="360" w:lineRule="auto"/>
              <w:jc w:val="right"/>
            </w:pPr>
            <w:r w:rsidRPr="00770CEF">
              <w:rPr>
                <w:rFonts w:eastAsia="Calibri"/>
              </w:rPr>
              <w:t>42,372,435.00</w:t>
            </w:r>
          </w:p>
        </w:tc>
        <w:tc>
          <w:tcPr>
            <w:tcW w:w="2410" w:type="dxa"/>
            <w:vAlign w:val="center"/>
          </w:tcPr>
          <w:p w14:paraId="572670DD" w14:textId="77777777" w:rsidR="005B6B32" w:rsidRPr="00770CEF" w:rsidRDefault="005B6B32" w:rsidP="005B6B32">
            <w:pPr>
              <w:spacing w:line="360" w:lineRule="auto"/>
              <w:jc w:val="right"/>
            </w:pPr>
            <w:r w:rsidRPr="00770CEF">
              <w:t>41,186,421.82</w:t>
            </w:r>
          </w:p>
        </w:tc>
        <w:tc>
          <w:tcPr>
            <w:tcW w:w="2268" w:type="dxa"/>
            <w:vAlign w:val="center"/>
          </w:tcPr>
          <w:p w14:paraId="78C4A413" w14:textId="77777777" w:rsidR="005B6B32" w:rsidRPr="00770CEF" w:rsidRDefault="005B6B32" w:rsidP="005B6B32">
            <w:pPr>
              <w:spacing w:line="360" w:lineRule="auto"/>
              <w:jc w:val="right"/>
            </w:pPr>
            <w:r w:rsidRPr="00770CEF">
              <w:t>1,186,013.18</w:t>
            </w:r>
          </w:p>
        </w:tc>
        <w:tc>
          <w:tcPr>
            <w:tcW w:w="2268" w:type="dxa"/>
            <w:vAlign w:val="center"/>
          </w:tcPr>
          <w:p w14:paraId="2AD76C48" w14:textId="77777777" w:rsidR="005B6B32" w:rsidRPr="00770CEF" w:rsidRDefault="005B6B32" w:rsidP="005B6B32">
            <w:pPr>
              <w:spacing w:line="360" w:lineRule="auto"/>
              <w:jc w:val="right"/>
            </w:pPr>
            <w:r w:rsidRPr="00770CEF">
              <w:t>97%</w:t>
            </w:r>
          </w:p>
        </w:tc>
      </w:tr>
      <w:tr w:rsidR="005B6B32" w:rsidRPr="00770CEF" w14:paraId="7F1B0777" w14:textId="77777777" w:rsidTr="00D00AF0">
        <w:trPr>
          <w:trHeight w:val="341"/>
        </w:trPr>
        <w:tc>
          <w:tcPr>
            <w:tcW w:w="2835" w:type="dxa"/>
            <w:vAlign w:val="center"/>
          </w:tcPr>
          <w:p w14:paraId="35A49947" w14:textId="77777777" w:rsidR="005B6B32" w:rsidRPr="00770CEF" w:rsidRDefault="005B6B32" w:rsidP="005B6B32">
            <w:pPr>
              <w:spacing w:line="360" w:lineRule="auto"/>
              <w:jc w:val="both"/>
            </w:pPr>
            <w:r w:rsidRPr="00770CEF">
              <w:t xml:space="preserve">14625 – Puerto Plata </w:t>
            </w:r>
          </w:p>
        </w:tc>
        <w:tc>
          <w:tcPr>
            <w:tcW w:w="2268" w:type="dxa"/>
            <w:vAlign w:val="center"/>
          </w:tcPr>
          <w:p w14:paraId="069902E7" w14:textId="77777777" w:rsidR="005B6B32" w:rsidRPr="00770CEF" w:rsidRDefault="005B6B32" w:rsidP="005B6B32">
            <w:pPr>
              <w:spacing w:line="360" w:lineRule="auto"/>
              <w:jc w:val="right"/>
            </w:pPr>
            <w:r w:rsidRPr="00770CEF">
              <w:rPr>
                <w:rFonts w:eastAsia="Calibri"/>
              </w:rPr>
              <w:t>0.00</w:t>
            </w:r>
          </w:p>
        </w:tc>
        <w:tc>
          <w:tcPr>
            <w:tcW w:w="2410" w:type="dxa"/>
            <w:vAlign w:val="center"/>
          </w:tcPr>
          <w:p w14:paraId="3710FDAF" w14:textId="77777777" w:rsidR="005B6B32" w:rsidRPr="00770CEF" w:rsidRDefault="005B6B32" w:rsidP="005B6B32">
            <w:pPr>
              <w:spacing w:line="360" w:lineRule="auto"/>
              <w:jc w:val="right"/>
            </w:pPr>
            <w:r w:rsidRPr="00770CEF">
              <w:t>0.00</w:t>
            </w:r>
          </w:p>
        </w:tc>
        <w:tc>
          <w:tcPr>
            <w:tcW w:w="2268" w:type="dxa"/>
            <w:vAlign w:val="center"/>
          </w:tcPr>
          <w:p w14:paraId="21E0EB08" w14:textId="77777777" w:rsidR="005B6B32" w:rsidRPr="00770CEF" w:rsidRDefault="005B6B32" w:rsidP="005B6B32">
            <w:pPr>
              <w:spacing w:line="360" w:lineRule="auto"/>
              <w:jc w:val="right"/>
            </w:pPr>
            <w:r w:rsidRPr="00770CEF">
              <w:t>0.00</w:t>
            </w:r>
          </w:p>
        </w:tc>
        <w:tc>
          <w:tcPr>
            <w:tcW w:w="2268" w:type="dxa"/>
            <w:vAlign w:val="center"/>
          </w:tcPr>
          <w:p w14:paraId="4CA55E2F" w14:textId="77777777" w:rsidR="005B6B32" w:rsidRPr="00770CEF" w:rsidRDefault="005B6B32" w:rsidP="005B6B32">
            <w:pPr>
              <w:spacing w:line="360" w:lineRule="auto"/>
              <w:jc w:val="right"/>
            </w:pPr>
            <w:r w:rsidRPr="00770CEF">
              <w:t>0%</w:t>
            </w:r>
          </w:p>
        </w:tc>
      </w:tr>
      <w:tr w:rsidR="005B6B32" w:rsidRPr="00770CEF" w14:paraId="70B985C5" w14:textId="77777777" w:rsidTr="00D00AF0">
        <w:trPr>
          <w:trHeight w:val="329"/>
        </w:trPr>
        <w:tc>
          <w:tcPr>
            <w:tcW w:w="2835" w:type="dxa"/>
            <w:vAlign w:val="center"/>
          </w:tcPr>
          <w:p w14:paraId="4AFA4AA1" w14:textId="77777777" w:rsidR="005B6B32" w:rsidRPr="00770CEF" w:rsidRDefault="005B6B32" w:rsidP="005B6B32">
            <w:pPr>
              <w:spacing w:line="360" w:lineRule="auto"/>
              <w:jc w:val="both"/>
            </w:pPr>
            <w:r w:rsidRPr="00770CEF">
              <w:t xml:space="preserve">15020 – Tamboril </w:t>
            </w:r>
          </w:p>
        </w:tc>
        <w:tc>
          <w:tcPr>
            <w:tcW w:w="2268" w:type="dxa"/>
            <w:vAlign w:val="center"/>
          </w:tcPr>
          <w:p w14:paraId="7F0DD9A0" w14:textId="77777777" w:rsidR="005B6B32" w:rsidRPr="00770CEF" w:rsidRDefault="005B6B32" w:rsidP="005B6B32">
            <w:pPr>
              <w:spacing w:line="360" w:lineRule="auto"/>
              <w:jc w:val="right"/>
            </w:pPr>
            <w:r w:rsidRPr="00770CEF">
              <w:rPr>
                <w:rFonts w:eastAsia="Calibri"/>
              </w:rPr>
              <w:t>0.00</w:t>
            </w:r>
          </w:p>
        </w:tc>
        <w:tc>
          <w:tcPr>
            <w:tcW w:w="2410" w:type="dxa"/>
            <w:vAlign w:val="center"/>
          </w:tcPr>
          <w:p w14:paraId="5162D8D8" w14:textId="77777777" w:rsidR="005B6B32" w:rsidRPr="00770CEF" w:rsidRDefault="005B6B32" w:rsidP="005B6B32">
            <w:pPr>
              <w:spacing w:line="360" w:lineRule="auto"/>
              <w:jc w:val="right"/>
            </w:pPr>
            <w:r w:rsidRPr="00770CEF">
              <w:t>0.00</w:t>
            </w:r>
          </w:p>
        </w:tc>
        <w:tc>
          <w:tcPr>
            <w:tcW w:w="2268" w:type="dxa"/>
            <w:vAlign w:val="center"/>
          </w:tcPr>
          <w:p w14:paraId="5825AAE9" w14:textId="77777777" w:rsidR="005B6B32" w:rsidRPr="00770CEF" w:rsidRDefault="005B6B32" w:rsidP="005B6B32">
            <w:pPr>
              <w:spacing w:line="360" w:lineRule="auto"/>
              <w:jc w:val="right"/>
            </w:pPr>
            <w:r w:rsidRPr="00770CEF">
              <w:t>0.00</w:t>
            </w:r>
          </w:p>
        </w:tc>
        <w:tc>
          <w:tcPr>
            <w:tcW w:w="2268" w:type="dxa"/>
            <w:vAlign w:val="center"/>
          </w:tcPr>
          <w:p w14:paraId="381AA1AF" w14:textId="77777777" w:rsidR="005B6B32" w:rsidRPr="00770CEF" w:rsidRDefault="005B6B32" w:rsidP="005B6B32">
            <w:pPr>
              <w:spacing w:line="360" w:lineRule="auto"/>
              <w:jc w:val="right"/>
            </w:pPr>
            <w:r w:rsidRPr="00770CEF">
              <w:t>0%</w:t>
            </w:r>
          </w:p>
        </w:tc>
      </w:tr>
      <w:tr w:rsidR="005B6B32" w:rsidRPr="00770CEF" w14:paraId="09648073" w14:textId="77777777" w:rsidTr="00D00AF0">
        <w:trPr>
          <w:trHeight w:val="341"/>
        </w:trPr>
        <w:tc>
          <w:tcPr>
            <w:tcW w:w="2835" w:type="dxa"/>
            <w:vAlign w:val="center"/>
          </w:tcPr>
          <w:p w14:paraId="184DD68C" w14:textId="77777777" w:rsidR="005B6B32" w:rsidRPr="00770CEF" w:rsidRDefault="005B6B32" w:rsidP="005B6B32">
            <w:pPr>
              <w:spacing w:line="360" w:lineRule="auto"/>
              <w:jc w:val="both"/>
            </w:pPr>
            <w:r w:rsidRPr="00770CEF">
              <w:t>15021 – Moca</w:t>
            </w:r>
          </w:p>
        </w:tc>
        <w:tc>
          <w:tcPr>
            <w:tcW w:w="2268" w:type="dxa"/>
            <w:vAlign w:val="center"/>
          </w:tcPr>
          <w:p w14:paraId="7D2C759F" w14:textId="77777777" w:rsidR="005B6B32" w:rsidRPr="00770CEF" w:rsidRDefault="005B6B32" w:rsidP="005B6B32">
            <w:pPr>
              <w:spacing w:line="360" w:lineRule="auto"/>
              <w:jc w:val="right"/>
            </w:pPr>
            <w:r w:rsidRPr="00770CEF">
              <w:rPr>
                <w:rFonts w:eastAsia="Calibri"/>
              </w:rPr>
              <w:t>9,824,400.00</w:t>
            </w:r>
          </w:p>
        </w:tc>
        <w:tc>
          <w:tcPr>
            <w:tcW w:w="2410" w:type="dxa"/>
            <w:vAlign w:val="center"/>
          </w:tcPr>
          <w:p w14:paraId="2DA960E1" w14:textId="77777777" w:rsidR="005B6B32" w:rsidRPr="00770CEF" w:rsidRDefault="005B6B32" w:rsidP="005B6B32">
            <w:pPr>
              <w:spacing w:line="360" w:lineRule="auto"/>
              <w:jc w:val="right"/>
            </w:pPr>
            <w:r w:rsidRPr="00770CEF">
              <w:t>9,824,400.00</w:t>
            </w:r>
          </w:p>
        </w:tc>
        <w:tc>
          <w:tcPr>
            <w:tcW w:w="2268" w:type="dxa"/>
            <w:vAlign w:val="center"/>
          </w:tcPr>
          <w:p w14:paraId="55F664FD" w14:textId="77777777" w:rsidR="005B6B32" w:rsidRPr="00770CEF" w:rsidRDefault="005B6B32" w:rsidP="005B6B32">
            <w:pPr>
              <w:spacing w:line="360" w:lineRule="auto"/>
              <w:jc w:val="right"/>
            </w:pPr>
            <w:r w:rsidRPr="00770CEF">
              <w:t>0.00</w:t>
            </w:r>
          </w:p>
        </w:tc>
        <w:tc>
          <w:tcPr>
            <w:tcW w:w="2268" w:type="dxa"/>
            <w:vAlign w:val="center"/>
          </w:tcPr>
          <w:p w14:paraId="688D2229" w14:textId="77777777" w:rsidR="005B6B32" w:rsidRPr="00770CEF" w:rsidRDefault="005B6B32" w:rsidP="005B6B32">
            <w:pPr>
              <w:spacing w:line="360" w:lineRule="auto"/>
              <w:jc w:val="right"/>
            </w:pPr>
            <w:r w:rsidRPr="00770CEF">
              <w:t>0%</w:t>
            </w:r>
          </w:p>
        </w:tc>
      </w:tr>
      <w:tr w:rsidR="005B6B32" w:rsidRPr="00770CEF" w14:paraId="4AECFEB6" w14:textId="77777777" w:rsidTr="00D00AF0">
        <w:trPr>
          <w:trHeight w:val="71"/>
        </w:trPr>
        <w:tc>
          <w:tcPr>
            <w:tcW w:w="2835" w:type="dxa"/>
            <w:shd w:val="clear" w:color="auto" w:fill="auto"/>
            <w:vAlign w:val="center"/>
          </w:tcPr>
          <w:p w14:paraId="6FA0716C" w14:textId="77777777" w:rsidR="005B6B32" w:rsidRPr="00770CEF" w:rsidRDefault="005B6B32" w:rsidP="005B6B32">
            <w:pPr>
              <w:spacing w:line="360" w:lineRule="auto"/>
              <w:jc w:val="both"/>
            </w:pPr>
            <w:r w:rsidRPr="00770CEF">
              <w:t>Total, General</w:t>
            </w:r>
          </w:p>
        </w:tc>
        <w:tc>
          <w:tcPr>
            <w:tcW w:w="2268" w:type="dxa"/>
            <w:shd w:val="clear" w:color="auto" w:fill="auto"/>
            <w:vAlign w:val="center"/>
          </w:tcPr>
          <w:p w14:paraId="792C3E88" w14:textId="77777777" w:rsidR="005B6B32" w:rsidRPr="00770CEF" w:rsidRDefault="005B6B32" w:rsidP="005B6B32">
            <w:pPr>
              <w:spacing w:line="360" w:lineRule="auto"/>
              <w:jc w:val="right"/>
            </w:pPr>
            <w:r w:rsidRPr="00770CEF">
              <w:rPr>
                <w:rFonts w:eastAsia="Calibri"/>
              </w:rPr>
              <w:t>166,399,312.00</w:t>
            </w:r>
          </w:p>
        </w:tc>
        <w:tc>
          <w:tcPr>
            <w:tcW w:w="2410" w:type="dxa"/>
            <w:shd w:val="clear" w:color="auto" w:fill="auto"/>
            <w:vAlign w:val="center"/>
          </w:tcPr>
          <w:p w14:paraId="3167E2D0" w14:textId="77777777" w:rsidR="005B6B32" w:rsidRPr="00770CEF" w:rsidRDefault="005B6B32" w:rsidP="005B6B32">
            <w:pPr>
              <w:spacing w:line="360" w:lineRule="auto"/>
              <w:jc w:val="right"/>
            </w:pPr>
            <w:r w:rsidRPr="00770CEF">
              <w:t>156,414,888.48</w:t>
            </w:r>
          </w:p>
        </w:tc>
        <w:tc>
          <w:tcPr>
            <w:tcW w:w="2268" w:type="dxa"/>
            <w:vAlign w:val="center"/>
          </w:tcPr>
          <w:p w14:paraId="797525B1" w14:textId="77777777" w:rsidR="005B6B32" w:rsidRPr="00770CEF" w:rsidRDefault="005B6B32" w:rsidP="005B6B32">
            <w:pPr>
              <w:spacing w:line="360" w:lineRule="auto"/>
              <w:jc w:val="right"/>
            </w:pPr>
            <w:r w:rsidRPr="00770CEF">
              <w:t>9,984,423.52</w:t>
            </w:r>
          </w:p>
        </w:tc>
        <w:tc>
          <w:tcPr>
            <w:tcW w:w="2268" w:type="dxa"/>
            <w:shd w:val="clear" w:color="auto" w:fill="auto"/>
            <w:vAlign w:val="center"/>
          </w:tcPr>
          <w:p w14:paraId="1E33F93B" w14:textId="77777777" w:rsidR="005B6B32" w:rsidRPr="00770CEF" w:rsidRDefault="005B6B32" w:rsidP="005B6B32">
            <w:pPr>
              <w:spacing w:line="360" w:lineRule="auto"/>
              <w:jc w:val="right"/>
            </w:pPr>
            <w:r w:rsidRPr="00770CEF">
              <w:t>94%</w:t>
            </w:r>
          </w:p>
        </w:tc>
      </w:tr>
    </w:tbl>
    <w:p w14:paraId="00F46164" w14:textId="77777777" w:rsidR="005B6B32" w:rsidRPr="00770CEF" w:rsidRDefault="005B6B32" w:rsidP="005B6B32">
      <w:pPr>
        <w:pStyle w:val="Prrafodelista"/>
        <w:spacing w:line="360" w:lineRule="auto"/>
        <w:jc w:val="center"/>
        <w:rPr>
          <w:sz w:val="18"/>
          <w:szCs w:val="18"/>
        </w:rPr>
      </w:pPr>
      <w:r w:rsidRPr="00770CEF">
        <w:rPr>
          <w:sz w:val="18"/>
          <w:szCs w:val="18"/>
        </w:rPr>
        <w:t>Fuente: División Financiera</w:t>
      </w:r>
    </w:p>
    <w:p w14:paraId="3A48E191" w14:textId="77777777" w:rsidR="005B6B32" w:rsidRPr="00770CEF" w:rsidRDefault="005B6B32" w:rsidP="00B90478">
      <w:pPr>
        <w:pStyle w:val="Ttulo3"/>
        <w:numPr>
          <w:ilvl w:val="2"/>
          <w:numId w:val="19"/>
        </w:numPr>
        <w:spacing w:line="360" w:lineRule="auto"/>
        <w:ind w:left="709" w:hanging="709"/>
        <w:jc w:val="center"/>
        <w:sectPr w:rsidR="005B6B32" w:rsidRPr="00770CEF" w:rsidSect="005B6B32">
          <w:pgSz w:w="15840" w:h="12240" w:orient="landscape"/>
          <w:pgMar w:top="2160" w:right="1440" w:bottom="2160" w:left="1843" w:header="720" w:footer="720" w:gutter="0"/>
          <w:cols w:space="720"/>
          <w:docGrid w:linePitch="360"/>
        </w:sectPr>
      </w:pPr>
      <w:bookmarkStart w:id="57" w:name="_Toc151988126"/>
      <w:bookmarkStart w:id="58" w:name="_Toc153539599"/>
      <w:bookmarkStart w:id="59" w:name="_Toc171958477"/>
    </w:p>
    <w:p w14:paraId="19023FE9" w14:textId="77777777" w:rsidR="005B6B32" w:rsidRDefault="005B6B32" w:rsidP="00B90478">
      <w:pPr>
        <w:pStyle w:val="Ttulo3"/>
        <w:numPr>
          <w:ilvl w:val="2"/>
          <w:numId w:val="19"/>
        </w:numPr>
        <w:spacing w:line="360" w:lineRule="auto"/>
        <w:ind w:left="709" w:hanging="360"/>
        <w:jc w:val="both"/>
      </w:pPr>
      <w:bookmarkStart w:id="60" w:name="_Toc187998005"/>
      <w:r w:rsidRPr="00770CEF">
        <w:lastRenderedPageBreak/>
        <w:t>Cuentas por pagar y cuentas por cobrar</w:t>
      </w:r>
      <w:bookmarkEnd w:id="57"/>
      <w:bookmarkEnd w:id="58"/>
      <w:bookmarkEnd w:id="59"/>
      <w:bookmarkEnd w:id="60"/>
    </w:p>
    <w:p w14:paraId="0B33915D" w14:textId="77777777" w:rsidR="00A06B57" w:rsidRPr="00A06B57" w:rsidRDefault="00A06B57" w:rsidP="00A06B57"/>
    <w:p w14:paraId="065A907C"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En el presente, ECO5RD no registra cuentas por pagar vencidas. Hasta la fecha, los compromisos adquiridos ascienden a RD$ 45,623,153.76. Con relación a las cuentas por cobrar, no se mantienen saldos pendientes debido a la naturaleza institucional de la unidad. </w:t>
      </w:r>
    </w:p>
    <w:p w14:paraId="5B65996C" w14:textId="77777777" w:rsidR="005B6B32" w:rsidRPr="00770CEF" w:rsidRDefault="005B6B32" w:rsidP="005B6B32">
      <w:pPr>
        <w:spacing w:line="360" w:lineRule="auto"/>
        <w:jc w:val="both"/>
        <w:rPr>
          <w:rFonts w:eastAsia="Calibri"/>
          <w:color w:val="4C4747"/>
        </w:rPr>
      </w:pPr>
      <w:r w:rsidRPr="00770CEF">
        <w:rPr>
          <w:rFonts w:eastAsia="Calibri"/>
          <w:color w:val="4C4747"/>
        </w:rPr>
        <w:t>Este estado financiero refleja el compromiso en mantener una gestión financiera eficiente y transparente, asegurando el cumplimiento de sus obligaciones y la administración adecuada de sus recursos.</w:t>
      </w:r>
    </w:p>
    <w:p w14:paraId="63BB9CCC" w14:textId="77777777" w:rsidR="005B6B32" w:rsidRDefault="005B6B32" w:rsidP="00B90478">
      <w:pPr>
        <w:pStyle w:val="Ttulo3"/>
        <w:numPr>
          <w:ilvl w:val="2"/>
          <w:numId w:val="19"/>
        </w:numPr>
        <w:spacing w:line="360" w:lineRule="auto"/>
        <w:ind w:left="709" w:hanging="360"/>
        <w:jc w:val="both"/>
      </w:pPr>
      <w:bookmarkStart w:id="61" w:name="_Toc151988127"/>
      <w:bookmarkStart w:id="62" w:name="_Toc153539600"/>
      <w:bookmarkStart w:id="63" w:name="_Toc171958478"/>
      <w:bookmarkStart w:id="64" w:name="_Toc187998006"/>
      <w:r w:rsidRPr="00770CEF">
        <w:t>Cumplimiento de la política de pago o antigüedad de los saldos de las cuentas por pagar a proveedores</w:t>
      </w:r>
      <w:bookmarkEnd w:id="61"/>
      <w:bookmarkEnd w:id="62"/>
      <w:bookmarkEnd w:id="63"/>
      <w:bookmarkEnd w:id="64"/>
    </w:p>
    <w:p w14:paraId="74A82A33" w14:textId="77777777" w:rsidR="00A06B57" w:rsidRPr="00A06B57" w:rsidRDefault="00A06B57" w:rsidP="00A06B57"/>
    <w:p w14:paraId="2F7B32C6" w14:textId="77777777" w:rsidR="005B6B32" w:rsidRPr="00770CEF" w:rsidRDefault="005B6B32" w:rsidP="005B6B32">
      <w:pPr>
        <w:spacing w:line="360" w:lineRule="auto"/>
        <w:jc w:val="both"/>
        <w:rPr>
          <w:rFonts w:eastAsia="Calibri"/>
          <w:color w:val="4C4747"/>
        </w:rPr>
      </w:pPr>
      <w:r w:rsidRPr="00770CEF">
        <w:rPr>
          <w:rFonts w:eastAsia="Calibri"/>
          <w:color w:val="4C4747"/>
        </w:rPr>
        <w:t>Actualmente ECO5RD no experimenta retrasos en cuentas por pagar, ya que las obligaciones pendientes aún no han llegado a su fecha de vencimiento. Se reconocen la posibilidad de que eventualmente puedan surgir situaciones de vencimiento y se está dedicando a elaborar una política que aborde eficazmente este escenario, garantizando una gestión proactiva de sus obligaciones financieras. Esta medida proactiva es fundamental para mantener una salud financiera sólida y asegurar el cumplimiento oportuno de todas las obligaciones financieras de la unidad.</w:t>
      </w:r>
    </w:p>
    <w:p w14:paraId="2457A8A7" w14:textId="77777777" w:rsidR="005B6B32" w:rsidRDefault="005B6B32" w:rsidP="00B90478">
      <w:pPr>
        <w:pStyle w:val="Ttulo3"/>
        <w:numPr>
          <w:ilvl w:val="2"/>
          <w:numId w:val="19"/>
        </w:numPr>
        <w:spacing w:line="360" w:lineRule="auto"/>
        <w:ind w:left="709" w:hanging="360"/>
        <w:jc w:val="both"/>
      </w:pPr>
      <w:bookmarkStart w:id="65" w:name="_Toc151988128"/>
      <w:bookmarkStart w:id="66" w:name="_Toc153539601"/>
      <w:bookmarkStart w:id="67" w:name="_Toc171958479"/>
      <w:bookmarkStart w:id="68" w:name="_Toc187998007"/>
      <w:r w:rsidRPr="00770CEF">
        <w:t>Obligaciones comerciales</w:t>
      </w:r>
      <w:bookmarkEnd w:id="65"/>
      <w:bookmarkEnd w:id="66"/>
      <w:bookmarkEnd w:id="67"/>
      <w:bookmarkEnd w:id="68"/>
    </w:p>
    <w:p w14:paraId="141487D3" w14:textId="77777777" w:rsidR="00A06B57" w:rsidRPr="00A06B57" w:rsidRDefault="00A06B57" w:rsidP="00A06B57"/>
    <w:p w14:paraId="51EDD686"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ECO5RD ha comprometido un monto de RD$ 709,805,682.35 para obligaciones comerciales, lo que representa el 83% del total comprometido hasta la fecha. Esta inversión estratégica refleja el compromiso activo y una gestión responsable de los recursos, orientada a alcanzar con éxito nuestros objetivos institucionales, lo que subraya el compromiso con la eficiencia y el cumplimiento de </w:t>
      </w:r>
      <w:r w:rsidRPr="00770CEF">
        <w:rPr>
          <w:rFonts w:eastAsia="Calibri"/>
          <w:color w:val="4C4747"/>
        </w:rPr>
        <w:lastRenderedPageBreak/>
        <w:t>metas, asegurando que cada recurso invertido contribuya de manera efectiva al desarrollo y cumplimiento de las responsabilidades institucionales.</w:t>
      </w:r>
    </w:p>
    <w:p w14:paraId="2C4BB3F0" w14:textId="77777777" w:rsidR="005B6B32" w:rsidRDefault="005B6B32" w:rsidP="00B90478">
      <w:pPr>
        <w:pStyle w:val="Ttulo3"/>
        <w:numPr>
          <w:ilvl w:val="2"/>
          <w:numId w:val="19"/>
        </w:numPr>
        <w:spacing w:line="360" w:lineRule="auto"/>
        <w:ind w:left="709" w:hanging="360"/>
        <w:jc w:val="both"/>
      </w:pPr>
      <w:bookmarkStart w:id="69" w:name="_Toc151988129"/>
      <w:bookmarkStart w:id="70" w:name="_Toc153539602"/>
      <w:bookmarkStart w:id="71" w:name="_Toc171958480"/>
      <w:bookmarkStart w:id="72" w:name="_Toc187998008"/>
      <w:r w:rsidRPr="00770CEF">
        <w:t>Resultados de auditorías externas, internas o de la Cámara de Cuentas</w:t>
      </w:r>
      <w:bookmarkEnd w:id="69"/>
      <w:bookmarkEnd w:id="70"/>
      <w:bookmarkEnd w:id="71"/>
      <w:bookmarkEnd w:id="72"/>
    </w:p>
    <w:p w14:paraId="362E697C" w14:textId="77777777" w:rsidR="00A06B57" w:rsidRPr="00A06B57" w:rsidRDefault="00A06B57" w:rsidP="00A06B57"/>
    <w:p w14:paraId="6F42CF2F" w14:textId="77777777" w:rsidR="005B6B32" w:rsidRPr="00770CEF" w:rsidRDefault="005B6B32" w:rsidP="005B6B32">
      <w:pPr>
        <w:spacing w:line="360" w:lineRule="auto"/>
        <w:jc w:val="both"/>
        <w:rPr>
          <w:rFonts w:eastAsia="Calibri"/>
          <w:color w:val="4C4747"/>
        </w:rPr>
      </w:pPr>
      <w:r w:rsidRPr="00770CEF">
        <w:rPr>
          <w:rFonts w:eastAsia="Calibri"/>
          <w:color w:val="4C4747"/>
        </w:rPr>
        <w:t>Durante el tiempo que la Unidad Ejecutora ECO5RD ha estado en funcionamiento, no ha sido objeto de auditorías externas. Sin embargo, es importante destacar que cuentan con una Unidad de Auditoría Interna (UAI). La función principal de la UAI es asegurar el cumplimiento de las normas de Control Interno, garantizando la integridad y eficiencia de los procesos internos. El 28 de febrero de 2024, la UAI realizó una visita al centro de operaciones de Haina con el propósito de evaluar la coordinación y supervisión de la recepción de bienes y servicios para la operatividad de los equipos pesados con los que cuenta la unidad ejecutora y desde el 18 de octubre del año en curso se creó formalmente con la aprobación de la Contraloría General de la República, está dedicada a la revisión y validación de expedientes.</w:t>
      </w:r>
    </w:p>
    <w:p w14:paraId="71132579" w14:textId="77777777" w:rsidR="005B6B32" w:rsidRPr="00770CEF" w:rsidRDefault="005B6B32" w:rsidP="005B6B32">
      <w:pPr>
        <w:spacing w:line="360" w:lineRule="auto"/>
        <w:jc w:val="both"/>
        <w:rPr>
          <w:rFonts w:eastAsia="Calibri"/>
          <w:color w:val="4C4747"/>
        </w:rPr>
      </w:pPr>
      <w:r w:rsidRPr="00770CEF">
        <w:rPr>
          <w:rFonts w:eastAsia="Calibri"/>
          <w:color w:val="4C4747"/>
        </w:rPr>
        <w:t>Esta acción demuestra el compromiso de ECO5RD con la transparencia y el cumplimiento normativo, fortaleciendo así la confianza en la gestión de sus operaciones y recursos.</w:t>
      </w:r>
    </w:p>
    <w:p w14:paraId="06918647" w14:textId="77777777" w:rsidR="005B6B32" w:rsidRPr="00770CEF" w:rsidRDefault="005B6B32" w:rsidP="005B6B32">
      <w:pPr>
        <w:spacing w:line="360" w:lineRule="auto"/>
        <w:jc w:val="both"/>
      </w:pPr>
    </w:p>
    <w:p w14:paraId="17D8F3E3" w14:textId="31CFEE6A" w:rsidR="005B6B32" w:rsidRPr="00770CEF" w:rsidRDefault="00436A80" w:rsidP="00436A80">
      <w:pPr>
        <w:pStyle w:val="Ttulo2"/>
        <w:numPr>
          <w:ilvl w:val="1"/>
          <w:numId w:val="40"/>
        </w:numPr>
        <w:spacing w:line="360" w:lineRule="auto"/>
      </w:pPr>
      <w:bookmarkStart w:id="73" w:name="_Toc151988130"/>
      <w:bookmarkStart w:id="74" w:name="_Toc171958481"/>
      <w:r>
        <w:t xml:space="preserve"> </w:t>
      </w:r>
      <w:bookmarkStart w:id="75" w:name="_Toc187998009"/>
      <w:r w:rsidR="005B6B32" w:rsidRPr="00770CEF">
        <w:t>Desempeño de los Recursos Humanos</w:t>
      </w:r>
      <w:bookmarkEnd w:id="73"/>
      <w:bookmarkEnd w:id="74"/>
      <w:bookmarkEnd w:id="75"/>
    </w:p>
    <w:p w14:paraId="791117BD" w14:textId="77777777" w:rsidR="005B6B32" w:rsidRPr="00770CEF" w:rsidRDefault="005B6B32" w:rsidP="005B6B32">
      <w:pPr>
        <w:tabs>
          <w:tab w:val="left" w:pos="3480"/>
        </w:tabs>
        <w:spacing w:line="360" w:lineRule="auto"/>
        <w:jc w:val="both"/>
      </w:pPr>
      <w:r w:rsidRPr="00770CEF">
        <w:tab/>
      </w:r>
    </w:p>
    <w:p w14:paraId="1FC8AA6B" w14:textId="7D88A524" w:rsidR="005B6B32" w:rsidRDefault="005B6B32" w:rsidP="00B90478">
      <w:pPr>
        <w:pStyle w:val="Ttulo3"/>
        <w:numPr>
          <w:ilvl w:val="2"/>
          <w:numId w:val="29"/>
        </w:numPr>
        <w:spacing w:line="360" w:lineRule="auto"/>
        <w:ind w:hanging="436"/>
        <w:jc w:val="both"/>
      </w:pPr>
      <w:bookmarkStart w:id="76" w:name="_Toc151988131"/>
      <w:bookmarkStart w:id="77" w:name="_Toc171958482"/>
      <w:bookmarkStart w:id="78" w:name="_Toc187998010"/>
      <w:r w:rsidRPr="00770CEF">
        <w:t>Comportamiento de los subsistemas de recursos humanos</w:t>
      </w:r>
      <w:bookmarkEnd w:id="76"/>
      <w:bookmarkEnd w:id="77"/>
      <w:bookmarkEnd w:id="78"/>
    </w:p>
    <w:p w14:paraId="4395CC23" w14:textId="77777777" w:rsidR="00A06B57" w:rsidRPr="00A06B57" w:rsidRDefault="00A06B57" w:rsidP="00A06B57"/>
    <w:p w14:paraId="703E8EFA" w14:textId="77777777" w:rsidR="005B6B32" w:rsidRPr="00A06B57" w:rsidRDefault="005B6B32" w:rsidP="005B6B32">
      <w:pPr>
        <w:pStyle w:val="Prrafodelista"/>
        <w:spacing w:line="360" w:lineRule="auto"/>
        <w:ind w:hanging="294"/>
        <w:jc w:val="both"/>
        <w:rPr>
          <w:b/>
          <w:bCs/>
        </w:rPr>
      </w:pPr>
      <w:r w:rsidRPr="00A06B57">
        <w:rPr>
          <w:b/>
          <w:bCs/>
        </w:rPr>
        <w:lastRenderedPageBreak/>
        <w:t>a. Planificación de los recursos humanos</w:t>
      </w:r>
    </w:p>
    <w:p w14:paraId="2B00114C" w14:textId="77777777" w:rsidR="005B6B32" w:rsidRPr="00770CEF" w:rsidRDefault="005B6B32" w:rsidP="005B6B32">
      <w:pPr>
        <w:spacing w:line="360" w:lineRule="auto"/>
        <w:jc w:val="both"/>
        <w:rPr>
          <w:rFonts w:eastAsia="Calibri"/>
          <w:color w:val="4C4747"/>
        </w:rPr>
      </w:pPr>
      <w:bookmarkStart w:id="79" w:name="_Toc151988134"/>
      <w:r w:rsidRPr="00770CEF">
        <w:rPr>
          <w:rFonts w:eastAsia="Calibri"/>
          <w:color w:val="4C4747"/>
        </w:rPr>
        <w:t>La planificación de recursos humanos de ECO5RD se ha centrado en abordar las necesidades a corto plazo, garantizando la capacidad necesaria para el inicio operativo de la entidad estatal. Se reconoce la importancia de alinear la estrategia organizativa con políticas y prácticas de gestión de empleo y personas, y están comprometidos en desarrollarlas de manera integral. Por ello se realizó un levantamiento detallado de las necesidades de personal en las diversas áreas de la institución, permitiendo diseñar una planificación integral de los recursos humanos para el año 2025. Este ejercicio ha resultado en una proyección presupuestaria de nómina más sincera, que busca garantizar que las necesidades de personal estén identificadas y priorizadas. Cabe destacar que la ejecución de este presupuesto dependerá de la asignación de recursos financieros correspondiente.</w:t>
      </w:r>
    </w:p>
    <w:p w14:paraId="3CA4497B" w14:textId="77777777" w:rsidR="005B6B32" w:rsidRPr="00770CEF" w:rsidRDefault="005B6B32" w:rsidP="005B6B32">
      <w:pPr>
        <w:spacing w:line="360" w:lineRule="auto"/>
        <w:jc w:val="both"/>
        <w:rPr>
          <w:rFonts w:eastAsia="Calibri"/>
          <w:color w:val="4C4747"/>
        </w:rPr>
      </w:pPr>
      <w:r w:rsidRPr="00770CEF">
        <w:rPr>
          <w:rFonts w:eastAsia="Calibri"/>
          <w:color w:val="4C4747"/>
        </w:rPr>
        <w:t>Como parte de la organización del personal, se aprobó e implementó la Política General de Recursos Humanos (PT-RLHS-01). Esta política ha permitido establecer directrices claras para la buena convivencia del personal de ECO5RD, controlar las entradas y salidas del personal, asegurar el cumplimiento del horario de trabajo y acciones tendentes a la conservación y cuidado de la institución con el medio ambiente. Asimismo, se está en proceso de elaboración del Procedimiento de Manejo de Comunicación Interna (PC-GCI-01), que tiene como objetivo establecer un manejo adecuado de la comunicación interna y definir los canales oficiales para su realización.</w:t>
      </w:r>
    </w:p>
    <w:p w14:paraId="05A3C85B" w14:textId="77777777" w:rsidR="005B6B32" w:rsidRPr="00770CEF" w:rsidRDefault="005B6B32" w:rsidP="005B6B32">
      <w:pPr>
        <w:spacing w:line="360" w:lineRule="auto"/>
        <w:jc w:val="both"/>
        <w:rPr>
          <w:rFonts w:eastAsia="Calibri"/>
          <w:color w:val="4C4747"/>
        </w:rPr>
      </w:pPr>
      <w:r w:rsidRPr="00770CEF">
        <w:rPr>
          <w:rFonts w:eastAsia="Calibri"/>
          <w:color w:val="4C4747"/>
        </w:rPr>
        <w:t>Este enfoque estratégico permitirá a ECO5RD fortalecer su estructura organizativa y optimizar la gestión de talento humano, asegurando así una operación efectiva y sostenible a largo plazo.</w:t>
      </w:r>
    </w:p>
    <w:p w14:paraId="774A0846" w14:textId="77777777" w:rsidR="005B6B32" w:rsidRPr="00A06B57" w:rsidRDefault="005B6B32" w:rsidP="005B6B32">
      <w:pPr>
        <w:pStyle w:val="Prrafodelista"/>
        <w:spacing w:line="360" w:lineRule="auto"/>
        <w:ind w:hanging="294"/>
        <w:jc w:val="both"/>
        <w:rPr>
          <w:b/>
          <w:bCs/>
        </w:rPr>
      </w:pPr>
      <w:r w:rsidRPr="00A06B57">
        <w:rPr>
          <w:b/>
          <w:bCs/>
        </w:rPr>
        <w:lastRenderedPageBreak/>
        <w:t>b. Organización del trabajo</w:t>
      </w:r>
    </w:p>
    <w:p w14:paraId="6E2C4EA0"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Dado que la Unidad Ejecutora tiene solo un año de operaciones administrativas y seis meses de ejecución en sus actividades misionales, se ha priorizado cumplir con los requisitos establecidos por el Ministerio de Administración Pública (MAP). Como parte de este compromiso, se aprobó al cierre del año 2023 el Manual de Organización y Funciones mediante la Resolución 06-2023. </w:t>
      </w:r>
    </w:p>
    <w:p w14:paraId="34D1513A" w14:textId="77777777" w:rsidR="005B6B32" w:rsidRPr="00770CEF" w:rsidRDefault="005B6B32" w:rsidP="005B6B32">
      <w:pPr>
        <w:spacing w:line="360" w:lineRule="auto"/>
        <w:jc w:val="both"/>
        <w:rPr>
          <w:rFonts w:eastAsia="Calibri"/>
          <w:color w:val="4C4747"/>
        </w:rPr>
      </w:pPr>
      <w:r w:rsidRPr="00770CEF">
        <w:rPr>
          <w:rFonts w:eastAsia="Calibri"/>
          <w:color w:val="4C4747"/>
        </w:rPr>
        <w:t>Se proyecta la elaboración del Manual de Cargos para diciembre, un instrumento que profundizará en la estructura organizativa y en el desarrollo del personal. En este aspecto, se elaboraron la matriz general de cargos y perfiles de la unidad ejecutora, además de la elaboración de todos los perfiles de puestos de cargos comunes. Este enfoque garantizará una gestión de recursos humanos sólida y alineada con los estándares institucionales y las normativas vigentes.</w:t>
      </w:r>
    </w:p>
    <w:p w14:paraId="5D25F6B6" w14:textId="77777777" w:rsidR="005B6B32" w:rsidRPr="00770CEF" w:rsidRDefault="005B6B32" w:rsidP="005B6B32">
      <w:pPr>
        <w:spacing w:line="360" w:lineRule="auto"/>
        <w:jc w:val="both"/>
        <w:rPr>
          <w:rFonts w:eastAsia="Calibri"/>
          <w:color w:val="4C4747"/>
        </w:rPr>
      </w:pPr>
      <w:r w:rsidRPr="00770CEF">
        <w:rPr>
          <w:rFonts w:eastAsia="Calibri"/>
          <w:color w:val="4C4747"/>
        </w:rPr>
        <w:t>Este proceso estratégico no solo fortalecerá la organización interna de ECO5RD, sino que también contribuirá a optimizar la efectividad operativa y la profesionalización del equipo humano, asegurando así el cumplimiento eficiente de las responsabilidades institucionales.</w:t>
      </w:r>
    </w:p>
    <w:p w14:paraId="14767963" w14:textId="77777777" w:rsidR="005B6B32" w:rsidRPr="00A06B57" w:rsidRDefault="005B6B32" w:rsidP="005B6B32">
      <w:pPr>
        <w:spacing w:line="360" w:lineRule="auto"/>
        <w:ind w:firstLine="426"/>
        <w:jc w:val="both"/>
        <w:rPr>
          <w:b/>
          <w:bCs/>
        </w:rPr>
      </w:pPr>
      <w:r w:rsidRPr="00A06B57">
        <w:rPr>
          <w:b/>
          <w:bCs/>
        </w:rPr>
        <w:t>c. Reclutamiento y Selección</w:t>
      </w:r>
    </w:p>
    <w:p w14:paraId="201B9991" w14:textId="08FF3C43" w:rsidR="005B6B32" w:rsidRPr="00770CEF" w:rsidRDefault="005B6B32" w:rsidP="005B6B32">
      <w:pPr>
        <w:spacing w:line="360" w:lineRule="auto"/>
        <w:jc w:val="both"/>
        <w:rPr>
          <w:rFonts w:eastAsia="Calibri"/>
          <w:color w:val="4C4747"/>
        </w:rPr>
      </w:pPr>
      <w:r w:rsidRPr="00770CEF">
        <w:rPr>
          <w:rFonts w:eastAsia="Calibri"/>
          <w:color w:val="4C4747"/>
        </w:rPr>
        <w:t xml:space="preserve">Durante el período de enero a </w:t>
      </w:r>
      <w:r w:rsidR="00BD5700">
        <w:rPr>
          <w:rFonts w:eastAsia="Calibri"/>
          <w:color w:val="4C4747"/>
        </w:rPr>
        <w:t>dic</w:t>
      </w:r>
      <w:r w:rsidRPr="00770CEF">
        <w:rPr>
          <w:rFonts w:eastAsia="Calibri"/>
          <w:color w:val="4C4747"/>
        </w:rPr>
        <w:t>iembre, la institución llevó a cabo un extenso proceso de reclutamiento y selección de personal, incorporando a 106 nuevos colaboradores, lo que eleva el total de servidores en el equipo a 227, según se detalla en la tabla siguiente:</w:t>
      </w:r>
    </w:p>
    <w:p w14:paraId="2BAA1EF0" w14:textId="77777777" w:rsidR="007E2076" w:rsidRPr="00770CEF" w:rsidRDefault="007E2076">
      <w:pPr>
        <w:rPr>
          <w:i/>
          <w:iCs/>
          <w:sz w:val="18"/>
          <w:szCs w:val="18"/>
        </w:rPr>
      </w:pPr>
      <w:r w:rsidRPr="00770CEF">
        <w:br w:type="page"/>
      </w:r>
    </w:p>
    <w:p w14:paraId="5DDF17E8" w14:textId="0CF1CB88" w:rsidR="005B6B32" w:rsidRPr="00770CEF" w:rsidRDefault="005B6B32" w:rsidP="007E2076">
      <w:pPr>
        <w:pStyle w:val="Descripcin"/>
        <w:spacing w:line="360" w:lineRule="auto"/>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11</w:t>
      </w:r>
      <w:r w:rsidRPr="00770CEF">
        <w:rPr>
          <w:lang w:val="es-DO"/>
        </w:rPr>
        <w:fldChar w:fldCharType="end"/>
      </w:r>
      <w:r w:rsidRPr="00770CEF">
        <w:rPr>
          <w:lang w:val="es-DO"/>
        </w:rPr>
        <w:t>. Distribución de Empleados en Nómina por Tipo de Contratación</w:t>
      </w:r>
      <w:r w:rsidR="0099786D" w:rsidRPr="00770CEF">
        <w:rPr>
          <w:lang w:val="es-DO"/>
        </w:rPr>
        <w:t xml:space="preserve"> ECO5RD</w:t>
      </w:r>
      <w:r w:rsidRPr="00770CEF">
        <w:rPr>
          <w:lang w:val="es-DO"/>
        </w:rPr>
        <w:t xml:space="preserve"> 2024</w:t>
      </w:r>
    </w:p>
    <w:tbl>
      <w:tblPr>
        <w:tblStyle w:val="Tablaconcuadrcula"/>
        <w:tblW w:w="0" w:type="auto"/>
        <w:jc w:val="center"/>
        <w:tblLook w:val="04A0" w:firstRow="1" w:lastRow="0" w:firstColumn="1" w:lastColumn="0" w:noHBand="0" w:noVBand="1"/>
      </w:tblPr>
      <w:tblGrid>
        <w:gridCol w:w="2672"/>
        <w:gridCol w:w="1580"/>
        <w:gridCol w:w="1581"/>
        <w:gridCol w:w="1681"/>
      </w:tblGrid>
      <w:tr w:rsidR="005B6B32" w:rsidRPr="00770CEF" w14:paraId="6D4AE931" w14:textId="77777777" w:rsidTr="00532B13">
        <w:trPr>
          <w:tblHeader/>
          <w:jc w:val="center"/>
        </w:trPr>
        <w:tc>
          <w:tcPr>
            <w:tcW w:w="2672" w:type="dxa"/>
            <w:shd w:val="clear" w:color="auto" w:fill="002060"/>
            <w:vAlign w:val="center"/>
          </w:tcPr>
          <w:p w14:paraId="52A4FD04" w14:textId="77777777" w:rsidR="005B6B32" w:rsidRPr="00770CEF" w:rsidRDefault="005B6B32" w:rsidP="005B6B32">
            <w:pPr>
              <w:spacing w:line="360" w:lineRule="auto"/>
              <w:jc w:val="both"/>
              <w:rPr>
                <w:color w:val="FFFFFF" w:themeColor="background1"/>
              </w:rPr>
            </w:pPr>
            <w:r w:rsidRPr="00770CEF">
              <w:rPr>
                <w:color w:val="FFFFFF" w:themeColor="background1"/>
              </w:rPr>
              <w:t>Tipo de Contratación</w:t>
            </w:r>
          </w:p>
        </w:tc>
        <w:tc>
          <w:tcPr>
            <w:tcW w:w="1580" w:type="dxa"/>
            <w:shd w:val="clear" w:color="auto" w:fill="002060"/>
            <w:vAlign w:val="center"/>
          </w:tcPr>
          <w:p w14:paraId="1E8B6536" w14:textId="77777777" w:rsidR="005B6B32" w:rsidRPr="00770CEF" w:rsidRDefault="005B6B32" w:rsidP="005B6B32">
            <w:pPr>
              <w:spacing w:line="360" w:lineRule="auto"/>
              <w:jc w:val="both"/>
              <w:rPr>
                <w:color w:val="FFFFFF" w:themeColor="background1"/>
              </w:rPr>
            </w:pPr>
            <w:r w:rsidRPr="00770CEF">
              <w:rPr>
                <w:color w:val="FFFFFF" w:themeColor="background1"/>
              </w:rPr>
              <w:t>Cantidad total</w:t>
            </w:r>
          </w:p>
        </w:tc>
        <w:tc>
          <w:tcPr>
            <w:tcW w:w="1581" w:type="dxa"/>
            <w:shd w:val="clear" w:color="auto" w:fill="002060"/>
            <w:vAlign w:val="center"/>
          </w:tcPr>
          <w:p w14:paraId="64B68B87" w14:textId="77777777" w:rsidR="005B6B32" w:rsidRPr="00770CEF" w:rsidRDefault="005B6B32" w:rsidP="005B6B32">
            <w:pPr>
              <w:spacing w:line="360" w:lineRule="auto"/>
              <w:jc w:val="both"/>
              <w:rPr>
                <w:color w:val="FFFFFF" w:themeColor="background1"/>
              </w:rPr>
            </w:pPr>
            <w:r w:rsidRPr="00770CEF">
              <w:rPr>
                <w:color w:val="FFFFFF" w:themeColor="background1"/>
              </w:rPr>
              <w:t>Cantidad de Mujeres</w:t>
            </w:r>
          </w:p>
        </w:tc>
        <w:tc>
          <w:tcPr>
            <w:tcW w:w="1681" w:type="dxa"/>
            <w:shd w:val="clear" w:color="auto" w:fill="002060"/>
            <w:vAlign w:val="center"/>
          </w:tcPr>
          <w:p w14:paraId="4A139BC0" w14:textId="77777777" w:rsidR="005B6B32" w:rsidRPr="00770CEF" w:rsidRDefault="005B6B32" w:rsidP="005B6B32">
            <w:pPr>
              <w:spacing w:line="360" w:lineRule="auto"/>
              <w:jc w:val="both"/>
              <w:rPr>
                <w:color w:val="FFFFFF" w:themeColor="background1"/>
              </w:rPr>
            </w:pPr>
            <w:r w:rsidRPr="00770CEF">
              <w:rPr>
                <w:color w:val="FFFFFF" w:themeColor="background1"/>
              </w:rPr>
              <w:t>Cantidad de Hombres</w:t>
            </w:r>
          </w:p>
        </w:tc>
      </w:tr>
      <w:tr w:rsidR="005B6B32" w:rsidRPr="00770CEF" w14:paraId="2CAFF3D5" w14:textId="77777777" w:rsidTr="00D00AF0">
        <w:trPr>
          <w:jc w:val="center"/>
        </w:trPr>
        <w:tc>
          <w:tcPr>
            <w:tcW w:w="2672" w:type="dxa"/>
            <w:vAlign w:val="center"/>
          </w:tcPr>
          <w:p w14:paraId="6DE0F1D6" w14:textId="77777777" w:rsidR="005B6B32" w:rsidRPr="00770CEF" w:rsidRDefault="005B6B32" w:rsidP="005B6B32">
            <w:pPr>
              <w:spacing w:line="360" w:lineRule="auto"/>
              <w:jc w:val="both"/>
            </w:pPr>
            <w:r w:rsidRPr="00770CEF">
              <w:t>Fijos</w:t>
            </w:r>
          </w:p>
        </w:tc>
        <w:tc>
          <w:tcPr>
            <w:tcW w:w="1580" w:type="dxa"/>
            <w:vAlign w:val="center"/>
          </w:tcPr>
          <w:p w14:paraId="69AA9474" w14:textId="77777777" w:rsidR="005B6B32" w:rsidRPr="00770CEF" w:rsidRDefault="005B6B32" w:rsidP="0099786D">
            <w:pPr>
              <w:spacing w:line="360" w:lineRule="auto"/>
              <w:jc w:val="center"/>
            </w:pPr>
            <w:r w:rsidRPr="00770CEF">
              <w:t>158</w:t>
            </w:r>
          </w:p>
        </w:tc>
        <w:tc>
          <w:tcPr>
            <w:tcW w:w="1581" w:type="dxa"/>
            <w:vAlign w:val="center"/>
          </w:tcPr>
          <w:p w14:paraId="500E0DC4" w14:textId="77777777" w:rsidR="005B6B32" w:rsidRPr="00770CEF" w:rsidRDefault="005B6B32" w:rsidP="0099786D">
            <w:pPr>
              <w:spacing w:line="360" w:lineRule="auto"/>
              <w:jc w:val="center"/>
            </w:pPr>
            <w:r w:rsidRPr="00770CEF">
              <w:t>33</w:t>
            </w:r>
          </w:p>
        </w:tc>
        <w:tc>
          <w:tcPr>
            <w:tcW w:w="1681" w:type="dxa"/>
            <w:vAlign w:val="center"/>
          </w:tcPr>
          <w:p w14:paraId="4632FA0F" w14:textId="77777777" w:rsidR="005B6B32" w:rsidRPr="00770CEF" w:rsidRDefault="005B6B32" w:rsidP="0099786D">
            <w:pPr>
              <w:spacing w:line="360" w:lineRule="auto"/>
              <w:jc w:val="center"/>
            </w:pPr>
            <w:r w:rsidRPr="00770CEF">
              <w:t>125</w:t>
            </w:r>
          </w:p>
        </w:tc>
      </w:tr>
      <w:tr w:rsidR="005B6B32" w:rsidRPr="00770CEF" w14:paraId="4F1F55BD" w14:textId="77777777" w:rsidTr="00D00AF0">
        <w:trPr>
          <w:jc w:val="center"/>
        </w:trPr>
        <w:tc>
          <w:tcPr>
            <w:tcW w:w="2672" w:type="dxa"/>
            <w:vAlign w:val="center"/>
          </w:tcPr>
          <w:p w14:paraId="7529F8CF" w14:textId="77777777" w:rsidR="005B6B32" w:rsidRPr="00770CEF" w:rsidRDefault="005B6B32" w:rsidP="005B6B32">
            <w:pPr>
              <w:spacing w:line="360" w:lineRule="auto"/>
              <w:jc w:val="both"/>
            </w:pPr>
            <w:r w:rsidRPr="00770CEF">
              <w:t>Temporales</w:t>
            </w:r>
          </w:p>
        </w:tc>
        <w:tc>
          <w:tcPr>
            <w:tcW w:w="1580" w:type="dxa"/>
            <w:vAlign w:val="center"/>
          </w:tcPr>
          <w:p w14:paraId="663B1382" w14:textId="77777777" w:rsidR="005B6B32" w:rsidRPr="00770CEF" w:rsidRDefault="005B6B32" w:rsidP="0099786D">
            <w:pPr>
              <w:spacing w:line="360" w:lineRule="auto"/>
              <w:jc w:val="center"/>
            </w:pPr>
            <w:r w:rsidRPr="00770CEF">
              <w:t>69</w:t>
            </w:r>
          </w:p>
        </w:tc>
        <w:tc>
          <w:tcPr>
            <w:tcW w:w="1581" w:type="dxa"/>
            <w:vAlign w:val="center"/>
          </w:tcPr>
          <w:p w14:paraId="03685B3D" w14:textId="77777777" w:rsidR="005B6B32" w:rsidRPr="00770CEF" w:rsidRDefault="005B6B32" w:rsidP="0099786D">
            <w:pPr>
              <w:spacing w:line="360" w:lineRule="auto"/>
              <w:jc w:val="center"/>
            </w:pPr>
            <w:r w:rsidRPr="00770CEF">
              <w:t>38</w:t>
            </w:r>
          </w:p>
        </w:tc>
        <w:tc>
          <w:tcPr>
            <w:tcW w:w="1681" w:type="dxa"/>
            <w:vAlign w:val="center"/>
          </w:tcPr>
          <w:p w14:paraId="5580F40C" w14:textId="77777777" w:rsidR="005B6B32" w:rsidRPr="00770CEF" w:rsidRDefault="005B6B32" w:rsidP="0099786D">
            <w:pPr>
              <w:spacing w:line="360" w:lineRule="auto"/>
              <w:jc w:val="center"/>
            </w:pPr>
            <w:r w:rsidRPr="00770CEF">
              <w:t>31</w:t>
            </w:r>
          </w:p>
        </w:tc>
      </w:tr>
      <w:tr w:rsidR="005B6B32" w:rsidRPr="00770CEF" w14:paraId="092740FC" w14:textId="77777777" w:rsidTr="00D00AF0">
        <w:trPr>
          <w:trHeight w:val="422"/>
          <w:jc w:val="center"/>
        </w:trPr>
        <w:tc>
          <w:tcPr>
            <w:tcW w:w="2672" w:type="dxa"/>
            <w:shd w:val="clear" w:color="auto" w:fill="auto"/>
            <w:vAlign w:val="center"/>
          </w:tcPr>
          <w:p w14:paraId="0029044A" w14:textId="77777777" w:rsidR="005B6B32" w:rsidRPr="00770CEF" w:rsidRDefault="005B6B32" w:rsidP="005B6B32">
            <w:pPr>
              <w:spacing w:line="360" w:lineRule="auto"/>
              <w:jc w:val="both"/>
            </w:pPr>
            <w:r w:rsidRPr="00770CEF">
              <w:t>Total</w:t>
            </w:r>
          </w:p>
        </w:tc>
        <w:tc>
          <w:tcPr>
            <w:tcW w:w="1580" w:type="dxa"/>
            <w:shd w:val="clear" w:color="auto" w:fill="auto"/>
            <w:vAlign w:val="center"/>
          </w:tcPr>
          <w:p w14:paraId="40962914" w14:textId="77777777" w:rsidR="005B6B32" w:rsidRPr="00770CEF" w:rsidRDefault="005B6B32" w:rsidP="0099786D">
            <w:pPr>
              <w:spacing w:line="360" w:lineRule="auto"/>
              <w:jc w:val="center"/>
            </w:pPr>
            <w:r w:rsidRPr="00770CEF">
              <w:t>227</w:t>
            </w:r>
          </w:p>
        </w:tc>
        <w:tc>
          <w:tcPr>
            <w:tcW w:w="1581" w:type="dxa"/>
            <w:shd w:val="clear" w:color="auto" w:fill="auto"/>
            <w:vAlign w:val="center"/>
          </w:tcPr>
          <w:p w14:paraId="5BB2C5D3" w14:textId="77777777" w:rsidR="005B6B32" w:rsidRPr="00770CEF" w:rsidRDefault="005B6B32" w:rsidP="0099786D">
            <w:pPr>
              <w:spacing w:line="360" w:lineRule="auto"/>
              <w:jc w:val="center"/>
            </w:pPr>
            <w:r w:rsidRPr="00770CEF">
              <w:t>71</w:t>
            </w:r>
          </w:p>
        </w:tc>
        <w:tc>
          <w:tcPr>
            <w:tcW w:w="1681" w:type="dxa"/>
            <w:shd w:val="clear" w:color="auto" w:fill="auto"/>
            <w:vAlign w:val="center"/>
          </w:tcPr>
          <w:p w14:paraId="745C048B" w14:textId="77777777" w:rsidR="005B6B32" w:rsidRPr="00770CEF" w:rsidRDefault="005B6B32" w:rsidP="0099786D">
            <w:pPr>
              <w:spacing w:line="360" w:lineRule="auto"/>
              <w:jc w:val="center"/>
            </w:pPr>
            <w:r w:rsidRPr="00770CEF">
              <w:t>156</w:t>
            </w:r>
          </w:p>
        </w:tc>
      </w:tr>
    </w:tbl>
    <w:p w14:paraId="41F4BA05" w14:textId="77777777" w:rsidR="005B6B32" w:rsidRPr="00770CEF" w:rsidRDefault="005B6B32" w:rsidP="007E2076">
      <w:pPr>
        <w:pStyle w:val="Prrafodelista"/>
        <w:spacing w:line="360" w:lineRule="auto"/>
        <w:jc w:val="center"/>
      </w:pPr>
      <w:r w:rsidRPr="00770CEF">
        <w:rPr>
          <w:sz w:val="18"/>
          <w:szCs w:val="18"/>
        </w:rPr>
        <w:t>Fuente: División Registro, Control y Nómina</w:t>
      </w:r>
    </w:p>
    <w:p w14:paraId="64912DAD" w14:textId="77777777" w:rsidR="005B6B32" w:rsidRPr="00770CEF" w:rsidRDefault="005B6B32" w:rsidP="005B6B32">
      <w:pPr>
        <w:spacing w:line="360" w:lineRule="auto"/>
        <w:jc w:val="both"/>
        <w:rPr>
          <w:rFonts w:eastAsia="Calibri"/>
          <w:color w:val="4C4747"/>
        </w:rPr>
      </w:pPr>
      <w:r w:rsidRPr="00770CEF">
        <w:rPr>
          <w:rFonts w:eastAsia="Calibri"/>
          <w:color w:val="4C4747"/>
        </w:rPr>
        <w:t>Esto indica que el 70% de empleados tienen una contratación fija y el 30% en contratación temporal, compuesto por 31% mujeres y 69% hombres. La diferencia en la representación de género, especialmente en el personal fijo, refleja el impacto de las necesidades operativas y la naturaleza de las actividades misionales de la institución. Estas características destacan la relevancia de roles técnicos y especializados, como los operarios de equipos pesados, que históricamente han tenido una mayor participación masculina.</w:t>
      </w:r>
    </w:p>
    <w:p w14:paraId="30923A36" w14:textId="77777777" w:rsidR="005B6B32" w:rsidRPr="00770CEF" w:rsidRDefault="005B6B32" w:rsidP="005B6B32">
      <w:pPr>
        <w:spacing w:line="360" w:lineRule="auto"/>
        <w:jc w:val="both"/>
        <w:rPr>
          <w:rFonts w:eastAsia="Calibri"/>
          <w:color w:val="4C4747"/>
        </w:rPr>
      </w:pPr>
      <w:r w:rsidRPr="00770CEF">
        <w:rPr>
          <w:rFonts w:eastAsia="Calibri"/>
          <w:color w:val="4C4747"/>
        </w:rPr>
        <w:t>Respecto al tipo de contratación, el 21% los empleados por contrataciones fijas son mujeres y el 55% de contrataciones temporales.</w:t>
      </w:r>
    </w:p>
    <w:p w14:paraId="74D006D3" w14:textId="77777777" w:rsidR="005B6B32" w:rsidRPr="00770CEF" w:rsidRDefault="005B6B32" w:rsidP="005B6B32">
      <w:pPr>
        <w:spacing w:line="360" w:lineRule="auto"/>
        <w:jc w:val="both"/>
        <w:rPr>
          <w:rFonts w:eastAsia="Calibri"/>
          <w:color w:val="4C4747"/>
        </w:rPr>
      </w:pPr>
      <w:r w:rsidRPr="00770CEF">
        <w:rPr>
          <w:rFonts w:eastAsia="Calibri"/>
          <w:color w:val="4C4747"/>
        </w:rPr>
        <w:t>Este análisis permite comprender mejor las dinámicas laborales de la institución y abre la puerta a evaluar estrategias para fomentar la inclusión y equidad de género dentro de los diferentes tipos de contratación.</w:t>
      </w:r>
    </w:p>
    <w:p w14:paraId="6BA2CB5B"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El proceso de provisión del personal fue meticulosamente ejecutado bajo rigurosos estándares de selección, enfocándose en individuos con las habilidades y aptitudes necesarias para desempeñar las funciones de manera excepcional. Cada selección fue avalada por el Ministerio de Administración Pública (MAP), asegurando la transparencia y conformidad con las normativas institucionales. </w:t>
      </w:r>
      <w:r w:rsidRPr="00770CEF">
        <w:rPr>
          <w:rFonts w:eastAsia="Calibri"/>
          <w:color w:val="4C4747"/>
        </w:rPr>
        <w:lastRenderedPageBreak/>
        <w:t>Actualmente, se está en el proceso de elaboración del Procedimiento de Planificación y Provisión de Recursos Humanos (PC-PPRH-01). Este procedimiento tiene como objetivo establecer de manera estandarizada y clara la forma en que se realizarán las actividades de planificación y selección de recursos humanos en ECO5RD.</w:t>
      </w:r>
    </w:p>
    <w:p w14:paraId="5F6041E4" w14:textId="77777777" w:rsidR="005B6B32" w:rsidRPr="00A06B57" w:rsidRDefault="005B6B32" w:rsidP="005B6B32">
      <w:pPr>
        <w:spacing w:line="360" w:lineRule="auto"/>
        <w:jc w:val="both"/>
        <w:rPr>
          <w:b/>
          <w:bCs/>
        </w:rPr>
      </w:pPr>
      <w:r w:rsidRPr="00A06B57">
        <w:rPr>
          <w:b/>
          <w:bCs/>
        </w:rPr>
        <w:t>d) Inducción del personal</w:t>
      </w:r>
    </w:p>
    <w:p w14:paraId="0ACCADF5"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La etapa de ingreso es crucial para asegurar una integración efectiva y rápida de los nuevos empleados en nuestra organización. Reconocemos que el primer contacto de un empleado con nuestra institución puede influir significativamente en su percepción y compromiso a largo plazo. Por esta razón, durante este año hemos estado enfocados en el desarrollo del Procedimiento de Inducción (PC-PPRH-02), y un recurso fundamental que guía a los nuevos miembros del equipo a través de su periodo inicial en la institución. </w:t>
      </w:r>
    </w:p>
    <w:p w14:paraId="693A5995" w14:textId="77777777" w:rsidR="005B6B32" w:rsidRPr="00770CEF" w:rsidRDefault="005B6B32" w:rsidP="005B6B32">
      <w:pPr>
        <w:spacing w:line="360" w:lineRule="auto"/>
        <w:jc w:val="both"/>
        <w:rPr>
          <w:rFonts w:eastAsia="Calibri"/>
          <w:color w:val="4C4747"/>
        </w:rPr>
      </w:pPr>
      <w:r w:rsidRPr="00770CEF">
        <w:rPr>
          <w:rFonts w:eastAsia="Calibri"/>
          <w:color w:val="4C4747"/>
        </w:rPr>
        <w:t>Este procedimiento proporcionará información detallada sobre nuestra misión, visión, valores organizativos, así como políticas y procedimientos clave. Además, incluirá orientación sobre la estructura organizativa, roles y responsabilidades, beneficios, y expectativas de desempeño. Todo esto está diseñado para facilitar una transición suave y efectiva, asegurando que no solo se sienta bienvenidos, sino que los nuevos empleados se integren plenamente y puedan contribuir de manera significativa desde el inicio y estén preparados para alcanzar su máximo potencial dentro de nuestra institución.</w:t>
      </w:r>
    </w:p>
    <w:p w14:paraId="7E8B9133" w14:textId="77777777" w:rsidR="005B6B32" w:rsidRPr="00A06B57" w:rsidRDefault="005B6B32" w:rsidP="005B6B32">
      <w:pPr>
        <w:pStyle w:val="Prrafodelista"/>
        <w:spacing w:line="360" w:lineRule="auto"/>
        <w:ind w:hanging="294"/>
        <w:jc w:val="both"/>
        <w:rPr>
          <w:b/>
          <w:bCs/>
        </w:rPr>
      </w:pPr>
      <w:r w:rsidRPr="00A06B57">
        <w:rPr>
          <w:b/>
          <w:bCs/>
        </w:rPr>
        <w:t>e. Evaluación del rendimiento</w:t>
      </w:r>
    </w:p>
    <w:p w14:paraId="4B4E5D31"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Como institución en su primer año formal de operaciones, nos enorgullece haber logrado un hito significativo: el desarrollo e implementación del proceso de evaluación del desempeño. Este </w:t>
      </w:r>
      <w:r w:rsidRPr="00770CEF">
        <w:rPr>
          <w:rFonts w:eastAsia="Calibri"/>
          <w:color w:val="4C4747"/>
        </w:rPr>
        <w:lastRenderedPageBreak/>
        <w:t>avance ha permitido guiar a las diferentes áreas de la organización para establecer los correspondientes acuerdos de desempeño, asegurando que todos los colaboradores comprendan claramente sus metas y expectativas.</w:t>
      </w:r>
    </w:p>
    <w:p w14:paraId="185A10D2" w14:textId="77777777" w:rsidR="005B6B32" w:rsidRPr="00770CEF" w:rsidRDefault="005B6B32" w:rsidP="005B6B32">
      <w:pPr>
        <w:spacing w:line="360" w:lineRule="auto"/>
        <w:jc w:val="both"/>
        <w:rPr>
          <w:rFonts w:eastAsia="Calibri"/>
          <w:color w:val="4C4747"/>
        </w:rPr>
      </w:pPr>
      <w:r w:rsidRPr="00770CEF">
        <w:rPr>
          <w:rFonts w:eastAsia="Calibri"/>
          <w:color w:val="4C4747"/>
        </w:rPr>
        <w:t>Gracias a este esfuerzo, estamos preparados para realizar nuestra primera evaluación del desempeño al cierre del año, marcando un paso crucial hacia la consolidación de nuestras prácticas de gestión del talento. Este logro no solo garantiza que el personal sea evaluado de manera justa y objetiva, sino que también se realiza en estricta alineación con los criterios establecidos por el Ministerio de Administración Pública (MAP), reafirmando nuestro compromiso con la transparencia y la excelencia operativa.</w:t>
      </w:r>
    </w:p>
    <w:p w14:paraId="524410F8" w14:textId="77777777" w:rsidR="005B6B32" w:rsidRPr="00770CEF" w:rsidRDefault="005B6B32" w:rsidP="005B6B32">
      <w:pPr>
        <w:spacing w:line="360" w:lineRule="auto"/>
        <w:jc w:val="both"/>
        <w:rPr>
          <w:rFonts w:eastAsia="Calibri"/>
          <w:color w:val="4C4747"/>
        </w:rPr>
      </w:pPr>
      <w:r w:rsidRPr="00770CEF">
        <w:rPr>
          <w:rFonts w:eastAsia="Calibri"/>
          <w:color w:val="4C4747"/>
        </w:rPr>
        <w:t>Reconocemos que estas evaluaciones son cruciales para obtener información valiosa sobre el rendimiento individual y colectivo de nuestro equipo. Permitirán identificar áreas de mejora y fortalezas en nuestro personal. Al conocer las brechas en habilidades y competencias, estaremos mejor preparados para desarrollar estrategias de capacitación específicas y efectivas. Además, estas evaluaciones nos ayudarán a tomar decisiones informadas relacionadas con la remuneración y promoción de nuestros colaboradores, asegurando un crecimiento sostenido y una gestión del talento más eficiente.</w:t>
      </w:r>
    </w:p>
    <w:p w14:paraId="184BDB47" w14:textId="77777777" w:rsidR="005B6B32" w:rsidRPr="00770CEF" w:rsidRDefault="005B6B32" w:rsidP="005B6B32">
      <w:pPr>
        <w:spacing w:line="360" w:lineRule="auto"/>
        <w:jc w:val="both"/>
        <w:rPr>
          <w:rFonts w:eastAsia="Calibri"/>
          <w:color w:val="4C4747"/>
        </w:rPr>
      </w:pPr>
      <w:r w:rsidRPr="00770CEF">
        <w:rPr>
          <w:rFonts w:eastAsia="Calibri"/>
          <w:color w:val="4C4747"/>
        </w:rPr>
        <w:t>Estamos comprometidos en llevar a cabo estas evaluaciones de manera rigurosa y justa, contribuyendo así a un ambiente laboral que fomente el desarrollo profesional y personal de cada uno de nuestros integrantes, por ello que se avanzado considerablemente en la gestión documental de los procesos y procedimientos de esta área, con los siguientes documentos elaborados:</w:t>
      </w:r>
    </w:p>
    <w:p w14:paraId="661AEFCF" w14:textId="5CF7317C" w:rsidR="005B6B32" w:rsidRPr="00770CEF" w:rsidRDefault="005B6B32" w:rsidP="007E2076">
      <w:pPr>
        <w:pStyle w:val="Descripcin"/>
        <w:spacing w:line="360" w:lineRule="auto"/>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12</w:t>
      </w:r>
      <w:r w:rsidRPr="00770CEF">
        <w:rPr>
          <w:lang w:val="es-DO"/>
        </w:rPr>
        <w:fldChar w:fldCharType="end"/>
      </w:r>
      <w:r w:rsidRPr="00770CEF">
        <w:rPr>
          <w:lang w:val="es-DO"/>
        </w:rPr>
        <w:t>. Documentación del Sistema de Gestión elaborados por el Departamento de Recursos Humanos relativos a evaluación del desempeño 2024</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1"/>
        <w:gridCol w:w="1701"/>
      </w:tblGrid>
      <w:tr w:rsidR="005B6B32" w:rsidRPr="00770CEF" w14:paraId="7DCA4A18" w14:textId="77777777" w:rsidTr="00D00AF0">
        <w:trPr>
          <w:trHeight w:val="564"/>
          <w:tblHeader/>
        </w:trPr>
        <w:tc>
          <w:tcPr>
            <w:tcW w:w="6091" w:type="dxa"/>
            <w:shd w:val="clear" w:color="000000" w:fill="002060"/>
            <w:vAlign w:val="center"/>
            <w:hideMark/>
          </w:tcPr>
          <w:p w14:paraId="326ECB24" w14:textId="77777777" w:rsidR="005B6B32" w:rsidRPr="00770CEF" w:rsidRDefault="005B6B32" w:rsidP="005B6B32">
            <w:pPr>
              <w:spacing w:after="0" w:line="360" w:lineRule="auto"/>
              <w:jc w:val="both"/>
              <w:rPr>
                <w:rFonts w:eastAsia="Times New Roman"/>
                <w:color w:val="FFFFFF"/>
                <w:spacing w:val="0"/>
                <w:lang w:eastAsia="es-DO"/>
              </w:rPr>
            </w:pPr>
            <w:r w:rsidRPr="00770CEF">
              <w:rPr>
                <w:rFonts w:eastAsia="Times New Roman"/>
                <w:color w:val="FFFFFF" w:themeColor="background1"/>
                <w:spacing w:val="0"/>
                <w:lang w:eastAsia="es-DO"/>
              </w:rPr>
              <w:t>Nombre del documento</w:t>
            </w:r>
          </w:p>
        </w:tc>
        <w:tc>
          <w:tcPr>
            <w:tcW w:w="1701" w:type="dxa"/>
            <w:shd w:val="clear" w:color="000000" w:fill="002060"/>
            <w:noWrap/>
            <w:vAlign w:val="center"/>
            <w:hideMark/>
          </w:tcPr>
          <w:p w14:paraId="5F73EFFB" w14:textId="77777777" w:rsidR="005B6B32" w:rsidRPr="00770CEF" w:rsidRDefault="005B6B32" w:rsidP="005B6B32">
            <w:pPr>
              <w:spacing w:after="0" w:line="360" w:lineRule="auto"/>
              <w:jc w:val="both"/>
              <w:rPr>
                <w:rFonts w:eastAsia="Times New Roman"/>
                <w:color w:val="FFFFFF"/>
                <w:spacing w:val="0"/>
                <w:lang w:eastAsia="es-DO"/>
              </w:rPr>
            </w:pPr>
            <w:r w:rsidRPr="00770CEF">
              <w:rPr>
                <w:rFonts w:eastAsia="Times New Roman"/>
                <w:color w:val="FFFFFF" w:themeColor="background1"/>
                <w:spacing w:val="0"/>
                <w:lang w:eastAsia="es-DO"/>
              </w:rPr>
              <w:t>Código del Documento</w:t>
            </w:r>
          </w:p>
        </w:tc>
      </w:tr>
      <w:tr w:rsidR="005B6B32" w:rsidRPr="00770CEF" w14:paraId="23368DCB" w14:textId="77777777" w:rsidTr="00D00AF0">
        <w:trPr>
          <w:trHeight w:val="135"/>
        </w:trPr>
        <w:tc>
          <w:tcPr>
            <w:tcW w:w="6091" w:type="dxa"/>
            <w:shd w:val="clear" w:color="auto" w:fill="auto"/>
            <w:vAlign w:val="center"/>
            <w:hideMark/>
          </w:tcPr>
          <w:p w14:paraId="548979B9"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Procedimiento de Evaluación los Recursos Humanos</w:t>
            </w:r>
          </w:p>
        </w:tc>
        <w:tc>
          <w:tcPr>
            <w:tcW w:w="1701" w:type="dxa"/>
            <w:shd w:val="clear" w:color="auto" w:fill="auto"/>
            <w:noWrap/>
            <w:vAlign w:val="center"/>
            <w:hideMark/>
          </w:tcPr>
          <w:p w14:paraId="390F838D"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PC-EDRH-02</w:t>
            </w:r>
          </w:p>
        </w:tc>
      </w:tr>
      <w:tr w:rsidR="005B6B32" w:rsidRPr="00770CEF" w14:paraId="0F8CBA5C" w14:textId="77777777" w:rsidTr="00D00AF0">
        <w:trPr>
          <w:trHeight w:val="47"/>
        </w:trPr>
        <w:tc>
          <w:tcPr>
            <w:tcW w:w="6091" w:type="dxa"/>
            <w:shd w:val="clear" w:color="auto" w:fill="auto"/>
            <w:vAlign w:val="center"/>
            <w:hideMark/>
          </w:tcPr>
          <w:p w14:paraId="7EEA68DA"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Formulario de Evaluación del Desempeño Grupos 1 al 4 </w:t>
            </w:r>
          </w:p>
        </w:tc>
        <w:tc>
          <w:tcPr>
            <w:tcW w:w="1701" w:type="dxa"/>
            <w:shd w:val="clear" w:color="auto" w:fill="auto"/>
            <w:noWrap/>
            <w:vAlign w:val="center"/>
            <w:hideMark/>
          </w:tcPr>
          <w:p w14:paraId="01C577AC"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FM-EDRH-01</w:t>
            </w:r>
          </w:p>
        </w:tc>
      </w:tr>
      <w:tr w:rsidR="005B6B32" w:rsidRPr="00770CEF" w14:paraId="30F7FB4D" w14:textId="77777777" w:rsidTr="00D00AF0">
        <w:trPr>
          <w:trHeight w:val="47"/>
        </w:trPr>
        <w:tc>
          <w:tcPr>
            <w:tcW w:w="6091" w:type="dxa"/>
            <w:shd w:val="clear" w:color="auto" w:fill="auto"/>
            <w:vAlign w:val="center"/>
            <w:hideMark/>
          </w:tcPr>
          <w:p w14:paraId="24D609BB"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Formulario de Evaluación del Desempeño Grupo 5 </w:t>
            </w:r>
          </w:p>
        </w:tc>
        <w:tc>
          <w:tcPr>
            <w:tcW w:w="1701" w:type="dxa"/>
            <w:shd w:val="clear" w:color="auto" w:fill="auto"/>
            <w:noWrap/>
            <w:vAlign w:val="center"/>
            <w:hideMark/>
          </w:tcPr>
          <w:p w14:paraId="42401F27"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FM-EDRH-02</w:t>
            </w:r>
          </w:p>
        </w:tc>
      </w:tr>
      <w:tr w:rsidR="005B6B32" w:rsidRPr="00770CEF" w14:paraId="201EE5AD" w14:textId="77777777" w:rsidTr="00D00AF0">
        <w:trPr>
          <w:trHeight w:val="324"/>
        </w:trPr>
        <w:tc>
          <w:tcPr>
            <w:tcW w:w="6091" w:type="dxa"/>
            <w:shd w:val="clear" w:color="auto" w:fill="auto"/>
            <w:vAlign w:val="center"/>
            <w:hideMark/>
          </w:tcPr>
          <w:p w14:paraId="34709489"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Formulario Reporte Acuerdos de Desempeño </w:t>
            </w:r>
          </w:p>
        </w:tc>
        <w:tc>
          <w:tcPr>
            <w:tcW w:w="1701" w:type="dxa"/>
            <w:shd w:val="clear" w:color="auto" w:fill="auto"/>
            <w:noWrap/>
            <w:vAlign w:val="center"/>
            <w:hideMark/>
          </w:tcPr>
          <w:p w14:paraId="5DFF2442"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FM-EDRH-03</w:t>
            </w:r>
          </w:p>
        </w:tc>
      </w:tr>
      <w:tr w:rsidR="005B6B32" w:rsidRPr="00770CEF" w14:paraId="2FF4A26B" w14:textId="77777777" w:rsidTr="00D00AF0">
        <w:trPr>
          <w:trHeight w:val="324"/>
        </w:trPr>
        <w:tc>
          <w:tcPr>
            <w:tcW w:w="6091" w:type="dxa"/>
            <w:shd w:val="clear" w:color="auto" w:fill="auto"/>
            <w:noWrap/>
            <w:vAlign w:val="center"/>
            <w:hideMark/>
          </w:tcPr>
          <w:p w14:paraId="5C5DCE53"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Formulario para Registro de Comportamientos </w:t>
            </w:r>
          </w:p>
        </w:tc>
        <w:tc>
          <w:tcPr>
            <w:tcW w:w="1701" w:type="dxa"/>
            <w:shd w:val="clear" w:color="auto" w:fill="auto"/>
            <w:noWrap/>
            <w:vAlign w:val="center"/>
            <w:hideMark/>
          </w:tcPr>
          <w:p w14:paraId="15C13400"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FM-EDRH-04</w:t>
            </w:r>
          </w:p>
        </w:tc>
      </w:tr>
      <w:tr w:rsidR="005B6B32" w:rsidRPr="00770CEF" w14:paraId="4F5F3E96" w14:textId="77777777" w:rsidTr="00D00AF0">
        <w:trPr>
          <w:trHeight w:val="324"/>
        </w:trPr>
        <w:tc>
          <w:tcPr>
            <w:tcW w:w="6091" w:type="dxa"/>
            <w:shd w:val="clear" w:color="auto" w:fill="auto"/>
            <w:vAlign w:val="center"/>
            <w:hideMark/>
          </w:tcPr>
          <w:p w14:paraId="5707A21C"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Formulario Plan de Mejora y Desarrollo Profesional</w:t>
            </w:r>
          </w:p>
        </w:tc>
        <w:tc>
          <w:tcPr>
            <w:tcW w:w="1701" w:type="dxa"/>
            <w:shd w:val="clear" w:color="auto" w:fill="auto"/>
            <w:noWrap/>
            <w:vAlign w:val="center"/>
            <w:hideMark/>
          </w:tcPr>
          <w:p w14:paraId="5AE2F1B3"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FM-EDRH-05</w:t>
            </w:r>
          </w:p>
        </w:tc>
      </w:tr>
      <w:tr w:rsidR="005B6B32" w:rsidRPr="00770CEF" w14:paraId="320089B6" w14:textId="77777777" w:rsidTr="00D00AF0">
        <w:trPr>
          <w:trHeight w:val="47"/>
        </w:trPr>
        <w:tc>
          <w:tcPr>
            <w:tcW w:w="6091" w:type="dxa"/>
            <w:shd w:val="clear" w:color="auto" w:fill="auto"/>
            <w:vAlign w:val="center"/>
            <w:hideMark/>
          </w:tcPr>
          <w:p w14:paraId="13F0E32D"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Formulario Reporte Evaluaciones del Desempeño </w:t>
            </w:r>
          </w:p>
        </w:tc>
        <w:tc>
          <w:tcPr>
            <w:tcW w:w="1701" w:type="dxa"/>
            <w:shd w:val="clear" w:color="auto" w:fill="auto"/>
            <w:noWrap/>
            <w:vAlign w:val="center"/>
            <w:hideMark/>
          </w:tcPr>
          <w:p w14:paraId="1B47F14B"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FM-EDRH-06</w:t>
            </w:r>
          </w:p>
        </w:tc>
      </w:tr>
      <w:tr w:rsidR="005B6B32" w:rsidRPr="00770CEF" w14:paraId="0D9558A9" w14:textId="77777777" w:rsidTr="00D00AF0">
        <w:trPr>
          <w:trHeight w:val="47"/>
        </w:trPr>
        <w:tc>
          <w:tcPr>
            <w:tcW w:w="6091" w:type="dxa"/>
            <w:shd w:val="clear" w:color="auto" w:fill="auto"/>
            <w:vAlign w:val="center"/>
            <w:hideMark/>
          </w:tcPr>
          <w:p w14:paraId="59AFDF2F"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Formulario Reporte Rectificación e Inclusión Evaluaciones del Desempeño </w:t>
            </w:r>
          </w:p>
        </w:tc>
        <w:tc>
          <w:tcPr>
            <w:tcW w:w="1701" w:type="dxa"/>
            <w:shd w:val="clear" w:color="auto" w:fill="auto"/>
            <w:noWrap/>
            <w:vAlign w:val="center"/>
            <w:hideMark/>
          </w:tcPr>
          <w:p w14:paraId="4B1206A2"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FM-EDRH-07</w:t>
            </w:r>
          </w:p>
        </w:tc>
      </w:tr>
      <w:tr w:rsidR="005B6B32" w:rsidRPr="00770CEF" w14:paraId="1E1AB807" w14:textId="77777777" w:rsidTr="00D00AF0">
        <w:trPr>
          <w:trHeight w:val="47"/>
        </w:trPr>
        <w:tc>
          <w:tcPr>
            <w:tcW w:w="6091" w:type="dxa"/>
            <w:shd w:val="clear" w:color="auto" w:fill="auto"/>
            <w:vAlign w:val="center"/>
            <w:hideMark/>
          </w:tcPr>
          <w:p w14:paraId="3576FCC6"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Informe Técnico Resultados Evaluaciones del Desempeño</w:t>
            </w:r>
          </w:p>
        </w:tc>
        <w:tc>
          <w:tcPr>
            <w:tcW w:w="1701" w:type="dxa"/>
            <w:shd w:val="clear" w:color="auto" w:fill="auto"/>
            <w:noWrap/>
            <w:vAlign w:val="center"/>
            <w:hideMark/>
          </w:tcPr>
          <w:p w14:paraId="30CC064E"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DC-EDRH-01 </w:t>
            </w:r>
          </w:p>
        </w:tc>
      </w:tr>
    </w:tbl>
    <w:p w14:paraId="0212A848" w14:textId="77777777" w:rsidR="005B6B32" w:rsidRPr="00770CEF" w:rsidRDefault="005B6B32" w:rsidP="007E2076">
      <w:pPr>
        <w:spacing w:line="360" w:lineRule="auto"/>
        <w:jc w:val="center"/>
        <w:rPr>
          <w:sz w:val="18"/>
          <w:szCs w:val="18"/>
        </w:rPr>
      </w:pPr>
      <w:r w:rsidRPr="00770CEF">
        <w:rPr>
          <w:sz w:val="18"/>
          <w:szCs w:val="18"/>
        </w:rPr>
        <w:t>Fuente: Sistema de Gestión de ECO5RD</w:t>
      </w:r>
    </w:p>
    <w:p w14:paraId="20CE8D6D" w14:textId="77777777" w:rsidR="005B6B32" w:rsidRPr="00A06B57" w:rsidRDefault="005B6B32" w:rsidP="005B6B32">
      <w:pPr>
        <w:spacing w:line="360" w:lineRule="auto"/>
        <w:ind w:firstLine="426"/>
        <w:jc w:val="both"/>
        <w:rPr>
          <w:b/>
          <w:bCs/>
        </w:rPr>
      </w:pPr>
      <w:r w:rsidRPr="00A06B57">
        <w:rPr>
          <w:b/>
          <w:bCs/>
        </w:rPr>
        <w:t>f. Compensación</w:t>
      </w:r>
    </w:p>
    <w:p w14:paraId="2F145C14" w14:textId="77777777" w:rsidR="005B6B32" w:rsidRPr="00770CEF" w:rsidRDefault="005B6B32" w:rsidP="005B6B32">
      <w:pPr>
        <w:spacing w:line="360" w:lineRule="auto"/>
        <w:jc w:val="both"/>
        <w:rPr>
          <w:rFonts w:eastAsia="Calibri"/>
          <w:color w:val="4C4747"/>
        </w:rPr>
      </w:pPr>
      <w:r w:rsidRPr="00770CEF">
        <w:rPr>
          <w:rFonts w:eastAsia="Calibri"/>
          <w:color w:val="4C4747"/>
        </w:rPr>
        <w:t>Hemos elaborado una Política Integral de Compensación y Beneficios, diseñada para garantizar la equidad, competitividad y bienestar de nuestros colaboradores. Este marco tiene como objetivo atraer, retener y motivar al mejor talento, alineando sus esfuerzos con los objetivos estratégicos de la institución. Entre los aspectos destacados de esta política, se incluyen:</w:t>
      </w:r>
    </w:p>
    <w:p w14:paraId="3B1D2EB4" w14:textId="77777777" w:rsidR="005B6B32" w:rsidRPr="00770CEF" w:rsidRDefault="005B6B32" w:rsidP="00B90478">
      <w:pPr>
        <w:pStyle w:val="Prrafodelista"/>
        <w:numPr>
          <w:ilvl w:val="0"/>
          <w:numId w:val="25"/>
        </w:numPr>
        <w:spacing w:line="360" w:lineRule="auto"/>
        <w:ind w:left="426"/>
        <w:jc w:val="both"/>
        <w:rPr>
          <w:rFonts w:eastAsia="Calibri"/>
          <w:color w:val="4C4747"/>
        </w:rPr>
      </w:pPr>
      <w:r w:rsidRPr="00770CEF">
        <w:rPr>
          <w:rFonts w:eastAsia="Calibri"/>
          <w:color w:val="4C4747"/>
        </w:rPr>
        <w:lastRenderedPageBreak/>
        <w:t>Los salarios se asignan dentro de una escala definida, respetando los mínimos y máximos según el perfil del cargo y el desempeño del empleado.</w:t>
      </w:r>
    </w:p>
    <w:p w14:paraId="69957526" w14:textId="77777777" w:rsidR="005B6B32" w:rsidRPr="00770CEF" w:rsidRDefault="005B6B32" w:rsidP="00B90478">
      <w:pPr>
        <w:pStyle w:val="Prrafodelista"/>
        <w:numPr>
          <w:ilvl w:val="0"/>
          <w:numId w:val="25"/>
        </w:numPr>
        <w:spacing w:line="360" w:lineRule="auto"/>
        <w:ind w:left="426"/>
        <w:jc w:val="both"/>
        <w:rPr>
          <w:rFonts w:eastAsia="Calibri"/>
          <w:color w:val="4C4747"/>
        </w:rPr>
      </w:pPr>
      <w:r w:rsidRPr="00770CEF">
        <w:rPr>
          <w:rFonts w:eastAsia="Calibri"/>
          <w:color w:val="4C4747"/>
        </w:rPr>
        <w:t>Ajustes salariales basados en rendimiento y antigüedad, sujetos a la disponibilidad presupuestaria y aprobación del MAP.</w:t>
      </w:r>
    </w:p>
    <w:p w14:paraId="25BC10C4" w14:textId="77777777" w:rsidR="005B6B32" w:rsidRPr="00770CEF" w:rsidRDefault="005B6B32" w:rsidP="00B90478">
      <w:pPr>
        <w:pStyle w:val="Prrafodelista"/>
        <w:numPr>
          <w:ilvl w:val="0"/>
          <w:numId w:val="25"/>
        </w:numPr>
        <w:spacing w:line="360" w:lineRule="auto"/>
        <w:ind w:left="426"/>
        <w:jc w:val="both"/>
        <w:rPr>
          <w:rFonts w:eastAsia="Calibri"/>
          <w:color w:val="4C4747"/>
        </w:rPr>
      </w:pPr>
      <w:r w:rsidRPr="00770CEF">
        <w:rPr>
          <w:rFonts w:eastAsia="Calibri"/>
          <w:color w:val="4C4747"/>
        </w:rPr>
        <w:t>Un incentivo por desempeño, equivalente a un salario para empleados destacados según resultados de la evaluación del desempeño.</w:t>
      </w:r>
    </w:p>
    <w:p w14:paraId="3ADC0080" w14:textId="77777777" w:rsidR="005B6B32" w:rsidRPr="00770CEF" w:rsidRDefault="005B6B32" w:rsidP="00B90478">
      <w:pPr>
        <w:pStyle w:val="Prrafodelista"/>
        <w:numPr>
          <w:ilvl w:val="0"/>
          <w:numId w:val="25"/>
        </w:numPr>
        <w:spacing w:line="360" w:lineRule="auto"/>
        <w:ind w:left="426"/>
        <w:jc w:val="both"/>
        <w:rPr>
          <w:rFonts w:eastAsia="Calibri"/>
          <w:color w:val="4C4747"/>
        </w:rPr>
      </w:pPr>
      <w:r w:rsidRPr="00770CEF">
        <w:rPr>
          <w:rFonts w:eastAsia="Calibri"/>
          <w:color w:val="4C4747"/>
        </w:rPr>
        <w:t>Inclusión del personal y su núcleo familiar en un seguro complementario.</w:t>
      </w:r>
    </w:p>
    <w:p w14:paraId="250C0B6A" w14:textId="77777777" w:rsidR="005B6B32" w:rsidRPr="00770CEF" w:rsidRDefault="005B6B32" w:rsidP="00B90478">
      <w:pPr>
        <w:pStyle w:val="Prrafodelista"/>
        <w:numPr>
          <w:ilvl w:val="0"/>
          <w:numId w:val="24"/>
        </w:numPr>
        <w:spacing w:line="360" w:lineRule="auto"/>
        <w:ind w:left="426"/>
        <w:jc w:val="both"/>
        <w:rPr>
          <w:rFonts w:eastAsia="Calibri"/>
          <w:color w:val="4C4747"/>
        </w:rPr>
      </w:pPr>
      <w:r w:rsidRPr="00770CEF">
        <w:rPr>
          <w:rFonts w:eastAsia="Calibri"/>
          <w:color w:val="4C4747"/>
        </w:rPr>
        <w:t>Subsidio de almuerzo cubierto al 100% para todos los empleados que trabajan en la sede.</w:t>
      </w:r>
    </w:p>
    <w:p w14:paraId="5A1E9DF9" w14:textId="77777777" w:rsidR="005B6B32" w:rsidRPr="00770CEF" w:rsidRDefault="005B6B32" w:rsidP="00B90478">
      <w:pPr>
        <w:pStyle w:val="Prrafodelista"/>
        <w:numPr>
          <w:ilvl w:val="0"/>
          <w:numId w:val="24"/>
        </w:numPr>
        <w:spacing w:line="360" w:lineRule="auto"/>
        <w:ind w:left="426"/>
        <w:jc w:val="both"/>
        <w:rPr>
          <w:rFonts w:eastAsia="Calibri"/>
          <w:color w:val="4C4747"/>
        </w:rPr>
      </w:pPr>
      <w:r w:rsidRPr="00770CEF">
        <w:rPr>
          <w:rFonts w:eastAsia="Calibri"/>
          <w:color w:val="4C4747"/>
        </w:rPr>
        <w:t>Asignación de laptops y flotas para funciones específicas.</w:t>
      </w:r>
    </w:p>
    <w:p w14:paraId="639F49B3" w14:textId="77777777" w:rsidR="005B6B32" w:rsidRPr="00770CEF" w:rsidRDefault="005B6B32" w:rsidP="00B90478">
      <w:pPr>
        <w:pStyle w:val="Prrafodelista"/>
        <w:numPr>
          <w:ilvl w:val="0"/>
          <w:numId w:val="24"/>
        </w:numPr>
        <w:spacing w:line="360" w:lineRule="auto"/>
        <w:ind w:left="426"/>
        <w:jc w:val="both"/>
        <w:rPr>
          <w:rFonts w:eastAsia="Calibri"/>
          <w:color w:val="4C4747"/>
        </w:rPr>
      </w:pPr>
      <w:r w:rsidRPr="00770CEF">
        <w:rPr>
          <w:rFonts w:eastAsia="Calibri"/>
          <w:color w:val="4C4747"/>
        </w:rPr>
        <w:t>Planes de capacitación continua, enfocados en el desarrollo profesional.</w:t>
      </w:r>
    </w:p>
    <w:p w14:paraId="70DB359C" w14:textId="77777777" w:rsidR="005B6B32" w:rsidRPr="00770CEF" w:rsidRDefault="005B6B32" w:rsidP="00B90478">
      <w:pPr>
        <w:pStyle w:val="Prrafodelista"/>
        <w:numPr>
          <w:ilvl w:val="0"/>
          <w:numId w:val="24"/>
        </w:numPr>
        <w:spacing w:line="360" w:lineRule="auto"/>
        <w:ind w:left="426"/>
        <w:jc w:val="both"/>
        <w:rPr>
          <w:rFonts w:eastAsia="Calibri"/>
          <w:color w:val="4C4747"/>
        </w:rPr>
      </w:pPr>
      <w:r w:rsidRPr="00770CEF">
        <w:rPr>
          <w:rFonts w:eastAsia="Calibri"/>
          <w:color w:val="4C4747"/>
        </w:rPr>
        <w:t>Acumulación de vacaciones para servidores públicos provenientes de otras instituciones del estado.</w:t>
      </w:r>
    </w:p>
    <w:p w14:paraId="24A49CDB" w14:textId="77777777" w:rsidR="005B6B32" w:rsidRPr="00770CEF" w:rsidRDefault="005B6B32" w:rsidP="00B90478">
      <w:pPr>
        <w:pStyle w:val="Prrafodelista"/>
        <w:numPr>
          <w:ilvl w:val="0"/>
          <w:numId w:val="24"/>
        </w:numPr>
        <w:spacing w:line="360" w:lineRule="auto"/>
        <w:ind w:left="426"/>
        <w:jc w:val="both"/>
        <w:rPr>
          <w:rFonts w:eastAsia="Calibri"/>
          <w:color w:val="4C4747"/>
        </w:rPr>
      </w:pPr>
      <w:r w:rsidRPr="00770CEF">
        <w:rPr>
          <w:rFonts w:eastAsia="Calibri"/>
          <w:color w:val="4C4747"/>
        </w:rPr>
        <w:t>Implementación de pago de viáticos para los colaboradores que realizan labores en el interior del país.</w:t>
      </w:r>
    </w:p>
    <w:p w14:paraId="5A2248B6" w14:textId="77777777" w:rsidR="005B6B32" w:rsidRPr="00770CEF" w:rsidRDefault="005B6B32" w:rsidP="00B90478">
      <w:pPr>
        <w:pStyle w:val="Prrafodelista"/>
        <w:numPr>
          <w:ilvl w:val="0"/>
          <w:numId w:val="24"/>
        </w:numPr>
        <w:spacing w:line="360" w:lineRule="auto"/>
        <w:ind w:left="426"/>
        <w:jc w:val="both"/>
        <w:rPr>
          <w:rFonts w:eastAsia="Calibri"/>
          <w:color w:val="4C4747"/>
        </w:rPr>
      </w:pPr>
      <w:r w:rsidRPr="00770CEF">
        <w:rPr>
          <w:rFonts w:eastAsia="Calibri"/>
          <w:color w:val="4C4747"/>
        </w:rPr>
        <w:t>Implementación de préstamos a través del programa Empleados Feliz de Banreservas.</w:t>
      </w:r>
    </w:p>
    <w:p w14:paraId="704C4F12" w14:textId="77777777" w:rsidR="005B6B32" w:rsidRPr="00770CEF" w:rsidRDefault="005B6B32" w:rsidP="00B90478">
      <w:pPr>
        <w:pStyle w:val="Prrafodelista"/>
        <w:numPr>
          <w:ilvl w:val="0"/>
          <w:numId w:val="24"/>
        </w:numPr>
        <w:spacing w:line="360" w:lineRule="auto"/>
        <w:ind w:left="426"/>
        <w:jc w:val="both"/>
        <w:rPr>
          <w:rFonts w:eastAsia="Calibri"/>
          <w:color w:val="4C4747"/>
        </w:rPr>
      </w:pPr>
      <w:r w:rsidRPr="00770CEF">
        <w:rPr>
          <w:rFonts w:eastAsia="Calibri"/>
          <w:color w:val="4C4747"/>
        </w:rPr>
        <w:t>Inclusión del personal en la cooperativa del Palacio Nacional (COOPAN).</w:t>
      </w:r>
    </w:p>
    <w:p w14:paraId="3A826764"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También se encuentra aprobado el Formulario de Solicitud de Vacaciones  (FM-CRH-02), que permite el registro para mejorar la organización, eficiencia y equidad en la gestión del tiempo libre de los empleados. Estas acciones son pasos importantes hacia el establecimiento de una estructura integral de compensación que </w:t>
      </w:r>
      <w:r w:rsidRPr="00770CEF">
        <w:rPr>
          <w:rFonts w:eastAsia="Calibri"/>
          <w:color w:val="4C4747"/>
        </w:rPr>
        <w:lastRenderedPageBreak/>
        <w:t>garantice el bienestar y la satisfacción de nuestro equipo, alineándonos con las mejores prácticas y normativas vigentes.</w:t>
      </w:r>
    </w:p>
    <w:p w14:paraId="37C538ED" w14:textId="77777777" w:rsidR="005B6B32" w:rsidRPr="00A06B57" w:rsidRDefault="005B6B32" w:rsidP="005B6B32">
      <w:pPr>
        <w:spacing w:line="360" w:lineRule="auto"/>
        <w:ind w:firstLine="426"/>
        <w:jc w:val="both"/>
        <w:rPr>
          <w:b/>
          <w:bCs/>
        </w:rPr>
      </w:pPr>
      <w:r w:rsidRPr="00A06B57">
        <w:rPr>
          <w:b/>
          <w:bCs/>
        </w:rPr>
        <w:t>g. Capacitación y Desarrollo</w:t>
      </w:r>
    </w:p>
    <w:p w14:paraId="2425AE85" w14:textId="77777777" w:rsidR="005B6B32" w:rsidRPr="00770CEF" w:rsidRDefault="005B6B32" w:rsidP="007E2076">
      <w:pPr>
        <w:spacing w:line="360" w:lineRule="auto"/>
        <w:jc w:val="both"/>
        <w:rPr>
          <w:rFonts w:eastAsia="Calibri"/>
          <w:color w:val="4C4747"/>
        </w:rPr>
      </w:pPr>
      <w:r w:rsidRPr="00770CEF">
        <w:rPr>
          <w:rFonts w:eastAsia="Calibri"/>
          <w:color w:val="4C4747"/>
        </w:rPr>
        <w:t>Durante este año, hemos estado concentrados en la planificación de la capacitación y el desarrollo del personal. Reconocemos que la organización y la estructura son fundamentales para el éxito de estos esfuerzos, por lo que estamos en proceso de desarrollar los siguientes documentos:</w:t>
      </w:r>
    </w:p>
    <w:p w14:paraId="54A4F6A9" w14:textId="5E21858A" w:rsidR="005B6B32" w:rsidRPr="00770CEF" w:rsidRDefault="005B6B32" w:rsidP="007E2076">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13</w:t>
      </w:r>
      <w:r w:rsidRPr="00770CEF">
        <w:rPr>
          <w:lang w:val="es-DO"/>
        </w:rPr>
        <w:fldChar w:fldCharType="end"/>
      </w:r>
      <w:r w:rsidRPr="00770CEF">
        <w:rPr>
          <w:lang w:val="es-DO"/>
        </w:rPr>
        <w:t>. Documentación del Sistema de Gestión elaborados por el Departamento de Recursos Humanos relativos a capacitación y desarrollo 2024</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1"/>
        <w:gridCol w:w="1842"/>
      </w:tblGrid>
      <w:tr w:rsidR="005B6B32" w:rsidRPr="00770CEF" w14:paraId="751E1E1A" w14:textId="77777777" w:rsidTr="00D00AF0">
        <w:trPr>
          <w:trHeight w:val="564"/>
          <w:tblHeader/>
        </w:trPr>
        <w:tc>
          <w:tcPr>
            <w:tcW w:w="6091" w:type="dxa"/>
            <w:shd w:val="clear" w:color="000000" w:fill="002060"/>
            <w:vAlign w:val="center"/>
            <w:hideMark/>
          </w:tcPr>
          <w:p w14:paraId="5797A322" w14:textId="77777777" w:rsidR="005B6B32" w:rsidRPr="00770CEF" w:rsidRDefault="005B6B32" w:rsidP="005B6B32">
            <w:pPr>
              <w:spacing w:after="0" w:line="360" w:lineRule="auto"/>
              <w:jc w:val="both"/>
              <w:rPr>
                <w:rFonts w:eastAsia="Times New Roman"/>
                <w:color w:val="FFFFFF"/>
                <w:spacing w:val="0"/>
                <w:lang w:eastAsia="es-DO"/>
              </w:rPr>
            </w:pPr>
            <w:r w:rsidRPr="00770CEF">
              <w:rPr>
                <w:rFonts w:eastAsia="Times New Roman"/>
                <w:color w:val="FFFFFF" w:themeColor="background1"/>
                <w:spacing w:val="0"/>
                <w:lang w:eastAsia="es-DO"/>
              </w:rPr>
              <w:t>Nombre del documento</w:t>
            </w:r>
          </w:p>
        </w:tc>
        <w:tc>
          <w:tcPr>
            <w:tcW w:w="1842" w:type="dxa"/>
            <w:shd w:val="clear" w:color="000000" w:fill="002060"/>
            <w:noWrap/>
            <w:vAlign w:val="center"/>
            <w:hideMark/>
          </w:tcPr>
          <w:p w14:paraId="6F5A4536" w14:textId="77777777" w:rsidR="005B6B32" w:rsidRPr="00770CEF" w:rsidRDefault="005B6B32" w:rsidP="005B6B32">
            <w:pPr>
              <w:spacing w:after="0" w:line="360" w:lineRule="auto"/>
              <w:jc w:val="both"/>
              <w:rPr>
                <w:rFonts w:eastAsia="Times New Roman"/>
                <w:color w:val="FFFFFF"/>
                <w:spacing w:val="0"/>
                <w:lang w:eastAsia="es-DO"/>
              </w:rPr>
            </w:pPr>
            <w:r w:rsidRPr="00770CEF">
              <w:rPr>
                <w:rFonts w:eastAsia="Times New Roman"/>
                <w:color w:val="FFFFFF" w:themeColor="background1"/>
                <w:spacing w:val="0"/>
                <w:lang w:eastAsia="es-DO"/>
              </w:rPr>
              <w:t>Código del Documento</w:t>
            </w:r>
          </w:p>
        </w:tc>
      </w:tr>
      <w:tr w:rsidR="005B6B32" w:rsidRPr="00770CEF" w14:paraId="55202A93" w14:textId="77777777" w:rsidTr="00D00AF0">
        <w:trPr>
          <w:trHeight w:val="135"/>
        </w:trPr>
        <w:tc>
          <w:tcPr>
            <w:tcW w:w="6091" w:type="dxa"/>
            <w:shd w:val="clear" w:color="auto" w:fill="auto"/>
            <w:vAlign w:val="center"/>
            <w:hideMark/>
          </w:tcPr>
          <w:p w14:paraId="1F75C475" w14:textId="77777777" w:rsidR="005B6B32" w:rsidRPr="00770CEF" w:rsidRDefault="005B6B32" w:rsidP="005B6B32">
            <w:pPr>
              <w:spacing w:after="0" w:line="360" w:lineRule="auto"/>
              <w:jc w:val="both"/>
            </w:pPr>
            <w:r w:rsidRPr="00770CEF">
              <w:t>Procedimiento de Capacitación y Desarrollo del Personal</w:t>
            </w:r>
          </w:p>
        </w:tc>
        <w:tc>
          <w:tcPr>
            <w:tcW w:w="1842" w:type="dxa"/>
            <w:shd w:val="clear" w:color="auto" w:fill="auto"/>
            <w:noWrap/>
            <w:vAlign w:val="center"/>
            <w:hideMark/>
          </w:tcPr>
          <w:p w14:paraId="03FE7D79" w14:textId="77777777" w:rsidR="005B6B32" w:rsidRPr="00770CEF" w:rsidRDefault="005B6B32" w:rsidP="005B6B32">
            <w:pPr>
              <w:spacing w:after="0" w:line="360" w:lineRule="auto"/>
              <w:jc w:val="both"/>
            </w:pPr>
            <w:r w:rsidRPr="00770CEF">
              <w:t>PC-EDRH-01</w:t>
            </w:r>
          </w:p>
        </w:tc>
      </w:tr>
      <w:tr w:rsidR="005B6B32" w:rsidRPr="00770CEF" w14:paraId="70132608" w14:textId="77777777" w:rsidTr="00D00AF0">
        <w:trPr>
          <w:trHeight w:val="135"/>
        </w:trPr>
        <w:tc>
          <w:tcPr>
            <w:tcW w:w="6091" w:type="dxa"/>
            <w:shd w:val="clear" w:color="auto" w:fill="auto"/>
            <w:vAlign w:val="center"/>
          </w:tcPr>
          <w:p w14:paraId="4E0E3C44" w14:textId="77777777" w:rsidR="005B6B32" w:rsidRPr="00770CEF" w:rsidRDefault="005B6B32" w:rsidP="005B6B32">
            <w:pPr>
              <w:spacing w:after="0" w:line="360" w:lineRule="auto"/>
              <w:jc w:val="both"/>
            </w:pPr>
            <w:r w:rsidRPr="00770CEF">
              <w:t>Plan de Capacitación y desarrollo</w:t>
            </w:r>
          </w:p>
        </w:tc>
        <w:tc>
          <w:tcPr>
            <w:tcW w:w="1842" w:type="dxa"/>
            <w:shd w:val="clear" w:color="auto" w:fill="auto"/>
            <w:noWrap/>
            <w:vAlign w:val="center"/>
          </w:tcPr>
          <w:p w14:paraId="132AE801" w14:textId="77777777" w:rsidR="005B6B32" w:rsidRPr="00770CEF" w:rsidRDefault="005B6B32" w:rsidP="005B6B32">
            <w:pPr>
              <w:spacing w:after="0" w:line="360" w:lineRule="auto"/>
              <w:jc w:val="both"/>
            </w:pPr>
            <w:r w:rsidRPr="00770CEF">
              <w:t>PL-EDRH-01</w:t>
            </w:r>
          </w:p>
        </w:tc>
      </w:tr>
      <w:tr w:rsidR="005B6B32" w:rsidRPr="00770CEF" w14:paraId="29E927E6" w14:textId="77777777" w:rsidTr="00D00AF0">
        <w:trPr>
          <w:trHeight w:val="47"/>
        </w:trPr>
        <w:tc>
          <w:tcPr>
            <w:tcW w:w="6091" w:type="dxa"/>
            <w:shd w:val="clear" w:color="auto" w:fill="auto"/>
            <w:vAlign w:val="center"/>
            <w:hideMark/>
          </w:tcPr>
          <w:p w14:paraId="29A6FF89" w14:textId="77777777" w:rsidR="005B6B32" w:rsidRPr="00770CEF" w:rsidRDefault="005B6B32" w:rsidP="005B6B32">
            <w:pPr>
              <w:spacing w:after="0" w:line="360" w:lineRule="auto"/>
              <w:jc w:val="both"/>
            </w:pPr>
            <w:r w:rsidRPr="00770CEF">
              <w:t>Formulario General de detección de Necesidades de Capacitación</w:t>
            </w:r>
          </w:p>
        </w:tc>
        <w:tc>
          <w:tcPr>
            <w:tcW w:w="1842" w:type="dxa"/>
            <w:shd w:val="clear" w:color="auto" w:fill="auto"/>
            <w:noWrap/>
            <w:vAlign w:val="center"/>
            <w:hideMark/>
          </w:tcPr>
          <w:p w14:paraId="06A603B7" w14:textId="77777777" w:rsidR="005B6B32" w:rsidRPr="00770CEF" w:rsidRDefault="005B6B32" w:rsidP="005B6B32">
            <w:pPr>
              <w:spacing w:after="0" w:line="360" w:lineRule="auto"/>
              <w:jc w:val="both"/>
            </w:pPr>
            <w:r w:rsidRPr="00770CEF">
              <w:t>FM-EDRH-08</w:t>
            </w:r>
          </w:p>
        </w:tc>
      </w:tr>
      <w:tr w:rsidR="005B6B32" w:rsidRPr="00770CEF" w14:paraId="0BAEBDA2" w14:textId="77777777" w:rsidTr="00D00AF0">
        <w:trPr>
          <w:trHeight w:val="47"/>
        </w:trPr>
        <w:tc>
          <w:tcPr>
            <w:tcW w:w="6091" w:type="dxa"/>
            <w:shd w:val="clear" w:color="auto" w:fill="auto"/>
            <w:vAlign w:val="center"/>
            <w:hideMark/>
          </w:tcPr>
          <w:p w14:paraId="70AC60AB" w14:textId="77777777" w:rsidR="005B6B32" w:rsidRPr="00770CEF" w:rsidRDefault="005B6B32" w:rsidP="005B6B32">
            <w:pPr>
              <w:spacing w:after="0" w:line="360" w:lineRule="auto"/>
              <w:jc w:val="both"/>
            </w:pPr>
            <w:r w:rsidRPr="00770CEF">
              <w:t>Formulario de Solicitud de Capacitación</w:t>
            </w:r>
          </w:p>
        </w:tc>
        <w:tc>
          <w:tcPr>
            <w:tcW w:w="1842" w:type="dxa"/>
            <w:shd w:val="clear" w:color="auto" w:fill="auto"/>
            <w:noWrap/>
            <w:vAlign w:val="center"/>
            <w:hideMark/>
          </w:tcPr>
          <w:p w14:paraId="20057037" w14:textId="77777777" w:rsidR="005B6B32" w:rsidRPr="00770CEF" w:rsidRDefault="005B6B32" w:rsidP="005B6B32">
            <w:pPr>
              <w:spacing w:after="0" w:line="360" w:lineRule="auto"/>
              <w:jc w:val="both"/>
            </w:pPr>
            <w:r w:rsidRPr="00770CEF">
              <w:t>FM-EDRH-09</w:t>
            </w:r>
          </w:p>
        </w:tc>
      </w:tr>
      <w:tr w:rsidR="005B6B32" w:rsidRPr="00770CEF" w14:paraId="663E9720" w14:textId="77777777" w:rsidTr="00D00AF0">
        <w:trPr>
          <w:trHeight w:val="324"/>
        </w:trPr>
        <w:tc>
          <w:tcPr>
            <w:tcW w:w="6091" w:type="dxa"/>
            <w:shd w:val="clear" w:color="auto" w:fill="auto"/>
            <w:vAlign w:val="center"/>
            <w:hideMark/>
          </w:tcPr>
          <w:p w14:paraId="49ADA68D" w14:textId="77777777" w:rsidR="005B6B32" w:rsidRPr="00770CEF" w:rsidRDefault="005B6B32" w:rsidP="005B6B32">
            <w:pPr>
              <w:spacing w:after="0" w:line="360" w:lineRule="auto"/>
              <w:jc w:val="both"/>
            </w:pPr>
            <w:r w:rsidRPr="00770CEF">
              <w:t>Formulario de Asistencia a Capacitaciones Externas</w:t>
            </w:r>
          </w:p>
        </w:tc>
        <w:tc>
          <w:tcPr>
            <w:tcW w:w="1842" w:type="dxa"/>
            <w:shd w:val="clear" w:color="auto" w:fill="auto"/>
            <w:noWrap/>
            <w:vAlign w:val="center"/>
            <w:hideMark/>
          </w:tcPr>
          <w:p w14:paraId="25DB39A1" w14:textId="77777777" w:rsidR="005B6B32" w:rsidRPr="00770CEF" w:rsidRDefault="005B6B32" w:rsidP="005B6B32">
            <w:pPr>
              <w:spacing w:after="0" w:line="360" w:lineRule="auto"/>
              <w:jc w:val="both"/>
            </w:pPr>
            <w:r w:rsidRPr="00770CEF">
              <w:t>FM-EDRH-10</w:t>
            </w:r>
          </w:p>
        </w:tc>
      </w:tr>
      <w:tr w:rsidR="005B6B32" w:rsidRPr="00770CEF" w14:paraId="175316C0" w14:textId="77777777" w:rsidTr="00D00AF0">
        <w:trPr>
          <w:trHeight w:val="324"/>
        </w:trPr>
        <w:tc>
          <w:tcPr>
            <w:tcW w:w="6091" w:type="dxa"/>
            <w:shd w:val="clear" w:color="auto" w:fill="auto"/>
            <w:vAlign w:val="center"/>
          </w:tcPr>
          <w:p w14:paraId="0A3884F7" w14:textId="77777777" w:rsidR="005B6B32" w:rsidRPr="00770CEF" w:rsidRDefault="005B6B32" w:rsidP="005B6B32">
            <w:pPr>
              <w:spacing w:after="0" w:line="360" w:lineRule="auto"/>
              <w:jc w:val="both"/>
            </w:pPr>
            <w:r w:rsidRPr="00770CEF">
              <w:t>Formulario de Evaluación de Capacitaciones</w:t>
            </w:r>
          </w:p>
        </w:tc>
        <w:tc>
          <w:tcPr>
            <w:tcW w:w="1842" w:type="dxa"/>
            <w:shd w:val="clear" w:color="auto" w:fill="auto"/>
            <w:noWrap/>
            <w:vAlign w:val="center"/>
          </w:tcPr>
          <w:p w14:paraId="35519F25" w14:textId="77777777" w:rsidR="005B6B32" w:rsidRPr="00770CEF" w:rsidRDefault="005B6B32" w:rsidP="005B6B32">
            <w:pPr>
              <w:spacing w:after="0" w:line="360" w:lineRule="auto"/>
              <w:jc w:val="both"/>
            </w:pPr>
            <w:r w:rsidRPr="00770CEF">
              <w:t>FM-EDRH-11</w:t>
            </w:r>
          </w:p>
        </w:tc>
      </w:tr>
      <w:tr w:rsidR="005B6B32" w:rsidRPr="00770CEF" w14:paraId="51DBF58F" w14:textId="77777777" w:rsidTr="00D00AF0">
        <w:trPr>
          <w:trHeight w:val="324"/>
        </w:trPr>
        <w:tc>
          <w:tcPr>
            <w:tcW w:w="6091" w:type="dxa"/>
            <w:shd w:val="clear" w:color="auto" w:fill="auto"/>
            <w:noWrap/>
            <w:vAlign w:val="center"/>
            <w:hideMark/>
          </w:tcPr>
          <w:p w14:paraId="699C8217" w14:textId="77777777" w:rsidR="005B6B32" w:rsidRPr="00770CEF" w:rsidRDefault="005B6B32" w:rsidP="005B6B32">
            <w:pPr>
              <w:spacing w:after="0" w:line="360" w:lineRule="auto"/>
              <w:jc w:val="both"/>
            </w:pPr>
            <w:r w:rsidRPr="00770CEF">
              <w:t>Formulario de Impacto y Resultados de Capacitaciones</w:t>
            </w:r>
          </w:p>
        </w:tc>
        <w:tc>
          <w:tcPr>
            <w:tcW w:w="1842" w:type="dxa"/>
            <w:shd w:val="clear" w:color="auto" w:fill="auto"/>
            <w:noWrap/>
            <w:vAlign w:val="center"/>
            <w:hideMark/>
          </w:tcPr>
          <w:p w14:paraId="34378AFE" w14:textId="77777777" w:rsidR="005B6B32" w:rsidRPr="00770CEF" w:rsidRDefault="005B6B32" w:rsidP="005B6B32">
            <w:pPr>
              <w:spacing w:after="0" w:line="360" w:lineRule="auto"/>
              <w:jc w:val="both"/>
            </w:pPr>
            <w:r w:rsidRPr="00770CEF">
              <w:t>FM-EDRH-12</w:t>
            </w:r>
          </w:p>
        </w:tc>
      </w:tr>
      <w:tr w:rsidR="005B6B32" w:rsidRPr="00770CEF" w14:paraId="501CD322" w14:textId="77777777" w:rsidTr="00D00AF0">
        <w:trPr>
          <w:trHeight w:val="324"/>
        </w:trPr>
        <w:tc>
          <w:tcPr>
            <w:tcW w:w="6091" w:type="dxa"/>
            <w:shd w:val="clear" w:color="auto" w:fill="auto"/>
            <w:vAlign w:val="center"/>
            <w:hideMark/>
          </w:tcPr>
          <w:p w14:paraId="7E684D21" w14:textId="77777777" w:rsidR="005B6B32" w:rsidRPr="00770CEF" w:rsidRDefault="005B6B32" w:rsidP="005B6B32">
            <w:pPr>
              <w:spacing w:after="0" w:line="360" w:lineRule="auto"/>
              <w:jc w:val="both"/>
            </w:pPr>
            <w:r w:rsidRPr="00770CEF">
              <w:t>Matriz de Diagnóstico de Necesidades de Capacitación</w:t>
            </w:r>
          </w:p>
        </w:tc>
        <w:tc>
          <w:tcPr>
            <w:tcW w:w="1842" w:type="dxa"/>
            <w:shd w:val="clear" w:color="auto" w:fill="auto"/>
            <w:noWrap/>
            <w:vAlign w:val="center"/>
            <w:hideMark/>
          </w:tcPr>
          <w:p w14:paraId="0263F78F" w14:textId="77777777" w:rsidR="005B6B32" w:rsidRPr="00770CEF" w:rsidRDefault="005B6B32" w:rsidP="005B6B32">
            <w:pPr>
              <w:spacing w:after="0" w:line="360" w:lineRule="auto"/>
              <w:jc w:val="both"/>
            </w:pPr>
            <w:r w:rsidRPr="00770CEF">
              <w:t>DC-EDRH-02</w:t>
            </w:r>
          </w:p>
        </w:tc>
      </w:tr>
      <w:tr w:rsidR="005B6B32" w:rsidRPr="00770CEF" w14:paraId="274550E3" w14:textId="77777777" w:rsidTr="00D00AF0">
        <w:trPr>
          <w:trHeight w:val="47"/>
        </w:trPr>
        <w:tc>
          <w:tcPr>
            <w:tcW w:w="6091" w:type="dxa"/>
            <w:shd w:val="clear" w:color="auto" w:fill="auto"/>
            <w:vAlign w:val="center"/>
            <w:hideMark/>
          </w:tcPr>
          <w:p w14:paraId="7CDCA34E" w14:textId="77777777" w:rsidR="005B6B32" w:rsidRPr="00770CEF" w:rsidRDefault="005B6B32" w:rsidP="005B6B32">
            <w:pPr>
              <w:spacing w:after="0" w:line="360" w:lineRule="auto"/>
              <w:jc w:val="both"/>
            </w:pPr>
            <w:r w:rsidRPr="00770CEF">
              <w:t>Formulario Reporte Evaluaciones del Desempeño </w:t>
            </w:r>
          </w:p>
        </w:tc>
        <w:tc>
          <w:tcPr>
            <w:tcW w:w="1842" w:type="dxa"/>
            <w:shd w:val="clear" w:color="auto" w:fill="auto"/>
            <w:noWrap/>
            <w:vAlign w:val="center"/>
            <w:hideMark/>
          </w:tcPr>
          <w:p w14:paraId="3771E404" w14:textId="77777777" w:rsidR="005B6B32" w:rsidRPr="00770CEF" w:rsidRDefault="005B6B32" w:rsidP="005B6B32">
            <w:pPr>
              <w:spacing w:after="0" w:line="360" w:lineRule="auto"/>
              <w:jc w:val="both"/>
            </w:pPr>
            <w:r w:rsidRPr="00770CEF">
              <w:t>FM-EDRH-06</w:t>
            </w:r>
          </w:p>
        </w:tc>
      </w:tr>
    </w:tbl>
    <w:p w14:paraId="293CC95E" w14:textId="77777777" w:rsidR="005B6B32" w:rsidRPr="00770CEF" w:rsidRDefault="005B6B32" w:rsidP="007E2076">
      <w:pPr>
        <w:spacing w:line="360" w:lineRule="auto"/>
        <w:jc w:val="center"/>
        <w:rPr>
          <w:sz w:val="18"/>
          <w:szCs w:val="18"/>
        </w:rPr>
      </w:pPr>
      <w:r w:rsidRPr="00770CEF">
        <w:rPr>
          <w:sz w:val="18"/>
          <w:szCs w:val="18"/>
        </w:rPr>
        <w:t>Fuente: Sistema de Gestión de ECO5RD</w:t>
      </w:r>
    </w:p>
    <w:p w14:paraId="1C05D7C5"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Estos documentos serán cruciales para establecer las directrices que nos permitirán identificar de manera efectiva las necesidades de capacitación de nuestros colaboradores y ofrecer programas que </w:t>
      </w:r>
      <w:r w:rsidRPr="00770CEF">
        <w:rPr>
          <w:rFonts w:eastAsia="Calibri"/>
          <w:color w:val="4C4747"/>
        </w:rPr>
        <w:lastRenderedPageBreak/>
        <w:t>realmente impacten en su desarrollo profesional. Durante el año 2024, el Departamento de Recursos Humanos reafirmó su compromiso con el desarrollo profesional y personal de nuestros colaboradores, ejecutando una serie de capacitaciones esenciales que fortalecieron sus competencias y alinearon sus capacidades con los objetivos estratégicos de nuestra institución.</w:t>
      </w:r>
    </w:p>
    <w:p w14:paraId="27335205" w14:textId="77777777" w:rsidR="005B6B32" w:rsidRPr="00770CEF" w:rsidRDefault="005B6B32" w:rsidP="005B6B32">
      <w:pPr>
        <w:spacing w:line="360" w:lineRule="auto"/>
        <w:jc w:val="both"/>
        <w:rPr>
          <w:rFonts w:eastAsia="Calibri"/>
          <w:color w:val="4C4747"/>
        </w:rPr>
      </w:pPr>
      <w:r w:rsidRPr="00770CEF">
        <w:rPr>
          <w:rFonts w:eastAsia="Calibri"/>
          <w:color w:val="4C4747"/>
        </w:rPr>
        <w:t>A pesar de encontrarnos en proceso de formalización de políticas y procedimientos de capacitación, hemos implementado programas dirigidos a atender las necesidades detectadas y generar un impacto positivo en la eficiencia organizacional. Estas capacitaciones se desarrollaron en colaboración con diversas instituciones nacionales, asegurando la calidad y pertinencia de los contenidos ofrecidos. Estas capacitaciones incluyen:</w:t>
      </w:r>
    </w:p>
    <w:p w14:paraId="76DE5F28" w14:textId="77777777" w:rsidR="005B6B32" w:rsidRPr="00770CEF" w:rsidRDefault="005B6B32" w:rsidP="00B90478">
      <w:pPr>
        <w:pStyle w:val="Prrafodelista"/>
        <w:numPr>
          <w:ilvl w:val="0"/>
          <w:numId w:val="22"/>
        </w:numPr>
        <w:spacing w:line="360" w:lineRule="auto"/>
        <w:ind w:left="426"/>
        <w:jc w:val="both"/>
        <w:rPr>
          <w:rFonts w:eastAsia="Calibri"/>
          <w:color w:val="4C4747"/>
        </w:rPr>
      </w:pPr>
      <w:r w:rsidRPr="00770CEF">
        <w:rPr>
          <w:rFonts w:eastAsia="Calibri"/>
          <w:color w:val="4C4747"/>
        </w:rPr>
        <w:t>Inducción al Servicio Público: Introducción de nuevos empleados a los principios y valores del servicio público, asegurando que comprendan su rol y responsabilidades desde el primer día.</w:t>
      </w:r>
    </w:p>
    <w:p w14:paraId="4BF57D76" w14:textId="77777777" w:rsidR="005B6B32" w:rsidRPr="00770CEF" w:rsidRDefault="005B6B32" w:rsidP="00B90478">
      <w:pPr>
        <w:pStyle w:val="Prrafodelista"/>
        <w:numPr>
          <w:ilvl w:val="0"/>
          <w:numId w:val="22"/>
        </w:numPr>
        <w:spacing w:line="360" w:lineRule="auto"/>
        <w:ind w:left="426"/>
        <w:jc w:val="both"/>
        <w:rPr>
          <w:rFonts w:eastAsia="Calibri"/>
          <w:color w:val="4C4747"/>
        </w:rPr>
      </w:pPr>
      <w:r w:rsidRPr="00770CEF">
        <w:rPr>
          <w:rFonts w:eastAsia="Calibri"/>
          <w:color w:val="4C4747"/>
        </w:rPr>
        <w:t>Taller de Formulación POA y Producción Física: Capacitación en la formulación del Plan Operativo Anual (POA) y en la producción física, para una planificación y ejecución eficiente de proyectos.</w:t>
      </w:r>
    </w:p>
    <w:p w14:paraId="23DB027E" w14:textId="77777777" w:rsidR="005B6B32" w:rsidRPr="00770CEF" w:rsidRDefault="005B6B32" w:rsidP="00B90478">
      <w:pPr>
        <w:pStyle w:val="Prrafodelista"/>
        <w:numPr>
          <w:ilvl w:val="0"/>
          <w:numId w:val="22"/>
        </w:numPr>
        <w:spacing w:line="360" w:lineRule="auto"/>
        <w:ind w:left="426"/>
        <w:jc w:val="both"/>
        <w:rPr>
          <w:rFonts w:eastAsia="Calibri"/>
          <w:color w:val="4C4747"/>
        </w:rPr>
      </w:pPr>
      <w:r w:rsidRPr="00770CEF">
        <w:rPr>
          <w:rFonts w:eastAsia="Calibri"/>
          <w:color w:val="4C4747"/>
        </w:rPr>
        <w:t>Taller sobre el Sistema de Administración de Servidores Públicos (SASP): Familiarización del personal del departamento de Recursos Humanos con el uso del SASP, facilitando una gestión más efectiva de recursos humanos y nómina.</w:t>
      </w:r>
    </w:p>
    <w:p w14:paraId="23FB6175" w14:textId="77777777" w:rsidR="005B6B32" w:rsidRPr="00770CEF" w:rsidRDefault="005B6B32" w:rsidP="00B90478">
      <w:pPr>
        <w:pStyle w:val="Prrafodelista"/>
        <w:numPr>
          <w:ilvl w:val="0"/>
          <w:numId w:val="22"/>
        </w:numPr>
        <w:spacing w:line="360" w:lineRule="auto"/>
        <w:ind w:left="426"/>
        <w:jc w:val="both"/>
        <w:rPr>
          <w:rFonts w:eastAsia="Calibri"/>
          <w:color w:val="4C4747"/>
        </w:rPr>
      </w:pPr>
      <w:r w:rsidRPr="00770CEF">
        <w:rPr>
          <w:rFonts w:eastAsia="Calibri"/>
          <w:color w:val="4C4747"/>
        </w:rPr>
        <w:t>Capacitación sobre el Manejo del Sistema Único de Información del Sistema Dominicano de Seguridad Social (SUIR): Provisión de conocimientos sobre el manejo del SUIR, una herramienta clave para la gestión integral de la información de seguridad social.</w:t>
      </w:r>
    </w:p>
    <w:p w14:paraId="7DD69C7E" w14:textId="77777777" w:rsidR="005B6B32" w:rsidRPr="00770CEF" w:rsidRDefault="005B6B32" w:rsidP="00B90478">
      <w:pPr>
        <w:pStyle w:val="Prrafodelista"/>
        <w:numPr>
          <w:ilvl w:val="0"/>
          <w:numId w:val="22"/>
        </w:numPr>
        <w:spacing w:line="360" w:lineRule="auto"/>
        <w:ind w:left="426"/>
        <w:jc w:val="both"/>
        <w:rPr>
          <w:rFonts w:eastAsia="Calibri"/>
          <w:color w:val="4C4747"/>
        </w:rPr>
      </w:pPr>
      <w:r w:rsidRPr="00770CEF">
        <w:rPr>
          <w:rFonts w:eastAsia="Calibri"/>
          <w:color w:val="4C4747"/>
        </w:rPr>
        <w:lastRenderedPageBreak/>
        <w:t>Capacitación en Materia de Transparencia y Oficinas de Libre Acceso a la Información: Garantía de que el personal entienda las normativas de transparencia y los procedimientos para asegurar el libre acceso a la información pública.</w:t>
      </w:r>
    </w:p>
    <w:p w14:paraId="2D3E898E" w14:textId="77777777" w:rsidR="005B6B32" w:rsidRPr="00770CEF" w:rsidRDefault="005B6B32" w:rsidP="00B90478">
      <w:pPr>
        <w:pStyle w:val="Prrafodelista"/>
        <w:numPr>
          <w:ilvl w:val="0"/>
          <w:numId w:val="22"/>
        </w:numPr>
        <w:spacing w:line="360" w:lineRule="auto"/>
        <w:ind w:left="426"/>
        <w:jc w:val="both"/>
        <w:rPr>
          <w:rFonts w:eastAsia="Calibri"/>
          <w:color w:val="4C4747"/>
        </w:rPr>
      </w:pPr>
      <w:r w:rsidRPr="00770CEF">
        <w:rPr>
          <w:rFonts w:eastAsia="Calibri"/>
          <w:color w:val="4C4747"/>
        </w:rPr>
        <w:t>Taller de Evaluación del Desempeño Laboral: Capacitación de supervisores y encargados en técnicas y herramientas para realizar los acuerdos y evaluar el desempeño laboral de manera justa y efectiva.</w:t>
      </w:r>
    </w:p>
    <w:p w14:paraId="532FE91F" w14:textId="77777777" w:rsidR="005B6B32" w:rsidRPr="00770CEF" w:rsidRDefault="005B6B32" w:rsidP="00B90478">
      <w:pPr>
        <w:pStyle w:val="Prrafodelista"/>
        <w:numPr>
          <w:ilvl w:val="0"/>
          <w:numId w:val="27"/>
        </w:numPr>
        <w:spacing w:line="360" w:lineRule="auto"/>
        <w:ind w:left="426"/>
        <w:jc w:val="both"/>
        <w:rPr>
          <w:rFonts w:eastAsia="Calibri"/>
          <w:color w:val="4C4747"/>
        </w:rPr>
      </w:pPr>
      <w:r w:rsidRPr="00770CEF">
        <w:rPr>
          <w:rFonts w:eastAsia="Calibri"/>
          <w:color w:val="4C4747"/>
        </w:rPr>
        <w:t>Para mejorar la gestión financiera y de planificación de proyectos se completaron el taller de Fundamentos del Sistema de Contabilidad Gubernamental (CAPGEFI), el Diplomado en Planificación y Gestión de Proyectos de Inversión Pública y la participación en el Congreso Internacional de Dirección de Proyectos del PMI.</w:t>
      </w:r>
    </w:p>
    <w:p w14:paraId="700F309C" w14:textId="77777777" w:rsidR="005B6B32" w:rsidRPr="00770CEF" w:rsidRDefault="005B6B32" w:rsidP="00B90478">
      <w:pPr>
        <w:pStyle w:val="Prrafodelista"/>
        <w:numPr>
          <w:ilvl w:val="0"/>
          <w:numId w:val="27"/>
        </w:numPr>
        <w:spacing w:line="360" w:lineRule="auto"/>
        <w:ind w:left="426"/>
        <w:jc w:val="both"/>
        <w:rPr>
          <w:rFonts w:eastAsia="Calibri"/>
          <w:color w:val="4C4747"/>
        </w:rPr>
      </w:pPr>
      <w:r w:rsidRPr="00770CEF">
        <w:rPr>
          <w:rFonts w:eastAsia="Calibri"/>
          <w:color w:val="4C4747"/>
        </w:rPr>
        <w:t xml:space="preserve">En cuanta a competencias Tecnológicas se desarrollaron los cursos Workshop de Microsoft Excel (Básico, Intermedio y Avanzado) (SIGMATEC) y el CCNA y </w:t>
      </w:r>
      <w:proofErr w:type="spellStart"/>
      <w:r w:rsidRPr="00770CEF">
        <w:rPr>
          <w:rFonts w:eastAsia="Calibri"/>
          <w:color w:val="4C4747"/>
        </w:rPr>
        <w:t>Bootcamp</w:t>
      </w:r>
      <w:proofErr w:type="spellEnd"/>
      <w:r w:rsidRPr="00770CEF">
        <w:rPr>
          <w:rFonts w:eastAsia="Calibri"/>
          <w:color w:val="4C4747"/>
        </w:rPr>
        <w:t xml:space="preserve"> Fortinet NSE4 (</w:t>
      </w:r>
      <w:proofErr w:type="spellStart"/>
      <w:r w:rsidRPr="00770CEF">
        <w:rPr>
          <w:rFonts w:eastAsia="Calibri"/>
          <w:color w:val="4C4747"/>
        </w:rPr>
        <w:t>Canó</w:t>
      </w:r>
      <w:proofErr w:type="spellEnd"/>
      <w:r w:rsidRPr="00770CEF">
        <w:rPr>
          <w:rFonts w:eastAsia="Calibri"/>
          <w:color w:val="4C4747"/>
        </w:rPr>
        <w:t xml:space="preserve"> </w:t>
      </w:r>
      <w:proofErr w:type="spellStart"/>
      <w:r w:rsidRPr="00770CEF">
        <w:rPr>
          <w:rFonts w:eastAsia="Calibri"/>
          <w:color w:val="4C4747"/>
        </w:rPr>
        <w:t>Academy</w:t>
      </w:r>
      <w:proofErr w:type="spellEnd"/>
      <w:r w:rsidRPr="00770CEF">
        <w:rPr>
          <w:rFonts w:eastAsia="Calibri"/>
          <w:color w:val="4C4747"/>
        </w:rPr>
        <w:t>).</w:t>
      </w:r>
    </w:p>
    <w:p w14:paraId="11C8D586" w14:textId="77777777" w:rsidR="005B6B32" w:rsidRPr="00770CEF" w:rsidRDefault="005B6B32" w:rsidP="00B90478">
      <w:pPr>
        <w:pStyle w:val="Prrafodelista"/>
        <w:numPr>
          <w:ilvl w:val="0"/>
          <w:numId w:val="27"/>
        </w:numPr>
        <w:spacing w:line="360" w:lineRule="auto"/>
        <w:ind w:left="426"/>
        <w:jc w:val="both"/>
        <w:rPr>
          <w:rFonts w:eastAsia="Calibri"/>
          <w:color w:val="4C4747"/>
        </w:rPr>
      </w:pPr>
      <w:r w:rsidRPr="00770CEF">
        <w:rPr>
          <w:rFonts w:eastAsia="Calibri"/>
          <w:color w:val="4C4747"/>
        </w:rPr>
        <w:t>Para los temas misionales sobre sostenibilidad y Medio Ambiente se realizaron: Charlas como Las 3 R’s de la sostenibilidad y El Peligro de la Contaminación (Ministerio de Medio Ambiente)</w:t>
      </w:r>
    </w:p>
    <w:p w14:paraId="60B42B1A" w14:textId="77777777" w:rsidR="005B6B32" w:rsidRPr="00770CEF" w:rsidRDefault="005B6B32" w:rsidP="00B90478">
      <w:pPr>
        <w:pStyle w:val="Prrafodelista"/>
        <w:numPr>
          <w:ilvl w:val="0"/>
          <w:numId w:val="26"/>
        </w:numPr>
        <w:spacing w:line="360" w:lineRule="auto"/>
        <w:ind w:left="426"/>
        <w:jc w:val="both"/>
        <w:rPr>
          <w:rFonts w:eastAsia="Calibri"/>
          <w:color w:val="4C4747"/>
        </w:rPr>
      </w:pPr>
      <w:r w:rsidRPr="00770CEF">
        <w:rPr>
          <w:rFonts w:eastAsia="Calibri"/>
          <w:color w:val="4C4747"/>
        </w:rPr>
        <w:t>En la gestión Administrativa se realizó el curso de Mejora de Procesos de Unidad de Compras (BARNA)</w:t>
      </w:r>
    </w:p>
    <w:p w14:paraId="7AE671D6" w14:textId="77777777" w:rsidR="005B6B32" w:rsidRPr="00770CEF" w:rsidRDefault="005B6B32" w:rsidP="00B90478">
      <w:pPr>
        <w:pStyle w:val="Prrafodelista"/>
        <w:numPr>
          <w:ilvl w:val="0"/>
          <w:numId w:val="26"/>
        </w:numPr>
        <w:spacing w:line="360" w:lineRule="auto"/>
        <w:ind w:left="426"/>
        <w:jc w:val="both"/>
        <w:rPr>
          <w:rFonts w:eastAsia="Calibri"/>
          <w:color w:val="4C4747"/>
        </w:rPr>
      </w:pPr>
      <w:r w:rsidRPr="00770CEF">
        <w:rPr>
          <w:rFonts w:eastAsia="Calibri"/>
          <w:color w:val="4C4747"/>
        </w:rPr>
        <w:t>Y sobre información y seguridad social se hizo una capacitación sobre Fondos de Pensiones (AFP Reservas) y sobre Impacto y Proyección.</w:t>
      </w:r>
    </w:p>
    <w:p w14:paraId="75AA266F"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Estas capacitaciones impactaron a más de 100 colaboradores, cubriendo diversas áreas clave como tecnología, administración, sostenibilidad y recursos humanos. Este enfoque integral ha sentado </w:t>
      </w:r>
      <w:r w:rsidRPr="00770CEF">
        <w:rPr>
          <w:rFonts w:eastAsia="Calibri"/>
          <w:color w:val="4C4747"/>
        </w:rPr>
        <w:lastRenderedPageBreak/>
        <w:t>las bases para continuar fortaleciendo nuestras competencias internas. Para concluir el año, el Departamento de Recursos Humanos continuará desarrollando la metodología y las herramientas necesarias para la implementación exitosa del programa completo de capacitación y desarrollo.</w:t>
      </w:r>
    </w:p>
    <w:p w14:paraId="1B916EBB" w14:textId="77777777" w:rsidR="005B6B32" w:rsidRPr="00A06B57" w:rsidRDefault="005B6B32" w:rsidP="005B6B32">
      <w:pPr>
        <w:pStyle w:val="Prrafodelista"/>
        <w:spacing w:line="360" w:lineRule="auto"/>
        <w:ind w:hanging="294"/>
        <w:jc w:val="both"/>
        <w:rPr>
          <w:b/>
          <w:bCs/>
        </w:rPr>
      </w:pPr>
      <w:r w:rsidRPr="00A06B57">
        <w:rPr>
          <w:b/>
          <w:bCs/>
        </w:rPr>
        <w:t xml:space="preserve">h. Responsabilidad Laboral </w:t>
      </w:r>
    </w:p>
    <w:p w14:paraId="3551BFE5" w14:textId="77777777" w:rsidR="005B6B32" w:rsidRPr="00770CEF" w:rsidRDefault="005B6B32" w:rsidP="005B6B32">
      <w:pPr>
        <w:spacing w:line="360" w:lineRule="auto"/>
        <w:jc w:val="both"/>
        <w:rPr>
          <w:rFonts w:eastAsia="Calibri"/>
          <w:color w:val="4C4747"/>
        </w:rPr>
      </w:pPr>
      <w:r w:rsidRPr="00770CEF">
        <w:rPr>
          <w:rFonts w:eastAsia="Calibri"/>
          <w:color w:val="4C4747"/>
        </w:rPr>
        <w:t>En el marco del primer año de operaciones formales de ECO5RD, el área de Recursos Humanos ha consolidado su enfoque en la gestión responsable del capital humano, basado en la implementación de la Política General de Recursos Humanos. Este documento establece las normas de convivencia y respeto entre el personal, así como directrices claras para el cumplimiento de horarios, el uso de espacios comunes y el comportamiento ético. Estas disposiciones buscan promover un entorno de trabajo armonioso, seguro y alineado con los valores institucionales.</w:t>
      </w:r>
    </w:p>
    <w:p w14:paraId="1C3B845E" w14:textId="77777777" w:rsidR="005B6B32" w:rsidRPr="00770CEF" w:rsidRDefault="005B6B32" w:rsidP="005B6B32">
      <w:pPr>
        <w:spacing w:line="360" w:lineRule="auto"/>
        <w:jc w:val="both"/>
        <w:rPr>
          <w:rFonts w:eastAsia="Calibri"/>
          <w:color w:val="4C4747"/>
        </w:rPr>
      </w:pPr>
      <w:r w:rsidRPr="00770CEF">
        <w:rPr>
          <w:rFonts w:eastAsia="Calibri"/>
          <w:color w:val="4C4747"/>
        </w:rPr>
        <w:t>La política tiene como objetivo principal fomentar la buena convivencia y el respeto mutuo entre los colaboradores, asegurando que las interacciones se desarrollen bajo estándares éticos y profesionales. Además, se regula el control de asistencia y las condiciones de trabajo para garantizar el cumplimiento de las funciones asignadas. Entre los lineamientos destacados se incluyen:</w:t>
      </w:r>
    </w:p>
    <w:p w14:paraId="3251CB43" w14:textId="77777777" w:rsidR="005B6B32" w:rsidRPr="00770CEF" w:rsidRDefault="005B6B32" w:rsidP="0099786D">
      <w:pPr>
        <w:spacing w:line="360" w:lineRule="auto"/>
        <w:jc w:val="both"/>
        <w:rPr>
          <w:rFonts w:eastAsia="Calibri"/>
          <w:color w:val="4C4747"/>
        </w:rPr>
      </w:pPr>
      <w:r w:rsidRPr="00770CEF">
        <w:rPr>
          <w:rFonts w:eastAsia="Calibri"/>
          <w:color w:val="4C4747"/>
        </w:rPr>
        <w:t>Cumplimiento de horarios laborales, con un sistema de registro de entrada y salida.</w:t>
      </w:r>
    </w:p>
    <w:p w14:paraId="06EF9D43" w14:textId="77777777" w:rsidR="005B6B32" w:rsidRPr="00770CEF" w:rsidRDefault="005B6B32" w:rsidP="00B90478">
      <w:pPr>
        <w:pStyle w:val="Prrafodelista"/>
        <w:numPr>
          <w:ilvl w:val="0"/>
          <w:numId w:val="30"/>
        </w:numPr>
        <w:spacing w:line="360" w:lineRule="auto"/>
        <w:jc w:val="both"/>
        <w:rPr>
          <w:rFonts w:eastAsia="Calibri"/>
          <w:color w:val="4C4747"/>
        </w:rPr>
      </w:pPr>
      <w:r w:rsidRPr="00770CEF">
        <w:rPr>
          <w:rFonts w:eastAsia="Calibri"/>
          <w:color w:val="4C4747"/>
        </w:rPr>
        <w:t>Uso obligatorio del carnet institucional como identificación.</w:t>
      </w:r>
    </w:p>
    <w:p w14:paraId="3170D79A" w14:textId="77777777" w:rsidR="005B6B32" w:rsidRPr="00770CEF" w:rsidRDefault="005B6B32" w:rsidP="00B90478">
      <w:pPr>
        <w:pStyle w:val="Prrafodelista"/>
        <w:numPr>
          <w:ilvl w:val="0"/>
          <w:numId w:val="30"/>
        </w:numPr>
        <w:spacing w:line="360" w:lineRule="auto"/>
        <w:jc w:val="both"/>
        <w:rPr>
          <w:rFonts w:eastAsia="Calibri"/>
          <w:color w:val="4C4747"/>
        </w:rPr>
      </w:pPr>
      <w:r w:rsidRPr="00770CEF">
        <w:rPr>
          <w:rFonts w:eastAsia="Calibri"/>
          <w:color w:val="4C4747"/>
        </w:rPr>
        <w:t>Normas de vestimenta que refuercen la profesionalidad del personal.</w:t>
      </w:r>
    </w:p>
    <w:p w14:paraId="510BF4A1" w14:textId="77777777" w:rsidR="005B6B32" w:rsidRPr="00770CEF" w:rsidRDefault="005B6B32" w:rsidP="00B90478">
      <w:pPr>
        <w:pStyle w:val="Prrafodelista"/>
        <w:numPr>
          <w:ilvl w:val="0"/>
          <w:numId w:val="30"/>
        </w:numPr>
        <w:spacing w:line="360" w:lineRule="auto"/>
        <w:jc w:val="both"/>
        <w:rPr>
          <w:rFonts w:eastAsia="Calibri"/>
          <w:color w:val="4C4747"/>
        </w:rPr>
      </w:pPr>
      <w:r w:rsidRPr="00770CEF">
        <w:rPr>
          <w:rFonts w:eastAsia="Calibri"/>
          <w:color w:val="4C4747"/>
        </w:rPr>
        <w:t>Directrices para el uso adecuado de espacios comunes y herramientas de trabajo.</w:t>
      </w:r>
    </w:p>
    <w:p w14:paraId="52B49B7B" w14:textId="77777777" w:rsidR="005B6B32" w:rsidRPr="00770CEF" w:rsidRDefault="005B6B32" w:rsidP="00B90478">
      <w:pPr>
        <w:pStyle w:val="Prrafodelista"/>
        <w:numPr>
          <w:ilvl w:val="0"/>
          <w:numId w:val="30"/>
        </w:numPr>
        <w:spacing w:line="360" w:lineRule="auto"/>
        <w:jc w:val="both"/>
        <w:rPr>
          <w:rFonts w:eastAsia="Calibri"/>
          <w:color w:val="4C4747"/>
        </w:rPr>
      </w:pPr>
      <w:r w:rsidRPr="00770CEF">
        <w:rPr>
          <w:rFonts w:eastAsia="Calibri"/>
          <w:color w:val="4C4747"/>
        </w:rPr>
        <w:lastRenderedPageBreak/>
        <w:t>Promoción de un Entorno Laboral Ético y Respetuoso</w:t>
      </w:r>
    </w:p>
    <w:p w14:paraId="04C128FC" w14:textId="4F95577A" w:rsidR="005B6B32" w:rsidRDefault="005B6B32" w:rsidP="00A06B57">
      <w:pPr>
        <w:pStyle w:val="Prrafodelista"/>
        <w:numPr>
          <w:ilvl w:val="0"/>
          <w:numId w:val="30"/>
        </w:numPr>
        <w:spacing w:line="360" w:lineRule="auto"/>
        <w:jc w:val="both"/>
        <w:rPr>
          <w:rFonts w:eastAsia="Calibri"/>
          <w:color w:val="4C4747"/>
        </w:rPr>
      </w:pPr>
      <w:r w:rsidRPr="00770CEF">
        <w:rPr>
          <w:rFonts w:eastAsia="Calibri"/>
          <w:color w:val="4C4747"/>
        </w:rPr>
        <w:t>Políticas de cuidado ambiental, promoviendo el uso eficiente de recursos y la sostenibilidad.</w:t>
      </w:r>
    </w:p>
    <w:p w14:paraId="3DD5FDF1" w14:textId="77777777" w:rsidR="00A06B57" w:rsidRPr="00A06B57" w:rsidRDefault="00A06B57" w:rsidP="00A06B57">
      <w:pPr>
        <w:pStyle w:val="Prrafodelista"/>
        <w:spacing w:line="360" w:lineRule="auto"/>
        <w:jc w:val="both"/>
        <w:rPr>
          <w:rFonts w:eastAsia="Calibri"/>
          <w:color w:val="4C4747"/>
        </w:rPr>
      </w:pPr>
    </w:p>
    <w:p w14:paraId="014E0B9D" w14:textId="77777777" w:rsidR="005B6B32" w:rsidRPr="00A06B57" w:rsidRDefault="005B6B32" w:rsidP="005B6B32">
      <w:pPr>
        <w:pStyle w:val="Prrafodelista"/>
        <w:spacing w:line="360" w:lineRule="auto"/>
        <w:ind w:hanging="294"/>
        <w:jc w:val="both"/>
        <w:rPr>
          <w:b/>
          <w:bCs/>
        </w:rPr>
      </w:pPr>
      <w:r w:rsidRPr="00A06B57">
        <w:rPr>
          <w:b/>
          <w:bCs/>
        </w:rPr>
        <w:t>i. Relaciones Humanas y Sociales</w:t>
      </w:r>
    </w:p>
    <w:p w14:paraId="2A204520" w14:textId="77777777" w:rsidR="005B6B32" w:rsidRPr="00770CEF" w:rsidRDefault="005B6B32" w:rsidP="005B6B32">
      <w:pPr>
        <w:spacing w:line="360" w:lineRule="auto"/>
        <w:jc w:val="both"/>
        <w:rPr>
          <w:rFonts w:eastAsia="Calibri"/>
          <w:color w:val="4C4747"/>
        </w:rPr>
      </w:pPr>
      <w:r w:rsidRPr="00770CEF">
        <w:rPr>
          <w:rFonts w:eastAsia="Calibri"/>
          <w:color w:val="4C4747"/>
        </w:rPr>
        <w:t>En relación con la seguridad y salud en el trabajo, contamos con una estructura física en nuestra sede principal que incluye un sistema de alarma contra incendios, cámaras de vigilancia y señalización de rutas de evacuación. Sin embargo, debido a las labores de remodelación en el espacio, será necesario realizar un nuevo análisis para elaborar nuestro plan de emergencias actualizado. Por ello, se ha avanzado en la gestión documental de los procesos y procedimientos de la División de Seguridad, lo que ha permitido la elaboración del Protocolo de Seguridad en los SIDIFRES (MN-GIFS-01), el cual va a permitir establecer y proporcionar directrices claras y procedimientos actualizados destinados a prevenir y subsanar eficazmente la ocurrencia de incendios y emergencias causadas por la naturaleza o derramamiento químico en los Sitios de Disposición Final de Residuos Sólidos.</w:t>
      </w:r>
    </w:p>
    <w:p w14:paraId="3308B438" w14:textId="77777777" w:rsidR="005B6B32" w:rsidRDefault="005B6B32" w:rsidP="005B6B32">
      <w:pPr>
        <w:spacing w:line="360" w:lineRule="auto"/>
        <w:jc w:val="both"/>
        <w:rPr>
          <w:rFonts w:eastAsia="Calibri"/>
          <w:color w:val="4C4747"/>
        </w:rPr>
      </w:pPr>
      <w:r w:rsidRPr="00770CEF">
        <w:rPr>
          <w:rFonts w:eastAsia="Calibri"/>
          <w:color w:val="4C4747"/>
        </w:rPr>
        <w:t>Somos conscientes de la importancia de mantener a nuestros colaboradores en las mejores condiciones para garantizar su bienestar físico y mental. Por ello, también estamos desarrollando la metodología del Ministerio de Administración Pública (MAP) para medir el clima laboral y la comunicación interna. Este paso es fundamental para establecer políticas y prácticas de gestión relacionadas con estos aspectos, así como para implementar planes de acción que promuevan la mejora continua en nuestro entorno laboral.</w:t>
      </w:r>
    </w:p>
    <w:p w14:paraId="76677565" w14:textId="77777777" w:rsidR="00D65D03" w:rsidRPr="00770CEF" w:rsidRDefault="00D65D03" w:rsidP="005B6B32">
      <w:pPr>
        <w:spacing w:line="360" w:lineRule="auto"/>
        <w:jc w:val="both"/>
        <w:rPr>
          <w:rFonts w:eastAsia="Calibri"/>
          <w:color w:val="4C4747"/>
        </w:rPr>
      </w:pPr>
    </w:p>
    <w:p w14:paraId="6FF69448" w14:textId="77777777" w:rsidR="005B6B32" w:rsidRPr="00A06B57" w:rsidRDefault="005B6B32" w:rsidP="005B6B32">
      <w:pPr>
        <w:spacing w:line="360" w:lineRule="auto"/>
        <w:ind w:firstLine="426"/>
        <w:jc w:val="both"/>
        <w:rPr>
          <w:b/>
          <w:bCs/>
        </w:rPr>
      </w:pPr>
      <w:r w:rsidRPr="00A06B57">
        <w:rPr>
          <w:b/>
          <w:bCs/>
        </w:rPr>
        <w:lastRenderedPageBreak/>
        <w:t>j. Desvinculación</w:t>
      </w:r>
    </w:p>
    <w:p w14:paraId="61A37EBC" w14:textId="1B0C2FB6" w:rsidR="005B6B32" w:rsidRPr="00770CEF" w:rsidRDefault="005B6B32" w:rsidP="005B6B32">
      <w:pPr>
        <w:spacing w:line="360" w:lineRule="auto"/>
        <w:jc w:val="both"/>
        <w:rPr>
          <w:rFonts w:eastAsia="Calibri"/>
          <w:color w:val="4C4747"/>
        </w:rPr>
      </w:pPr>
      <w:r w:rsidRPr="00770CEF">
        <w:rPr>
          <w:rFonts w:eastAsia="Calibri"/>
          <w:color w:val="4C4747"/>
        </w:rPr>
        <w:t>Durante el periodo de</w:t>
      </w:r>
      <w:r w:rsidR="00BD5700">
        <w:rPr>
          <w:rFonts w:eastAsia="Calibri"/>
          <w:color w:val="4C4747"/>
        </w:rPr>
        <w:t>l 2024</w:t>
      </w:r>
      <w:r w:rsidRPr="00770CEF">
        <w:rPr>
          <w:rFonts w:eastAsia="Calibri"/>
          <w:color w:val="4C4747"/>
        </w:rPr>
        <w:t xml:space="preserve">, gestionamos la desvinculación de 64 colaboradores. Estas desvinculaciones se dividieron en 57 cancelaciones, 6 renuncias y un fallecimiento. En cada caso, se realizaron de manera oportuna y diligente los pagos de las prestaciones laborales correspondientes, garantizando así el cumplimiento de la ley y del reglamento de relaciones laborales. </w:t>
      </w:r>
    </w:p>
    <w:p w14:paraId="5841DC2B" w14:textId="77777777" w:rsidR="005B6B32" w:rsidRPr="00770CEF" w:rsidRDefault="005B6B32" w:rsidP="005B6B32">
      <w:pPr>
        <w:spacing w:line="360" w:lineRule="auto"/>
        <w:jc w:val="both"/>
        <w:rPr>
          <w:rFonts w:eastAsia="Calibri"/>
          <w:color w:val="4C4747"/>
        </w:rPr>
      </w:pPr>
      <w:r w:rsidRPr="00770CEF">
        <w:rPr>
          <w:rFonts w:eastAsia="Calibri"/>
          <w:color w:val="4C4747"/>
        </w:rPr>
        <w:t>Este proceso refleja el compromiso de la institución con la transparencia y la responsabilidad laboral, asegurando que cada desvinculación se realice conforme a la normativa vigente y de manera respetuosa hacia los colaboradores que concluyen su relación laboral con ECO5RD.</w:t>
      </w:r>
    </w:p>
    <w:p w14:paraId="71A850B5" w14:textId="77777777" w:rsidR="005B6B32" w:rsidRPr="00A06B57" w:rsidRDefault="005B6B32" w:rsidP="005B6B32">
      <w:pPr>
        <w:spacing w:line="360" w:lineRule="auto"/>
        <w:ind w:firstLine="426"/>
        <w:jc w:val="both"/>
        <w:rPr>
          <w:b/>
          <w:bCs/>
        </w:rPr>
      </w:pPr>
      <w:r w:rsidRPr="00A06B57">
        <w:rPr>
          <w:b/>
          <w:bCs/>
        </w:rPr>
        <w:t>k. Registro, Control y Nómina</w:t>
      </w:r>
    </w:p>
    <w:p w14:paraId="612D2FF4" w14:textId="77777777" w:rsidR="005B6B32" w:rsidRPr="00770CEF" w:rsidRDefault="005B6B32" w:rsidP="005B6B32">
      <w:pPr>
        <w:spacing w:line="360" w:lineRule="auto"/>
        <w:jc w:val="both"/>
        <w:rPr>
          <w:rFonts w:eastAsia="Calibri"/>
          <w:color w:val="4C4747"/>
        </w:rPr>
      </w:pPr>
      <w:r w:rsidRPr="00770CEF">
        <w:rPr>
          <w:rFonts w:eastAsia="Calibri"/>
          <w:color w:val="4C4747"/>
        </w:rPr>
        <w:t>Durante el primer año del año, hemos logrado avances significativos en la gestión de registro, control y nóminas, implementando una serie de mejoras que han optimizado la eficiencia y transparencia de nuestros procesos:</w:t>
      </w:r>
    </w:p>
    <w:p w14:paraId="1D959BC1" w14:textId="77777777" w:rsidR="005B6B32" w:rsidRPr="00770CEF" w:rsidRDefault="005B6B32" w:rsidP="0099786D">
      <w:pPr>
        <w:spacing w:line="360" w:lineRule="auto"/>
        <w:jc w:val="both"/>
        <w:rPr>
          <w:rFonts w:eastAsia="Calibri"/>
          <w:color w:val="4C4747"/>
        </w:rPr>
      </w:pPr>
      <w:r w:rsidRPr="00770CEF">
        <w:rPr>
          <w:rFonts w:eastAsia="Calibri"/>
          <w:color w:val="4C4747"/>
        </w:rPr>
        <w:t>Implementación del Sistema de Administración de Servidores Públicos (SASP): Este sistema oficial para la administración de recursos humanos y procesamiento de nómina nos permite gestionar de manera segura y eficiente la información del personal.</w:t>
      </w:r>
    </w:p>
    <w:p w14:paraId="0F84F51C" w14:textId="77777777" w:rsidR="005B6B32" w:rsidRPr="00770CEF" w:rsidRDefault="005B6B32" w:rsidP="0099786D">
      <w:pPr>
        <w:spacing w:line="360" w:lineRule="auto"/>
        <w:jc w:val="both"/>
        <w:rPr>
          <w:rFonts w:eastAsia="Calibri"/>
          <w:color w:val="4C4747"/>
        </w:rPr>
      </w:pPr>
      <w:r w:rsidRPr="00770CEF">
        <w:rPr>
          <w:rFonts w:eastAsia="Calibri"/>
          <w:color w:val="4C4747"/>
        </w:rPr>
        <w:t>Aprobación e implementación del Procedimiento de Elaboración y Pago de Nómina del Personal (PC-RCRH-02): Este documento es fundamental para estandarizar y formalizar el proceso de pago, asegurando que se realice de manera organizada y transparente.</w:t>
      </w:r>
    </w:p>
    <w:p w14:paraId="7ABBFD46" w14:textId="77777777" w:rsidR="005B6B32" w:rsidRPr="00770CEF" w:rsidRDefault="005B6B32" w:rsidP="0099786D">
      <w:pPr>
        <w:spacing w:line="360" w:lineRule="auto"/>
        <w:jc w:val="both"/>
        <w:rPr>
          <w:rFonts w:eastAsia="Calibri"/>
          <w:color w:val="4C4747"/>
        </w:rPr>
      </w:pPr>
      <w:r w:rsidRPr="00770CEF">
        <w:rPr>
          <w:rFonts w:eastAsia="Calibri"/>
          <w:color w:val="4C4747"/>
        </w:rPr>
        <w:t xml:space="preserve">Cumplimiento del pago de nóminas: Se ha logrado una eficiencia significativa en la administración y pago de los distintos tipos de </w:t>
      </w:r>
      <w:r w:rsidRPr="00770CEF">
        <w:rPr>
          <w:rFonts w:eastAsia="Calibri"/>
          <w:color w:val="4C4747"/>
        </w:rPr>
        <w:lastRenderedPageBreak/>
        <w:t>nómina, destacando un 100% de cumplimiento en los pagos realizados a tiempo en las nóminas ordinarias. Esto refleja el compromiso del departamento con la puntualidad y la satisfacción del personal.</w:t>
      </w:r>
    </w:p>
    <w:p w14:paraId="18F058EC" w14:textId="77777777" w:rsidR="005B6B32" w:rsidRPr="00770CEF" w:rsidRDefault="005B6B32" w:rsidP="0099786D">
      <w:pPr>
        <w:spacing w:line="360" w:lineRule="auto"/>
        <w:jc w:val="both"/>
        <w:rPr>
          <w:rFonts w:eastAsia="Calibri"/>
          <w:color w:val="4C4747"/>
        </w:rPr>
      </w:pPr>
      <w:r w:rsidRPr="00770CEF">
        <w:rPr>
          <w:rFonts w:eastAsia="Calibri"/>
          <w:color w:val="4C4747"/>
        </w:rPr>
        <w:t>Implementación del Sistema de Control de Acceso: Comenzamos a implementar un sistema de control de acceso en nuestras instalaciones en abril. Este sistema refuerza la seguridad y permite medir la puntualidad y asistencia del personal mediante un sistema de ponche. Los beneficios incluyen monitoreo en tiempo real de entradas y salidas, recopilación de datos precisos sobre puntualidad y asistencia, y generación de reportes automatizados para apoyar la toma de decisiones.</w:t>
      </w:r>
    </w:p>
    <w:p w14:paraId="57901E30" w14:textId="77777777" w:rsidR="005B6B32" w:rsidRPr="00770CEF" w:rsidRDefault="005B6B32" w:rsidP="0099786D">
      <w:pPr>
        <w:spacing w:line="360" w:lineRule="auto"/>
        <w:jc w:val="both"/>
        <w:rPr>
          <w:rFonts w:eastAsia="Calibri"/>
          <w:color w:val="4C4747"/>
        </w:rPr>
      </w:pPr>
      <w:r w:rsidRPr="00770CEF">
        <w:rPr>
          <w:rFonts w:eastAsia="Calibri"/>
          <w:color w:val="4C4747"/>
        </w:rPr>
        <w:t>Elaboración del Procedimiento de Registro y Control de los Recursos Humanos (PC-RCRH-01): Se ha preparado el borrador de este procedimiento para establecer normas claras y consistentes sobre los estándares de asistencia esperados, los tipos de permisos disponibles, los procedimientos para su solicitud y las políticas relacionadas con licencias por enfermedad, maternidad, paternidad y otros tipos especiales de licencias.</w:t>
      </w:r>
    </w:p>
    <w:p w14:paraId="4EE30A14" w14:textId="77777777" w:rsidR="005B6B32" w:rsidRPr="00770CEF" w:rsidRDefault="005B6B32" w:rsidP="0099786D">
      <w:pPr>
        <w:spacing w:line="360" w:lineRule="auto"/>
        <w:jc w:val="both"/>
        <w:rPr>
          <w:rFonts w:eastAsia="Calibri"/>
          <w:color w:val="4C4747"/>
        </w:rPr>
      </w:pPr>
      <w:r w:rsidRPr="00770CEF">
        <w:rPr>
          <w:rFonts w:eastAsia="Calibri"/>
          <w:color w:val="4C4747"/>
        </w:rPr>
        <w:t>Elaboración del Procedimiento de Asignación y Aprobación de Viáticos (PC-RCRH-03): Se ha preparado el borrador de este procedimiento para establecer los lineamientos necesarios para la requisición y otorgamiento de manera justificada de los viáticos, al personal de ECO5RD, de manera que se garantice el ejercicio transparente de los recursos presupuestados para estos fines y que sean únicamente utilizados para el desempeño de tareas o funciones dentro y fuera de la ciudad de Santo Domingo, asegurando el cumplimiento de las normativas emitidas por el Ministerio de Administración Pública (MAP).</w:t>
      </w:r>
    </w:p>
    <w:p w14:paraId="770677A8" w14:textId="77777777" w:rsidR="005B6B32" w:rsidRPr="00770CEF" w:rsidRDefault="005B6B32" w:rsidP="005B6B32">
      <w:pPr>
        <w:spacing w:line="360" w:lineRule="auto"/>
        <w:jc w:val="both"/>
        <w:rPr>
          <w:rFonts w:eastAsia="Calibri"/>
          <w:color w:val="4C4747"/>
        </w:rPr>
      </w:pPr>
      <w:r w:rsidRPr="00770CEF">
        <w:rPr>
          <w:rFonts w:eastAsia="Calibri"/>
          <w:color w:val="4C4747"/>
        </w:rPr>
        <w:lastRenderedPageBreak/>
        <w:t>Estas iniciativas son fundamentales para fortalecer nuestra gestión organizacional y asegurar el cumplimiento efectivo de las normativas laborales y administrativas.</w:t>
      </w:r>
    </w:p>
    <w:p w14:paraId="4E29526E" w14:textId="77777777" w:rsidR="005B6B32" w:rsidRDefault="005B6B32" w:rsidP="00B90478">
      <w:pPr>
        <w:pStyle w:val="Ttulo3"/>
        <w:numPr>
          <w:ilvl w:val="2"/>
          <w:numId w:val="29"/>
        </w:numPr>
        <w:spacing w:line="360" w:lineRule="auto"/>
        <w:ind w:hanging="436"/>
        <w:jc w:val="both"/>
      </w:pPr>
      <w:bookmarkStart w:id="80" w:name="_Toc151988132"/>
      <w:bookmarkStart w:id="81" w:name="_Toc153539605"/>
      <w:bookmarkStart w:id="82" w:name="_Toc171958483"/>
      <w:bookmarkStart w:id="83" w:name="_Toc187998011"/>
      <w:r w:rsidRPr="00770CEF">
        <w:t>Análisis de los resultados del SISMAP</w:t>
      </w:r>
      <w:bookmarkEnd w:id="80"/>
      <w:bookmarkEnd w:id="81"/>
      <w:bookmarkEnd w:id="82"/>
      <w:bookmarkEnd w:id="83"/>
    </w:p>
    <w:p w14:paraId="0CB26A20" w14:textId="77777777" w:rsidR="00A06B57" w:rsidRPr="00A06B57" w:rsidRDefault="00A06B57" w:rsidP="00A06B57"/>
    <w:p w14:paraId="224C1D1B" w14:textId="77777777" w:rsidR="005B6B32" w:rsidRPr="00770CEF" w:rsidRDefault="005B6B32" w:rsidP="005B6B32">
      <w:pPr>
        <w:spacing w:line="360" w:lineRule="auto"/>
        <w:jc w:val="both"/>
        <w:rPr>
          <w:rFonts w:eastAsia="Calibri"/>
          <w:color w:val="4C4747"/>
        </w:rPr>
      </w:pPr>
      <w:r w:rsidRPr="00770CEF">
        <w:rPr>
          <w:rFonts w:eastAsia="Calibri"/>
          <w:color w:val="4C4747"/>
        </w:rPr>
        <w:t>Como entidad recién creada, comprendemos la importancia de ser evaluados en los indicadores del Sistema de Monitoreo y Medición de la Administración Pública (SISMAP) por parte del Ministerio de Administración Pública (MAP). Aunque hasta la fecha no hemos sido evaluados debido al tiempo limitado desde nuestra creación, queremos asegurar que esto no refleja una falta de esfuerzos por nuestra parte.</w:t>
      </w:r>
    </w:p>
    <w:p w14:paraId="5D0551CC" w14:textId="77777777" w:rsidR="005B6B32" w:rsidRPr="00770CEF" w:rsidRDefault="005B6B32" w:rsidP="005B6B32">
      <w:pPr>
        <w:spacing w:line="360" w:lineRule="auto"/>
        <w:jc w:val="both"/>
        <w:rPr>
          <w:rFonts w:eastAsia="Calibri"/>
          <w:color w:val="4C4747"/>
        </w:rPr>
      </w:pPr>
      <w:r w:rsidRPr="00770CEF">
        <w:rPr>
          <w:rFonts w:eastAsia="Calibri"/>
          <w:color w:val="4C4747"/>
        </w:rPr>
        <w:t>Estamos comprometidos con la rendición de cuentas y la mejora continua de nuestras prácticas administrativas. Esperamos con interés la oportunidad de ser evaluados en el SISMAP en el futuro, ya que reconocemos que este proceso nos proporcionará una valiosa retroalimentación. Esta retroalimentación nos permitirá perfeccionar nuestras operaciones y servicios, asegurando así que podamos ofrecer servicios de alta calidad a la ciudadanía y cumplir con nuestros objetivos institucionales de manera efectiva.</w:t>
      </w:r>
    </w:p>
    <w:p w14:paraId="301FF9C5" w14:textId="77777777" w:rsidR="005B6B32" w:rsidRDefault="005B6B32" w:rsidP="00B90478">
      <w:pPr>
        <w:pStyle w:val="Ttulo3"/>
        <w:numPr>
          <w:ilvl w:val="2"/>
          <w:numId w:val="29"/>
        </w:numPr>
        <w:spacing w:line="360" w:lineRule="auto"/>
        <w:ind w:hanging="436"/>
        <w:jc w:val="both"/>
      </w:pPr>
      <w:bookmarkStart w:id="84" w:name="_Toc151988133"/>
      <w:bookmarkStart w:id="85" w:name="_Toc153539606"/>
      <w:bookmarkStart w:id="86" w:name="_Toc171958484"/>
      <w:bookmarkStart w:id="87" w:name="_Toc187998012"/>
      <w:r w:rsidRPr="00770CEF">
        <w:t>Desempeño de los colaboradores por grupo ocupacional</w:t>
      </w:r>
      <w:bookmarkEnd w:id="84"/>
      <w:bookmarkEnd w:id="85"/>
      <w:bookmarkEnd w:id="86"/>
      <w:bookmarkEnd w:id="87"/>
      <w:r w:rsidRPr="00770CEF">
        <w:t xml:space="preserve"> </w:t>
      </w:r>
    </w:p>
    <w:p w14:paraId="4E4423A3" w14:textId="77777777" w:rsidR="00A06B57" w:rsidRPr="00A06B57" w:rsidRDefault="00A06B57" w:rsidP="00A06B57"/>
    <w:p w14:paraId="55BDBB4E" w14:textId="1538EF00" w:rsidR="005B6B32" w:rsidRPr="00770CEF" w:rsidRDefault="005B6B32" w:rsidP="005B6B32">
      <w:pPr>
        <w:spacing w:line="360" w:lineRule="auto"/>
        <w:jc w:val="both"/>
        <w:rPr>
          <w:rFonts w:eastAsia="Calibri"/>
          <w:color w:val="4C4747"/>
        </w:rPr>
      </w:pPr>
      <w:r w:rsidRPr="00770CEF">
        <w:rPr>
          <w:rFonts w:eastAsia="Calibri"/>
          <w:color w:val="4C4747"/>
        </w:rPr>
        <w:t>En el periodo actual, el equipo institucional está conformado por un total de 71 mujeres y 166 hombres distribuidos en diversos grupos ocupacionales. Además, se cuenta con la participación de 85 militares. Esta diversidad en género y función contribuye a la riqueza y eficacia de nuestra institució</w:t>
      </w:r>
      <w:r w:rsidR="0041738D">
        <w:rPr>
          <w:rFonts w:eastAsia="Calibri"/>
          <w:color w:val="4C4747"/>
        </w:rPr>
        <w:t>n.</w:t>
      </w:r>
    </w:p>
    <w:p w14:paraId="2B56A9DD" w14:textId="77777777" w:rsidR="005F41AB" w:rsidRDefault="005F41AB" w:rsidP="00A06B57">
      <w:pPr>
        <w:pStyle w:val="Descripcin"/>
        <w:spacing w:line="360" w:lineRule="auto"/>
        <w:rPr>
          <w:lang w:val="es-DO"/>
        </w:rPr>
      </w:pPr>
    </w:p>
    <w:p w14:paraId="6AC776C6" w14:textId="30D61E7E" w:rsidR="005B6B32" w:rsidRPr="00770CEF" w:rsidRDefault="005B6B32" w:rsidP="0041738D">
      <w:pPr>
        <w:pStyle w:val="Descripcin"/>
        <w:spacing w:line="360" w:lineRule="auto"/>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14</w:t>
      </w:r>
      <w:r w:rsidRPr="00770CEF">
        <w:rPr>
          <w:lang w:val="es-DO"/>
        </w:rPr>
        <w:fldChar w:fldCharType="end"/>
      </w:r>
      <w:r w:rsidRPr="00770CEF">
        <w:rPr>
          <w:lang w:val="es-DO"/>
        </w:rPr>
        <w:t>. Distribución de Empleados en Nómina por Categoría Ocupacional y Género 2024</w:t>
      </w:r>
    </w:p>
    <w:tbl>
      <w:tblPr>
        <w:tblStyle w:val="Tablaconcuadrcula"/>
        <w:tblW w:w="0" w:type="auto"/>
        <w:jc w:val="center"/>
        <w:tblLook w:val="04A0" w:firstRow="1" w:lastRow="0" w:firstColumn="1" w:lastColumn="0" w:noHBand="0" w:noVBand="1"/>
      </w:tblPr>
      <w:tblGrid>
        <w:gridCol w:w="1596"/>
        <w:gridCol w:w="1582"/>
        <w:gridCol w:w="1582"/>
        <w:gridCol w:w="1756"/>
      </w:tblGrid>
      <w:tr w:rsidR="005B6B32" w:rsidRPr="00770CEF" w14:paraId="7A251F25" w14:textId="77777777" w:rsidTr="00D00AF0">
        <w:trPr>
          <w:jc w:val="center"/>
        </w:trPr>
        <w:tc>
          <w:tcPr>
            <w:tcW w:w="1596" w:type="dxa"/>
            <w:shd w:val="clear" w:color="auto" w:fill="002060"/>
            <w:vAlign w:val="center"/>
          </w:tcPr>
          <w:p w14:paraId="01248929" w14:textId="77777777" w:rsidR="005B6B32" w:rsidRPr="00770CEF" w:rsidRDefault="005B6B32" w:rsidP="005B6B32">
            <w:pPr>
              <w:spacing w:line="360" w:lineRule="auto"/>
              <w:jc w:val="both"/>
              <w:rPr>
                <w:color w:val="FFFFFF" w:themeColor="background1"/>
              </w:rPr>
            </w:pPr>
            <w:r w:rsidRPr="00770CEF">
              <w:rPr>
                <w:color w:val="FFFFFF" w:themeColor="background1"/>
              </w:rPr>
              <w:t>Grupo ocupacional</w:t>
            </w:r>
          </w:p>
        </w:tc>
        <w:tc>
          <w:tcPr>
            <w:tcW w:w="1582" w:type="dxa"/>
            <w:shd w:val="clear" w:color="auto" w:fill="002060"/>
            <w:vAlign w:val="center"/>
          </w:tcPr>
          <w:p w14:paraId="71AEADDA" w14:textId="77777777" w:rsidR="005B6B32" w:rsidRPr="00770CEF" w:rsidRDefault="005B6B32" w:rsidP="005B6B32">
            <w:pPr>
              <w:spacing w:line="360" w:lineRule="auto"/>
              <w:jc w:val="both"/>
              <w:rPr>
                <w:color w:val="FFFFFF" w:themeColor="background1"/>
              </w:rPr>
            </w:pPr>
            <w:r w:rsidRPr="00770CEF">
              <w:rPr>
                <w:color w:val="FFFFFF" w:themeColor="background1"/>
              </w:rPr>
              <w:t>Cantidad total</w:t>
            </w:r>
          </w:p>
        </w:tc>
        <w:tc>
          <w:tcPr>
            <w:tcW w:w="1582" w:type="dxa"/>
            <w:shd w:val="clear" w:color="auto" w:fill="002060"/>
            <w:vAlign w:val="center"/>
          </w:tcPr>
          <w:p w14:paraId="55507ABB" w14:textId="77777777" w:rsidR="005B6B32" w:rsidRPr="00770CEF" w:rsidRDefault="005B6B32" w:rsidP="005B6B32">
            <w:pPr>
              <w:spacing w:line="360" w:lineRule="auto"/>
              <w:jc w:val="both"/>
              <w:rPr>
                <w:color w:val="FFFFFF" w:themeColor="background1"/>
              </w:rPr>
            </w:pPr>
            <w:r w:rsidRPr="00770CEF">
              <w:rPr>
                <w:color w:val="FFFFFF" w:themeColor="background1"/>
              </w:rPr>
              <w:t>Cantidad de Mujeres</w:t>
            </w:r>
          </w:p>
        </w:tc>
        <w:tc>
          <w:tcPr>
            <w:tcW w:w="1756" w:type="dxa"/>
            <w:shd w:val="clear" w:color="auto" w:fill="002060"/>
            <w:vAlign w:val="center"/>
          </w:tcPr>
          <w:p w14:paraId="0B814AF4" w14:textId="77777777" w:rsidR="005B6B32" w:rsidRPr="00770CEF" w:rsidRDefault="005B6B32" w:rsidP="005B6B32">
            <w:pPr>
              <w:spacing w:line="360" w:lineRule="auto"/>
              <w:jc w:val="both"/>
              <w:rPr>
                <w:color w:val="FFFFFF" w:themeColor="background1"/>
              </w:rPr>
            </w:pPr>
            <w:r w:rsidRPr="00770CEF">
              <w:rPr>
                <w:color w:val="FFFFFF" w:themeColor="background1"/>
              </w:rPr>
              <w:t>Cantidad de Hombres</w:t>
            </w:r>
          </w:p>
        </w:tc>
      </w:tr>
      <w:tr w:rsidR="005B6B32" w:rsidRPr="00770CEF" w14:paraId="648EB292" w14:textId="77777777" w:rsidTr="00D00AF0">
        <w:trPr>
          <w:jc w:val="center"/>
        </w:trPr>
        <w:tc>
          <w:tcPr>
            <w:tcW w:w="1596" w:type="dxa"/>
            <w:vAlign w:val="center"/>
          </w:tcPr>
          <w:p w14:paraId="7D28CA98" w14:textId="77777777" w:rsidR="005B6B32" w:rsidRPr="00770CEF" w:rsidRDefault="005B6B32" w:rsidP="005B6B32">
            <w:pPr>
              <w:spacing w:line="360" w:lineRule="auto"/>
              <w:jc w:val="both"/>
            </w:pPr>
            <w:r w:rsidRPr="00770CEF">
              <w:t>I</w:t>
            </w:r>
          </w:p>
        </w:tc>
        <w:tc>
          <w:tcPr>
            <w:tcW w:w="1582" w:type="dxa"/>
            <w:vAlign w:val="center"/>
          </w:tcPr>
          <w:p w14:paraId="20F128AD" w14:textId="77777777" w:rsidR="005B6B32" w:rsidRPr="00770CEF" w:rsidRDefault="005B6B32" w:rsidP="005B6B32">
            <w:pPr>
              <w:spacing w:line="360" w:lineRule="auto"/>
              <w:jc w:val="both"/>
            </w:pPr>
            <w:r w:rsidRPr="00770CEF">
              <w:rPr>
                <w:rFonts w:eastAsia="Calibri"/>
              </w:rPr>
              <w:t>50</w:t>
            </w:r>
          </w:p>
        </w:tc>
        <w:tc>
          <w:tcPr>
            <w:tcW w:w="1582" w:type="dxa"/>
            <w:vAlign w:val="center"/>
          </w:tcPr>
          <w:p w14:paraId="5EB22746" w14:textId="77777777" w:rsidR="005B6B32" w:rsidRPr="00770CEF" w:rsidRDefault="005B6B32" w:rsidP="005B6B32">
            <w:pPr>
              <w:spacing w:line="360" w:lineRule="auto"/>
              <w:jc w:val="both"/>
            </w:pPr>
            <w:r w:rsidRPr="00770CEF">
              <w:rPr>
                <w:rFonts w:eastAsia="Calibri"/>
              </w:rPr>
              <w:t>16</w:t>
            </w:r>
          </w:p>
        </w:tc>
        <w:tc>
          <w:tcPr>
            <w:tcW w:w="1756" w:type="dxa"/>
            <w:vAlign w:val="center"/>
          </w:tcPr>
          <w:p w14:paraId="73998BA2" w14:textId="77777777" w:rsidR="005B6B32" w:rsidRPr="00770CEF" w:rsidRDefault="005B6B32" w:rsidP="005B6B32">
            <w:pPr>
              <w:spacing w:line="360" w:lineRule="auto"/>
              <w:jc w:val="both"/>
            </w:pPr>
            <w:r w:rsidRPr="00770CEF">
              <w:rPr>
                <w:rFonts w:eastAsia="Calibri"/>
              </w:rPr>
              <w:t>34</w:t>
            </w:r>
          </w:p>
        </w:tc>
      </w:tr>
      <w:tr w:rsidR="005B6B32" w:rsidRPr="00770CEF" w14:paraId="79447BA8" w14:textId="77777777" w:rsidTr="00D00AF0">
        <w:trPr>
          <w:jc w:val="center"/>
        </w:trPr>
        <w:tc>
          <w:tcPr>
            <w:tcW w:w="1596" w:type="dxa"/>
            <w:vAlign w:val="center"/>
          </w:tcPr>
          <w:p w14:paraId="51657A75" w14:textId="77777777" w:rsidR="005B6B32" w:rsidRPr="00770CEF" w:rsidRDefault="005B6B32" w:rsidP="005B6B32">
            <w:pPr>
              <w:spacing w:line="360" w:lineRule="auto"/>
              <w:jc w:val="both"/>
            </w:pPr>
            <w:r w:rsidRPr="00770CEF">
              <w:t>II</w:t>
            </w:r>
          </w:p>
        </w:tc>
        <w:tc>
          <w:tcPr>
            <w:tcW w:w="1582" w:type="dxa"/>
            <w:vAlign w:val="center"/>
          </w:tcPr>
          <w:p w14:paraId="3D17B82A" w14:textId="77777777" w:rsidR="005B6B32" w:rsidRPr="00770CEF" w:rsidRDefault="005B6B32" w:rsidP="005B6B32">
            <w:pPr>
              <w:spacing w:line="360" w:lineRule="auto"/>
              <w:jc w:val="both"/>
            </w:pPr>
            <w:r w:rsidRPr="00770CEF">
              <w:rPr>
                <w:rFonts w:eastAsia="Calibri"/>
              </w:rPr>
              <w:t>108</w:t>
            </w:r>
          </w:p>
        </w:tc>
        <w:tc>
          <w:tcPr>
            <w:tcW w:w="1582" w:type="dxa"/>
            <w:vAlign w:val="center"/>
          </w:tcPr>
          <w:p w14:paraId="5200FF0B" w14:textId="77777777" w:rsidR="005B6B32" w:rsidRPr="00770CEF" w:rsidRDefault="005B6B32" w:rsidP="005B6B32">
            <w:pPr>
              <w:spacing w:line="360" w:lineRule="auto"/>
              <w:jc w:val="both"/>
            </w:pPr>
            <w:r w:rsidRPr="00770CEF">
              <w:rPr>
                <w:rFonts w:eastAsia="Calibri"/>
              </w:rPr>
              <w:t>23</w:t>
            </w:r>
          </w:p>
        </w:tc>
        <w:tc>
          <w:tcPr>
            <w:tcW w:w="1756" w:type="dxa"/>
            <w:vAlign w:val="center"/>
          </w:tcPr>
          <w:p w14:paraId="0B453665" w14:textId="77777777" w:rsidR="005B6B32" w:rsidRPr="00770CEF" w:rsidRDefault="005B6B32" w:rsidP="005B6B32">
            <w:pPr>
              <w:spacing w:line="360" w:lineRule="auto"/>
              <w:jc w:val="both"/>
            </w:pPr>
            <w:r w:rsidRPr="00770CEF">
              <w:rPr>
                <w:rFonts w:eastAsia="Calibri"/>
              </w:rPr>
              <w:t>85</w:t>
            </w:r>
          </w:p>
        </w:tc>
      </w:tr>
      <w:tr w:rsidR="005B6B32" w:rsidRPr="00770CEF" w14:paraId="15CFD7DE" w14:textId="77777777" w:rsidTr="00D00AF0">
        <w:trPr>
          <w:jc w:val="center"/>
        </w:trPr>
        <w:tc>
          <w:tcPr>
            <w:tcW w:w="1596" w:type="dxa"/>
            <w:vAlign w:val="center"/>
          </w:tcPr>
          <w:p w14:paraId="5348DA5C" w14:textId="77777777" w:rsidR="005B6B32" w:rsidRPr="00770CEF" w:rsidRDefault="005B6B32" w:rsidP="005B6B32">
            <w:pPr>
              <w:spacing w:line="360" w:lineRule="auto"/>
              <w:jc w:val="both"/>
            </w:pPr>
            <w:r w:rsidRPr="00770CEF">
              <w:t>III</w:t>
            </w:r>
          </w:p>
        </w:tc>
        <w:tc>
          <w:tcPr>
            <w:tcW w:w="1582" w:type="dxa"/>
            <w:vAlign w:val="center"/>
          </w:tcPr>
          <w:p w14:paraId="2CEDDEDA" w14:textId="77777777" w:rsidR="005B6B32" w:rsidRPr="00770CEF" w:rsidRDefault="005B6B32" w:rsidP="005B6B32">
            <w:pPr>
              <w:spacing w:line="360" w:lineRule="auto"/>
              <w:jc w:val="both"/>
            </w:pPr>
            <w:r w:rsidRPr="00770CEF">
              <w:rPr>
                <w:rFonts w:eastAsia="Calibri"/>
              </w:rPr>
              <w:t>14</w:t>
            </w:r>
          </w:p>
        </w:tc>
        <w:tc>
          <w:tcPr>
            <w:tcW w:w="1582" w:type="dxa"/>
            <w:vAlign w:val="center"/>
          </w:tcPr>
          <w:p w14:paraId="3C8B2C75" w14:textId="77777777" w:rsidR="005B6B32" w:rsidRPr="00770CEF" w:rsidRDefault="005B6B32" w:rsidP="005B6B32">
            <w:pPr>
              <w:spacing w:line="360" w:lineRule="auto"/>
              <w:jc w:val="both"/>
            </w:pPr>
            <w:r w:rsidRPr="00770CEF">
              <w:rPr>
                <w:rFonts w:eastAsia="Calibri"/>
              </w:rPr>
              <w:t>3</w:t>
            </w:r>
          </w:p>
        </w:tc>
        <w:tc>
          <w:tcPr>
            <w:tcW w:w="1756" w:type="dxa"/>
            <w:vAlign w:val="center"/>
          </w:tcPr>
          <w:p w14:paraId="4235677C" w14:textId="77777777" w:rsidR="005B6B32" w:rsidRPr="00770CEF" w:rsidRDefault="005B6B32" w:rsidP="005B6B32">
            <w:pPr>
              <w:spacing w:line="360" w:lineRule="auto"/>
              <w:jc w:val="both"/>
            </w:pPr>
            <w:r w:rsidRPr="00770CEF">
              <w:rPr>
                <w:rFonts w:eastAsia="Calibri"/>
              </w:rPr>
              <w:t>11</w:t>
            </w:r>
          </w:p>
        </w:tc>
      </w:tr>
      <w:tr w:rsidR="005B6B32" w:rsidRPr="00770CEF" w14:paraId="4B4C51AF" w14:textId="77777777" w:rsidTr="00D00AF0">
        <w:trPr>
          <w:jc w:val="center"/>
        </w:trPr>
        <w:tc>
          <w:tcPr>
            <w:tcW w:w="1596" w:type="dxa"/>
            <w:vAlign w:val="center"/>
          </w:tcPr>
          <w:p w14:paraId="61990EA0" w14:textId="77777777" w:rsidR="005B6B32" w:rsidRPr="00770CEF" w:rsidRDefault="005B6B32" w:rsidP="005B6B32">
            <w:pPr>
              <w:spacing w:line="360" w:lineRule="auto"/>
              <w:jc w:val="both"/>
            </w:pPr>
            <w:r w:rsidRPr="00770CEF">
              <w:t>IV</w:t>
            </w:r>
          </w:p>
        </w:tc>
        <w:tc>
          <w:tcPr>
            <w:tcW w:w="1582" w:type="dxa"/>
            <w:vAlign w:val="center"/>
          </w:tcPr>
          <w:p w14:paraId="47D30C0E" w14:textId="77777777" w:rsidR="005B6B32" w:rsidRPr="00770CEF" w:rsidRDefault="005B6B32" w:rsidP="005B6B32">
            <w:pPr>
              <w:spacing w:line="360" w:lineRule="auto"/>
              <w:jc w:val="both"/>
            </w:pPr>
            <w:r w:rsidRPr="00770CEF">
              <w:rPr>
                <w:rFonts w:eastAsia="Calibri"/>
              </w:rPr>
              <w:t>35</w:t>
            </w:r>
          </w:p>
        </w:tc>
        <w:tc>
          <w:tcPr>
            <w:tcW w:w="1582" w:type="dxa"/>
            <w:vAlign w:val="center"/>
          </w:tcPr>
          <w:p w14:paraId="06825F90" w14:textId="77777777" w:rsidR="005B6B32" w:rsidRPr="00770CEF" w:rsidRDefault="005B6B32" w:rsidP="005B6B32">
            <w:pPr>
              <w:spacing w:line="360" w:lineRule="auto"/>
              <w:jc w:val="both"/>
            </w:pPr>
            <w:r w:rsidRPr="00770CEF">
              <w:rPr>
                <w:rFonts w:eastAsia="Calibri"/>
              </w:rPr>
              <w:t>20</w:t>
            </w:r>
          </w:p>
        </w:tc>
        <w:tc>
          <w:tcPr>
            <w:tcW w:w="1756" w:type="dxa"/>
            <w:vAlign w:val="center"/>
          </w:tcPr>
          <w:p w14:paraId="5298CF0F" w14:textId="77777777" w:rsidR="005B6B32" w:rsidRPr="00770CEF" w:rsidRDefault="005B6B32" w:rsidP="005B6B32">
            <w:pPr>
              <w:spacing w:line="360" w:lineRule="auto"/>
              <w:jc w:val="both"/>
            </w:pPr>
            <w:r w:rsidRPr="00770CEF">
              <w:rPr>
                <w:rFonts w:eastAsia="Calibri"/>
                <w:lang w:eastAsia="es-DO"/>
              </w:rPr>
              <w:t>15</w:t>
            </w:r>
          </w:p>
        </w:tc>
      </w:tr>
      <w:tr w:rsidR="005B6B32" w:rsidRPr="00770CEF" w14:paraId="1C13BEC7" w14:textId="77777777" w:rsidTr="00D00AF0">
        <w:trPr>
          <w:jc w:val="center"/>
        </w:trPr>
        <w:tc>
          <w:tcPr>
            <w:tcW w:w="1596" w:type="dxa"/>
            <w:vAlign w:val="center"/>
          </w:tcPr>
          <w:p w14:paraId="49E67B3E" w14:textId="77777777" w:rsidR="005B6B32" w:rsidRPr="00770CEF" w:rsidRDefault="005B6B32" w:rsidP="005B6B32">
            <w:pPr>
              <w:spacing w:line="360" w:lineRule="auto"/>
              <w:jc w:val="both"/>
            </w:pPr>
            <w:r w:rsidRPr="00770CEF">
              <w:t>V</w:t>
            </w:r>
          </w:p>
        </w:tc>
        <w:tc>
          <w:tcPr>
            <w:tcW w:w="1582" w:type="dxa"/>
            <w:vAlign w:val="center"/>
          </w:tcPr>
          <w:p w14:paraId="2A12DD1B" w14:textId="77777777" w:rsidR="005B6B32" w:rsidRPr="00770CEF" w:rsidRDefault="005B6B32" w:rsidP="005B6B32">
            <w:pPr>
              <w:spacing w:line="360" w:lineRule="auto"/>
              <w:jc w:val="both"/>
            </w:pPr>
            <w:r w:rsidRPr="00770CEF">
              <w:rPr>
                <w:rFonts w:eastAsia="Calibri"/>
                <w:lang w:eastAsia="es-DO"/>
              </w:rPr>
              <w:t>20</w:t>
            </w:r>
          </w:p>
        </w:tc>
        <w:tc>
          <w:tcPr>
            <w:tcW w:w="1582" w:type="dxa"/>
            <w:vAlign w:val="center"/>
          </w:tcPr>
          <w:p w14:paraId="30B917A5" w14:textId="77777777" w:rsidR="005B6B32" w:rsidRPr="00770CEF" w:rsidRDefault="005B6B32" w:rsidP="005B6B32">
            <w:pPr>
              <w:spacing w:line="360" w:lineRule="auto"/>
              <w:jc w:val="both"/>
            </w:pPr>
            <w:r w:rsidRPr="00770CEF">
              <w:rPr>
                <w:rFonts w:eastAsia="Calibri"/>
              </w:rPr>
              <w:t>9</w:t>
            </w:r>
          </w:p>
        </w:tc>
        <w:tc>
          <w:tcPr>
            <w:tcW w:w="1756" w:type="dxa"/>
            <w:vAlign w:val="center"/>
          </w:tcPr>
          <w:p w14:paraId="47CCEFAE" w14:textId="77777777" w:rsidR="005B6B32" w:rsidRPr="00770CEF" w:rsidRDefault="005B6B32" w:rsidP="005B6B32">
            <w:pPr>
              <w:spacing w:line="360" w:lineRule="auto"/>
              <w:jc w:val="both"/>
            </w:pPr>
            <w:r w:rsidRPr="00770CEF">
              <w:rPr>
                <w:rFonts w:eastAsia="Calibri"/>
                <w:lang w:eastAsia="es-DO"/>
              </w:rPr>
              <w:t>11</w:t>
            </w:r>
          </w:p>
        </w:tc>
      </w:tr>
      <w:tr w:rsidR="005B6B32" w:rsidRPr="00770CEF" w14:paraId="63B9DBC7" w14:textId="77777777" w:rsidTr="00D00AF0">
        <w:trPr>
          <w:trHeight w:val="457"/>
          <w:jc w:val="center"/>
        </w:trPr>
        <w:tc>
          <w:tcPr>
            <w:tcW w:w="1596" w:type="dxa"/>
            <w:shd w:val="clear" w:color="auto" w:fill="002060"/>
            <w:vAlign w:val="center"/>
          </w:tcPr>
          <w:p w14:paraId="3C8AA698" w14:textId="77777777" w:rsidR="005B6B32" w:rsidRPr="00770CEF" w:rsidRDefault="005B6B32" w:rsidP="005B6B32">
            <w:pPr>
              <w:spacing w:line="360" w:lineRule="auto"/>
              <w:jc w:val="both"/>
              <w:rPr>
                <w:color w:val="FFFFFF" w:themeColor="background1"/>
              </w:rPr>
            </w:pPr>
            <w:r w:rsidRPr="00770CEF">
              <w:rPr>
                <w:color w:val="FFFFFF" w:themeColor="background1"/>
              </w:rPr>
              <w:t>Total</w:t>
            </w:r>
          </w:p>
        </w:tc>
        <w:tc>
          <w:tcPr>
            <w:tcW w:w="1582" w:type="dxa"/>
            <w:shd w:val="clear" w:color="auto" w:fill="002060"/>
            <w:vAlign w:val="center"/>
          </w:tcPr>
          <w:p w14:paraId="2E25E7F1" w14:textId="77777777" w:rsidR="005B6B32" w:rsidRPr="00770CEF" w:rsidRDefault="005B6B32" w:rsidP="005B6B32">
            <w:pPr>
              <w:spacing w:line="360" w:lineRule="auto"/>
              <w:jc w:val="both"/>
              <w:rPr>
                <w:b/>
                <w:bCs/>
                <w:color w:val="FFFFFF" w:themeColor="background1"/>
              </w:rPr>
            </w:pPr>
            <w:r w:rsidRPr="00770CEF">
              <w:rPr>
                <w:b/>
                <w:bCs/>
                <w:color w:val="FFFFFF" w:themeColor="background1"/>
              </w:rPr>
              <w:t>227</w:t>
            </w:r>
          </w:p>
        </w:tc>
        <w:tc>
          <w:tcPr>
            <w:tcW w:w="1582" w:type="dxa"/>
            <w:shd w:val="clear" w:color="auto" w:fill="002060"/>
            <w:vAlign w:val="center"/>
          </w:tcPr>
          <w:p w14:paraId="7F3FD067" w14:textId="77777777" w:rsidR="005B6B32" w:rsidRPr="00770CEF" w:rsidRDefault="005B6B32" w:rsidP="005B6B32">
            <w:pPr>
              <w:spacing w:line="360" w:lineRule="auto"/>
              <w:jc w:val="both"/>
              <w:rPr>
                <w:b/>
                <w:bCs/>
                <w:color w:val="FFFFFF" w:themeColor="background1"/>
              </w:rPr>
            </w:pPr>
            <w:r w:rsidRPr="00770CEF">
              <w:rPr>
                <w:b/>
                <w:bCs/>
                <w:color w:val="FFFFFF" w:themeColor="background1"/>
              </w:rPr>
              <w:t>71</w:t>
            </w:r>
          </w:p>
        </w:tc>
        <w:tc>
          <w:tcPr>
            <w:tcW w:w="1756" w:type="dxa"/>
            <w:shd w:val="clear" w:color="auto" w:fill="002060"/>
            <w:vAlign w:val="center"/>
          </w:tcPr>
          <w:p w14:paraId="4E2B070A" w14:textId="77777777" w:rsidR="005B6B32" w:rsidRPr="00770CEF" w:rsidRDefault="005B6B32" w:rsidP="005B6B32">
            <w:pPr>
              <w:spacing w:line="360" w:lineRule="auto"/>
              <w:jc w:val="both"/>
              <w:rPr>
                <w:b/>
                <w:bCs/>
                <w:color w:val="FFFFFF" w:themeColor="background1"/>
              </w:rPr>
            </w:pPr>
            <w:r w:rsidRPr="00770CEF">
              <w:rPr>
                <w:b/>
                <w:bCs/>
                <w:color w:val="FFFFFF" w:themeColor="background1"/>
              </w:rPr>
              <w:t>156</w:t>
            </w:r>
          </w:p>
        </w:tc>
      </w:tr>
    </w:tbl>
    <w:p w14:paraId="6C3156A1" w14:textId="77777777" w:rsidR="005B6B32" w:rsidRPr="00770CEF" w:rsidRDefault="005B6B32" w:rsidP="0099786D">
      <w:pPr>
        <w:pStyle w:val="Prrafodelista"/>
        <w:spacing w:line="360" w:lineRule="auto"/>
        <w:jc w:val="center"/>
        <w:rPr>
          <w:sz w:val="18"/>
          <w:szCs w:val="18"/>
        </w:rPr>
      </w:pPr>
      <w:r w:rsidRPr="00770CEF">
        <w:rPr>
          <w:sz w:val="18"/>
          <w:szCs w:val="18"/>
        </w:rPr>
        <w:t>Fuente: División Registro, Control y Nómina</w:t>
      </w:r>
    </w:p>
    <w:p w14:paraId="3BD54990"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La tabla muestra la distribución detallada del equipo institucional según grupos ocupacionales, destacando que el Grupo II tiene la mayor cantidad de personas, con 108 empleados en total, de los cuales 23 son mujeres y 85 son hombres. Le sigue el Grupo I con 50 empleados, divididos en 16 mujeres y 34 hombres. Los Grupos III, IV y V cuentan con 14, 35 y 20 empleados respectivamente, con variaciones en la proporción de mujeres y hombres en cada grupo. </w:t>
      </w:r>
    </w:p>
    <w:p w14:paraId="0073E286"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Para ECO5RD es crucial medir y entender la distribución de empleados por género y grupos ocupacionales por varias razones fundamentales. Primero, proporciona una visión clara de la equidad de género dentro de la institución, permitiendo identificar posibles desequilibrios que podrían afectar la igualdad de oportunidades y el desarrollo profesional de todos los empleados. Además, este análisis facilita la evaluación de políticas de inclusión y diversidad, asegurando que se promuevan ambientes laborales justos y respetuosos. Asimismo, conocer la distribución por grupos ocupacionales ayuda a gestionar mejor los recursos humanos, alineando las habilidades y capacidades de los empleados con las </w:t>
      </w:r>
      <w:r w:rsidRPr="00770CEF">
        <w:rPr>
          <w:rFonts w:eastAsia="Calibri"/>
          <w:color w:val="4C4747"/>
        </w:rPr>
        <w:lastRenderedPageBreak/>
        <w:t>necesidades y objetivos organizacionales. En última instancia, esta medición no solo respalda el cumplimiento normativo y ético, sino que también fortalece la capacidad de la organización para fomentar un entorno laboral inclusivo y productivo.</w:t>
      </w:r>
    </w:p>
    <w:p w14:paraId="78C5CD8C" w14:textId="77777777" w:rsidR="005B6B32" w:rsidRPr="00770CEF" w:rsidRDefault="005B6B32" w:rsidP="005B6B32">
      <w:pPr>
        <w:spacing w:line="360" w:lineRule="auto"/>
        <w:jc w:val="both"/>
      </w:pPr>
    </w:p>
    <w:p w14:paraId="576B6DC5" w14:textId="11DA4825" w:rsidR="005B6B32" w:rsidRPr="00770CEF" w:rsidRDefault="00436A80" w:rsidP="00436A80">
      <w:pPr>
        <w:pStyle w:val="Ttulo2"/>
        <w:numPr>
          <w:ilvl w:val="1"/>
          <w:numId w:val="40"/>
        </w:numPr>
        <w:spacing w:line="360" w:lineRule="auto"/>
      </w:pPr>
      <w:bookmarkStart w:id="88" w:name="_Toc171958485"/>
      <w:r>
        <w:t xml:space="preserve"> </w:t>
      </w:r>
      <w:bookmarkStart w:id="89" w:name="_Toc187998013"/>
      <w:r w:rsidR="005B6B32" w:rsidRPr="00770CEF">
        <w:t>Desempeño de los Procesos Jurídicos</w:t>
      </w:r>
      <w:bookmarkEnd w:id="79"/>
      <w:bookmarkEnd w:id="88"/>
      <w:bookmarkEnd w:id="89"/>
    </w:p>
    <w:p w14:paraId="4F5EF1F6" w14:textId="77777777" w:rsidR="005B6B32" w:rsidRPr="00770CEF" w:rsidRDefault="005B6B32" w:rsidP="005B6B32">
      <w:pPr>
        <w:spacing w:line="360" w:lineRule="auto"/>
        <w:jc w:val="both"/>
      </w:pPr>
    </w:p>
    <w:p w14:paraId="08754A94" w14:textId="77777777" w:rsidR="005B6B32" w:rsidRDefault="005B6B32" w:rsidP="00B90478">
      <w:pPr>
        <w:pStyle w:val="Ttulo3"/>
        <w:numPr>
          <w:ilvl w:val="2"/>
          <w:numId w:val="20"/>
        </w:numPr>
        <w:spacing w:line="360" w:lineRule="auto"/>
        <w:ind w:left="567" w:hanging="360"/>
        <w:jc w:val="both"/>
      </w:pPr>
      <w:bookmarkStart w:id="90" w:name="_Toc151988135"/>
      <w:bookmarkStart w:id="91" w:name="_Toc153539608"/>
      <w:bookmarkStart w:id="92" w:name="_Toc171958486"/>
      <w:bookmarkStart w:id="93" w:name="_Toc151988136"/>
      <w:bookmarkStart w:id="94" w:name="_Toc187998014"/>
      <w:r w:rsidRPr="00770CEF">
        <w:t>Datos estadísticos de producción jurídica</w:t>
      </w:r>
      <w:bookmarkEnd w:id="90"/>
      <w:bookmarkEnd w:id="91"/>
      <w:bookmarkEnd w:id="92"/>
      <w:bookmarkEnd w:id="94"/>
    </w:p>
    <w:p w14:paraId="38D75629" w14:textId="77777777" w:rsidR="0041738D" w:rsidRPr="0041738D" w:rsidRDefault="0041738D" w:rsidP="0041738D"/>
    <w:p w14:paraId="16BACBF0" w14:textId="77777777" w:rsidR="005B6B32" w:rsidRPr="00770CEF" w:rsidRDefault="005B6B32" w:rsidP="005B6B32">
      <w:pPr>
        <w:spacing w:line="360" w:lineRule="auto"/>
        <w:jc w:val="both"/>
        <w:rPr>
          <w:rFonts w:eastAsia="Calibri"/>
          <w:color w:val="4C4747"/>
        </w:rPr>
      </w:pPr>
      <w:r w:rsidRPr="00770CEF">
        <w:rPr>
          <w:rFonts w:eastAsia="Calibri"/>
          <w:color w:val="4C4747"/>
        </w:rPr>
        <w:t>El Departamento Jurídico desempeña un papel fundamental al llevar a cabo todos los procesos legales y administrativos en cumplimiento con la Ley de Función Pública No. 41-08, la Ley de Compras y Contrataciones Públicas No. 340-06, el Reglamento para la Aplicación de la Ley No. 340-06 con su Decreto No. 416-23, la Ley Orgánica de Administración Pública No. 247-12, la Ley sobre los Derechos de las Personas en sus Relaciones con la Administración y Procedimiento Administrativo Pública 107-13, la Ley General de Libre Acceso a la Información 200-04 y la Ley General de Gestión Integral y Coprocesamiento de Residuos Sólidos de la República Dominicana No. 225-20. Estas leyes y reglamentos proporcionan el marco legal necesario para asegurar que todas las acciones del Departamento Jurídico se realicen conforme a los más altos estándares de legalidad y transparencia, garantizando así el adecuado cumplimiento de sus funciones y obligaciones.</w:t>
      </w:r>
    </w:p>
    <w:p w14:paraId="69C699DE" w14:textId="3369A213" w:rsidR="005B6B32" w:rsidRPr="00770CEF" w:rsidRDefault="005B6B32" w:rsidP="005B6B32">
      <w:pPr>
        <w:spacing w:line="360" w:lineRule="auto"/>
        <w:jc w:val="both"/>
        <w:rPr>
          <w:rFonts w:eastAsia="Calibri"/>
          <w:color w:val="4C4747"/>
        </w:rPr>
      </w:pPr>
      <w:r w:rsidRPr="00770CEF">
        <w:rPr>
          <w:rFonts w:eastAsia="Calibri"/>
          <w:color w:val="4C4747"/>
        </w:rPr>
        <w:t>En resumen, la producción jurídica de 2024 se presenta a continuación:</w:t>
      </w:r>
      <w:r w:rsidRPr="00770CEF">
        <w:br w:type="page"/>
      </w:r>
    </w:p>
    <w:p w14:paraId="0309D356" w14:textId="567AF55C" w:rsidR="005B6B32" w:rsidRPr="00770CEF" w:rsidRDefault="005B6B32" w:rsidP="0099786D">
      <w:pPr>
        <w:pStyle w:val="Descripcin"/>
        <w:spacing w:line="360" w:lineRule="auto"/>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15</w:t>
      </w:r>
      <w:r w:rsidRPr="00770CEF">
        <w:rPr>
          <w:lang w:val="es-DO"/>
        </w:rPr>
        <w:fldChar w:fldCharType="end"/>
      </w:r>
      <w:r w:rsidRPr="00770CEF">
        <w:rPr>
          <w:lang w:val="es-DO"/>
        </w:rPr>
        <w:t xml:space="preserve">. Producción de documentos legales de ECO5RD </w:t>
      </w:r>
      <w:bookmarkStart w:id="95" w:name="_Hlk169250314"/>
      <w:r w:rsidRPr="00770CEF">
        <w:rPr>
          <w:lang w:val="es-DO"/>
        </w:rPr>
        <w:t>2024</w:t>
      </w:r>
      <w:bookmarkEnd w:id="95"/>
    </w:p>
    <w:tbl>
      <w:tblPr>
        <w:tblStyle w:val="Tablaconcuadrcula"/>
        <w:tblW w:w="7997" w:type="dxa"/>
        <w:jc w:val="center"/>
        <w:tblLook w:val="04A0" w:firstRow="1" w:lastRow="0" w:firstColumn="1" w:lastColumn="0" w:noHBand="0" w:noVBand="1"/>
      </w:tblPr>
      <w:tblGrid>
        <w:gridCol w:w="5240"/>
        <w:gridCol w:w="1328"/>
        <w:gridCol w:w="1429"/>
      </w:tblGrid>
      <w:tr w:rsidR="005B6B32" w:rsidRPr="00770CEF" w14:paraId="6D0F26DE" w14:textId="77777777" w:rsidTr="00CD7C4D">
        <w:trPr>
          <w:trHeight w:val="455"/>
          <w:tblHeader/>
          <w:jc w:val="center"/>
        </w:trPr>
        <w:tc>
          <w:tcPr>
            <w:tcW w:w="5240" w:type="dxa"/>
            <w:shd w:val="clear" w:color="auto" w:fill="002060"/>
            <w:vAlign w:val="center"/>
          </w:tcPr>
          <w:p w14:paraId="2AFD3D1F" w14:textId="77777777" w:rsidR="005B6B32" w:rsidRPr="00770CEF" w:rsidRDefault="005B6B32" w:rsidP="005B6B32">
            <w:pPr>
              <w:spacing w:line="360" w:lineRule="auto"/>
              <w:jc w:val="both"/>
              <w:rPr>
                <w:color w:val="FFFFFF" w:themeColor="background1"/>
              </w:rPr>
            </w:pPr>
            <w:r w:rsidRPr="00770CEF">
              <w:rPr>
                <w:color w:val="FFFFFF" w:themeColor="background1"/>
              </w:rPr>
              <w:t>Tipo de Documento Legal</w:t>
            </w:r>
          </w:p>
        </w:tc>
        <w:tc>
          <w:tcPr>
            <w:tcW w:w="1328" w:type="dxa"/>
            <w:shd w:val="clear" w:color="auto" w:fill="002060"/>
            <w:vAlign w:val="center"/>
          </w:tcPr>
          <w:p w14:paraId="501E8E8D" w14:textId="77777777" w:rsidR="005B6B32" w:rsidRPr="00770CEF" w:rsidRDefault="005B6B32" w:rsidP="005B6B32">
            <w:pPr>
              <w:spacing w:line="360" w:lineRule="auto"/>
              <w:jc w:val="both"/>
              <w:rPr>
                <w:color w:val="FFFFFF" w:themeColor="background1"/>
              </w:rPr>
            </w:pPr>
            <w:r w:rsidRPr="00770CEF">
              <w:rPr>
                <w:color w:val="FFFFFF" w:themeColor="background1"/>
              </w:rPr>
              <w:t>Cantidad</w:t>
            </w:r>
          </w:p>
        </w:tc>
        <w:tc>
          <w:tcPr>
            <w:tcW w:w="1429" w:type="dxa"/>
            <w:shd w:val="clear" w:color="auto" w:fill="002060"/>
            <w:vAlign w:val="center"/>
          </w:tcPr>
          <w:p w14:paraId="3F4FA238" w14:textId="77777777" w:rsidR="005B6B32" w:rsidRPr="00770CEF" w:rsidRDefault="005B6B32" w:rsidP="005B6B32">
            <w:pPr>
              <w:spacing w:line="360" w:lineRule="auto"/>
              <w:jc w:val="both"/>
              <w:rPr>
                <w:color w:val="FFFFFF" w:themeColor="background1"/>
              </w:rPr>
            </w:pPr>
            <w:r w:rsidRPr="00770CEF">
              <w:rPr>
                <w:color w:val="FFFFFF" w:themeColor="background1"/>
              </w:rPr>
              <w:t>Porcentaje</w:t>
            </w:r>
          </w:p>
        </w:tc>
      </w:tr>
      <w:tr w:rsidR="005B6B32" w:rsidRPr="00770CEF" w14:paraId="31768E1F" w14:textId="77777777" w:rsidTr="00D00AF0">
        <w:trPr>
          <w:jc w:val="center"/>
        </w:trPr>
        <w:tc>
          <w:tcPr>
            <w:tcW w:w="5240" w:type="dxa"/>
            <w:vAlign w:val="center"/>
          </w:tcPr>
          <w:p w14:paraId="7952FB65" w14:textId="77777777" w:rsidR="005B6B32" w:rsidRPr="00770CEF" w:rsidRDefault="005B6B32" w:rsidP="005B6B32">
            <w:pPr>
              <w:spacing w:line="360" w:lineRule="auto"/>
              <w:jc w:val="both"/>
            </w:pPr>
            <w:r w:rsidRPr="00770CEF">
              <w:rPr>
                <w:rFonts w:eastAsia="Calibri"/>
              </w:rPr>
              <w:t>Resoluciones</w:t>
            </w:r>
          </w:p>
        </w:tc>
        <w:tc>
          <w:tcPr>
            <w:tcW w:w="1328" w:type="dxa"/>
            <w:vAlign w:val="center"/>
          </w:tcPr>
          <w:p w14:paraId="7F834F7E" w14:textId="77777777" w:rsidR="005B6B32" w:rsidRPr="00770CEF" w:rsidRDefault="005B6B32" w:rsidP="005B6B32">
            <w:pPr>
              <w:spacing w:line="360" w:lineRule="auto"/>
              <w:jc w:val="both"/>
            </w:pPr>
            <w:r w:rsidRPr="00770CEF">
              <w:rPr>
                <w:rFonts w:eastAsia="Calibri"/>
              </w:rPr>
              <w:t>7</w:t>
            </w:r>
          </w:p>
        </w:tc>
        <w:tc>
          <w:tcPr>
            <w:tcW w:w="1429" w:type="dxa"/>
            <w:vAlign w:val="center"/>
          </w:tcPr>
          <w:p w14:paraId="6B8D9413" w14:textId="77777777" w:rsidR="005B6B32" w:rsidRPr="00770CEF" w:rsidRDefault="005B6B32" w:rsidP="005B6B32">
            <w:pPr>
              <w:spacing w:line="360" w:lineRule="auto"/>
              <w:jc w:val="both"/>
            </w:pPr>
            <w:r w:rsidRPr="00770CEF">
              <w:rPr>
                <w:rFonts w:eastAsia="Calibri"/>
              </w:rPr>
              <w:t>7</w:t>
            </w:r>
          </w:p>
        </w:tc>
      </w:tr>
      <w:tr w:rsidR="005B6B32" w:rsidRPr="00770CEF" w14:paraId="49E47D25" w14:textId="77777777" w:rsidTr="00D00AF0">
        <w:trPr>
          <w:jc w:val="center"/>
        </w:trPr>
        <w:tc>
          <w:tcPr>
            <w:tcW w:w="5240" w:type="dxa"/>
            <w:vAlign w:val="center"/>
          </w:tcPr>
          <w:p w14:paraId="2C37006C" w14:textId="77777777" w:rsidR="005B6B32" w:rsidRPr="00770CEF" w:rsidRDefault="005B6B32" w:rsidP="005B6B32">
            <w:pPr>
              <w:spacing w:line="360" w:lineRule="auto"/>
              <w:jc w:val="both"/>
            </w:pPr>
            <w:r w:rsidRPr="00770CEF">
              <w:rPr>
                <w:rFonts w:eastAsia="Calibri"/>
              </w:rPr>
              <w:t>Procesos extraordinarios contrataciones públicas</w:t>
            </w:r>
          </w:p>
        </w:tc>
        <w:tc>
          <w:tcPr>
            <w:tcW w:w="1328" w:type="dxa"/>
            <w:vAlign w:val="center"/>
          </w:tcPr>
          <w:p w14:paraId="5517FBCF" w14:textId="77777777" w:rsidR="005B6B32" w:rsidRPr="00770CEF" w:rsidRDefault="005B6B32" w:rsidP="005B6B32">
            <w:pPr>
              <w:spacing w:line="360" w:lineRule="auto"/>
              <w:jc w:val="both"/>
            </w:pPr>
            <w:r w:rsidRPr="00770CEF">
              <w:rPr>
                <w:rFonts w:eastAsia="Calibri"/>
              </w:rPr>
              <w:t>10</w:t>
            </w:r>
          </w:p>
        </w:tc>
        <w:tc>
          <w:tcPr>
            <w:tcW w:w="1429" w:type="dxa"/>
            <w:vAlign w:val="center"/>
          </w:tcPr>
          <w:p w14:paraId="14242678" w14:textId="77777777" w:rsidR="005B6B32" w:rsidRPr="00770CEF" w:rsidRDefault="005B6B32" w:rsidP="005B6B32">
            <w:pPr>
              <w:spacing w:line="360" w:lineRule="auto"/>
              <w:jc w:val="both"/>
            </w:pPr>
            <w:r w:rsidRPr="00770CEF">
              <w:rPr>
                <w:rFonts w:eastAsia="Calibri"/>
              </w:rPr>
              <w:t>10</w:t>
            </w:r>
          </w:p>
        </w:tc>
      </w:tr>
      <w:tr w:rsidR="005B6B32" w:rsidRPr="00770CEF" w14:paraId="44117FC3" w14:textId="77777777" w:rsidTr="00D00AF0">
        <w:trPr>
          <w:jc w:val="center"/>
        </w:trPr>
        <w:tc>
          <w:tcPr>
            <w:tcW w:w="5240" w:type="dxa"/>
            <w:vAlign w:val="center"/>
          </w:tcPr>
          <w:p w14:paraId="5DA1CD15" w14:textId="77777777" w:rsidR="005B6B32" w:rsidRPr="00770CEF" w:rsidRDefault="005B6B32" w:rsidP="005B6B32">
            <w:pPr>
              <w:spacing w:line="360" w:lineRule="auto"/>
              <w:jc w:val="both"/>
            </w:pPr>
            <w:r w:rsidRPr="00770CEF">
              <w:rPr>
                <w:rFonts w:eastAsia="Calibri"/>
              </w:rPr>
              <w:t>Procesos ordinarios de contrataciones públicas</w:t>
            </w:r>
          </w:p>
        </w:tc>
        <w:tc>
          <w:tcPr>
            <w:tcW w:w="1328" w:type="dxa"/>
            <w:vAlign w:val="center"/>
          </w:tcPr>
          <w:p w14:paraId="234573E6" w14:textId="77777777" w:rsidR="005B6B32" w:rsidRPr="00770CEF" w:rsidRDefault="005B6B32" w:rsidP="005B6B32">
            <w:pPr>
              <w:spacing w:line="360" w:lineRule="auto"/>
              <w:jc w:val="both"/>
            </w:pPr>
            <w:r w:rsidRPr="00770CEF">
              <w:rPr>
                <w:rFonts w:eastAsia="Calibri"/>
              </w:rPr>
              <w:t>17</w:t>
            </w:r>
          </w:p>
        </w:tc>
        <w:tc>
          <w:tcPr>
            <w:tcW w:w="1429" w:type="dxa"/>
            <w:vAlign w:val="center"/>
          </w:tcPr>
          <w:p w14:paraId="3A7C0D28" w14:textId="77777777" w:rsidR="005B6B32" w:rsidRPr="00770CEF" w:rsidRDefault="005B6B32" w:rsidP="005B6B32">
            <w:pPr>
              <w:spacing w:line="360" w:lineRule="auto"/>
              <w:jc w:val="both"/>
            </w:pPr>
            <w:r w:rsidRPr="00770CEF">
              <w:rPr>
                <w:rFonts w:eastAsia="Calibri"/>
              </w:rPr>
              <w:t>17</w:t>
            </w:r>
          </w:p>
        </w:tc>
      </w:tr>
      <w:tr w:rsidR="005B6B32" w:rsidRPr="00770CEF" w14:paraId="71E94248" w14:textId="77777777" w:rsidTr="00D00AF0">
        <w:trPr>
          <w:jc w:val="center"/>
        </w:trPr>
        <w:tc>
          <w:tcPr>
            <w:tcW w:w="5240" w:type="dxa"/>
            <w:vAlign w:val="center"/>
          </w:tcPr>
          <w:p w14:paraId="6E5F3993" w14:textId="77777777" w:rsidR="005B6B32" w:rsidRPr="00770CEF" w:rsidRDefault="005B6B32" w:rsidP="005B6B32">
            <w:pPr>
              <w:spacing w:line="360" w:lineRule="auto"/>
              <w:jc w:val="both"/>
            </w:pPr>
            <w:r w:rsidRPr="00770CEF">
              <w:rPr>
                <w:rFonts w:eastAsia="Calibri"/>
              </w:rPr>
              <w:t>Litigios</w:t>
            </w:r>
          </w:p>
        </w:tc>
        <w:tc>
          <w:tcPr>
            <w:tcW w:w="1328" w:type="dxa"/>
            <w:vAlign w:val="center"/>
          </w:tcPr>
          <w:p w14:paraId="56309F28" w14:textId="77777777" w:rsidR="005B6B32" w:rsidRPr="00770CEF" w:rsidRDefault="005B6B32" w:rsidP="005B6B32">
            <w:pPr>
              <w:spacing w:line="360" w:lineRule="auto"/>
              <w:jc w:val="both"/>
            </w:pPr>
            <w:r w:rsidRPr="00770CEF">
              <w:rPr>
                <w:rFonts w:eastAsia="Calibri"/>
              </w:rPr>
              <w:t>1</w:t>
            </w:r>
          </w:p>
        </w:tc>
        <w:tc>
          <w:tcPr>
            <w:tcW w:w="1429" w:type="dxa"/>
            <w:vAlign w:val="center"/>
          </w:tcPr>
          <w:p w14:paraId="2256AAF5" w14:textId="77777777" w:rsidR="005B6B32" w:rsidRPr="00770CEF" w:rsidRDefault="005B6B32" w:rsidP="005B6B32">
            <w:pPr>
              <w:spacing w:line="360" w:lineRule="auto"/>
              <w:jc w:val="both"/>
            </w:pPr>
            <w:r w:rsidRPr="00770CEF">
              <w:rPr>
                <w:rFonts w:eastAsia="Calibri"/>
              </w:rPr>
              <w:t>1</w:t>
            </w:r>
          </w:p>
        </w:tc>
      </w:tr>
      <w:tr w:rsidR="005B6B32" w:rsidRPr="00770CEF" w14:paraId="3C925662" w14:textId="77777777" w:rsidTr="00D00AF0">
        <w:trPr>
          <w:jc w:val="center"/>
        </w:trPr>
        <w:tc>
          <w:tcPr>
            <w:tcW w:w="5240" w:type="dxa"/>
            <w:vAlign w:val="center"/>
          </w:tcPr>
          <w:p w14:paraId="1CA0B6B9" w14:textId="77777777" w:rsidR="005B6B32" w:rsidRPr="00770CEF" w:rsidRDefault="005B6B32" w:rsidP="005B6B32">
            <w:pPr>
              <w:spacing w:line="360" w:lineRule="auto"/>
              <w:jc w:val="both"/>
            </w:pPr>
            <w:r w:rsidRPr="00770CEF">
              <w:rPr>
                <w:rFonts w:eastAsia="Calibri"/>
              </w:rPr>
              <w:t>Actos de donación</w:t>
            </w:r>
          </w:p>
        </w:tc>
        <w:tc>
          <w:tcPr>
            <w:tcW w:w="1328" w:type="dxa"/>
            <w:vAlign w:val="center"/>
          </w:tcPr>
          <w:p w14:paraId="5C8EA6B4" w14:textId="77777777" w:rsidR="005B6B32" w:rsidRPr="00770CEF" w:rsidRDefault="005B6B32" w:rsidP="005B6B32">
            <w:pPr>
              <w:spacing w:line="360" w:lineRule="auto"/>
              <w:jc w:val="both"/>
            </w:pPr>
            <w:r w:rsidRPr="00770CEF">
              <w:rPr>
                <w:rFonts w:eastAsia="Calibri"/>
              </w:rPr>
              <w:t>0</w:t>
            </w:r>
          </w:p>
        </w:tc>
        <w:tc>
          <w:tcPr>
            <w:tcW w:w="1429" w:type="dxa"/>
            <w:vAlign w:val="center"/>
          </w:tcPr>
          <w:p w14:paraId="679E3CE0" w14:textId="77777777" w:rsidR="005B6B32" w:rsidRPr="00770CEF" w:rsidRDefault="005B6B32" w:rsidP="005B6B32">
            <w:pPr>
              <w:spacing w:line="360" w:lineRule="auto"/>
              <w:jc w:val="both"/>
            </w:pPr>
            <w:r w:rsidRPr="00770CEF">
              <w:rPr>
                <w:rFonts w:eastAsia="Calibri"/>
              </w:rPr>
              <w:t>0</w:t>
            </w:r>
          </w:p>
        </w:tc>
      </w:tr>
      <w:tr w:rsidR="005B6B32" w:rsidRPr="00770CEF" w14:paraId="57A87D1A" w14:textId="77777777" w:rsidTr="00D00AF0">
        <w:trPr>
          <w:jc w:val="center"/>
        </w:trPr>
        <w:tc>
          <w:tcPr>
            <w:tcW w:w="5240" w:type="dxa"/>
            <w:vAlign w:val="center"/>
          </w:tcPr>
          <w:p w14:paraId="5508D4DA" w14:textId="77777777" w:rsidR="005B6B32" w:rsidRPr="00770CEF" w:rsidRDefault="005B6B32" w:rsidP="005B6B32">
            <w:pPr>
              <w:spacing w:line="360" w:lineRule="auto"/>
              <w:jc w:val="both"/>
            </w:pPr>
            <w:r w:rsidRPr="00770CEF">
              <w:rPr>
                <w:rFonts w:eastAsia="Calibri"/>
              </w:rPr>
              <w:t>Actos de cesión de vehículos</w:t>
            </w:r>
          </w:p>
        </w:tc>
        <w:tc>
          <w:tcPr>
            <w:tcW w:w="1328" w:type="dxa"/>
            <w:vAlign w:val="center"/>
          </w:tcPr>
          <w:p w14:paraId="4EDA9493" w14:textId="77777777" w:rsidR="005B6B32" w:rsidRPr="00770CEF" w:rsidRDefault="005B6B32" w:rsidP="005B6B32">
            <w:pPr>
              <w:spacing w:line="360" w:lineRule="auto"/>
              <w:jc w:val="both"/>
            </w:pPr>
            <w:r w:rsidRPr="00770CEF">
              <w:rPr>
                <w:rFonts w:eastAsia="Calibri"/>
              </w:rPr>
              <w:t>25</w:t>
            </w:r>
          </w:p>
        </w:tc>
        <w:tc>
          <w:tcPr>
            <w:tcW w:w="1429" w:type="dxa"/>
            <w:vAlign w:val="center"/>
          </w:tcPr>
          <w:p w14:paraId="32829C07" w14:textId="77777777" w:rsidR="005B6B32" w:rsidRPr="00770CEF" w:rsidRDefault="005B6B32" w:rsidP="005B6B32">
            <w:pPr>
              <w:spacing w:line="360" w:lineRule="auto"/>
              <w:jc w:val="both"/>
            </w:pPr>
            <w:r w:rsidRPr="00770CEF">
              <w:rPr>
                <w:rFonts w:eastAsia="Calibri"/>
              </w:rPr>
              <w:t>25</w:t>
            </w:r>
          </w:p>
        </w:tc>
      </w:tr>
      <w:tr w:rsidR="005B6B32" w:rsidRPr="00770CEF" w14:paraId="56AD31C8" w14:textId="77777777" w:rsidTr="00D00AF0">
        <w:trPr>
          <w:jc w:val="center"/>
        </w:trPr>
        <w:tc>
          <w:tcPr>
            <w:tcW w:w="5240" w:type="dxa"/>
            <w:vAlign w:val="center"/>
          </w:tcPr>
          <w:p w14:paraId="75D43000" w14:textId="77777777" w:rsidR="005B6B32" w:rsidRPr="00770CEF" w:rsidRDefault="005B6B32" w:rsidP="005B6B32">
            <w:pPr>
              <w:spacing w:line="360" w:lineRule="auto"/>
              <w:jc w:val="both"/>
              <w:rPr>
                <w:b/>
                <w:bCs/>
              </w:rPr>
            </w:pPr>
            <w:r w:rsidRPr="00770CEF">
              <w:rPr>
                <w:rFonts w:eastAsia="Calibri"/>
              </w:rPr>
              <w:t>Certificaciones de registros de contratos T.R.E.</w:t>
            </w:r>
          </w:p>
        </w:tc>
        <w:tc>
          <w:tcPr>
            <w:tcW w:w="1328" w:type="dxa"/>
            <w:vAlign w:val="center"/>
          </w:tcPr>
          <w:p w14:paraId="68425CDE" w14:textId="77777777" w:rsidR="005B6B32" w:rsidRPr="00770CEF" w:rsidRDefault="005B6B32" w:rsidP="005B6B32">
            <w:pPr>
              <w:spacing w:line="360" w:lineRule="auto"/>
              <w:jc w:val="both"/>
            </w:pPr>
            <w:r w:rsidRPr="00770CEF">
              <w:rPr>
                <w:rFonts w:eastAsia="Calibri"/>
              </w:rPr>
              <w:t>32</w:t>
            </w:r>
          </w:p>
        </w:tc>
        <w:tc>
          <w:tcPr>
            <w:tcW w:w="1429" w:type="dxa"/>
            <w:vAlign w:val="center"/>
          </w:tcPr>
          <w:p w14:paraId="54F1AE01" w14:textId="77777777" w:rsidR="005B6B32" w:rsidRPr="00770CEF" w:rsidRDefault="005B6B32" w:rsidP="005B6B32">
            <w:pPr>
              <w:spacing w:line="360" w:lineRule="auto"/>
              <w:jc w:val="both"/>
            </w:pPr>
            <w:r w:rsidRPr="00770CEF">
              <w:rPr>
                <w:rFonts w:eastAsia="Calibri"/>
              </w:rPr>
              <w:t>32</w:t>
            </w:r>
          </w:p>
        </w:tc>
      </w:tr>
      <w:tr w:rsidR="005B6B32" w:rsidRPr="00770CEF" w14:paraId="4DFAD861" w14:textId="77777777" w:rsidTr="00D00AF0">
        <w:trPr>
          <w:trHeight w:val="78"/>
          <w:jc w:val="center"/>
        </w:trPr>
        <w:tc>
          <w:tcPr>
            <w:tcW w:w="5240" w:type="dxa"/>
            <w:vAlign w:val="center"/>
          </w:tcPr>
          <w:p w14:paraId="4D5BA231" w14:textId="77777777" w:rsidR="005B6B32" w:rsidRPr="00770CEF" w:rsidRDefault="005B6B32" w:rsidP="005B6B32">
            <w:pPr>
              <w:spacing w:line="360" w:lineRule="auto"/>
              <w:jc w:val="both"/>
            </w:pPr>
            <w:r w:rsidRPr="00770CEF">
              <w:rPr>
                <w:rFonts w:eastAsia="Calibri"/>
              </w:rPr>
              <w:t>Acuerdos</w:t>
            </w:r>
          </w:p>
        </w:tc>
        <w:tc>
          <w:tcPr>
            <w:tcW w:w="1328" w:type="dxa"/>
            <w:vAlign w:val="center"/>
          </w:tcPr>
          <w:p w14:paraId="4F6A1827" w14:textId="77777777" w:rsidR="005B6B32" w:rsidRPr="00770CEF" w:rsidRDefault="005B6B32" w:rsidP="005B6B32">
            <w:pPr>
              <w:spacing w:line="360" w:lineRule="auto"/>
              <w:jc w:val="both"/>
            </w:pPr>
            <w:r w:rsidRPr="00770CEF">
              <w:rPr>
                <w:rFonts w:eastAsia="Calibri"/>
              </w:rPr>
              <w:t>9</w:t>
            </w:r>
          </w:p>
        </w:tc>
        <w:tc>
          <w:tcPr>
            <w:tcW w:w="1429" w:type="dxa"/>
            <w:vAlign w:val="center"/>
          </w:tcPr>
          <w:p w14:paraId="342D6EA7" w14:textId="77777777" w:rsidR="005B6B32" w:rsidRPr="00770CEF" w:rsidRDefault="005B6B32" w:rsidP="005B6B32">
            <w:pPr>
              <w:spacing w:line="360" w:lineRule="auto"/>
              <w:jc w:val="both"/>
            </w:pPr>
            <w:r w:rsidRPr="00770CEF">
              <w:rPr>
                <w:rFonts w:eastAsia="Calibri"/>
              </w:rPr>
              <w:t>9</w:t>
            </w:r>
          </w:p>
        </w:tc>
      </w:tr>
      <w:tr w:rsidR="005B6B32" w:rsidRPr="00770CEF" w14:paraId="1D60C50F" w14:textId="77777777" w:rsidTr="00D00AF0">
        <w:trPr>
          <w:trHeight w:val="453"/>
          <w:jc w:val="center"/>
        </w:trPr>
        <w:tc>
          <w:tcPr>
            <w:tcW w:w="5240" w:type="dxa"/>
            <w:shd w:val="clear" w:color="auto" w:fill="auto"/>
            <w:vAlign w:val="center"/>
          </w:tcPr>
          <w:p w14:paraId="2B4BE7AB" w14:textId="77777777" w:rsidR="005B6B32" w:rsidRPr="00770CEF" w:rsidRDefault="005B6B32" w:rsidP="005B6B32">
            <w:pPr>
              <w:spacing w:line="360" w:lineRule="auto"/>
              <w:jc w:val="both"/>
            </w:pPr>
            <w:r w:rsidRPr="00770CEF">
              <w:rPr>
                <w:rFonts w:eastAsia="Calibri"/>
              </w:rPr>
              <w:t>Total</w:t>
            </w:r>
          </w:p>
        </w:tc>
        <w:tc>
          <w:tcPr>
            <w:tcW w:w="1328" w:type="dxa"/>
            <w:shd w:val="clear" w:color="auto" w:fill="auto"/>
            <w:vAlign w:val="center"/>
          </w:tcPr>
          <w:p w14:paraId="1A034A37" w14:textId="77777777" w:rsidR="005B6B32" w:rsidRPr="00770CEF" w:rsidRDefault="005B6B32" w:rsidP="005B6B32">
            <w:pPr>
              <w:spacing w:line="360" w:lineRule="auto"/>
              <w:jc w:val="both"/>
            </w:pPr>
            <w:r w:rsidRPr="00770CEF">
              <w:rPr>
                <w:rFonts w:eastAsia="Calibri"/>
              </w:rPr>
              <w:t>101</w:t>
            </w:r>
          </w:p>
        </w:tc>
        <w:tc>
          <w:tcPr>
            <w:tcW w:w="1429" w:type="dxa"/>
            <w:shd w:val="clear" w:color="auto" w:fill="auto"/>
            <w:vAlign w:val="center"/>
          </w:tcPr>
          <w:p w14:paraId="0B42D136" w14:textId="77777777" w:rsidR="005B6B32" w:rsidRPr="00770CEF" w:rsidRDefault="005B6B32" w:rsidP="005B6B32">
            <w:pPr>
              <w:spacing w:line="360" w:lineRule="auto"/>
              <w:jc w:val="both"/>
            </w:pPr>
            <w:r w:rsidRPr="00770CEF">
              <w:rPr>
                <w:rFonts w:eastAsia="Calibri"/>
              </w:rPr>
              <w:t>100</w:t>
            </w:r>
          </w:p>
        </w:tc>
      </w:tr>
    </w:tbl>
    <w:p w14:paraId="24748C05" w14:textId="77777777" w:rsidR="005B6B32" w:rsidRPr="00770CEF" w:rsidRDefault="005B6B32" w:rsidP="0099786D">
      <w:pPr>
        <w:spacing w:line="360" w:lineRule="auto"/>
        <w:jc w:val="center"/>
        <w:rPr>
          <w:rFonts w:eastAsia="Calibri"/>
          <w:color w:val="4C4747"/>
        </w:rPr>
      </w:pPr>
      <w:r w:rsidRPr="00770CEF">
        <w:rPr>
          <w:rFonts w:eastAsia="Calibri"/>
          <w:color w:val="4C4747"/>
        </w:rPr>
        <w:t>Fuente: División de Elaboración de Documentos Legales</w:t>
      </w:r>
    </w:p>
    <w:p w14:paraId="262C5ECE" w14:textId="1D6886D7" w:rsidR="005B6B32" w:rsidRPr="00770CEF" w:rsidRDefault="005B6B32" w:rsidP="005B6B32">
      <w:pPr>
        <w:spacing w:line="360" w:lineRule="auto"/>
        <w:jc w:val="both"/>
        <w:rPr>
          <w:rFonts w:eastAsia="Calibri"/>
          <w:color w:val="4C4747"/>
        </w:rPr>
      </w:pPr>
      <w:r w:rsidRPr="00770CEF">
        <w:rPr>
          <w:rFonts w:eastAsia="Calibri"/>
          <w:color w:val="4C4747"/>
        </w:rPr>
        <w:t>La tabla muestra que</w:t>
      </w:r>
      <w:r w:rsidR="00070519">
        <w:rPr>
          <w:rFonts w:eastAsia="Calibri"/>
          <w:color w:val="4C4747"/>
        </w:rPr>
        <w:t xml:space="preserve"> en</w:t>
      </w:r>
      <w:r w:rsidRPr="00770CEF">
        <w:rPr>
          <w:rFonts w:eastAsia="Calibri"/>
          <w:color w:val="4C4747"/>
        </w:rPr>
        <w:t xml:space="preserve"> 2024 la producción jurídica de ECO5RD incluyó la emisión de 101 documentos legales, destacándose principalmente por la emisión de certificaciones de registros de contratos T.R.E. (32%), los actos de cesión de vehículos (25%), procesos ordinarios de contrataciones públicas (17%), las resoluciones (7), procesos extraordinarios contrataciones públicas (10%), y los acuerdos (9%), entre otros documentos que respaldan las operaciones institucionales conforme a las disposiciones legales vigentes.</w:t>
      </w:r>
    </w:p>
    <w:p w14:paraId="0F3DC727"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Para ECO5RD es crucial medir y documentar la producción jurídica por varias razones fundamentales. En primer lugar, proporciona una evidencia concreta del cumplimiento de las leyes y regulaciones que rigen las actividades de la institución, lo cual es esencial para mantener la transparencia y la legalidad en todas las operaciones. </w:t>
      </w:r>
      <w:r w:rsidRPr="00770CEF">
        <w:rPr>
          <w:rFonts w:eastAsia="Calibri"/>
          <w:color w:val="4C4747"/>
        </w:rPr>
        <w:lastRenderedPageBreak/>
        <w:t>Esta medición también ayuda a evaluar la eficiencia del Departamento Jurídico al gestionar diferentes tipos de documentos legales, desde resoluciones hasta certificaciones y acuerdos, asegurando que se cumplan los plazos y procedimientos adecuados. Además, permite identificar áreas de mejora en los procesos legales y ajustar las estrategias para optimizar la gestión legal en el futuro. Finalmente, esta información sirve como base para informar a las partes interesadas y a la comunidad sobre el compromiso de ECO5RD con el cumplimiento normativo y la buena gobernanza.</w:t>
      </w:r>
    </w:p>
    <w:p w14:paraId="500DCD21"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El detalle de la producción de documentos legales de este año son las siguientes: </w:t>
      </w:r>
    </w:p>
    <w:p w14:paraId="3C833A0A" w14:textId="77777777" w:rsidR="005B6B32" w:rsidRPr="0041738D" w:rsidRDefault="005B6B32" w:rsidP="00B90478">
      <w:pPr>
        <w:pStyle w:val="Prrafodelista"/>
        <w:numPr>
          <w:ilvl w:val="0"/>
          <w:numId w:val="15"/>
        </w:numPr>
        <w:spacing w:line="360" w:lineRule="auto"/>
        <w:jc w:val="both"/>
        <w:rPr>
          <w:b/>
          <w:bCs/>
        </w:rPr>
      </w:pPr>
      <w:r w:rsidRPr="0041738D">
        <w:rPr>
          <w:b/>
          <w:bCs/>
        </w:rPr>
        <w:t>Resoluciones administrativas</w:t>
      </w:r>
    </w:p>
    <w:p w14:paraId="11565D50" w14:textId="3E0C6BBB" w:rsidR="005B6B32" w:rsidRPr="00770CEF" w:rsidRDefault="005B6B32" w:rsidP="0099786D">
      <w:pPr>
        <w:pStyle w:val="Descripcin"/>
        <w:keepNext/>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16</w:t>
      </w:r>
      <w:r w:rsidRPr="00770CEF">
        <w:rPr>
          <w:lang w:val="es-DO"/>
        </w:rPr>
        <w:fldChar w:fldCharType="end"/>
      </w:r>
      <w:r w:rsidRPr="00770CEF">
        <w:rPr>
          <w:lang w:val="es-DO"/>
        </w:rPr>
        <w:t>. Resoluciones administrativas de ECO5RD 2024</w:t>
      </w:r>
    </w:p>
    <w:tbl>
      <w:tblPr>
        <w:tblStyle w:val="Tablaconcuadrcula"/>
        <w:tblW w:w="7884" w:type="dxa"/>
        <w:tblLook w:val="04A0" w:firstRow="1" w:lastRow="0" w:firstColumn="1" w:lastColumn="0" w:noHBand="0" w:noVBand="1"/>
      </w:tblPr>
      <w:tblGrid>
        <w:gridCol w:w="1787"/>
        <w:gridCol w:w="4587"/>
        <w:gridCol w:w="1510"/>
      </w:tblGrid>
      <w:tr w:rsidR="005B6B32" w:rsidRPr="00770CEF" w14:paraId="2C00BABF" w14:textId="77777777" w:rsidTr="00D00AF0">
        <w:trPr>
          <w:trHeight w:val="353"/>
          <w:tblHeader/>
        </w:trPr>
        <w:tc>
          <w:tcPr>
            <w:tcW w:w="1787" w:type="dxa"/>
            <w:shd w:val="clear" w:color="auto" w:fill="002060"/>
            <w:vAlign w:val="center"/>
          </w:tcPr>
          <w:p w14:paraId="39468B12" w14:textId="77777777" w:rsidR="005B6B32" w:rsidRPr="00770CEF" w:rsidRDefault="005B6B32" w:rsidP="005B6B32">
            <w:pPr>
              <w:spacing w:line="360" w:lineRule="auto"/>
              <w:jc w:val="both"/>
              <w:rPr>
                <w:color w:val="FFFFFF" w:themeColor="background1"/>
              </w:rPr>
            </w:pPr>
            <w:r w:rsidRPr="00770CEF">
              <w:rPr>
                <w:color w:val="FFFFFF" w:themeColor="background1"/>
              </w:rPr>
              <w:t>No. Resolución</w:t>
            </w:r>
          </w:p>
        </w:tc>
        <w:tc>
          <w:tcPr>
            <w:tcW w:w="4587" w:type="dxa"/>
            <w:shd w:val="clear" w:color="auto" w:fill="002060"/>
            <w:vAlign w:val="center"/>
          </w:tcPr>
          <w:p w14:paraId="6252168A" w14:textId="77777777" w:rsidR="005B6B32" w:rsidRPr="00770CEF" w:rsidRDefault="005B6B32" w:rsidP="005B6B32">
            <w:pPr>
              <w:spacing w:line="360" w:lineRule="auto"/>
              <w:jc w:val="both"/>
              <w:rPr>
                <w:color w:val="FFFFFF" w:themeColor="background1"/>
              </w:rPr>
            </w:pPr>
            <w:r w:rsidRPr="00770CEF">
              <w:rPr>
                <w:color w:val="FFFFFF" w:themeColor="background1"/>
              </w:rPr>
              <w:t>Descripción</w:t>
            </w:r>
          </w:p>
        </w:tc>
        <w:tc>
          <w:tcPr>
            <w:tcW w:w="1510" w:type="dxa"/>
            <w:shd w:val="clear" w:color="auto" w:fill="002060"/>
            <w:vAlign w:val="center"/>
          </w:tcPr>
          <w:p w14:paraId="0237A6A5" w14:textId="77777777" w:rsidR="005B6B32" w:rsidRPr="00770CEF" w:rsidRDefault="005B6B32" w:rsidP="005B6B32">
            <w:pPr>
              <w:spacing w:line="360" w:lineRule="auto"/>
              <w:jc w:val="both"/>
              <w:rPr>
                <w:color w:val="FFFFFF" w:themeColor="background1"/>
              </w:rPr>
            </w:pPr>
            <w:r w:rsidRPr="00770CEF">
              <w:rPr>
                <w:color w:val="FFFFFF" w:themeColor="background1"/>
              </w:rPr>
              <w:t>Fecha</w:t>
            </w:r>
          </w:p>
        </w:tc>
      </w:tr>
      <w:tr w:rsidR="005B6B32" w:rsidRPr="00770CEF" w14:paraId="05FEC852" w14:textId="77777777" w:rsidTr="00D00AF0">
        <w:tc>
          <w:tcPr>
            <w:tcW w:w="1787" w:type="dxa"/>
            <w:vAlign w:val="center"/>
          </w:tcPr>
          <w:p w14:paraId="3308EAB6" w14:textId="77777777" w:rsidR="005B6B32" w:rsidRPr="00770CEF" w:rsidRDefault="005B6B32" w:rsidP="005B6B32">
            <w:pPr>
              <w:spacing w:line="360" w:lineRule="auto"/>
              <w:jc w:val="both"/>
            </w:pPr>
            <w:r w:rsidRPr="00770CEF">
              <w:t>1-2024</w:t>
            </w:r>
          </w:p>
        </w:tc>
        <w:tc>
          <w:tcPr>
            <w:tcW w:w="4587" w:type="dxa"/>
            <w:vAlign w:val="center"/>
          </w:tcPr>
          <w:p w14:paraId="782110DF" w14:textId="77777777" w:rsidR="005B6B32" w:rsidRPr="00770CEF" w:rsidRDefault="005B6B32" w:rsidP="005B6B32">
            <w:pPr>
              <w:spacing w:line="360" w:lineRule="auto"/>
              <w:jc w:val="both"/>
              <w:rPr>
                <w:highlight w:val="yellow"/>
              </w:rPr>
            </w:pPr>
            <w:r w:rsidRPr="00770CEF">
              <w:t>Recomposición del Comité de Compras y Contrataciones de la Unidad Ejecutora ECO5RD</w:t>
            </w:r>
          </w:p>
        </w:tc>
        <w:tc>
          <w:tcPr>
            <w:tcW w:w="1510" w:type="dxa"/>
            <w:vAlign w:val="center"/>
          </w:tcPr>
          <w:p w14:paraId="2791232A" w14:textId="77777777" w:rsidR="005B6B32" w:rsidRPr="00770CEF" w:rsidRDefault="005B6B32" w:rsidP="005B6B32">
            <w:pPr>
              <w:spacing w:line="360" w:lineRule="auto"/>
              <w:jc w:val="both"/>
            </w:pPr>
            <w:r w:rsidRPr="00770CEF">
              <w:t>18/1/2024</w:t>
            </w:r>
          </w:p>
        </w:tc>
      </w:tr>
      <w:tr w:rsidR="005B6B32" w:rsidRPr="00770CEF" w14:paraId="21B5F4B2" w14:textId="77777777" w:rsidTr="00D00AF0">
        <w:tc>
          <w:tcPr>
            <w:tcW w:w="1787" w:type="dxa"/>
            <w:vAlign w:val="center"/>
          </w:tcPr>
          <w:p w14:paraId="1A579EE6" w14:textId="77777777" w:rsidR="005B6B32" w:rsidRPr="00770CEF" w:rsidRDefault="005B6B32" w:rsidP="005B6B32">
            <w:pPr>
              <w:spacing w:line="360" w:lineRule="auto"/>
              <w:jc w:val="both"/>
            </w:pPr>
            <w:r w:rsidRPr="00770CEF">
              <w:t>2-2024</w:t>
            </w:r>
          </w:p>
        </w:tc>
        <w:tc>
          <w:tcPr>
            <w:tcW w:w="4587" w:type="dxa"/>
            <w:vAlign w:val="center"/>
          </w:tcPr>
          <w:p w14:paraId="2E779E5E" w14:textId="77777777" w:rsidR="005B6B32" w:rsidRPr="00770CEF" w:rsidRDefault="005B6B32" w:rsidP="005B6B32">
            <w:pPr>
              <w:spacing w:line="360" w:lineRule="auto"/>
              <w:jc w:val="both"/>
              <w:rPr>
                <w:highlight w:val="yellow"/>
              </w:rPr>
            </w:pPr>
            <w:r w:rsidRPr="00770CEF">
              <w:t>Recomposición del Comité de Compras y Contrataciones de la Unidad Ejecutora ECO5RD</w:t>
            </w:r>
          </w:p>
        </w:tc>
        <w:tc>
          <w:tcPr>
            <w:tcW w:w="1510" w:type="dxa"/>
            <w:vAlign w:val="center"/>
          </w:tcPr>
          <w:p w14:paraId="3E035A8F" w14:textId="77777777" w:rsidR="005B6B32" w:rsidRPr="00770CEF" w:rsidRDefault="005B6B32" w:rsidP="005B6B32">
            <w:pPr>
              <w:spacing w:line="360" w:lineRule="auto"/>
              <w:jc w:val="both"/>
            </w:pPr>
            <w:r w:rsidRPr="00770CEF">
              <w:t>7/2/2024</w:t>
            </w:r>
          </w:p>
        </w:tc>
      </w:tr>
      <w:tr w:rsidR="005B6B32" w:rsidRPr="00770CEF" w14:paraId="28EC4D86" w14:textId="77777777" w:rsidTr="00D00AF0">
        <w:tc>
          <w:tcPr>
            <w:tcW w:w="1787" w:type="dxa"/>
            <w:vAlign w:val="center"/>
          </w:tcPr>
          <w:p w14:paraId="5C7914D9" w14:textId="77777777" w:rsidR="005B6B32" w:rsidRPr="00770CEF" w:rsidRDefault="005B6B32" w:rsidP="005B6B32">
            <w:pPr>
              <w:spacing w:line="360" w:lineRule="auto"/>
              <w:jc w:val="both"/>
            </w:pPr>
            <w:r w:rsidRPr="00770CEF">
              <w:t>3-2024</w:t>
            </w:r>
          </w:p>
        </w:tc>
        <w:tc>
          <w:tcPr>
            <w:tcW w:w="4587" w:type="dxa"/>
            <w:vAlign w:val="center"/>
          </w:tcPr>
          <w:p w14:paraId="2C21ADE9" w14:textId="77777777" w:rsidR="005B6B32" w:rsidRPr="00770CEF" w:rsidRDefault="005B6B32" w:rsidP="005B6B32">
            <w:pPr>
              <w:spacing w:line="360" w:lineRule="auto"/>
              <w:jc w:val="both"/>
              <w:rPr>
                <w:highlight w:val="yellow"/>
              </w:rPr>
            </w:pPr>
            <w:r w:rsidRPr="00770CEF">
              <w:t>Establece las Normas y el Procedimiento Interno para Acceder al Préstamo Empleado Feliz, por parte de los Empleados de la Unidad Ejecutora ECO5RD, a través del Banco de Reservas de la República Dominicana</w:t>
            </w:r>
          </w:p>
        </w:tc>
        <w:tc>
          <w:tcPr>
            <w:tcW w:w="1510" w:type="dxa"/>
            <w:vAlign w:val="center"/>
          </w:tcPr>
          <w:p w14:paraId="23199EC2" w14:textId="77777777" w:rsidR="005B6B32" w:rsidRPr="00770CEF" w:rsidRDefault="005B6B32" w:rsidP="005B6B32">
            <w:pPr>
              <w:spacing w:line="360" w:lineRule="auto"/>
              <w:jc w:val="both"/>
              <w:rPr>
                <w:highlight w:val="yellow"/>
              </w:rPr>
            </w:pPr>
            <w:r w:rsidRPr="00770CEF">
              <w:t>27/5/2024</w:t>
            </w:r>
          </w:p>
        </w:tc>
      </w:tr>
      <w:tr w:rsidR="005B6B32" w:rsidRPr="00770CEF" w14:paraId="00CC4237" w14:textId="77777777" w:rsidTr="00D00AF0">
        <w:tc>
          <w:tcPr>
            <w:tcW w:w="1787" w:type="dxa"/>
            <w:vAlign w:val="center"/>
          </w:tcPr>
          <w:p w14:paraId="0C66C761" w14:textId="77777777" w:rsidR="005B6B32" w:rsidRPr="00770CEF" w:rsidRDefault="005B6B32" w:rsidP="005B6B32">
            <w:pPr>
              <w:spacing w:line="360" w:lineRule="auto"/>
              <w:jc w:val="both"/>
            </w:pPr>
            <w:r w:rsidRPr="00770CEF">
              <w:rPr>
                <w:rFonts w:eastAsia="Calibri"/>
              </w:rPr>
              <w:lastRenderedPageBreak/>
              <w:t>4-2024</w:t>
            </w:r>
          </w:p>
        </w:tc>
        <w:tc>
          <w:tcPr>
            <w:tcW w:w="4587" w:type="dxa"/>
            <w:vAlign w:val="center"/>
          </w:tcPr>
          <w:p w14:paraId="5DFB8278" w14:textId="77777777" w:rsidR="005B6B32" w:rsidRPr="00770CEF" w:rsidRDefault="005B6B32" w:rsidP="005B6B32">
            <w:pPr>
              <w:spacing w:line="360" w:lineRule="auto"/>
              <w:jc w:val="both"/>
            </w:pPr>
            <w:r w:rsidRPr="00770CEF">
              <w:rPr>
                <w:rFonts w:eastAsia="Calibri"/>
              </w:rPr>
              <w:t>Aprueba la Modificación de la Estructura Organizativa de la Unidad Ejecutora ECO5RD</w:t>
            </w:r>
          </w:p>
        </w:tc>
        <w:tc>
          <w:tcPr>
            <w:tcW w:w="1510" w:type="dxa"/>
            <w:vAlign w:val="center"/>
          </w:tcPr>
          <w:p w14:paraId="14C91235" w14:textId="77777777" w:rsidR="005B6B32" w:rsidRPr="00770CEF" w:rsidRDefault="005B6B32" w:rsidP="005B6B32">
            <w:pPr>
              <w:spacing w:line="360" w:lineRule="auto"/>
              <w:jc w:val="both"/>
            </w:pPr>
            <w:r w:rsidRPr="00770CEF">
              <w:rPr>
                <w:rFonts w:eastAsia="Calibri"/>
              </w:rPr>
              <w:t>4/7/2024</w:t>
            </w:r>
          </w:p>
        </w:tc>
      </w:tr>
      <w:tr w:rsidR="005B6B32" w:rsidRPr="00770CEF" w14:paraId="67C63A84" w14:textId="77777777" w:rsidTr="00D00AF0">
        <w:tc>
          <w:tcPr>
            <w:tcW w:w="1787" w:type="dxa"/>
            <w:vAlign w:val="center"/>
          </w:tcPr>
          <w:p w14:paraId="3714EBFB" w14:textId="77777777" w:rsidR="005B6B32" w:rsidRPr="00770CEF" w:rsidRDefault="005B6B32" w:rsidP="005B6B32">
            <w:pPr>
              <w:spacing w:line="360" w:lineRule="auto"/>
              <w:jc w:val="both"/>
            </w:pPr>
            <w:r w:rsidRPr="00770CEF">
              <w:rPr>
                <w:rFonts w:eastAsia="Calibri"/>
              </w:rPr>
              <w:t>5-2024</w:t>
            </w:r>
          </w:p>
        </w:tc>
        <w:tc>
          <w:tcPr>
            <w:tcW w:w="4587" w:type="dxa"/>
            <w:vAlign w:val="center"/>
          </w:tcPr>
          <w:p w14:paraId="38ADD846" w14:textId="77777777" w:rsidR="005B6B32" w:rsidRPr="00770CEF" w:rsidRDefault="005B6B32" w:rsidP="005B6B32">
            <w:pPr>
              <w:spacing w:line="360" w:lineRule="auto"/>
              <w:jc w:val="both"/>
            </w:pPr>
            <w:r w:rsidRPr="00770CEF">
              <w:rPr>
                <w:rFonts w:eastAsia="Calibri"/>
              </w:rPr>
              <w:t>Creación de un Comité de Implementación y Gestión de Estándares TIC (CIGETIC)</w:t>
            </w:r>
          </w:p>
        </w:tc>
        <w:tc>
          <w:tcPr>
            <w:tcW w:w="1510" w:type="dxa"/>
            <w:vAlign w:val="center"/>
          </w:tcPr>
          <w:p w14:paraId="004EBD71" w14:textId="77777777" w:rsidR="005B6B32" w:rsidRPr="00770CEF" w:rsidRDefault="005B6B32" w:rsidP="005B6B32">
            <w:pPr>
              <w:spacing w:line="360" w:lineRule="auto"/>
              <w:jc w:val="both"/>
            </w:pPr>
            <w:r w:rsidRPr="00770CEF">
              <w:rPr>
                <w:rFonts w:eastAsia="Calibri"/>
              </w:rPr>
              <w:t>19/8/2024</w:t>
            </w:r>
          </w:p>
        </w:tc>
      </w:tr>
      <w:tr w:rsidR="005B6B32" w:rsidRPr="00770CEF" w14:paraId="522BBB28" w14:textId="77777777" w:rsidTr="00D00AF0">
        <w:tc>
          <w:tcPr>
            <w:tcW w:w="1787" w:type="dxa"/>
            <w:vAlign w:val="center"/>
          </w:tcPr>
          <w:p w14:paraId="3ABFC913" w14:textId="77777777" w:rsidR="005B6B32" w:rsidRPr="00770CEF" w:rsidRDefault="005B6B32" w:rsidP="005B6B32">
            <w:pPr>
              <w:spacing w:line="360" w:lineRule="auto"/>
              <w:jc w:val="both"/>
            </w:pPr>
            <w:r w:rsidRPr="00770CEF">
              <w:rPr>
                <w:rFonts w:eastAsia="Calibri"/>
              </w:rPr>
              <w:t>6-2024</w:t>
            </w:r>
          </w:p>
        </w:tc>
        <w:tc>
          <w:tcPr>
            <w:tcW w:w="4587" w:type="dxa"/>
            <w:vAlign w:val="center"/>
          </w:tcPr>
          <w:p w14:paraId="6A91AE13" w14:textId="77777777" w:rsidR="005B6B32" w:rsidRPr="00770CEF" w:rsidRDefault="005B6B32" w:rsidP="005B6B32">
            <w:pPr>
              <w:spacing w:line="360" w:lineRule="auto"/>
              <w:jc w:val="both"/>
            </w:pPr>
            <w:r w:rsidRPr="00770CEF">
              <w:rPr>
                <w:rFonts w:eastAsia="Calibri"/>
              </w:rPr>
              <w:t>Aprueba la Modificación de la Estructura Organizativa de la Unidad Ejecutora ECO5RD</w:t>
            </w:r>
          </w:p>
        </w:tc>
        <w:tc>
          <w:tcPr>
            <w:tcW w:w="1510" w:type="dxa"/>
            <w:vAlign w:val="center"/>
          </w:tcPr>
          <w:p w14:paraId="71CFF660" w14:textId="77777777" w:rsidR="005B6B32" w:rsidRPr="00770CEF" w:rsidRDefault="005B6B32" w:rsidP="005B6B32">
            <w:pPr>
              <w:spacing w:line="360" w:lineRule="auto"/>
              <w:jc w:val="both"/>
            </w:pPr>
            <w:r w:rsidRPr="00770CEF">
              <w:rPr>
                <w:rFonts w:eastAsia="Calibri"/>
              </w:rPr>
              <w:t>9/9/2024</w:t>
            </w:r>
          </w:p>
        </w:tc>
      </w:tr>
      <w:tr w:rsidR="005B6B32" w:rsidRPr="00770CEF" w14:paraId="519F459E" w14:textId="77777777" w:rsidTr="00D00AF0">
        <w:tc>
          <w:tcPr>
            <w:tcW w:w="1787" w:type="dxa"/>
            <w:vAlign w:val="center"/>
          </w:tcPr>
          <w:p w14:paraId="72B7D827" w14:textId="77777777" w:rsidR="005B6B32" w:rsidRPr="00770CEF" w:rsidRDefault="005B6B32" w:rsidP="005B6B32">
            <w:pPr>
              <w:spacing w:line="360" w:lineRule="auto"/>
              <w:jc w:val="both"/>
            </w:pPr>
            <w:r w:rsidRPr="00770CEF">
              <w:rPr>
                <w:rFonts w:eastAsia="Calibri"/>
              </w:rPr>
              <w:t>7-2024</w:t>
            </w:r>
          </w:p>
        </w:tc>
        <w:tc>
          <w:tcPr>
            <w:tcW w:w="4587" w:type="dxa"/>
            <w:vAlign w:val="center"/>
          </w:tcPr>
          <w:p w14:paraId="11EC3C38" w14:textId="77777777" w:rsidR="005B6B32" w:rsidRPr="00770CEF" w:rsidRDefault="005B6B32" w:rsidP="005B6B32">
            <w:pPr>
              <w:spacing w:line="360" w:lineRule="auto"/>
              <w:jc w:val="both"/>
            </w:pPr>
            <w:r w:rsidRPr="00770CEF">
              <w:rPr>
                <w:rFonts w:eastAsia="Calibri"/>
              </w:rPr>
              <w:t>Designa los funcionarios Responsables de ECO5RD para la Administración y Gerenciamiento de Contratos Públicos</w:t>
            </w:r>
          </w:p>
        </w:tc>
        <w:tc>
          <w:tcPr>
            <w:tcW w:w="1510" w:type="dxa"/>
            <w:vAlign w:val="center"/>
          </w:tcPr>
          <w:p w14:paraId="2ECEE120" w14:textId="77777777" w:rsidR="005B6B32" w:rsidRPr="00770CEF" w:rsidRDefault="005B6B32" w:rsidP="005B6B32">
            <w:pPr>
              <w:spacing w:line="360" w:lineRule="auto"/>
              <w:jc w:val="both"/>
            </w:pPr>
            <w:r w:rsidRPr="00770CEF">
              <w:rPr>
                <w:rFonts w:eastAsia="Calibri"/>
              </w:rPr>
              <w:t>27/9/2024</w:t>
            </w:r>
          </w:p>
        </w:tc>
      </w:tr>
    </w:tbl>
    <w:p w14:paraId="663E92B1" w14:textId="77777777" w:rsidR="005B6B32" w:rsidRPr="00770CEF" w:rsidRDefault="005B6B32" w:rsidP="0099786D">
      <w:pPr>
        <w:spacing w:line="360" w:lineRule="auto"/>
        <w:jc w:val="center"/>
        <w:rPr>
          <w:sz w:val="18"/>
          <w:szCs w:val="18"/>
        </w:rPr>
      </w:pPr>
      <w:r w:rsidRPr="00770CEF">
        <w:rPr>
          <w:sz w:val="18"/>
          <w:szCs w:val="18"/>
        </w:rPr>
        <w:t>Fuente: División de Elaboración de Documentos Legales</w:t>
      </w:r>
    </w:p>
    <w:p w14:paraId="098E7768" w14:textId="77777777" w:rsidR="005B6B32" w:rsidRPr="0041738D" w:rsidRDefault="005B6B32" w:rsidP="005B6B32">
      <w:pPr>
        <w:spacing w:line="360" w:lineRule="auto"/>
        <w:ind w:firstLine="426"/>
        <w:jc w:val="both"/>
        <w:rPr>
          <w:b/>
          <w:bCs/>
        </w:rPr>
      </w:pPr>
      <w:r w:rsidRPr="0041738D">
        <w:rPr>
          <w:b/>
          <w:bCs/>
        </w:rPr>
        <w:t>b. Contrataciones públicas con involucramiento de la consultoría jurídica:</w:t>
      </w:r>
    </w:p>
    <w:p w14:paraId="3E8858DC" w14:textId="0BFD822D" w:rsidR="0099786D" w:rsidRPr="0041738D" w:rsidRDefault="005B6B32" w:rsidP="0041738D">
      <w:pPr>
        <w:spacing w:line="360" w:lineRule="auto"/>
        <w:jc w:val="both"/>
        <w:rPr>
          <w:rFonts w:eastAsia="Calibri"/>
          <w:color w:val="4C4747"/>
        </w:rPr>
      </w:pPr>
      <w:r w:rsidRPr="00770CEF">
        <w:rPr>
          <w:rFonts w:eastAsia="Calibri"/>
          <w:color w:val="4C4747"/>
        </w:rPr>
        <w:t xml:space="preserve">Se desglosan los procesos de contrataciones públicas en la tabla 11, con el detalle por tipo de proceso y cantidad realizada. </w:t>
      </w:r>
    </w:p>
    <w:p w14:paraId="1E8DADCA" w14:textId="68154BC5" w:rsidR="005B6B32" w:rsidRPr="00770CEF" w:rsidRDefault="005B6B32" w:rsidP="0099786D">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17</w:t>
      </w:r>
      <w:r w:rsidRPr="00770CEF">
        <w:rPr>
          <w:lang w:val="es-DO"/>
        </w:rPr>
        <w:fldChar w:fldCharType="end"/>
      </w:r>
      <w:r w:rsidRPr="00770CEF">
        <w:rPr>
          <w:lang w:val="es-DO"/>
        </w:rPr>
        <w:t>. Procesos extraordinarios y ordinarios de contrataciones públicas de ECO5RD 2024</w:t>
      </w:r>
    </w:p>
    <w:tbl>
      <w:tblPr>
        <w:tblStyle w:val="Tablaconcuadrcula"/>
        <w:tblpPr w:leftFromText="141" w:rightFromText="141" w:vertAnchor="text" w:tblpXSpec="center" w:tblpY="1"/>
        <w:tblOverlap w:val="never"/>
        <w:tblW w:w="8088" w:type="dxa"/>
        <w:tblLayout w:type="fixed"/>
        <w:tblLook w:val="04A0" w:firstRow="1" w:lastRow="0" w:firstColumn="1" w:lastColumn="0" w:noHBand="0" w:noVBand="1"/>
      </w:tblPr>
      <w:tblGrid>
        <w:gridCol w:w="2116"/>
        <w:gridCol w:w="2132"/>
        <w:gridCol w:w="2268"/>
        <w:gridCol w:w="1572"/>
      </w:tblGrid>
      <w:tr w:rsidR="005B6B32" w:rsidRPr="00770CEF" w14:paraId="51368DBF" w14:textId="77777777" w:rsidTr="00D00AF0">
        <w:trPr>
          <w:trHeight w:val="1124"/>
          <w:tblHeader/>
        </w:trPr>
        <w:tc>
          <w:tcPr>
            <w:tcW w:w="2116" w:type="dxa"/>
            <w:shd w:val="clear" w:color="auto" w:fill="002060"/>
            <w:vAlign w:val="center"/>
          </w:tcPr>
          <w:p w14:paraId="3C50E232" w14:textId="77777777" w:rsidR="005B6B32" w:rsidRPr="00770CEF" w:rsidRDefault="005B6B32" w:rsidP="005B6B32">
            <w:pPr>
              <w:tabs>
                <w:tab w:val="left" w:pos="917"/>
              </w:tabs>
              <w:spacing w:line="360" w:lineRule="auto"/>
              <w:jc w:val="both"/>
              <w:rPr>
                <w:rFonts w:eastAsia="Calibri"/>
                <w:color w:val="FFFFFF"/>
              </w:rPr>
            </w:pPr>
            <w:r w:rsidRPr="00770CEF">
              <w:rPr>
                <w:rFonts w:eastAsia="Calibri"/>
                <w:color w:val="FFFFFF"/>
              </w:rPr>
              <w:t>No. Proceso</w:t>
            </w:r>
          </w:p>
        </w:tc>
        <w:tc>
          <w:tcPr>
            <w:tcW w:w="2132" w:type="dxa"/>
            <w:shd w:val="clear" w:color="auto" w:fill="002060"/>
            <w:vAlign w:val="center"/>
          </w:tcPr>
          <w:p w14:paraId="06025A68" w14:textId="77777777" w:rsidR="005B6B32" w:rsidRPr="00770CEF" w:rsidRDefault="005B6B32" w:rsidP="005B6B32">
            <w:pPr>
              <w:tabs>
                <w:tab w:val="left" w:pos="917"/>
              </w:tabs>
              <w:spacing w:line="360" w:lineRule="auto"/>
              <w:jc w:val="both"/>
              <w:rPr>
                <w:rFonts w:eastAsia="Calibri"/>
                <w:color w:val="FFFFFF"/>
              </w:rPr>
            </w:pPr>
            <w:r w:rsidRPr="00770CEF">
              <w:rPr>
                <w:rFonts w:eastAsia="Calibri"/>
                <w:color w:val="FFFFFF"/>
              </w:rPr>
              <w:t>Tipo</w:t>
            </w:r>
          </w:p>
        </w:tc>
        <w:tc>
          <w:tcPr>
            <w:tcW w:w="2268" w:type="dxa"/>
            <w:shd w:val="clear" w:color="auto" w:fill="002060"/>
            <w:vAlign w:val="center"/>
          </w:tcPr>
          <w:p w14:paraId="2352EAC6" w14:textId="77777777" w:rsidR="005B6B32" w:rsidRPr="00770CEF" w:rsidRDefault="005B6B32" w:rsidP="005B6B32">
            <w:pPr>
              <w:tabs>
                <w:tab w:val="left" w:pos="917"/>
              </w:tabs>
              <w:spacing w:line="360" w:lineRule="auto"/>
              <w:jc w:val="both"/>
              <w:rPr>
                <w:rFonts w:eastAsia="Calibri"/>
                <w:color w:val="FFFFFF"/>
              </w:rPr>
            </w:pPr>
            <w:r w:rsidRPr="00770CEF">
              <w:rPr>
                <w:rFonts w:eastAsia="Calibri"/>
                <w:color w:val="FFFFFF"/>
              </w:rPr>
              <w:t>Cantidad de Actos Administrativos</w:t>
            </w:r>
          </w:p>
        </w:tc>
        <w:tc>
          <w:tcPr>
            <w:tcW w:w="1572" w:type="dxa"/>
            <w:shd w:val="clear" w:color="auto" w:fill="002060"/>
            <w:vAlign w:val="center"/>
          </w:tcPr>
          <w:p w14:paraId="3F05811A" w14:textId="77777777" w:rsidR="005B6B32" w:rsidRPr="00770CEF" w:rsidRDefault="005B6B32" w:rsidP="005B6B32">
            <w:pPr>
              <w:tabs>
                <w:tab w:val="left" w:pos="917"/>
              </w:tabs>
              <w:spacing w:line="360" w:lineRule="auto"/>
              <w:jc w:val="both"/>
              <w:rPr>
                <w:rFonts w:eastAsia="Calibri"/>
                <w:color w:val="FFFFFF"/>
              </w:rPr>
            </w:pPr>
            <w:r w:rsidRPr="00770CEF">
              <w:rPr>
                <w:rFonts w:eastAsia="Calibri"/>
                <w:color w:val="FFFFFF"/>
              </w:rPr>
              <w:t>Cantidad de Contratos</w:t>
            </w:r>
          </w:p>
        </w:tc>
      </w:tr>
      <w:tr w:rsidR="005B6B32" w:rsidRPr="00770CEF" w14:paraId="6131E866" w14:textId="77777777" w:rsidTr="00D00AF0">
        <w:trPr>
          <w:trHeight w:val="307"/>
        </w:trPr>
        <w:tc>
          <w:tcPr>
            <w:tcW w:w="8088" w:type="dxa"/>
            <w:gridSpan w:val="4"/>
            <w:vAlign w:val="center"/>
          </w:tcPr>
          <w:p w14:paraId="34E8C748" w14:textId="77777777" w:rsidR="005B6B32" w:rsidRPr="00770CEF" w:rsidRDefault="005B6B32" w:rsidP="005B6B32">
            <w:pPr>
              <w:tabs>
                <w:tab w:val="left" w:pos="917"/>
              </w:tabs>
              <w:spacing w:line="360" w:lineRule="auto"/>
              <w:jc w:val="both"/>
              <w:rPr>
                <w:rFonts w:eastAsia="Calibri"/>
              </w:rPr>
            </w:pPr>
            <w:r w:rsidRPr="00770CEF">
              <w:rPr>
                <w:rFonts w:eastAsia="Calibri"/>
              </w:rPr>
              <w:t>Procesos extraordinarios</w:t>
            </w:r>
          </w:p>
        </w:tc>
      </w:tr>
      <w:tr w:rsidR="005B6B32" w:rsidRPr="00770CEF" w14:paraId="51447B50" w14:textId="77777777" w:rsidTr="00D00AF0">
        <w:tc>
          <w:tcPr>
            <w:tcW w:w="2116" w:type="dxa"/>
            <w:vAlign w:val="center"/>
          </w:tcPr>
          <w:p w14:paraId="52AD89B0" w14:textId="77777777" w:rsidR="005B6B32" w:rsidRPr="00770CEF" w:rsidRDefault="005B6B32" w:rsidP="005B6B32">
            <w:pPr>
              <w:tabs>
                <w:tab w:val="left" w:pos="917"/>
              </w:tabs>
              <w:spacing w:line="360" w:lineRule="auto"/>
              <w:jc w:val="both"/>
              <w:rPr>
                <w:rFonts w:eastAsia="Calibri"/>
              </w:rPr>
            </w:pPr>
            <w:r w:rsidRPr="00770CEF">
              <w:rPr>
                <w:rFonts w:eastAsia="Calibri"/>
              </w:rPr>
              <w:t>ECORD-CCC-PEPU-2024-0001</w:t>
            </w:r>
          </w:p>
        </w:tc>
        <w:tc>
          <w:tcPr>
            <w:tcW w:w="2132" w:type="dxa"/>
            <w:vAlign w:val="center"/>
          </w:tcPr>
          <w:p w14:paraId="66880FB5"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Servicios de Mantenimiento Preventivo y </w:t>
            </w:r>
            <w:r w:rsidRPr="00770CEF">
              <w:rPr>
                <w:rFonts w:eastAsia="Calibri"/>
              </w:rPr>
              <w:lastRenderedPageBreak/>
              <w:t>Correctivo para la Flotilla Vehicular</w:t>
            </w:r>
          </w:p>
        </w:tc>
        <w:tc>
          <w:tcPr>
            <w:tcW w:w="2268" w:type="dxa"/>
            <w:vAlign w:val="center"/>
          </w:tcPr>
          <w:p w14:paraId="0CCF8CBE" w14:textId="77777777" w:rsidR="005B6B32" w:rsidRPr="00770CEF" w:rsidRDefault="005B6B32" w:rsidP="005B6B32">
            <w:pPr>
              <w:tabs>
                <w:tab w:val="left" w:pos="917"/>
              </w:tabs>
              <w:spacing w:line="360" w:lineRule="auto"/>
              <w:jc w:val="both"/>
              <w:rPr>
                <w:rFonts w:eastAsia="Calibri"/>
              </w:rPr>
            </w:pPr>
            <w:r w:rsidRPr="00770CEF">
              <w:rPr>
                <w:rFonts w:eastAsia="Calibri"/>
              </w:rPr>
              <w:lastRenderedPageBreak/>
              <w:t>2</w:t>
            </w:r>
          </w:p>
        </w:tc>
        <w:tc>
          <w:tcPr>
            <w:tcW w:w="1572" w:type="dxa"/>
            <w:vAlign w:val="center"/>
          </w:tcPr>
          <w:p w14:paraId="1156FD6A"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56BBC5E3" w14:textId="77777777" w:rsidTr="00D00AF0">
        <w:tc>
          <w:tcPr>
            <w:tcW w:w="2116" w:type="dxa"/>
            <w:vAlign w:val="center"/>
          </w:tcPr>
          <w:p w14:paraId="4B3B818E" w14:textId="77777777" w:rsidR="005B6B32" w:rsidRPr="00770CEF" w:rsidRDefault="005B6B32" w:rsidP="005B6B32">
            <w:pPr>
              <w:tabs>
                <w:tab w:val="left" w:pos="917"/>
              </w:tabs>
              <w:spacing w:line="360" w:lineRule="auto"/>
              <w:jc w:val="both"/>
              <w:rPr>
                <w:rFonts w:eastAsia="Calibri"/>
              </w:rPr>
            </w:pPr>
            <w:r w:rsidRPr="00770CEF">
              <w:rPr>
                <w:rFonts w:eastAsia="Calibri"/>
              </w:rPr>
              <w:t>ECORD-CCC-PEPU-2024-0005</w:t>
            </w:r>
          </w:p>
        </w:tc>
        <w:tc>
          <w:tcPr>
            <w:tcW w:w="2132" w:type="dxa"/>
            <w:vAlign w:val="center"/>
          </w:tcPr>
          <w:p w14:paraId="44E60817"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Servicios de Mantenimiento y Reparación de Cinco (5) Equipos Pesados Retro Pala </w:t>
            </w:r>
          </w:p>
        </w:tc>
        <w:tc>
          <w:tcPr>
            <w:tcW w:w="2268" w:type="dxa"/>
            <w:vAlign w:val="center"/>
          </w:tcPr>
          <w:p w14:paraId="47D13C96" w14:textId="77777777" w:rsidR="005B6B32" w:rsidRPr="00770CEF" w:rsidRDefault="005B6B32" w:rsidP="005B6B32">
            <w:pPr>
              <w:tabs>
                <w:tab w:val="left" w:pos="917"/>
              </w:tabs>
              <w:spacing w:line="360" w:lineRule="auto"/>
              <w:jc w:val="both"/>
              <w:rPr>
                <w:rFonts w:eastAsia="Calibri"/>
              </w:rPr>
            </w:pPr>
            <w:r w:rsidRPr="00770CEF">
              <w:rPr>
                <w:rFonts w:eastAsia="Calibri"/>
              </w:rPr>
              <w:t>2</w:t>
            </w:r>
          </w:p>
        </w:tc>
        <w:tc>
          <w:tcPr>
            <w:tcW w:w="1572" w:type="dxa"/>
            <w:vAlign w:val="center"/>
          </w:tcPr>
          <w:p w14:paraId="410E255A"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2D56F4C9" w14:textId="77777777" w:rsidTr="00D00AF0">
        <w:tc>
          <w:tcPr>
            <w:tcW w:w="2116" w:type="dxa"/>
            <w:vAlign w:val="center"/>
          </w:tcPr>
          <w:p w14:paraId="7CA36748" w14:textId="77777777" w:rsidR="005B6B32" w:rsidRPr="00770CEF" w:rsidRDefault="005B6B32" w:rsidP="005B6B32">
            <w:pPr>
              <w:tabs>
                <w:tab w:val="left" w:pos="917"/>
              </w:tabs>
              <w:spacing w:line="360" w:lineRule="auto"/>
              <w:jc w:val="both"/>
              <w:rPr>
                <w:rFonts w:eastAsia="Calibri"/>
              </w:rPr>
            </w:pPr>
            <w:r w:rsidRPr="00770CEF">
              <w:rPr>
                <w:rFonts w:eastAsia="Calibri"/>
              </w:rPr>
              <w:t>ECORD-CCC-PEPU-2024-0002</w:t>
            </w:r>
          </w:p>
        </w:tc>
        <w:tc>
          <w:tcPr>
            <w:tcW w:w="2132" w:type="dxa"/>
            <w:vAlign w:val="center"/>
          </w:tcPr>
          <w:p w14:paraId="23BE42D9"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Servicios de Mantenimiento Preventivo y Correctivo para la Flotilla Vehicular </w:t>
            </w:r>
          </w:p>
        </w:tc>
        <w:tc>
          <w:tcPr>
            <w:tcW w:w="2268" w:type="dxa"/>
            <w:vAlign w:val="center"/>
          </w:tcPr>
          <w:p w14:paraId="551744E4" w14:textId="77777777" w:rsidR="005B6B32" w:rsidRPr="00770CEF" w:rsidRDefault="005B6B32" w:rsidP="005B6B32">
            <w:pPr>
              <w:tabs>
                <w:tab w:val="left" w:pos="917"/>
              </w:tabs>
              <w:spacing w:line="360" w:lineRule="auto"/>
              <w:jc w:val="both"/>
              <w:rPr>
                <w:rFonts w:eastAsia="Calibri"/>
                <w:highlight w:val="yellow"/>
              </w:rPr>
            </w:pPr>
            <w:r w:rsidRPr="00770CEF">
              <w:rPr>
                <w:rFonts w:eastAsia="Calibri"/>
              </w:rPr>
              <w:t>2</w:t>
            </w:r>
          </w:p>
        </w:tc>
        <w:tc>
          <w:tcPr>
            <w:tcW w:w="1572" w:type="dxa"/>
            <w:vAlign w:val="center"/>
          </w:tcPr>
          <w:p w14:paraId="78BAB24C"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09AE0B57" w14:textId="77777777" w:rsidTr="00D00AF0">
        <w:tc>
          <w:tcPr>
            <w:tcW w:w="2116" w:type="dxa"/>
            <w:vAlign w:val="center"/>
          </w:tcPr>
          <w:p w14:paraId="7BF9A180" w14:textId="77777777" w:rsidR="005B6B32" w:rsidRPr="00770CEF" w:rsidRDefault="005B6B32" w:rsidP="005B6B32">
            <w:pPr>
              <w:tabs>
                <w:tab w:val="left" w:pos="917"/>
              </w:tabs>
              <w:spacing w:line="360" w:lineRule="auto"/>
              <w:jc w:val="both"/>
              <w:rPr>
                <w:rFonts w:eastAsia="Calibri"/>
              </w:rPr>
            </w:pPr>
            <w:r w:rsidRPr="00770CEF">
              <w:rPr>
                <w:rFonts w:eastAsia="Calibri"/>
              </w:rPr>
              <w:t>ECORD-CCC-PEPU-2024-0004</w:t>
            </w:r>
          </w:p>
        </w:tc>
        <w:tc>
          <w:tcPr>
            <w:tcW w:w="2132" w:type="dxa"/>
            <w:vAlign w:val="center"/>
          </w:tcPr>
          <w:p w14:paraId="32B5AD94" w14:textId="77777777" w:rsidR="005B6B32" w:rsidRPr="00770CEF" w:rsidRDefault="005B6B32" w:rsidP="005B6B32">
            <w:pPr>
              <w:tabs>
                <w:tab w:val="left" w:pos="917"/>
              </w:tabs>
              <w:spacing w:line="360" w:lineRule="auto"/>
              <w:jc w:val="both"/>
              <w:rPr>
                <w:rFonts w:eastAsia="Calibri"/>
                <w:sz w:val="20"/>
                <w:szCs w:val="20"/>
              </w:rPr>
            </w:pPr>
            <w:r w:rsidRPr="00770CEF">
              <w:rPr>
                <w:rFonts w:eastAsia="Calibri"/>
              </w:rPr>
              <w:t>Arrendamiento De La Edificación Donde Se Encuentra La Sede Eco5rd Ubicada En La Ave. Rómulo Betancourt No. 2154, Ensanche Renacimiento, Torre Bellbank.</w:t>
            </w:r>
          </w:p>
        </w:tc>
        <w:tc>
          <w:tcPr>
            <w:tcW w:w="2268" w:type="dxa"/>
            <w:vAlign w:val="center"/>
          </w:tcPr>
          <w:p w14:paraId="7ED0C6D3" w14:textId="77777777" w:rsidR="005B6B32" w:rsidRPr="00770CEF" w:rsidRDefault="005B6B32" w:rsidP="005B6B32">
            <w:pPr>
              <w:tabs>
                <w:tab w:val="left" w:pos="917"/>
              </w:tabs>
              <w:spacing w:line="360" w:lineRule="auto"/>
              <w:jc w:val="both"/>
              <w:rPr>
                <w:rFonts w:eastAsia="Calibri"/>
                <w:highlight w:val="yellow"/>
              </w:rPr>
            </w:pPr>
            <w:r w:rsidRPr="00770CEF">
              <w:rPr>
                <w:rFonts w:eastAsia="Calibri"/>
              </w:rPr>
              <w:t>2</w:t>
            </w:r>
          </w:p>
        </w:tc>
        <w:tc>
          <w:tcPr>
            <w:tcW w:w="1572" w:type="dxa"/>
            <w:vAlign w:val="center"/>
          </w:tcPr>
          <w:p w14:paraId="2A689878"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78E50146" w14:textId="77777777" w:rsidTr="00D00AF0">
        <w:tc>
          <w:tcPr>
            <w:tcW w:w="2116" w:type="dxa"/>
            <w:vAlign w:val="center"/>
          </w:tcPr>
          <w:p w14:paraId="74F5B09D" w14:textId="77777777" w:rsidR="005B6B32" w:rsidRPr="00770CEF" w:rsidRDefault="005B6B32" w:rsidP="005B6B32">
            <w:pPr>
              <w:tabs>
                <w:tab w:val="left" w:pos="917"/>
              </w:tabs>
              <w:spacing w:line="360" w:lineRule="auto"/>
              <w:jc w:val="both"/>
              <w:rPr>
                <w:rFonts w:eastAsia="Calibri"/>
              </w:rPr>
            </w:pPr>
            <w:r w:rsidRPr="00770CEF">
              <w:rPr>
                <w:rFonts w:eastAsia="Calibri"/>
              </w:rPr>
              <w:lastRenderedPageBreak/>
              <w:t>ECORD-CCC-PEPU-2024-0008</w:t>
            </w:r>
          </w:p>
        </w:tc>
        <w:tc>
          <w:tcPr>
            <w:tcW w:w="2132" w:type="dxa"/>
            <w:vAlign w:val="center"/>
          </w:tcPr>
          <w:p w14:paraId="10857717"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Adquisición de Agente de Agente de Supresión Contra Incendio </w:t>
            </w:r>
          </w:p>
        </w:tc>
        <w:tc>
          <w:tcPr>
            <w:tcW w:w="2268" w:type="dxa"/>
            <w:vAlign w:val="center"/>
          </w:tcPr>
          <w:p w14:paraId="6B36712A" w14:textId="77777777" w:rsidR="005B6B32" w:rsidRPr="00770CEF" w:rsidRDefault="005B6B32" w:rsidP="005B6B32">
            <w:pPr>
              <w:tabs>
                <w:tab w:val="left" w:pos="917"/>
              </w:tabs>
              <w:spacing w:line="360" w:lineRule="auto"/>
              <w:jc w:val="both"/>
              <w:rPr>
                <w:rFonts w:eastAsia="Calibri"/>
                <w:highlight w:val="yellow"/>
              </w:rPr>
            </w:pPr>
            <w:r w:rsidRPr="00770CEF">
              <w:rPr>
                <w:rFonts w:eastAsia="Calibri"/>
              </w:rPr>
              <w:t>2</w:t>
            </w:r>
          </w:p>
        </w:tc>
        <w:tc>
          <w:tcPr>
            <w:tcW w:w="1572" w:type="dxa"/>
            <w:vAlign w:val="center"/>
          </w:tcPr>
          <w:p w14:paraId="22A040DC"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66B9BB85" w14:textId="77777777" w:rsidTr="00D00AF0">
        <w:tc>
          <w:tcPr>
            <w:tcW w:w="2116" w:type="dxa"/>
            <w:vAlign w:val="center"/>
          </w:tcPr>
          <w:p w14:paraId="046ED3F8" w14:textId="77777777" w:rsidR="005B6B32" w:rsidRPr="00770CEF" w:rsidRDefault="005B6B32" w:rsidP="005B6B32">
            <w:pPr>
              <w:tabs>
                <w:tab w:val="left" w:pos="917"/>
              </w:tabs>
              <w:spacing w:line="360" w:lineRule="auto"/>
              <w:jc w:val="both"/>
              <w:rPr>
                <w:rFonts w:eastAsia="Calibri"/>
              </w:rPr>
            </w:pPr>
            <w:r w:rsidRPr="00770CEF">
              <w:rPr>
                <w:rFonts w:eastAsia="Calibri"/>
              </w:rPr>
              <w:t>ECORD-CCC-PEPU-2024-0009</w:t>
            </w:r>
          </w:p>
        </w:tc>
        <w:tc>
          <w:tcPr>
            <w:tcW w:w="2132" w:type="dxa"/>
            <w:vAlign w:val="center"/>
          </w:tcPr>
          <w:p w14:paraId="2AC6762F" w14:textId="77777777" w:rsidR="005B6B32" w:rsidRPr="00770CEF" w:rsidRDefault="005B6B32" w:rsidP="005B6B32">
            <w:pPr>
              <w:tabs>
                <w:tab w:val="left" w:pos="917"/>
              </w:tabs>
              <w:spacing w:line="360" w:lineRule="auto"/>
              <w:jc w:val="both"/>
              <w:rPr>
                <w:rFonts w:eastAsia="Calibri"/>
              </w:rPr>
            </w:pPr>
            <w:r w:rsidRPr="00770CEF">
              <w:rPr>
                <w:rFonts w:eastAsia="Calibri"/>
              </w:rPr>
              <w:t>Servicio de Mantenimiento Preventivo y Correctivo para la Flotilla Vehicular de Vehículos Pesados Utilizada por la Unidad Ejecutora ECO5RD</w:t>
            </w:r>
          </w:p>
        </w:tc>
        <w:tc>
          <w:tcPr>
            <w:tcW w:w="2268" w:type="dxa"/>
            <w:vAlign w:val="center"/>
          </w:tcPr>
          <w:p w14:paraId="1AB0BF8B" w14:textId="77777777" w:rsidR="005B6B32" w:rsidRPr="00770CEF" w:rsidRDefault="005B6B32" w:rsidP="005B6B32">
            <w:pPr>
              <w:tabs>
                <w:tab w:val="left" w:pos="917"/>
              </w:tabs>
              <w:spacing w:line="360" w:lineRule="auto"/>
              <w:jc w:val="both"/>
              <w:rPr>
                <w:rFonts w:eastAsia="Calibri"/>
              </w:rPr>
            </w:pPr>
            <w:r w:rsidRPr="00770CEF">
              <w:rPr>
                <w:rFonts w:eastAsia="Calibri"/>
              </w:rPr>
              <w:t>2</w:t>
            </w:r>
          </w:p>
        </w:tc>
        <w:tc>
          <w:tcPr>
            <w:tcW w:w="1572" w:type="dxa"/>
            <w:vAlign w:val="center"/>
          </w:tcPr>
          <w:p w14:paraId="09B10281"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3061CED8" w14:textId="77777777" w:rsidTr="00D00AF0">
        <w:tc>
          <w:tcPr>
            <w:tcW w:w="2116" w:type="dxa"/>
            <w:vAlign w:val="center"/>
          </w:tcPr>
          <w:p w14:paraId="7E5BC10B" w14:textId="77777777" w:rsidR="005B6B32" w:rsidRPr="00770CEF" w:rsidRDefault="005B6B32" w:rsidP="005B6B32">
            <w:pPr>
              <w:tabs>
                <w:tab w:val="left" w:pos="917"/>
              </w:tabs>
              <w:spacing w:line="360" w:lineRule="auto"/>
              <w:jc w:val="both"/>
              <w:rPr>
                <w:rFonts w:eastAsia="Calibri"/>
              </w:rPr>
            </w:pPr>
            <w:r w:rsidRPr="00770CEF">
              <w:rPr>
                <w:rFonts w:eastAsia="Calibri"/>
              </w:rPr>
              <w:t>ECORD-CCC-PEPU-2024-0010</w:t>
            </w:r>
          </w:p>
        </w:tc>
        <w:tc>
          <w:tcPr>
            <w:tcW w:w="2132" w:type="dxa"/>
            <w:vAlign w:val="center"/>
          </w:tcPr>
          <w:p w14:paraId="2109BA22"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Contratación de Servicio para el Mantenimiento Preventivo y Correctivo de la Flotilla de Vehículos Pesados </w:t>
            </w:r>
          </w:p>
        </w:tc>
        <w:tc>
          <w:tcPr>
            <w:tcW w:w="2268" w:type="dxa"/>
            <w:vAlign w:val="center"/>
          </w:tcPr>
          <w:p w14:paraId="0D367D00" w14:textId="77777777" w:rsidR="005B6B32" w:rsidRPr="00770CEF" w:rsidRDefault="005B6B32" w:rsidP="005B6B32">
            <w:pPr>
              <w:tabs>
                <w:tab w:val="left" w:pos="917"/>
              </w:tabs>
              <w:spacing w:line="360" w:lineRule="auto"/>
              <w:jc w:val="both"/>
              <w:rPr>
                <w:rFonts w:eastAsia="Calibri"/>
              </w:rPr>
            </w:pPr>
            <w:r w:rsidRPr="00770CEF">
              <w:rPr>
                <w:rFonts w:eastAsia="Calibri"/>
              </w:rPr>
              <w:t>2</w:t>
            </w:r>
          </w:p>
        </w:tc>
        <w:tc>
          <w:tcPr>
            <w:tcW w:w="1572" w:type="dxa"/>
            <w:vAlign w:val="center"/>
          </w:tcPr>
          <w:p w14:paraId="7E6629E2"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1474232E" w14:textId="77777777" w:rsidTr="00D00AF0">
        <w:tc>
          <w:tcPr>
            <w:tcW w:w="2116" w:type="dxa"/>
            <w:vAlign w:val="center"/>
          </w:tcPr>
          <w:p w14:paraId="3349052B" w14:textId="77777777" w:rsidR="005B6B32" w:rsidRPr="00770CEF" w:rsidRDefault="005B6B32" w:rsidP="005B6B32">
            <w:pPr>
              <w:tabs>
                <w:tab w:val="left" w:pos="917"/>
              </w:tabs>
              <w:spacing w:line="360" w:lineRule="auto"/>
              <w:jc w:val="both"/>
              <w:rPr>
                <w:rFonts w:eastAsia="Calibri"/>
              </w:rPr>
            </w:pPr>
            <w:r w:rsidRPr="00770CEF">
              <w:rPr>
                <w:rFonts w:eastAsia="Calibri"/>
              </w:rPr>
              <w:lastRenderedPageBreak/>
              <w:t>ECORD-CCC-PEPU-2024-0003</w:t>
            </w:r>
          </w:p>
        </w:tc>
        <w:tc>
          <w:tcPr>
            <w:tcW w:w="2132" w:type="dxa"/>
            <w:vAlign w:val="center"/>
          </w:tcPr>
          <w:p w14:paraId="13580E27" w14:textId="77777777" w:rsidR="005B6B32" w:rsidRPr="00770CEF" w:rsidRDefault="005B6B32" w:rsidP="005B6B32">
            <w:pPr>
              <w:tabs>
                <w:tab w:val="left" w:pos="917"/>
              </w:tabs>
              <w:spacing w:line="360" w:lineRule="auto"/>
              <w:jc w:val="both"/>
              <w:rPr>
                <w:rFonts w:eastAsia="Calibri"/>
              </w:rPr>
            </w:pPr>
            <w:r w:rsidRPr="00770CEF">
              <w:rPr>
                <w:rFonts w:eastAsia="Calibri"/>
              </w:rPr>
              <w:t>Servicio de Arrendamiento de Edificio Sede Principal de la Unidad Ejecutora ECO5RD</w:t>
            </w:r>
          </w:p>
        </w:tc>
        <w:tc>
          <w:tcPr>
            <w:tcW w:w="2268" w:type="dxa"/>
            <w:vAlign w:val="center"/>
          </w:tcPr>
          <w:p w14:paraId="3423A53E" w14:textId="77777777" w:rsidR="005B6B32" w:rsidRPr="00770CEF" w:rsidRDefault="005B6B32" w:rsidP="005B6B32">
            <w:pPr>
              <w:tabs>
                <w:tab w:val="left" w:pos="917"/>
              </w:tabs>
              <w:spacing w:line="360" w:lineRule="auto"/>
              <w:jc w:val="both"/>
              <w:rPr>
                <w:rFonts w:eastAsia="Calibri"/>
              </w:rPr>
            </w:pPr>
            <w:r w:rsidRPr="00770CEF">
              <w:rPr>
                <w:rFonts w:eastAsia="Calibri"/>
              </w:rPr>
              <w:t>2</w:t>
            </w:r>
          </w:p>
        </w:tc>
        <w:tc>
          <w:tcPr>
            <w:tcW w:w="1572" w:type="dxa"/>
            <w:vAlign w:val="center"/>
          </w:tcPr>
          <w:p w14:paraId="56870268" w14:textId="77777777" w:rsidR="005B6B32" w:rsidRPr="00770CEF" w:rsidRDefault="005B6B32" w:rsidP="005B6B32">
            <w:pPr>
              <w:tabs>
                <w:tab w:val="left" w:pos="917"/>
              </w:tabs>
              <w:spacing w:line="360" w:lineRule="auto"/>
              <w:jc w:val="both"/>
              <w:rPr>
                <w:rFonts w:eastAsia="Calibri"/>
              </w:rPr>
            </w:pPr>
            <w:r w:rsidRPr="00770CEF">
              <w:rPr>
                <w:rFonts w:eastAsia="Calibri"/>
              </w:rPr>
              <w:t>0</w:t>
            </w:r>
          </w:p>
        </w:tc>
      </w:tr>
      <w:tr w:rsidR="005B6B32" w:rsidRPr="00770CEF" w14:paraId="722EC73F" w14:textId="77777777" w:rsidTr="00D00AF0">
        <w:tc>
          <w:tcPr>
            <w:tcW w:w="2116" w:type="dxa"/>
            <w:vAlign w:val="center"/>
          </w:tcPr>
          <w:p w14:paraId="4676558E" w14:textId="77777777" w:rsidR="005B6B32" w:rsidRPr="00770CEF" w:rsidRDefault="005B6B32" w:rsidP="005B6B32">
            <w:pPr>
              <w:tabs>
                <w:tab w:val="left" w:pos="917"/>
              </w:tabs>
              <w:spacing w:line="360" w:lineRule="auto"/>
              <w:jc w:val="both"/>
              <w:rPr>
                <w:rFonts w:eastAsia="Calibri"/>
              </w:rPr>
            </w:pPr>
            <w:r w:rsidRPr="00770CEF">
              <w:rPr>
                <w:rFonts w:eastAsia="Calibri"/>
              </w:rPr>
              <w:t>ECORD-CCC-PEEX-2024-0001</w:t>
            </w:r>
          </w:p>
        </w:tc>
        <w:tc>
          <w:tcPr>
            <w:tcW w:w="2132" w:type="dxa"/>
            <w:vAlign w:val="center"/>
          </w:tcPr>
          <w:p w14:paraId="44BD0B1E" w14:textId="77777777" w:rsidR="005B6B32" w:rsidRPr="00770CEF" w:rsidRDefault="005B6B32" w:rsidP="005B6B32">
            <w:pPr>
              <w:tabs>
                <w:tab w:val="left" w:pos="917"/>
              </w:tabs>
              <w:spacing w:line="360" w:lineRule="auto"/>
              <w:jc w:val="both"/>
              <w:rPr>
                <w:rFonts w:eastAsia="Calibri"/>
              </w:rPr>
            </w:pPr>
            <w:r w:rsidRPr="00770CEF">
              <w:rPr>
                <w:rFonts w:eastAsia="Calibri"/>
              </w:rPr>
              <w:t>Contratación de Servicio de Mantenimiento Preventivo y Correctivo de Vehículos Pesados</w:t>
            </w:r>
          </w:p>
        </w:tc>
        <w:tc>
          <w:tcPr>
            <w:tcW w:w="2268" w:type="dxa"/>
            <w:vAlign w:val="center"/>
          </w:tcPr>
          <w:p w14:paraId="23605245"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c>
          <w:tcPr>
            <w:tcW w:w="1572" w:type="dxa"/>
            <w:vAlign w:val="center"/>
          </w:tcPr>
          <w:p w14:paraId="4140E8C6" w14:textId="77777777" w:rsidR="005B6B32" w:rsidRPr="00770CEF" w:rsidRDefault="005B6B32" w:rsidP="005B6B32">
            <w:pPr>
              <w:tabs>
                <w:tab w:val="left" w:pos="917"/>
              </w:tabs>
              <w:spacing w:line="360" w:lineRule="auto"/>
              <w:jc w:val="both"/>
              <w:rPr>
                <w:rFonts w:eastAsia="Calibri"/>
              </w:rPr>
            </w:pPr>
            <w:r w:rsidRPr="00770CEF">
              <w:rPr>
                <w:rFonts w:eastAsia="Calibri"/>
              </w:rPr>
              <w:t>0</w:t>
            </w:r>
          </w:p>
        </w:tc>
      </w:tr>
      <w:tr w:rsidR="005B6B32" w:rsidRPr="00770CEF" w14:paraId="3B447378" w14:textId="77777777" w:rsidTr="00D00AF0">
        <w:tc>
          <w:tcPr>
            <w:tcW w:w="2116" w:type="dxa"/>
            <w:vAlign w:val="center"/>
          </w:tcPr>
          <w:p w14:paraId="079EBB7E" w14:textId="77777777" w:rsidR="005B6B32" w:rsidRPr="00770CEF" w:rsidRDefault="005B6B32" w:rsidP="005B6B32">
            <w:pPr>
              <w:tabs>
                <w:tab w:val="left" w:pos="917"/>
              </w:tabs>
              <w:spacing w:line="360" w:lineRule="auto"/>
              <w:jc w:val="both"/>
              <w:rPr>
                <w:rFonts w:eastAsia="Calibri"/>
              </w:rPr>
            </w:pPr>
            <w:r w:rsidRPr="00770CEF">
              <w:rPr>
                <w:rFonts w:eastAsia="Calibri"/>
              </w:rPr>
              <w:t>ECORD-CCC-PEPU-2024-2024-0006</w:t>
            </w:r>
          </w:p>
        </w:tc>
        <w:tc>
          <w:tcPr>
            <w:tcW w:w="2132" w:type="dxa"/>
            <w:vAlign w:val="center"/>
          </w:tcPr>
          <w:p w14:paraId="6F8B9122" w14:textId="77777777" w:rsidR="005B6B32" w:rsidRPr="00770CEF" w:rsidRDefault="005B6B32" w:rsidP="005B6B32">
            <w:pPr>
              <w:tabs>
                <w:tab w:val="left" w:pos="917"/>
              </w:tabs>
              <w:spacing w:line="360" w:lineRule="auto"/>
              <w:jc w:val="both"/>
              <w:rPr>
                <w:rFonts w:eastAsia="Calibri"/>
              </w:rPr>
            </w:pPr>
            <w:r w:rsidRPr="00770CEF">
              <w:rPr>
                <w:rFonts w:eastAsia="Calibri"/>
              </w:rPr>
              <w:t>Adquisición de Agente de Supresión Contra Incendios para las Estaciones de Disposición Final</w:t>
            </w:r>
          </w:p>
        </w:tc>
        <w:tc>
          <w:tcPr>
            <w:tcW w:w="2268" w:type="dxa"/>
            <w:vAlign w:val="center"/>
          </w:tcPr>
          <w:p w14:paraId="584BC6AD" w14:textId="77777777" w:rsidR="005B6B32" w:rsidRPr="00770CEF" w:rsidRDefault="005B6B32" w:rsidP="005B6B32">
            <w:pPr>
              <w:tabs>
                <w:tab w:val="left" w:pos="917"/>
              </w:tabs>
              <w:spacing w:line="360" w:lineRule="auto"/>
              <w:jc w:val="both"/>
              <w:rPr>
                <w:rFonts w:eastAsia="Calibri"/>
              </w:rPr>
            </w:pPr>
            <w:r w:rsidRPr="00770CEF">
              <w:rPr>
                <w:rFonts w:eastAsia="Calibri"/>
              </w:rPr>
              <w:t>2</w:t>
            </w:r>
          </w:p>
        </w:tc>
        <w:tc>
          <w:tcPr>
            <w:tcW w:w="1572" w:type="dxa"/>
            <w:vAlign w:val="center"/>
          </w:tcPr>
          <w:p w14:paraId="6E11C877"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6577B84F" w14:textId="77777777" w:rsidTr="00D00AF0">
        <w:trPr>
          <w:trHeight w:val="313"/>
        </w:trPr>
        <w:tc>
          <w:tcPr>
            <w:tcW w:w="8088" w:type="dxa"/>
            <w:gridSpan w:val="4"/>
            <w:tcBorders>
              <w:top w:val="nil"/>
            </w:tcBorders>
            <w:vAlign w:val="center"/>
          </w:tcPr>
          <w:p w14:paraId="4C0E8E59" w14:textId="77777777" w:rsidR="005B6B32" w:rsidRPr="00770CEF" w:rsidRDefault="005B6B32" w:rsidP="005B6B32">
            <w:pPr>
              <w:tabs>
                <w:tab w:val="left" w:pos="917"/>
              </w:tabs>
              <w:spacing w:line="360" w:lineRule="auto"/>
              <w:jc w:val="both"/>
              <w:rPr>
                <w:rFonts w:eastAsia="Calibri"/>
              </w:rPr>
            </w:pPr>
            <w:r w:rsidRPr="00770CEF">
              <w:rPr>
                <w:rFonts w:eastAsia="Calibri"/>
              </w:rPr>
              <w:t>Procesos ordinarios</w:t>
            </w:r>
          </w:p>
        </w:tc>
      </w:tr>
      <w:tr w:rsidR="005B6B32" w:rsidRPr="00770CEF" w14:paraId="4ECB41EB" w14:textId="77777777" w:rsidTr="00D00AF0">
        <w:tc>
          <w:tcPr>
            <w:tcW w:w="2116" w:type="dxa"/>
            <w:vAlign w:val="center"/>
          </w:tcPr>
          <w:p w14:paraId="3CE68F95" w14:textId="77777777" w:rsidR="005B6B32" w:rsidRPr="00770CEF" w:rsidRDefault="005B6B32" w:rsidP="005B6B32">
            <w:pPr>
              <w:tabs>
                <w:tab w:val="left" w:pos="917"/>
              </w:tabs>
              <w:spacing w:line="360" w:lineRule="auto"/>
              <w:jc w:val="both"/>
              <w:rPr>
                <w:rFonts w:eastAsia="Calibri"/>
              </w:rPr>
            </w:pPr>
            <w:r w:rsidRPr="00770CEF">
              <w:rPr>
                <w:rFonts w:eastAsia="Calibri"/>
              </w:rPr>
              <w:t>ECORD-CCC-CP-2024-0002</w:t>
            </w:r>
          </w:p>
        </w:tc>
        <w:tc>
          <w:tcPr>
            <w:tcW w:w="2132" w:type="dxa"/>
            <w:vAlign w:val="center"/>
          </w:tcPr>
          <w:p w14:paraId="741F1BA5"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Servicios de Supervisión de Estación de Infraestructura </w:t>
            </w:r>
            <w:r w:rsidRPr="00770CEF">
              <w:rPr>
                <w:rFonts w:eastAsia="Calibri"/>
              </w:rPr>
              <w:lastRenderedPageBreak/>
              <w:t>para la Disposición Final de Residuos Sólidos en las Terrenas, Provincia Samaná</w:t>
            </w:r>
          </w:p>
        </w:tc>
        <w:tc>
          <w:tcPr>
            <w:tcW w:w="2268" w:type="dxa"/>
            <w:vAlign w:val="center"/>
          </w:tcPr>
          <w:p w14:paraId="687484F2" w14:textId="77777777" w:rsidR="005B6B32" w:rsidRPr="00770CEF" w:rsidRDefault="005B6B32" w:rsidP="005B6B32">
            <w:pPr>
              <w:tabs>
                <w:tab w:val="left" w:pos="917"/>
              </w:tabs>
              <w:spacing w:line="360" w:lineRule="auto"/>
              <w:jc w:val="both"/>
              <w:rPr>
                <w:rFonts w:eastAsia="Calibri"/>
              </w:rPr>
            </w:pPr>
            <w:r w:rsidRPr="00770CEF">
              <w:rPr>
                <w:rFonts w:eastAsia="Calibri"/>
              </w:rPr>
              <w:lastRenderedPageBreak/>
              <w:t>5</w:t>
            </w:r>
          </w:p>
        </w:tc>
        <w:tc>
          <w:tcPr>
            <w:tcW w:w="1572" w:type="dxa"/>
            <w:vAlign w:val="center"/>
          </w:tcPr>
          <w:p w14:paraId="591D296E"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70F8C50D" w14:textId="77777777" w:rsidTr="00D00AF0">
        <w:tc>
          <w:tcPr>
            <w:tcW w:w="2116" w:type="dxa"/>
            <w:vAlign w:val="center"/>
          </w:tcPr>
          <w:p w14:paraId="66ACAFDB" w14:textId="77777777" w:rsidR="005B6B32" w:rsidRPr="00770CEF" w:rsidRDefault="005B6B32" w:rsidP="005B6B32">
            <w:pPr>
              <w:tabs>
                <w:tab w:val="left" w:pos="917"/>
              </w:tabs>
              <w:spacing w:line="360" w:lineRule="auto"/>
              <w:jc w:val="both"/>
              <w:rPr>
                <w:rFonts w:eastAsia="Calibri"/>
              </w:rPr>
            </w:pPr>
            <w:r w:rsidRPr="00770CEF">
              <w:rPr>
                <w:rFonts w:eastAsia="Calibri"/>
              </w:rPr>
              <w:t>ECORD-CCC-CP-2024-0003</w:t>
            </w:r>
          </w:p>
        </w:tc>
        <w:tc>
          <w:tcPr>
            <w:tcW w:w="2132" w:type="dxa"/>
            <w:vAlign w:val="center"/>
          </w:tcPr>
          <w:p w14:paraId="09E35C73" w14:textId="77777777" w:rsidR="005B6B32" w:rsidRPr="00770CEF" w:rsidRDefault="005B6B32" w:rsidP="005B6B32">
            <w:pPr>
              <w:tabs>
                <w:tab w:val="left" w:pos="917"/>
              </w:tabs>
              <w:spacing w:line="360" w:lineRule="auto"/>
              <w:jc w:val="both"/>
              <w:rPr>
                <w:rFonts w:eastAsia="Calibri"/>
              </w:rPr>
            </w:pPr>
            <w:r w:rsidRPr="00770CEF">
              <w:rPr>
                <w:rFonts w:eastAsia="Calibri"/>
              </w:rPr>
              <w:t>Servicios de Supervisión de las Estaciones de Infraestructura para la Disposición Final de Residuos Sólidos en el Municipio de Santa Barbara, Provincia de Samaná y el Municipio de Nagua, Provincia de Maria Trinidad Sanchez (Snip-</w:t>
            </w:r>
            <w:r w:rsidRPr="00770CEF">
              <w:rPr>
                <w:rFonts w:eastAsia="Calibri"/>
              </w:rPr>
              <w:lastRenderedPageBreak/>
              <w:t>14617 &amp; 14609) V</w:t>
            </w:r>
          </w:p>
        </w:tc>
        <w:tc>
          <w:tcPr>
            <w:tcW w:w="2268" w:type="dxa"/>
            <w:vAlign w:val="center"/>
          </w:tcPr>
          <w:p w14:paraId="725E4CDD" w14:textId="77777777" w:rsidR="005B6B32" w:rsidRPr="00770CEF" w:rsidRDefault="005B6B32" w:rsidP="005B6B32">
            <w:pPr>
              <w:tabs>
                <w:tab w:val="left" w:pos="917"/>
              </w:tabs>
              <w:spacing w:line="360" w:lineRule="auto"/>
              <w:jc w:val="both"/>
              <w:rPr>
                <w:rFonts w:eastAsia="Calibri"/>
              </w:rPr>
            </w:pPr>
            <w:r w:rsidRPr="00770CEF">
              <w:rPr>
                <w:rFonts w:eastAsia="Calibri"/>
              </w:rPr>
              <w:lastRenderedPageBreak/>
              <w:t>5</w:t>
            </w:r>
          </w:p>
        </w:tc>
        <w:tc>
          <w:tcPr>
            <w:tcW w:w="1572" w:type="dxa"/>
            <w:vAlign w:val="center"/>
          </w:tcPr>
          <w:p w14:paraId="26B7B71E"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2EFFED77" w14:textId="77777777" w:rsidTr="00D00AF0">
        <w:tc>
          <w:tcPr>
            <w:tcW w:w="2116" w:type="dxa"/>
            <w:vAlign w:val="center"/>
          </w:tcPr>
          <w:p w14:paraId="12AC64AF" w14:textId="77777777" w:rsidR="005B6B32" w:rsidRPr="00770CEF" w:rsidRDefault="005B6B32" w:rsidP="005B6B32">
            <w:pPr>
              <w:tabs>
                <w:tab w:val="left" w:pos="917"/>
              </w:tabs>
              <w:spacing w:line="360" w:lineRule="auto"/>
              <w:jc w:val="both"/>
              <w:rPr>
                <w:rFonts w:eastAsia="Calibri"/>
              </w:rPr>
            </w:pPr>
            <w:r w:rsidRPr="00770CEF">
              <w:rPr>
                <w:rFonts w:eastAsia="Calibri"/>
              </w:rPr>
              <w:t>ECORD-CCC-SI-2024-0001</w:t>
            </w:r>
          </w:p>
        </w:tc>
        <w:tc>
          <w:tcPr>
            <w:tcW w:w="2132" w:type="dxa"/>
            <w:vAlign w:val="center"/>
          </w:tcPr>
          <w:p w14:paraId="7A9F42D8" w14:textId="77777777" w:rsidR="005B6B32" w:rsidRPr="00770CEF" w:rsidRDefault="005B6B32" w:rsidP="005B6B32">
            <w:pPr>
              <w:tabs>
                <w:tab w:val="left" w:pos="917"/>
              </w:tabs>
              <w:spacing w:line="360" w:lineRule="auto"/>
              <w:jc w:val="both"/>
              <w:rPr>
                <w:rFonts w:eastAsia="Calibri"/>
              </w:rPr>
            </w:pPr>
            <w:r w:rsidRPr="00770CEF">
              <w:rPr>
                <w:rFonts w:eastAsia="Calibri"/>
              </w:rPr>
              <w:t>Adquisición de Combustible a Granel (Diesel Óptimo) y Vales Canjeables (Tickets), para ser utilizados por los Vehículos de ECO5RD</w:t>
            </w:r>
          </w:p>
        </w:tc>
        <w:tc>
          <w:tcPr>
            <w:tcW w:w="2268" w:type="dxa"/>
            <w:vAlign w:val="center"/>
          </w:tcPr>
          <w:p w14:paraId="4AD45E4A" w14:textId="77777777" w:rsidR="005B6B32" w:rsidRPr="00770CEF" w:rsidRDefault="005B6B32" w:rsidP="005B6B32">
            <w:pPr>
              <w:tabs>
                <w:tab w:val="left" w:pos="917"/>
              </w:tabs>
              <w:spacing w:line="360" w:lineRule="auto"/>
              <w:jc w:val="both"/>
              <w:rPr>
                <w:rFonts w:eastAsia="Calibri"/>
              </w:rPr>
            </w:pPr>
            <w:r w:rsidRPr="00770CEF">
              <w:rPr>
                <w:rFonts w:eastAsia="Calibri"/>
              </w:rPr>
              <w:t>3</w:t>
            </w:r>
          </w:p>
        </w:tc>
        <w:tc>
          <w:tcPr>
            <w:tcW w:w="1572" w:type="dxa"/>
            <w:vAlign w:val="center"/>
          </w:tcPr>
          <w:p w14:paraId="5032269B" w14:textId="77777777" w:rsidR="005B6B32" w:rsidRPr="00770CEF" w:rsidRDefault="005B6B32" w:rsidP="005B6B32">
            <w:pPr>
              <w:tabs>
                <w:tab w:val="left" w:pos="917"/>
              </w:tabs>
              <w:spacing w:line="360" w:lineRule="auto"/>
              <w:jc w:val="both"/>
              <w:rPr>
                <w:rFonts w:eastAsia="Calibri"/>
              </w:rPr>
            </w:pPr>
            <w:r w:rsidRPr="00770CEF">
              <w:rPr>
                <w:rFonts w:eastAsia="Calibri"/>
              </w:rPr>
              <w:t>0</w:t>
            </w:r>
          </w:p>
        </w:tc>
      </w:tr>
      <w:tr w:rsidR="005B6B32" w:rsidRPr="00770CEF" w14:paraId="5A79B10E" w14:textId="77777777" w:rsidTr="00D00AF0">
        <w:tc>
          <w:tcPr>
            <w:tcW w:w="2116" w:type="dxa"/>
            <w:vAlign w:val="center"/>
          </w:tcPr>
          <w:p w14:paraId="2B45A9F3" w14:textId="77777777" w:rsidR="005B6B32" w:rsidRPr="00770CEF" w:rsidRDefault="005B6B32" w:rsidP="005B6B32">
            <w:pPr>
              <w:tabs>
                <w:tab w:val="left" w:pos="917"/>
              </w:tabs>
              <w:spacing w:line="360" w:lineRule="auto"/>
              <w:jc w:val="both"/>
              <w:rPr>
                <w:rFonts w:eastAsia="Calibri"/>
              </w:rPr>
            </w:pPr>
            <w:r w:rsidRPr="00770CEF">
              <w:rPr>
                <w:rFonts w:eastAsia="Calibri"/>
              </w:rPr>
              <w:t>ECORD-CCC-SI-2024-0002</w:t>
            </w:r>
          </w:p>
        </w:tc>
        <w:tc>
          <w:tcPr>
            <w:tcW w:w="2132" w:type="dxa"/>
            <w:vAlign w:val="center"/>
          </w:tcPr>
          <w:p w14:paraId="2A95A034" w14:textId="77777777" w:rsidR="005B6B32" w:rsidRPr="00770CEF" w:rsidRDefault="005B6B32" w:rsidP="005B6B32">
            <w:pPr>
              <w:tabs>
                <w:tab w:val="left" w:pos="917"/>
              </w:tabs>
              <w:spacing w:line="360" w:lineRule="auto"/>
              <w:jc w:val="both"/>
              <w:rPr>
                <w:rFonts w:eastAsia="Calibri"/>
              </w:rPr>
            </w:pPr>
            <w:r w:rsidRPr="00770CEF">
              <w:rPr>
                <w:rFonts w:eastAsia="Calibri"/>
              </w:rPr>
              <w:t>Adquisición de Vehículos Pesados para ser Utilizados por ECO5RD</w:t>
            </w:r>
          </w:p>
        </w:tc>
        <w:tc>
          <w:tcPr>
            <w:tcW w:w="2268" w:type="dxa"/>
            <w:vAlign w:val="center"/>
          </w:tcPr>
          <w:p w14:paraId="492FA4F6" w14:textId="77777777" w:rsidR="005B6B32" w:rsidRPr="00770CEF" w:rsidRDefault="005B6B32" w:rsidP="005B6B32">
            <w:pPr>
              <w:tabs>
                <w:tab w:val="left" w:pos="917"/>
              </w:tabs>
              <w:spacing w:line="360" w:lineRule="auto"/>
              <w:jc w:val="both"/>
              <w:rPr>
                <w:rFonts w:eastAsia="Calibri"/>
              </w:rPr>
            </w:pPr>
            <w:r w:rsidRPr="00770CEF">
              <w:rPr>
                <w:rFonts w:eastAsia="Calibri"/>
              </w:rPr>
              <w:t>2</w:t>
            </w:r>
          </w:p>
        </w:tc>
        <w:tc>
          <w:tcPr>
            <w:tcW w:w="1572" w:type="dxa"/>
            <w:vAlign w:val="center"/>
          </w:tcPr>
          <w:p w14:paraId="43D84271" w14:textId="77777777" w:rsidR="005B6B32" w:rsidRPr="00770CEF" w:rsidRDefault="005B6B32" w:rsidP="005B6B32">
            <w:pPr>
              <w:tabs>
                <w:tab w:val="left" w:pos="917"/>
              </w:tabs>
              <w:spacing w:line="360" w:lineRule="auto"/>
              <w:jc w:val="both"/>
              <w:rPr>
                <w:rFonts w:eastAsia="Calibri"/>
              </w:rPr>
            </w:pPr>
            <w:r w:rsidRPr="00770CEF">
              <w:rPr>
                <w:rFonts w:eastAsia="Calibri"/>
              </w:rPr>
              <w:t>0</w:t>
            </w:r>
          </w:p>
        </w:tc>
      </w:tr>
      <w:tr w:rsidR="005B6B32" w:rsidRPr="00770CEF" w14:paraId="171A9E6D" w14:textId="77777777" w:rsidTr="00D00AF0">
        <w:tc>
          <w:tcPr>
            <w:tcW w:w="2116" w:type="dxa"/>
            <w:vAlign w:val="center"/>
          </w:tcPr>
          <w:p w14:paraId="098A5548" w14:textId="77777777" w:rsidR="005B6B32" w:rsidRPr="00770CEF" w:rsidRDefault="005B6B32" w:rsidP="005B6B32">
            <w:pPr>
              <w:tabs>
                <w:tab w:val="left" w:pos="917"/>
              </w:tabs>
              <w:spacing w:line="360" w:lineRule="auto"/>
              <w:jc w:val="both"/>
              <w:rPr>
                <w:rFonts w:eastAsia="Calibri"/>
              </w:rPr>
            </w:pPr>
            <w:r w:rsidRPr="00770CEF">
              <w:rPr>
                <w:rFonts w:eastAsia="Calibri"/>
              </w:rPr>
              <w:t>ECORD-CCC-SI-2024-0003</w:t>
            </w:r>
          </w:p>
        </w:tc>
        <w:tc>
          <w:tcPr>
            <w:tcW w:w="2132" w:type="dxa"/>
            <w:vAlign w:val="center"/>
          </w:tcPr>
          <w:p w14:paraId="1AF673EA" w14:textId="77777777" w:rsidR="005B6B32" w:rsidRPr="00770CEF" w:rsidRDefault="005B6B32" w:rsidP="005B6B32">
            <w:pPr>
              <w:tabs>
                <w:tab w:val="left" w:pos="917"/>
              </w:tabs>
              <w:spacing w:line="360" w:lineRule="auto"/>
              <w:jc w:val="both"/>
              <w:rPr>
                <w:rFonts w:eastAsia="Calibri"/>
              </w:rPr>
            </w:pPr>
            <w:r w:rsidRPr="00770CEF">
              <w:rPr>
                <w:rFonts w:eastAsia="Calibri"/>
              </w:rPr>
              <w:t>Adquisición de Diesel Óptimo a Granel y Tickets de Combustible para uso Institucional</w:t>
            </w:r>
          </w:p>
        </w:tc>
        <w:tc>
          <w:tcPr>
            <w:tcW w:w="2268" w:type="dxa"/>
            <w:vAlign w:val="center"/>
          </w:tcPr>
          <w:p w14:paraId="7BC999CB" w14:textId="77777777" w:rsidR="005B6B32" w:rsidRPr="00770CEF" w:rsidRDefault="005B6B32" w:rsidP="005B6B32">
            <w:pPr>
              <w:tabs>
                <w:tab w:val="left" w:pos="917"/>
              </w:tabs>
              <w:spacing w:line="360" w:lineRule="auto"/>
              <w:jc w:val="both"/>
              <w:rPr>
                <w:rFonts w:eastAsia="Calibri"/>
              </w:rPr>
            </w:pPr>
            <w:r w:rsidRPr="00770CEF">
              <w:rPr>
                <w:rFonts w:eastAsia="Calibri"/>
              </w:rPr>
              <w:t>6</w:t>
            </w:r>
          </w:p>
        </w:tc>
        <w:tc>
          <w:tcPr>
            <w:tcW w:w="1572" w:type="dxa"/>
            <w:vAlign w:val="center"/>
          </w:tcPr>
          <w:p w14:paraId="001DED06" w14:textId="77777777" w:rsidR="005B6B32" w:rsidRPr="00770CEF" w:rsidRDefault="005B6B32" w:rsidP="005B6B32">
            <w:pPr>
              <w:tabs>
                <w:tab w:val="left" w:pos="917"/>
              </w:tabs>
              <w:spacing w:line="360" w:lineRule="auto"/>
              <w:jc w:val="both"/>
              <w:rPr>
                <w:rFonts w:eastAsia="Calibri"/>
              </w:rPr>
            </w:pPr>
            <w:r w:rsidRPr="00770CEF">
              <w:rPr>
                <w:rFonts w:eastAsia="Calibri"/>
              </w:rPr>
              <w:t>0</w:t>
            </w:r>
          </w:p>
        </w:tc>
      </w:tr>
      <w:tr w:rsidR="005B6B32" w:rsidRPr="00770CEF" w14:paraId="0A99B706" w14:textId="77777777" w:rsidTr="00D00AF0">
        <w:tc>
          <w:tcPr>
            <w:tcW w:w="2116" w:type="dxa"/>
            <w:vAlign w:val="center"/>
          </w:tcPr>
          <w:p w14:paraId="733C8B9F" w14:textId="77777777" w:rsidR="005B6B32" w:rsidRPr="00770CEF" w:rsidRDefault="005B6B32" w:rsidP="005B6B32">
            <w:pPr>
              <w:tabs>
                <w:tab w:val="left" w:pos="917"/>
              </w:tabs>
              <w:spacing w:line="360" w:lineRule="auto"/>
              <w:jc w:val="both"/>
              <w:rPr>
                <w:rFonts w:eastAsia="Calibri"/>
              </w:rPr>
            </w:pPr>
            <w:r w:rsidRPr="00770CEF">
              <w:rPr>
                <w:rFonts w:eastAsia="Calibri"/>
              </w:rPr>
              <w:t>ECORD-CCC-SI-2024-0004</w:t>
            </w:r>
          </w:p>
        </w:tc>
        <w:tc>
          <w:tcPr>
            <w:tcW w:w="2132" w:type="dxa"/>
            <w:vAlign w:val="center"/>
          </w:tcPr>
          <w:p w14:paraId="74C53AAA"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Adquisición de Vehículos Pesados para ser </w:t>
            </w:r>
            <w:r w:rsidRPr="00770CEF">
              <w:rPr>
                <w:rFonts w:eastAsia="Calibri"/>
              </w:rPr>
              <w:lastRenderedPageBreak/>
              <w:t>Utilizados por ECO5RD</w:t>
            </w:r>
          </w:p>
        </w:tc>
        <w:tc>
          <w:tcPr>
            <w:tcW w:w="2268" w:type="dxa"/>
            <w:vAlign w:val="center"/>
          </w:tcPr>
          <w:p w14:paraId="4D68915B" w14:textId="77777777" w:rsidR="005B6B32" w:rsidRPr="00770CEF" w:rsidRDefault="005B6B32" w:rsidP="005B6B32">
            <w:pPr>
              <w:tabs>
                <w:tab w:val="left" w:pos="917"/>
              </w:tabs>
              <w:spacing w:line="360" w:lineRule="auto"/>
              <w:jc w:val="both"/>
              <w:rPr>
                <w:rFonts w:eastAsia="Calibri"/>
              </w:rPr>
            </w:pPr>
            <w:r w:rsidRPr="00770CEF">
              <w:rPr>
                <w:rFonts w:eastAsia="Calibri"/>
              </w:rPr>
              <w:lastRenderedPageBreak/>
              <w:t>5</w:t>
            </w:r>
          </w:p>
        </w:tc>
        <w:tc>
          <w:tcPr>
            <w:tcW w:w="1572" w:type="dxa"/>
            <w:vAlign w:val="center"/>
          </w:tcPr>
          <w:p w14:paraId="3F9D24CE" w14:textId="77777777" w:rsidR="005B6B32" w:rsidRPr="00770CEF" w:rsidRDefault="005B6B32" w:rsidP="005B6B32">
            <w:pPr>
              <w:tabs>
                <w:tab w:val="left" w:pos="917"/>
              </w:tabs>
              <w:spacing w:line="360" w:lineRule="auto"/>
              <w:jc w:val="both"/>
              <w:rPr>
                <w:rFonts w:eastAsia="Calibri"/>
              </w:rPr>
            </w:pPr>
            <w:r w:rsidRPr="00770CEF">
              <w:rPr>
                <w:rFonts w:eastAsia="Calibri"/>
              </w:rPr>
              <w:t>2</w:t>
            </w:r>
          </w:p>
        </w:tc>
      </w:tr>
      <w:tr w:rsidR="005B6B32" w:rsidRPr="00770CEF" w14:paraId="6F31F533" w14:textId="77777777" w:rsidTr="00D00AF0">
        <w:tc>
          <w:tcPr>
            <w:tcW w:w="2116" w:type="dxa"/>
            <w:vAlign w:val="center"/>
          </w:tcPr>
          <w:p w14:paraId="460F1FE5" w14:textId="77777777" w:rsidR="005B6B32" w:rsidRPr="00770CEF" w:rsidRDefault="005B6B32" w:rsidP="005B6B32">
            <w:pPr>
              <w:tabs>
                <w:tab w:val="left" w:pos="917"/>
              </w:tabs>
              <w:spacing w:line="360" w:lineRule="auto"/>
              <w:jc w:val="both"/>
              <w:rPr>
                <w:rFonts w:eastAsia="Calibri"/>
              </w:rPr>
            </w:pPr>
            <w:r w:rsidRPr="00770CEF">
              <w:rPr>
                <w:rFonts w:eastAsia="Calibri"/>
              </w:rPr>
              <w:t>ECORD-CCC-SI-2024-0005</w:t>
            </w:r>
          </w:p>
        </w:tc>
        <w:tc>
          <w:tcPr>
            <w:tcW w:w="2132" w:type="dxa"/>
            <w:vAlign w:val="center"/>
          </w:tcPr>
          <w:p w14:paraId="4D476F4E" w14:textId="77777777" w:rsidR="005B6B32" w:rsidRPr="00770CEF" w:rsidRDefault="005B6B32" w:rsidP="005B6B32">
            <w:pPr>
              <w:tabs>
                <w:tab w:val="left" w:pos="917"/>
              </w:tabs>
              <w:spacing w:line="360" w:lineRule="auto"/>
              <w:jc w:val="both"/>
              <w:rPr>
                <w:rFonts w:eastAsia="Calibri"/>
              </w:rPr>
            </w:pPr>
            <w:r w:rsidRPr="00770CEF">
              <w:rPr>
                <w:rFonts w:eastAsia="Calibri"/>
              </w:rPr>
              <w:t>Adquisición de Diesel Óptimo a Granel y Tickets de Combustible Para Uso Institucional</w:t>
            </w:r>
          </w:p>
        </w:tc>
        <w:tc>
          <w:tcPr>
            <w:tcW w:w="2268" w:type="dxa"/>
            <w:vAlign w:val="center"/>
          </w:tcPr>
          <w:p w14:paraId="4885D861" w14:textId="77777777" w:rsidR="005B6B32" w:rsidRPr="00770CEF" w:rsidRDefault="005B6B32" w:rsidP="005B6B32">
            <w:pPr>
              <w:tabs>
                <w:tab w:val="left" w:pos="917"/>
              </w:tabs>
              <w:spacing w:line="360" w:lineRule="auto"/>
              <w:jc w:val="both"/>
              <w:rPr>
                <w:rFonts w:eastAsia="Calibri"/>
              </w:rPr>
            </w:pPr>
            <w:r w:rsidRPr="00770CEF">
              <w:rPr>
                <w:rFonts w:eastAsia="Calibri"/>
              </w:rPr>
              <w:t>6</w:t>
            </w:r>
          </w:p>
        </w:tc>
        <w:tc>
          <w:tcPr>
            <w:tcW w:w="1572" w:type="dxa"/>
            <w:vAlign w:val="center"/>
          </w:tcPr>
          <w:p w14:paraId="51CAE14C" w14:textId="77777777" w:rsidR="005B6B32" w:rsidRPr="00770CEF" w:rsidRDefault="005B6B32" w:rsidP="005B6B32">
            <w:pPr>
              <w:tabs>
                <w:tab w:val="left" w:pos="917"/>
              </w:tabs>
              <w:spacing w:line="360" w:lineRule="auto"/>
              <w:jc w:val="both"/>
              <w:rPr>
                <w:rFonts w:eastAsia="Calibri"/>
              </w:rPr>
            </w:pPr>
            <w:r w:rsidRPr="00770CEF">
              <w:rPr>
                <w:rFonts w:eastAsia="Calibri"/>
              </w:rPr>
              <w:t>2</w:t>
            </w:r>
          </w:p>
        </w:tc>
      </w:tr>
      <w:tr w:rsidR="005B6B32" w:rsidRPr="00770CEF" w14:paraId="23C6B9D6" w14:textId="77777777" w:rsidTr="00D00AF0">
        <w:tc>
          <w:tcPr>
            <w:tcW w:w="2116" w:type="dxa"/>
            <w:vAlign w:val="center"/>
          </w:tcPr>
          <w:p w14:paraId="6A98A880" w14:textId="77777777" w:rsidR="005B6B32" w:rsidRPr="00770CEF" w:rsidRDefault="005B6B32" w:rsidP="005B6B32">
            <w:pPr>
              <w:tabs>
                <w:tab w:val="left" w:pos="917"/>
              </w:tabs>
              <w:spacing w:line="360" w:lineRule="auto"/>
              <w:jc w:val="both"/>
              <w:rPr>
                <w:rFonts w:eastAsia="Calibri"/>
              </w:rPr>
            </w:pPr>
            <w:r w:rsidRPr="00770CEF">
              <w:rPr>
                <w:rFonts w:eastAsia="Calibri"/>
              </w:rPr>
              <w:t>ECORD-CCC-SI-2024-0006</w:t>
            </w:r>
          </w:p>
        </w:tc>
        <w:tc>
          <w:tcPr>
            <w:tcW w:w="2132" w:type="dxa"/>
            <w:vAlign w:val="center"/>
          </w:tcPr>
          <w:p w14:paraId="7D8523D1" w14:textId="77777777" w:rsidR="005B6B32" w:rsidRPr="00770CEF" w:rsidRDefault="005B6B32" w:rsidP="005B6B32">
            <w:pPr>
              <w:tabs>
                <w:tab w:val="left" w:pos="917"/>
              </w:tabs>
              <w:spacing w:line="360" w:lineRule="auto"/>
              <w:jc w:val="both"/>
              <w:rPr>
                <w:rFonts w:eastAsia="Calibri"/>
              </w:rPr>
            </w:pPr>
            <w:r w:rsidRPr="00770CEF">
              <w:rPr>
                <w:rFonts w:eastAsia="Calibri"/>
              </w:rPr>
              <w:t>Adquisición de Vehículos Pesados para ser Utilizados por ECO5RD (Relanzamiento Lotes Desiertos)</w:t>
            </w:r>
          </w:p>
        </w:tc>
        <w:tc>
          <w:tcPr>
            <w:tcW w:w="2268" w:type="dxa"/>
            <w:vAlign w:val="center"/>
          </w:tcPr>
          <w:p w14:paraId="77BC09A6" w14:textId="77777777" w:rsidR="005B6B32" w:rsidRPr="00770CEF" w:rsidRDefault="005B6B32" w:rsidP="005B6B32">
            <w:pPr>
              <w:tabs>
                <w:tab w:val="left" w:pos="917"/>
              </w:tabs>
              <w:spacing w:line="360" w:lineRule="auto"/>
              <w:jc w:val="both"/>
              <w:rPr>
                <w:rFonts w:eastAsia="Calibri"/>
              </w:rPr>
            </w:pPr>
            <w:r w:rsidRPr="00770CEF">
              <w:rPr>
                <w:rFonts w:eastAsia="Calibri"/>
              </w:rPr>
              <w:t>5</w:t>
            </w:r>
          </w:p>
        </w:tc>
        <w:tc>
          <w:tcPr>
            <w:tcW w:w="1572" w:type="dxa"/>
            <w:vAlign w:val="center"/>
          </w:tcPr>
          <w:p w14:paraId="03CB27E9" w14:textId="77777777" w:rsidR="005B6B32" w:rsidRPr="00770CEF" w:rsidRDefault="005B6B32" w:rsidP="005B6B32">
            <w:pPr>
              <w:tabs>
                <w:tab w:val="left" w:pos="917"/>
              </w:tabs>
              <w:spacing w:line="360" w:lineRule="auto"/>
              <w:jc w:val="both"/>
              <w:rPr>
                <w:rFonts w:eastAsia="Calibri"/>
                <w:highlight w:val="yellow"/>
              </w:rPr>
            </w:pPr>
            <w:r w:rsidRPr="00770CEF">
              <w:rPr>
                <w:rFonts w:eastAsia="Calibri"/>
              </w:rPr>
              <w:t>2</w:t>
            </w:r>
          </w:p>
        </w:tc>
      </w:tr>
      <w:tr w:rsidR="005B6B32" w:rsidRPr="00770CEF" w14:paraId="58AB99DD" w14:textId="77777777" w:rsidTr="00D00AF0">
        <w:tc>
          <w:tcPr>
            <w:tcW w:w="2116" w:type="dxa"/>
            <w:vAlign w:val="center"/>
          </w:tcPr>
          <w:p w14:paraId="19D41652" w14:textId="77777777" w:rsidR="005B6B32" w:rsidRPr="00770CEF" w:rsidRDefault="005B6B32" w:rsidP="005B6B32">
            <w:pPr>
              <w:tabs>
                <w:tab w:val="left" w:pos="917"/>
              </w:tabs>
              <w:spacing w:line="360" w:lineRule="auto"/>
              <w:jc w:val="both"/>
              <w:rPr>
                <w:rFonts w:eastAsia="Calibri"/>
              </w:rPr>
            </w:pPr>
            <w:r w:rsidRPr="00770CEF">
              <w:rPr>
                <w:rFonts w:eastAsia="Calibri"/>
              </w:rPr>
              <w:t>ECORD-CCC-CP-2024-0001</w:t>
            </w:r>
          </w:p>
        </w:tc>
        <w:tc>
          <w:tcPr>
            <w:tcW w:w="2132" w:type="dxa"/>
            <w:vAlign w:val="center"/>
          </w:tcPr>
          <w:p w14:paraId="7868F784" w14:textId="77777777" w:rsidR="005B6B32" w:rsidRPr="00770CEF" w:rsidRDefault="005B6B32" w:rsidP="005B6B32">
            <w:pPr>
              <w:tabs>
                <w:tab w:val="left" w:pos="917"/>
              </w:tabs>
              <w:spacing w:line="360" w:lineRule="auto"/>
              <w:jc w:val="both"/>
              <w:rPr>
                <w:rFonts w:eastAsia="Calibri"/>
              </w:rPr>
            </w:pPr>
            <w:r w:rsidRPr="00770CEF">
              <w:rPr>
                <w:rFonts w:eastAsia="Calibri"/>
              </w:rPr>
              <w:t>Contratación de servicios de Almuerzos y Cenas para el Personal de la Unidad Ejecutora ECO5RD</w:t>
            </w:r>
          </w:p>
        </w:tc>
        <w:tc>
          <w:tcPr>
            <w:tcW w:w="2268" w:type="dxa"/>
            <w:vAlign w:val="center"/>
          </w:tcPr>
          <w:p w14:paraId="6DEC77D7" w14:textId="77777777" w:rsidR="005B6B32" w:rsidRPr="00770CEF" w:rsidRDefault="005B6B32" w:rsidP="005B6B32">
            <w:pPr>
              <w:tabs>
                <w:tab w:val="left" w:pos="917"/>
              </w:tabs>
              <w:spacing w:line="360" w:lineRule="auto"/>
              <w:jc w:val="both"/>
              <w:rPr>
                <w:rFonts w:eastAsia="Calibri"/>
                <w:highlight w:val="yellow"/>
              </w:rPr>
            </w:pPr>
            <w:r w:rsidRPr="00770CEF">
              <w:rPr>
                <w:rFonts w:eastAsia="Calibri"/>
              </w:rPr>
              <w:t>6</w:t>
            </w:r>
          </w:p>
        </w:tc>
        <w:tc>
          <w:tcPr>
            <w:tcW w:w="1572" w:type="dxa"/>
            <w:vAlign w:val="center"/>
          </w:tcPr>
          <w:p w14:paraId="23BE5ABC"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58F78B47" w14:textId="77777777" w:rsidTr="00D00AF0">
        <w:tc>
          <w:tcPr>
            <w:tcW w:w="2116" w:type="dxa"/>
            <w:vAlign w:val="center"/>
          </w:tcPr>
          <w:p w14:paraId="4A3A9CA2" w14:textId="77777777" w:rsidR="005B6B32" w:rsidRPr="00770CEF" w:rsidRDefault="005B6B32" w:rsidP="005B6B32">
            <w:pPr>
              <w:tabs>
                <w:tab w:val="left" w:pos="917"/>
              </w:tabs>
              <w:spacing w:line="360" w:lineRule="auto"/>
              <w:jc w:val="both"/>
              <w:rPr>
                <w:rFonts w:eastAsia="Calibri"/>
              </w:rPr>
            </w:pPr>
            <w:r w:rsidRPr="00770CEF">
              <w:rPr>
                <w:rFonts w:eastAsia="Calibri"/>
              </w:rPr>
              <w:t>ECORD-CCC-SI-2024-0007</w:t>
            </w:r>
          </w:p>
        </w:tc>
        <w:tc>
          <w:tcPr>
            <w:tcW w:w="2132" w:type="dxa"/>
            <w:vAlign w:val="center"/>
          </w:tcPr>
          <w:p w14:paraId="4597DB87"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Adquisición de Vehículos Pesados para el </w:t>
            </w:r>
            <w:r w:rsidRPr="00770CEF">
              <w:rPr>
                <w:rFonts w:eastAsia="Calibri"/>
              </w:rPr>
              <w:lastRenderedPageBreak/>
              <w:t>Manejo de Vertederos</w:t>
            </w:r>
          </w:p>
        </w:tc>
        <w:tc>
          <w:tcPr>
            <w:tcW w:w="2268" w:type="dxa"/>
            <w:vAlign w:val="center"/>
          </w:tcPr>
          <w:p w14:paraId="6DCD9A5D" w14:textId="77777777" w:rsidR="005B6B32" w:rsidRPr="00770CEF" w:rsidRDefault="005B6B32" w:rsidP="005B6B32">
            <w:pPr>
              <w:tabs>
                <w:tab w:val="left" w:pos="917"/>
              </w:tabs>
              <w:spacing w:line="360" w:lineRule="auto"/>
              <w:jc w:val="both"/>
              <w:rPr>
                <w:rFonts w:eastAsia="Calibri"/>
                <w:highlight w:val="yellow"/>
              </w:rPr>
            </w:pPr>
            <w:r w:rsidRPr="00770CEF">
              <w:rPr>
                <w:rFonts w:eastAsia="Calibri"/>
              </w:rPr>
              <w:lastRenderedPageBreak/>
              <w:t>4</w:t>
            </w:r>
          </w:p>
        </w:tc>
        <w:tc>
          <w:tcPr>
            <w:tcW w:w="1572" w:type="dxa"/>
            <w:vAlign w:val="center"/>
          </w:tcPr>
          <w:p w14:paraId="03A7D734" w14:textId="77777777" w:rsidR="005B6B32" w:rsidRPr="00770CEF" w:rsidRDefault="005B6B32" w:rsidP="005B6B32">
            <w:pPr>
              <w:tabs>
                <w:tab w:val="left" w:pos="917"/>
              </w:tabs>
              <w:spacing w:line="360" w:lineRule="auto"/>
              <w:jc w:val="both"/>
              <w:rPr>
                <w:rFonts w:eastAsia="Calibri"/>
              </w:rPr>
            </w:pPr>
            <w:r w:rsidRPr="00770CEF">
              <w:rPr>
                <w:rFonts w:eastAsia="Calibri"/>
              </w:rPr>
              <w:t>4</w:t>
            </w:r>
          </w:p>
        </w:tc>
      </w:tr>
      <w:tr w:rsidR="005B6B32" w:rsidRPr="00770CEF" w14:paraId="0000D69F" w14:textId="77777777" w:rsidTr="00D00AF0">
        <w:tc>
          <w:tcPr>
            <w:tcW w:w="2116" w:type="dxa"/>
            <w:vAlign w:val="center"/>
          </w:tcPr>
          <w:p w14:paraId="2BA71523" w14:textId="77777777" w:rsidR="005B6B32" w:rsidRPr="00770CEF" w:rsidRDefault="005B6B32" w:rsidP="005B6B32">
            <w:pPr>
              <w:tabs>
                <w:tab w:val="left" w:pos="917"/>
              </w:tabs>
              <w:spacing w:line="360" w:lineRule="auto"/>
              <w:jc w:val="both"/>
              <w:rPr>
                <w:rFonts w:eastAsia="Calibri"/>
              </w:rPr>
            </w:pPr>
            <w:r w:rsidRPr="00770CEF">
              <w:rPr>
                <w:rFonts w:eastAsia="Calibri"/>
              </w:rPr>
              <w:t>ECORD-CCC-CP-2024-0005</w:t>
            </w:r>
          </w:p>
        </w:tc>
        <w:tc>
          <w:tcPr>
            <w:tcW w:w="2132" w:type="dxa"/>
            <w:vAlign w:val="center"/>
          </w:tcPr>
          <w:p w14:paraId="43E29A3C" w14:textId="77777777" w:rsidR="005B6B32" w:rsidRPr="00770CEF" w:rsidRDefault="005B6B32" w:rsidP="005B6B32">
            <w:pPr>
              <w:tabs>
                <w:tab w:val="left" w:pos="917"/>
              </w:tabs>
              <w:spacing w:line="360" w:lineRule="auto"/>
              <w:jc w:val="both"/>
              <w:rPr>
                <w:rFonts w:eastAsia="Calibri"/>
              </w:rPr>
            </w:pPr>
            <w:r w:rsidRPr="00770CEF">
              <w:rPr>
                <w:rFonts w:eastAsia="Calibri"/>
              </w:rPr>
              <w:t>Adquisición de Material de Relleno (TOSCA) para ser Utilizado en el Tapado de cada Capa de Residuos Sólidos del Vertedero de la Localidad de Soto, Provincia La Vega</w:t>
            </w:r>
          </w:p>
        </w:tc>
        <w:tc>
          <w:tcPr>
            <w:tcW w:w="2268" w:type="dxa"/>
            <w:vAlign w:val="center"/>
          </w:tcPr>
          <w:p w14:paraId="6743C450" w14:textId="77777777" w:rsidR="005B6B32" w:rsidRPr="00770CEF" w:rsidRDefault="005B6B32" w:rsidP="005B6B32">
            <w:pPr>
              <w:tabs>
                <w:tab w:val="left" w:pos="917"/>
              </w:tabs>
              <w:spacing w:line="360" w:lineRule="auto"/>
              <w:jc w:val="both"/>
              <w:rPr>
                <w:rFonts w:eastAsia="Calibri"/>
                <w:highlight w:val="yellow"/>
              </w:rPr>
            </w:pPr>
            <w:r w:rsidRPr="00770CEF">
              <w:rPr>
                <w:rFonts w:eastAsia="Calibri"/>
              </w:rPr>
              <w:t>5</w:t>
            </w:r>
          </w:p>
        </w:tc>
        <w:tc>
          <w:tcPr>
            <w:tcW w:w="1572" w:type="dxa"/>
            <w:vAlign w:val="center"/>
          </w:tcPr>
          <w:p w14:paraId="2DCF2D12"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1B7C2B1F" w14:textId="77777777" w:rsidTr="00D00AF0">
        <w:tc>
          <w:tcPr>
            <w:tcW w:w="2116" w:type="dxa"/>
            <w:vAlign w:val="center"/>
          </w:tcPr>
          <w:p w14:paraId="3B364563" w14:textId="77777777" w:rsidR="005B6B32" w:rsidRPr="00770CEF" w:rsidRDefault="005B6B32" w:rsidP="005B6B32">
            <w:pPr>
              <w:tabs>
                <w:tab w:val="left" w:pos="917"/>
              </w:tabs>
              <w:spacing w:line="360" w:lineRule="auto"/>
              <w:jc w:val="both"/>
              <w:rPr>
                <w:rFonts w:eastAsia="Calibri"/>
              </w:rPr>
            </w:pPr>
            <w:r w:rsidRPr="00770CEF">
              <w:rPr>
                <w:rFonts w:eastAsia="Calibri"/>
              </w:rPr>
              <w:t>ECORD-CCC-CP-2024-0008</w:t>
            </w:r>
          </w:p>
        </w:tc>
        <w:tc>
          <w:tcPr>
            <w:tcW w:w="2132" w:type="dxa"/>
            <w:vAlign w:val="center"/>
          </w:tcPr>
          <w:p w14:paraId="2C10C694"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Contratación de Servicio de Geolocalización (GPS) para la Flotilla Vehicular de la Unidad Ejecutora </w:t>
            </w:r>
          </w:p>
        </w:tc>
        <w:tc>
          <w:tcPr>
            <w:tcW w:w="2268" w:type="dxa"/>
            <w:vAlign w:val="center"/>
          </w:tcPr>
          <w:p w14:paraId="1A9ED457" w14:textId="77777777" w:rsidR="005B6B32" w:rsidRPr="00770CEF" w:rsidRDefault="005B6B32" w:rsidP="005B6B32">
            <w:pPr>
              <w:tabs>
                <w:tab w:val="left" w:pos="917"/>
              </w:tabs>
              <w:spacing w:line="360" w:lineRule="auto"/>
              <w:jc w:val="both"/>
              <w:rPr>
                <w:rFonts w:eastAsia="Calibri"/>
                <w:highlight w:val="yellow"/>
              </w:rPr>
            </w:pPr>
            <w:r w:rsidRPr="00770CEF">
              <w:rPr>
                <w:rFonts w:eastAsia="Calibri"/>
              </w:rPr>
              <w:t>5</w:t>
            </w:r>
          </w:p>
        </w:tc>
        <w:tc>
          <w:tcPr>
            <w:tcW w:w="1572" w:type="dxa"/>
            <w:vAlign w:val="center"/>
          </w:tcPr>
          <w:p w14:paraId="5A44C666"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08153E57" w14:textId="77777777" w:rsidTr="00D00AF0">
        <w:tc>
          <w:tcPr>
            <w:tcW w:w="2116" w:type="dxa"/>
            <w:vAlign w:val="center"/>
          </w:tcPr>
          <w:p w14:paraId="058F059A" w14:textId="77777777" w:rsidR="005B6B32" w:rsidRPr="00770CEF" w:rsidRDefault="005B6B32" w:rsidP="005B6B32">
            <w:pPr>
              <w:tabs>
                <w:tab w:val="left" w:pos="917"/>
              </w:tabs>
              <w:spacing w:line="360" w:lineRule="auto"/>
              <w:jc w:val="both"/>
              <w:rPr>
                <w:rFonts w:eastAsia="Calibri"/>
              </w:rPr>
            </w:pPr>
            <w:r w:rsidRPr="00770CEF">
              <w:rPr>
                <w:rFonts w:eastAsia="Calibri"/>
              </w:rPr>
              <w:t>ECORD-CCC-CP-2024-0006</w:t>
            </w:r>
          </w:p>
        </w:tc>
        <w:tc>
          <w:tcPr>
            <w:tcW w:w="2132" w:type="dxa"/>
            <w:vAlign w:val="center"/>
          </w:tcPr>
          <w:p w14:paraId="5AD6A768"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Contratación de Servicio para la Readecuación de la Estación de </w:t>
            </w:r>
            <w:r w:rsidRPr="00770CEF">
              <w:rPr>
                <w:rFonts w:eastAsia="Calibri"/>
              </w:rPr>
              <w:lastRenderedPageBreak/>
              <w:t xml:space="preserve">Trasferencia de Higüey Dirigido a MIPYMES MUJER </w:t>
            </w:r>
          </w:p>
        </w:tc>
        <w:tc>
          <w:tcPr>
            <w:tcW w:w="2268" w:type="dxa"/>
            <w:vAlign w:val="center"/>
          </w:tcPr>
          <w:p w14:paraId="77E11F0A" w14:textId="77777777" w:rsidR="005B6B32" w:rsidRPr="00770CEF" w:rsidRDefault="005B6B32" w:rsidP="005B6B32">
            <w:pPr>
              <w:tabs>
                <w:tab w:val="left" w:pos="917"/>
              </w:tabs>
              <w:spacing w:line="360" w:lineRule="auto"/>
              <w:jc w:val="both"/>
              <w:rPr>
                <w:rFonts w:eastAsia="Calibri"/>
                <w:highlight w:val="yellow"/>
              </w:rPr>
            </w:pPr>
            <w:r w:rsidRPr="00770CEF">
              <w:rPr>
                <w:rFonts w:eastAsia="Calibri"/>
              </w:rPr>
              <w:lastRenderedPageBreak/>
              <w:t>5</w:t>
            </w:r>
          </w:p>
        </w:tc>
        <w:tc>
          <w:tcPr>
            <w:tcW w:w="1572" w:type="dxa"/>
            <w:vAlign w:val="center"/>
          </w:tcPr>
          <w:p w14:paraId="1270AFCE"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02218AD3" w14:textId="77777777" w:rsidTr="00D00AF0">
        <w:tc>
          <w:tcPr>
            <w:tcW w:w="2116" w:type="dxa"/>
            <w:vAlign w:val="center"/>
          </w:tcPr>
          <w:p w14:paraId="3205548A" w14:textId="77777777" w:rsidR="005B6B32" w:rsidRPr="00770CEF" w:rsidRDefault="005B6B32" w:rsidP="005B6B32">
            <w:pPr>
              <w:tabs>
                <w:tab w:val="left" w:pos="917"/>
              </w:tabs>
              <w:spacing w:line="360" w:lineRule="auto"/>
              <w:jc w:val="both"/>
              <w:rPr>
                <w:rFonts w:eastAsia="Calibri"/>
              </w:rPr>
            </w:pPr>
            <w:r w:rsidRPr="00770CEF">
              <w:rPr>
                <w:rFonts w:eastAsia="Calibri"/>
              </w:rPr>
              <w:t>ECORD-CCC-SI-2024-0008</w:t>
            </w:r>
          </w:p>
        </w:tc>
        <w:tc>
          <w:tcPr>
            <w:tcW w:w="2132" w:type="dxa"/>
            <w:vAlign w:val="center"/>
          </w:tcPr>
          <w:p w14:paraId="1189102C"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Adquisición de Diesel Óptimo a Granel y Tickets de Combustible para uso Institucional </w:t>
            </w:r>
          </w:p>
        </w:tc>
        <w:tc>
          <w:tcPr>
            <w:tcW w:w="2268" w:type="dxa"/>
            <w:vAlign w:val="center"/>
          </w:tcPr>
          <w:p w14:paraId="523E19E3" w14:textId="77777777" w:rsidR="005B6B32" w:rsidRPr="00770CEF" w:rsidRDefault="005B6B32" w:rsidP="005B6B32">
            <w:pPr>
              <w:tabs>
                <w:tab w:val="left" w:pos="917"/>
              </w:tabs>
              <w:spacing w:line="360" w:lineRule="auto"/>
              <w:jc w:val="both"/>
              <w:rPr>
                <w:rFonts w:eastAsia="Calibri"/>
              </w:rPr>
            </w:pPr>
            <w:r w:rsidRPr="00770CEF">
              <w:rPr>
                <w:rFonts w:eastAsia="Calibri"/>
              </w:rPr>
              <w:t>5</w:t>
            </w:r>
          </w:p>
        </w:tc>
        <w:tc>
          <w:tcPr>
            <w:tcW w:w="1572" w:type="dxa"/>
            <w:vAlign w:val="center"/>
          </w:tcPr>
          <w:p w14:paraId="3373F242"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7AA9A521" w14:textId="77777777" w:rsidTr="00D00AF0">
        <w:tc>
          <w:tcPr>
            <w:tcW w:w="2116" w:type="dxa"/>
            <w:vAlign w:val="center"/>
          </w:tcPr>
          <w:p w14:paraId="5BD760A5" w14:textId="77777777" w:rsidR="005B6B32" w:rsidRPr="00770CEF" w:rsidRDefault="005B6B32" w:rsidP="005B6B32">
            <w:pPr>
              <w:tabs>
                <w:tab w:val="left" w:pos="917"/>
              </w:tabs>
              <w:spacing w:line="360" w:lineRule="auto"/>
              <w:jc w:val="both"/>
              <w:rPr>
                <w:rFonts w:eastAsia="Calibri"/>
              </w:rPr>
            </w:pPr>
            <w:r w:rsidRPr="00770CEF">
              <w:rPr>
                <w:rFonts w:eastAsia="Calibri"/>
              </w:rPr>
              <w:t>ECORD-CCC-LPN-2024-0001</w:t>
            </w:r>
          </w:p>
        </w:tc>
        <w:tc>
          <w:tcPr>
            <w:tcW w:w="2132" w:type="dxa"/>
            <w:vAlign w:val="center"/>
          </w:tcPr>
          <w:p w14:paraId="70A38949" w14:textId="77777777" w:rsidR="005B6B32" w:rsidRPr="00770CEF" w:rsidRDefault="005B6B32" w:rsidP="005B6B32">
            <w:pPr>
              <w:tabs>
                <w:tab w:val="left" w:pos="917"/>
              </w:tabs>
              <w:spacing w:line="360" w:lineRule="auto"/>
              <w:jc w:val="both"/>
              <w:rPr>
                <w:rFonts w:eastAsia="Calibri"/>
              </w:rPr>
            </w:pPr>
            <w:r w:rsidRPr="00770CEF">
              <w:rPr>
                <w:rFonts w:eastAsia="Calibri"/>
              </w:rPr>
              <w:t>Adquisición de Neumáticos para uso de la Flotilla de Vehículos Pesados de esta Unidad Ejecutora</w:t>
            </w:r>
          </w:p>
        </w:tc>
        <w:tc>
          <w:tcPr>
            <w:tcW w:w="2268" w:type="dxa"/>
            <w:vAlign w:val="center"/>
          </w:tcPr>
          <w:p w14:paraId="4CD6A337" w14:textId="77777777" w:rsidR="005B6B32" w:rsidRPr="00770CEF" w:rsidRDefault="005B6B32" w:rsidP="005B6B32">
            <w:pPr>
              <w:tabs>
                <w:tab w:val="left" w:pos="917"/>
              </w:tabs>
              <w:spacing w:line="360" w:lineRule="auto"/>
              <w:jc w:val="both"/>
              <w:rPr>
                <w:rFonts w:eastAsia="Calibri"/>
              </w:rPr>
            </w:pPr>
            <w:r w:rsidRPr="00770CEF">
              <w:rPr>
                <w:rFonts w:eastAsia="Calibri"/>
              </w:rPr>
              <w:t>4</w:t>
            </w:r>
          </w:p>
        </w:tc>
        <w:tc>
          <w:tcPr>
            <w:tcW w:w="1572" w:type="dxa"/>
            <w:vAlign w:val="center"/>
          </w:tcPr>
          <w:p w14:paraId="61404BD2" w14:textId="77777777" w:rsidR="005B6B32" w:rsidRPr="00770CEF" w:rsidRDefault="005B6B32" w:rsidP="005B6B32">
            <w:pPr>
              <w:tabs>
                <w:tab w:val="left" w:pos="917"/>
              </w:tabs>
              <w:spacing w:line="360" w:lineRule="auto"/>
              <w:jc w:val="both"/>
              <w:rPr>
                <w:rFonts w:eastAsia="Calibri"/>
              </w:rPr>
            </w:pPr>
            <w:r w:rsidRPr="00770CEF">
              <w:rPr>
                <w:rFonts w:eastAsia="Calibri"/>
              </w:rPr>
              <w:t>1</w:t>
            </w:r>
          </w:p>
        </w:tc>
      </w:tr>
      <w:tr w:rsidR="005B6B32" w:rsidRPr="00770CEF" w14:paraId="7E4DA4C6" w14:textId="77777777" w:rsidTr="00D00AF0">
        <w:tc>
          <w:tcPr>
            <w:tcW w:w="2116" w:type="dxa"/>
            <w:vAlign w:val="center"/>
          </w:tcPr>
          <w:p w14:paraId="5930EE21" w14:textId="77777777" w:rsidR="005B6B32" w:rsidRPr="00770CEF" w:rsidRDefault="005B6B32" w:rsidP="005B6B32">
            <w:pPr>
              <w:tabs>
                <w:tab w:val="left" w:pos="917"/>
              </w:tabs>
              <w:spacing w:line="360" w:lineRule="auto"/>
              <w:jc w:val="both"/>
              <w:rPr>
                <w:rFonts w:eastAsia="Calibri"/>
              </w:rPr>
            </w:pPr>
            <w:r w:rsidRPr="00770CEF">
              <w:rPr>
                <w:rFonts w:eastAsia="Calibri"/>
              </w:rPr>
              <w:t>ECORD-CCC-CP-2024-0009</w:t>
            </w:r>
          </w:p>
        </w:tc>
        <w:tc>
          <w:tcPr>
            <w:tcW w:w="2132" w:type="dxa"/>
            <w:vAlign w:val="center"/>
          </w:tcPr>
          <w:p w14:paraId="452C4DAA" w14:textId="77777777" w:rsidR="005B6B32" w:rsidRPr="00770CEF" w:rsidRDefault="005B6B32" w:rsidP="005B6B32">
            <w:pPr>
              <w:tabs>
                <w:tab w:val="left" w:pos="917"/>
              </w:tabs>
              <w:spacing w:line="360" w:lineRule="auto"/>
              <w:jc w:val="both"/>
              <w:rPr>
                <w:rFonts w:eastAsia="Calibri"/>
              </w:rPr>
            </w:pPr>
            <w:r w:rsidRPr="00770CEF">
              <w:rPr>
                <w:rFonts w:eastAsia="Calibri"/>
              </w:rPr>
              <w:t>Contratación de Servicio de Remozamiento Sede Central ECO5RD y Estaciones de Pesajes</w:t>
            </w:r>
          </w:p>
        </w:tc>
        <w:tc>
          <w:tcPr>
            <w:tcW w:w="2268" w:type="dxa"/>
            <w:vAlign w:val="center"/>
          </w:tcPr>
          <w:p w14:paraId="4FAC5F41" w14:textId="77777777" w:rsidR="005B6B32" w:rsidRPr="00770CEF" w:rsidRDefault="005B6B32" w:rsidP="005B6B32">
            <w:pPr>
              <w:tabs>
                <w:tab w:val="left" w:pos="917"/>
              </w:tabs>
              <w:spacing w:line="360" w:lineRule="auto"/>
              <w:jc w:val="both"/>
              <w:rPr>
                <w:rFonts w:eastAsia="Calibri"/>
              </w:rPr>
            </w:pPr>
            <w:r w:rsidRPr="00770CEF">
              <w:rPr>
                <w:rFonts w:eastAsia="Calibri"/>
              </w:rPr>
              <w:t>2</w:t>
            </w:r>
          </w:p>
        </w:tc>
        <w:tc>
          <w:tcPr>
            <w:tcW w:w="1572" w:type="dxa"/>
            <w:vAlign w:val="center"/>
          </w:tcPr>
          <w:p w14:paraId="22CF1B0E" w14:textId="77777777" w:rsidR="005B6B32" w:rsidRPr="00770CEF" w:rsidRDefault="005B6B32" w:rsidP="005B6B32">
            <w:pPr>
              <w:tabs>
                <w:tab w:val="left" w:pos="917"/>
              </w:tabs>
              <w:spacing w:line="360" w:lineRule="auto"/>
              <w:jc w:val="both"/>
              <w:rPr>
                <w:rFonts w:eastAsia="Calibri"/>
              </w:rPr>
            </w:pPr>
            <w:r w:rsidRPr="00770CEF">
              <w:rPr>
                <w:rFonts w:eastAsia="Calibri"/>
              </w:rPr>
              <w:t>0</w:t>
            </w:r>
          </w:p>
        </w:tc>
      </w:tr>
      <w:tr w:rsidR="005B6B32" w:rsidRPr="00770CEF" w14:paraId="61C12F16" w14:textId="77777777" w:rsidTr="00D00AF0">
        <w:tc>
          <w:tcPr>
            <w:tcW w:w="2116" w:type="dxa"/>
            <w:vAlign w:val="center"/>
          </w:tcPr>
          <w:p w14:paraId="03B74515" w14:textId="77777777" w:rsidR="005B6B32" w:rsidRPr="00770CEF" w:rsidRDefault="005B6B32" w:rsidP="005B6B32">
            <w:pPr>
              <w:tabs>
                <w:tab w:val="left" w:pos="917"/>
              </w:tabs>
              <w:spacing w:line="360" w:lineRule="auto"/>
              <w:jc w:val="both"/>
              <w:rPr>
                <w:rFonts w:eastAsia="Calibri"/>
              </w:rPr>
            </w:pPr>
            <w:r w:rsidRPr="00770CEF">
              <w:rPr>
                <w:rFonts w:eastAsia="Calibri"/>
              </w:rPr>
              <w:t>ECORD-CCC-CP-2024-0004</w:t>
            </w:r>
          </w:p>
        </w:tc>
        <w:tc>
          <w:tcPr>
            <w:tcW w:w="2132" w:type="dxa"/>
            <w:vAlign w:val="center"/>
          </w:tcPr>
          <w:p w14:paraId="28E1E191" w14:textId="77777777" w:rsidR="005B6B32" w:rsidRPr="00770CEF" w:rsidRDefault="005B6B32" w:rsidP="005B6B32">
            <w:pPr>
              <w:tabs>
                <w:tab w:val="left" w:pos="917"/>
              </w:tabs>
              <w:spacing w:line="360" w:lineRule="auto"/>
              <w:jc w:val="both"/>
              <w:rPr>
                <w:rFonts w:eastAsia="Calibri"/>
              </w:rPr>
            </w:pPr>
            <w:r w:rsidRPr="00770CEF">
              <w:rPr>
                <w:rFonts w:eastAsia="Calibri"/>
              </w:rPr>
              <w:t xml:space="preserve">Adquisición de Equipos Tecnológicos </w:t>
            </w:r>
            <w:r w:rsidRPr="00770CEF">
              <w:rPr>
                <w:rFonts w:eastAsia="Calibri"/>
              </w:rPr>
              <w:lastRenderedPageBreak/>
              <w:t>que serán Utilizados en las Distintas Áreas de la Unidad Ejecutora ECO5RD</w:t>
            </w:r>
          </w:p>
        </w:tc>
        <w:tc>
          <w:tcPr>
            <w:tcW w:w="2268" w:type="dxa"/>
            <w:vAlign w:val="center"/>
          </w:tcPr>
          <w:p w14:paraId="7C972E38" w14:textId="77777777" w:rsidR="005B6B32" w:rsidRPr="00770CEF" w:rsidRDefault="005B6B32" w:rsidP="005B6B32">
            <w:pPr>
              <w:tabs>
                <w:tab w:val="left" w:pos="917"/>
              </w:tabs>
              <w:spacing w:line="360" w:lineRule="auto"/>
              <w:jc w:val="both"/>
              <w:rPr>
                <w:rFonts w:eastAsia="Calibri"/>
              </w:rPr>
            </w:pPr>
            <w:r w:rsidRPr="00770CEF">
              <w:rPr>
                <w:rFonts w:eastAsia="Calibri"/>
              </w:rPr>
              <w:lastRenderedPageBreak/>
              <w:t>4</w:t>
            </w:r>
          </w:p>
        </w:tc>
        <w:tc>
          <w:tcPr>
            <w:tcW w:w="1572" w:type="dxa"/>
            <w:vAlign w:val="center"/>
          </w:tcPr>
          <w:p w14:paraId="4ED52389" w14:textId="77777777" w:rsidR="005B6B32" w:rsidRPr="00770CEF" w:rsidRDefault="005B6B32" w:rsidP="005B6B32">
            <w:pPr>
              <w:tabs>
                <w:tab w:val="left" w:pos="917"/>
              </w:tabs>
              <w:spacing w:line="360" w:lineRule="auto"/>
              <w:jc w:val="both"/>
              <w:rPr>
                <w:rFonts w:eastAsia="Calibri"/>
              </w:rPr>
            </w:pPr>
            <w:r w:rsidRPr="00770CEF">
              <w:rPr>
                <w:rFonts w:eastAsia="Calibri"/>
              </w:rPr>
              <w:t>0</w:t>
            </w:r>
          </w:p>
        </w:tc>
      </w:tr>
    </w:tbl>
    <w:p w14:paraId="4B38438C" w14:textId="77777777" w:rsidR="005B6B32" w:rsidRPr="00770CEF" w:rsidRDefault="005B6B32" w:rsidP="0099786D">
      <w:pPr>
        <w:spacing w:line="360" w:lineRule="auto"/>
        <w:jc w:val="center"/>
        <w:rPr>
          <w:sz w:val="18"/>
          <w:szCs w:val="18"/>
        </w:rPr>
      </w:pPr>
      <w:r w:rsidRPr="00770CEF">
        <w:rPr>
          <w:sz w:val="18"/>
          <w:szCs w:val="18"/>
        </w:rPr>
        <w:t>Fuente: División de Elaboración de Documentos Legales</w:t>
      </w:r>
    </w:p>
    <w:p w14:paraId="4884228F" w14:textId="77777777" w:rsidR="005B6B32" w:rsidRPr="00770CEF" w:rsidRDefault="005B6B32" w:rsidP="005B6B32">
      <w:pPr>
        <w:spacing w:line="360" w:lineRule="auto"/>
        <w:jc w:val="both"/>
        <w:rPr>
          <w:rFonts w:eastAsia="Calibri"/>
          <w:color w:val="4C4747"/>
        </w:rPr>
      </w:pPr>
      <w:r w:rsidRPr="00770CEF">
        <w:rPr>
          <w:rFonts w:eastAsia="Calibri"/>
          <w:color w:val="4C4747"/>
        </w:rPr>
        <w:t>La División de Elaboración de Documentos Legales ha avanzado considerablemente en la gestión documental de los procesos y procedimientos del área, lo que ha permitido la aprobación e implementación del Procedimiento de Cumplimiento Normativo (PC-CNR-01) y del Listado Maestro de Documentos Externo (LT-GIND-02), estos permiten establecer el registro de los documentos legales externos que nos aplican y los lineamientos y pasos a seguir para asegurar la identificación, seguimiento, aplicación y control de los requisitos legales y otros aplicables que tengan incidencia en los contenidos de los documentos elaborados.</w:t>
      </w:r>
    </w:p>
    <w:p w14:paraId="102E937B" w14:textId="77777777" w:rsidR="005B6B32" w:rsidRPr="0041738D" w:rsidRDefault="005B6B32" w:rsidP="005B6B32">
      <w:pPr>
        <w:spacing w:line="360" w:lineRule="auto"/>
        <w:ind w:firstLine="426"/>
        <w:jc w:val="both"/>
        <w:rPr>
          <w:b/>
          <w:bCs/>
        </w:rPr>
      </w:pPr>
      <w:r w:rsidRPr="0041738D">
        <w:rPr>
          <w:b/>
          <w:bCs/>
        </w:rPr>
        <w:t>c. Litigios</w:t>
      </w:r>
    </w:p>
    <w:p w14:paraId="65DC8CC1"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La institución no ha tratado litigios ligados a las actividades misionales, sin embargo, se tuvo un caso de riesgo laboral el cual se le ha dado seguimiento las medidas de coerción impuestas por la Fiscalía del Juzgado de Paz. Este tipo de detalles son importantes para documentar adecuadamente y asegurar el cumplimiento de las disposiciones legales correspondientes. Este caso ilustra la aplicación concreta de la ley y subraya la importancia de seguir los </w:t>
      </w:r>
      <w:r w:rsidRPr="00770CEF">
        <w:rPr>
          <w:rFonts w:eastAsia="Calibri"/>
          <w:color w:val="4C4747"/>
        </w:rPr>
        <w:lastRenderedPageBreak/>
        <w:t>procedimientos judiciales establecidos para resolver conflictos legales de manera justa y transparente.</w:t>
      </w:r>
    </w:p>
    <w:p w14:paraId="5910B55C" w14:textId="77777777" w:rsidR="005B6B32" w:rsidRPr="0041738D" w:rsidRDefault="005B6B32" w:rsidP="005B6B32">
      <w:pPr>
        <w:spacing w:line="360" w:lineRule="auto"/>
        <w:ind w:firstLine="426"/>
        <w:jc w:val="both"/>
        <w:rPr>
          <w:b/>
          <w:bCs/>
        </w:rPr>
      </w:pPr>
      <w:r w:rsidRPr="0041738D">
        <w:rPr>
          <w:b/>
          <w:bCs/>
        </w:rPr>
        <w:t>d. Actos de donación</w:t>
      </w:r>
    </w:p>
    <w:p w14:paraId="710A5DD0" w14:textId="1F5D1449" w:rsidR="005B6B32" w:rsidRPr="00770CEF" w:rsidRDefault="005B6B32" w:rsidP="005B6B32">
      <w:pPr>
        <w:spacing w:line="360" w:lineRule="auto"/>
        <w:jc w:val="both"/>
        <w:rPr>
          <w:rFonts w:eastAsia="Calibri"/>
          <w:color w:val="4C4747"/>
        </w:rPr>
      </w:pPr>
      <w:r w:rsidRPr="00770CEF">
        <w:rPr>
          <w:rFonts w:eastAsia="Calibri"/>
          <w:color w:val="4C4747"/>
        </w:rPr>
        <w:t xml:space="preserve">Desde enero a </w:t>
      </w:r>
      <w:r w:rsidR="0012159F">
        <w:rPr>
          <w:rFonts w:eastAsia="Calibri"/>
          <w:color w:val="4C4747"/>
        </w:rPr>
        <w:t>dic</w:t>
      </w:r>
      <w:r w:rsidRPr="00770CEF">
        <w:rPr>
          <w:rFonts w:eastAsia="Calibri"/>
          <w:color w:val="4C4747"/>
        </w:rPr>
        <w:t>iembre la Unidad Ejecutora no ha presentado actos de donación.</w:t>
      </w:r>
    </w:p>
    <w:p w14:paraId="35BDFB22" w14:textId="77777777" w:rsidR="005B6B32" w:rsidRPr="0041738D" w:rsidRDefault="005B6B32" w:rsidP="005B6B32">
      <w:pPr>
        <w:spacing w:line="360" w:lineRule="auto"/>
        <w:ind w:firstLine="426"/>
        <w:jc w:val="both"/>
        <w:rPr>
          <w:b/>
          <w:bCs/>
        </w:rPr>
      </w:pPr>
      <w:r w:rsidRPr="0041738D">
        <w:rPr>
          <w:b/>
          <w:bCs/>
        </w:rPr>
        <w:t>e. Actos de cesión de vehículos</w:t>
      </w:r>
    </w:p>
    <w:p w14:paraId="545829E2" w14:textId="48744B4C" w:rsidR="005B6B32" w:rsidRPr="00770CEF" w:rsidRDefault="005B6B32" w:rsidP="005B6B32">
      <w:pPr>
        <w:spacing w:line="360" w:lineRule="auto"/>
        <w:jc w:val="both"/>
      </w:pPr>
      <w:r w:rsidRPr="00770CEF">
        <w:rPr>
          <w:rFonts w:eastAsia="Calibri"/>
          <w:color w:val="4C4747"/>
        </w:rPr>
        <w:t xml:space="preserve">Desde enero a </w:t>
      </w:r>
      <w:r w:rsidR="0012159F">
        <w:rPr>
          <w:rFonts w:eastAsia="Calibri"/>
          <w:color w:val="4C4747"/>
        </w:rPr>
        <w:t>dic</w:t>
      </w:r>
      <w:r w:rsidRPr="00770CEF">
        <w:rPr>
          <w:rFonts w:eastAsia="Calibri"/>
          <w:color w:val="4C4747"/>
        </w:rPr>
        <w:t>iembre de 2024 se elaboraron un total de 25 actos de cesión de vehículos, pues conforme al decreto 28-23 se recibirían</w:t>
      </w:r>
      <w:r w:rsidRPr="00770CEF">
        <w:t xml:space="preserve"> </w:t>
      </w:r>
      <w:r w:rsidRPr="00770CEF">
        <w:rPr>
          <w:rFonts w:eastAsia="Calibri"/>
          <w:color w:val="4C4747"/>
        </w:rPr>
        <w:t>de PROPEEP a esta Unidad Ejecutora</w:t>
      </w:r>
      <w:r w:rsidR="0099786D" w:rsidRPr="00770CEF">
        <w:rPr>
          <w:rFonts w:eastAsia="Calibri"/>
          <w:color w:val="4C4747"/>
        </w:rPr>
        <w:t>.</w:t>
      </w:r>
    </w:p>
    <w:p w14:paraId="554B9778" w14:textId="77777777" w:rsidR="005B6B32" w:rsidRPr="0041738D" w:rsidRDefault="005B6B32" w:rsidP="005B6B32">
      <w:pPr>
        <w:spacing w:line="360" w:lineRule="auto"/>
        <w:ind w:firstLine="426"/>
        <w:jc w:val="both"/>
        <w:rPr>
          <w:b/>
          <w:bCs/>
        </w:rPr>
      </w:pPr>
      <w:r w:rsidRPr="0041738D">
        <w:rPr>
          <w:b/>
          <w:bCs/>
        </w:rPr>
        <w:t>f. Certificaciones de registros de contratos T.R.E.</w:t>
      </w:r>
    </w:p>
    <w:p w14:paraId="4FFEC4AA" w14:textId="71DB7D35" w:rsidR="005B6B32" w:rsidRPr="00770CEF" w:rsidRDefault="005B6B32" w:rsidP="005B6B32">
      <w:pPr>
        <w:spacing w:line="360" w:lineRule="auto"/>
        <w:jc w:val="both"/>
        <w:rPr>
          <w:rFonts w:eastAsia="Calibri"/>
          <w:color w:val="4C4747"/>
        </w:rPr>
      </w:pPr>
      <w:r w:rsidRPr="00770CEF">
        <w:rPr>
          <w:rFonts w:eastAsia="Calibri"/>
          <w:color w:val="4C4747"/>
        </w:rPr>
        <w:t xml:space="preserve">Desde enero a </w:t>
      </w:r>
      <w:r w:rsidR="007F19F9">
        <w:rPr>
          <w:rFonts w:eastAsia="Calibri"/>
          <w:color w:val="4C4747"/>
        </w:rPr>
        <w:t>dic</w:t>
      </w:r>
      <w:r w:rsidRPr="00770CEF">
        <w:rPr>
          <w:rFonts w:eastAsia="Calibri"/>
          <w:color w:val="4C4747"/>
        </w:rPr>
        <w:t>iembre de 2024 se han elaborado un total de 38 certificaciones de las cuales se han completado 37, como se desglosa en la tabla siguiente:</w:t>
      </w:r>
    </w:p>
    <w:p w14:paraId="273FDB47" w14:textId="77777777" w:rsidR="0099786D" w:rsidRPr="00770CEF" w:rsidRDefault="0099786D">
      <w:pPr>
        <w:rPr>
          <w:i/>
          <w:iCs/>
          <w:sz w:val="18"/>
          <w:szCs w:val="18"/>
        </w:rPr>
      </w:pPr>
      <w:r w:rsidRPr="00770CEF">
        <w:br w:type="page"/>
      </w:r>
    </w:p>
    <w:p w14:paraId="7BCB8113" w14:textId="2A48B752" w:rsidR="005B6B32" w:rsidRPr="00770CEF" w:rsidRDefault="005B6B32" w:rsidP="0099786D">
      <w:pPr>
        <w:pStyle w:val="Descripcin"/>
        <w:spacing w:line="360" w:lineRule="auto"/>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18</w:t>
      </w:r>
      <w:r w:rsidRPr="00770CEF">
        <w:rPr>
          <w:lang w:val="es-DO"/>
        </w:rPr>
        <w:fldChar w:fldCharType="end"/>
      </w:r>
      <w:r w:rsidRPr="00770CEF">
        <w:rPr>
          <w:lang w:val="es-DO"/>
        </w:rPr>
        <w:t>. Certificaciones de registros de contratos T.R.E. por tipo de documento 2024</w:t>
      </w:r>
    </w:p>
    <w:tbl>
      <w:tblPr>
        <w:tblStyle w:val="Tablaconcuadrcula"/>
        <w:tblW w:w="7910" w:type="dxa"/>
        <w:tblLook w:val="04A0" w:firstRow="1" w:lastRow="0" w:firstColumn="1" w:lastColumn="0" w:noHBand="0" w:noVBand="1"/>
      </w:tblPr>
      <w:tblGrid>
        <w:gridCol w:w="3114"/>
        <w:gridCol w:w="1276"/>
        <w:gridCol w:w="1701"/>
        <w:gridCol w:w="1819"/>
      </w:tblGrid>
      <w:tr w:rsidR="005B6B32" w:rsidRPr="00770CEF" w14:paraId="5BEC2CBB" w14:textId="77777777" w:rsidTr="004B65FF">
        <w:trPr>
          <w:trHeight w:val="409"/>
          <w:tblHeader/>
        </w:trPr>
        <w:tc>
          <w:tcPr>
            <w:tcW w:w="3114" w:type="dxa"/>
            <w:shd w:val="clear" w:color="auto" w:fill="002060"/>
            <w:vAlign w:val="center"/>
          </w:tcPr>
          <w:p w14:paraId="4923B581" w14:textId="77777777" w:rsidR="005B6B32" w:rsidRPr="00770CEF" w:rsidRDefault="005B6B32" w:rsidP="005B6B32">
            <w:pPr>
              <w:spacing w:line="360" w:lineRule="auto"/>
              <w:jc w:val="both"/>
              <w:rPr>
                <w:color w:val="FFFFFF" w:themeColor="background1"/>
              </w:rPr>
            </w:pPr>
            <w:r w:rsidRPr="00770CEF">
              <w:rPr>
                <w:color w:val="FFFFFF" w:themeColor="background1"/>
              </w:rPr>
              <w:t>Descripción</w:t>
            </w:r>
          </w:p>
        </w:tc>
        <w:tc>
          <w:tcPr>
            <w:tcW w:w="1276" w:type="dxa"/>
            <w:shd w:val="clear" w:color="auto" w:fill="002060"/>
            <w:vAlign w:val="center"/>
          </w:tcPr>
          <w:p w14:paraId="79F6FC96" w14:textId="77777777" w:rsidR="005B6B32" w:rsidRPr="00770CEF" w:rsidRDefault="005B6B32" w:rsidP="005B6B32">
            <w:pPr>
              <w:spacing w:line="360" w:lineRule="auto"/>
              <w:jc w:val="both"/>
              <w:rPr>
                <w:color w:val="FFFFFF" w:themeColor="background1"/>
              </w:rPr>
            </w:pPr>
            <w:r w:rsidRPr="00770CEF">
              <w:rPr>
                <w:color w:val="FFFFFF" w:themeColor="background1"/>
              </w:rPr>
              <w:t>Cantidad</w:t>
            </w:r>
          </w:p>
        </w:tc>
        <w:tc>
          <w:tcPr>
            <w:tcW w:w="1701" w:type="dxa"/>
            <w:shd w:val="clear" w:color="auto" w:fill="002060"/>
            <w:vAlign w:val="center"/>
          </w:tcPr>
          <w:p w14:paraId="134507D2" w14:textId="77777777" w:rsidR="005B6B32" w:rsidRPr="00770CEF" w:rsidRDefault="005B6B32" w:rsidP="005B6B32">
            <w:pPr>
              <w:spacing w:line="360" w:lineRule="auto"/>
              <w:jc w:val="both"/>
              <w:rPr>
                <w:color w:val="FFFFFF" w:themeColor="background1"/>
              </w:rPr>
            </w:pPr>
            <w:r w:rsidRPr="00770CEF">
              <w:rPr>
                <w:color w:val="FFFFFF" w:themeColor="background1"/>
              </w:rPr>
              <w:t>Completadas</w:t>
            </w:r>
          </w:p>
        </w:tc>
        <w:tc>
          <w:tcPr>
            <w:tcW w:w="1819" w:type="dxa"/>
            <w:shd w:val="clear" w:color="auto" w:fill="002060"/>
            <w:vAlign w:val="center"/>
          </w:tcPr>
          <w:p w14:paraId="5A49CA8B" w14:textId="77777777" w:rsidR="005B6B32" w:rsidRPr="00770CEF" w:rsidRDefault="005B6B32" w:rsidP="005B6B32">
            <w:pPr>
              <w:spacing w:line="360" w:lineRule="auto"/>
              <w:jc w:val="both"/>
              <w:rPr>
                <w:color w:val="FFFFFF" w:themeColor="background1"/>
              </w:rPr>
            </w:pPr>
            <w:r w:rsidRPr="00770CEF">
              <w:rPr>
                <w:color w:val="FFFFFF" w:themeColor="background1"/>
              </w:rPr>
              <w:t>En trámite</w:t>
            </w:r>
          </w:p>
        </w:tc>
      </w:tr>
      <w:tr w:rsidR="005B6B32" w:rsidRPr="00770CEF" w14:paraId="72BF4A4F" w14:textId="77777777" w:rsidTr="00D00AF0">
        <w:tc>
          <w:tcPr>
            <w:tcW w:w="3114" w:type="dxa"/>
            <w:vAlign w:val="center"/>
          </w:tcPr>
          <w:p w14:paraId="0E7CF3E7" w14:textId="77777777" w:rsidR="005B6B32" w:rsidRPr="00770CEF" w:rsidRDefault="005B6B32" w:rsidP="005B6B32">
            <w:pPr>
              <w:spacing w:line="360" w:lineRule="auto"/>
              <w:jc w:val="both"/>
            </w:pPr>
            <w:r w:rsidRPr="00770CEF">
              <w:t xml:space="preserve">Contratos de Bienes y Servicios (BS) </w:t>
            </w:r>
          </w:p>
        </w:tc>
        <w:tc>
          <w:tcPr>
            <w:tcW w:w="1276" w:type="dxa"/>
            <w:vAlign w:val="center"/>
          </w:tcPr>
          <w:p w14:paraId="6AA5A2F5" w14:textId="77777777" w:rsidR="005B6B32" w:rsidRPr="00770CEF" w:rsidRDefault="005B6B32" w:rsidP="0099786D">
            <w:pPr>
              <w:spacing w:line="360" w:lineRule="auto"/>
              <w:jc w:val="right"/>
            </w:pPr>
            <w:r w:rsidRPr="00770CEF">
              <w:rPr>
                <w:rFonts w:eastAsia="Calibri"/>
              </w:rPr>
              <w:t>30</w:t>
            </w:r>
          </w:p>
        </w:tc>
        <w:tc>
          <w:tcPr>
            <w:tcW w:w="1701" w:type="dxa"/>
            <w:vAlign w:val="center"/>
          </w:tcPr>
          <w:p w14:paraId="6F697A20" w14:textId="77777777" w:rsidR="005B6B32" w:rsidRPr="00770CEF" w:rsidRDefault="005B6B32" w:rsidP="0099786D">
            <w:pPr>
              <w:spacing w:line="360" w:lineRule="auto"/>
              <w:jc w:val="right"/>
            </w:pPr>
            <w:r w:rsidRPr="00770CEF">
              <w:rPr>
                <w:rFonts w:eastAsia="Calibri"/>
              </w:rPr>
              <w:t>29</w:t>
            </w:r>
          </w:p>
        </w:tc>
        <w:tc>
          <w:tcPr>
            <w:tcW w:w="1819" w:type="dxa"/>
            <w:vAlign w:val="center"/>
          </w:tcPr>
          <w:p w14:paraId="3C7F17C2" w14:textId="77777777" w:rsidR="005B6B32" w:rsidRPr="00770CEF" w:rsidRDefault="005B6B32" w:rsidP="0099786D">
            <w:pPr>
              <w:spacing w:line="360" w:lineRule="auto"/>
              <w:jc w:val="right"/>
            </w:pPr>
            <w:r w:rsidRPr="00770CEF">
              <w:rPr>
                <w:rFonts w:eastAsia="Calibri"/>
              </w:rPr>
              <w:t xml:space="preserve">1 </w:t>
            </w:r>
          </w:p>
        </w:tc>
      </w:tr>
      <w:tr w:rsidR="005B6B32" w:rsidRPr="00770CEF" w14:paraId="71718BA7" w14:textId="77777777" w:rsidTr="00D00AF0">
        <w:tc>
          <w:tcPr>
            <w:tcW w:w="3114" w:type="dxa"/>
            <w:vAlign w:val="center"/>
          </w:tcPr>
          <w:p w14:paraId="2F92BAED" w14:textId="77777777" w:rsidR="005B6B32" w:rsidRPr="00770CEF" w:rsidRDefault="005B6B32" w:rsidP="005B6B32">
            <w:pPr>
              <w:spacing w:line="360" w:lineRule="auto"/>
              <w:jc w:val="both"/>
            </w:pPr>
            <w:r w:rsidRPr="00770CEF">
              <w:t>Convenios Interinstitucionales (CI)</w:t>
            </w:r>
          </w:p>
        </w:tc>
        <w:tc>
          <w:tcPr>
            <w:tcW w:w="1276" w:type="dxa"/>
            <w:vAlign w:val="center"/>
          </w:tcPr>
          <w:p w14:paraId="2B19E440" w14:textId="77777777" w:rsidR="005B6B32" w:rsidRPr="00770CEF" w:rsidRDefault="005B6B32" w:rsidP="0099786D">
            <w:pPr>
              <w:spacing w:line="360" w:lineRule="auto"/>
              <w:jc w:val="right"/>
            </w:pPr>
            <w:r w:rsidRPr="00770CEF">
              <w:rPr>
                <w:rFonts w:eastAsia="Calibri"/>
              </w:rPr>
              <w:t>4</w:t>
            </w:r>
          </w:p>
        </w:tc>
        <w:tc>
          <w:tcPr>
            <w:tcW w:w="1701" w:type="dxa"/>
            <w:vAlign w:val="center"/>
          </w:tcPr>
          <w:p w14:paraId="1B563009" w14:textId="77777777" w:rsidR="005B6B32" w:rsidRPr="00770CEF" w:rsidRDefault="005B6B32" w:rsidP="0099786D">
            <w:pPr>
              <w:spacing w:line="360" w:lineRule="auto"/>
              <w:jc w:val="right"/>
            </w:pPr>
            <w:r w:rsidRPr="00770CEF">
              <w:rPr>
                <w:rFonts w:eastAsia="Calibri"/>
              </w:rPr>
              <w:t>4</w:t>
            </w:r>
          </w:p>
        </w:tc>
        <w:tc>
          <w:tcPr>
            <w:tcW w:w="1819" w:type="dxa"/>
            <w:vAlign w:val="center"/>
          </w:tcPr>
          <w:p w14:paraId="547D995E" w14:textId="77777777" w:rsidR="005B6B32" w:rsidRPr="00770CEF" w:rsidRDefault="005B6B32" w:rsidP="0099786D">
            <w:pPr>
              <w:spacing w:line="360" w:lineRule="auto"/>
              <w:jc w:val="right"/>
            </w:pPr>
            <w:r w:rsidRPr="00770CEF">
              <w:rPr>
                <w:rFonts w:eastAsia="Calibri"/>
              </w:rPr>
              <w:t>0</w:t>
            </w:r>
          </w:p>
        </w:tc>
      </w:tr>
      <w:tr w:rsidR="005B6B32" w:rsidRPr="00770CEF" w14:paraId="10ED721B" w14:textId="77777777" w:rsidTr="00D00AF0">
        <w:tc>
          <w:tcPr>
            <w:tcW w:w="3114" w:type="dxa"/>
            <w:vAlign w:val="center"/>
          </w:tcPr>
          <w:p w14:paraId="2C078413" w14:textId="77777777" w:rsidR="005B6B32" w:rsidRPr="00770CEF" w:rsidRDefault="005B6B32" w:rsidP="005B6B32">
            <w:pPr>
              <w:spacing w:line="360" w:lineRule="auto"/>
              <w:jc w:val="both"/>
            </w:pPr>
            <w:r w:rsidRPr="00770CEF">
              <w:t>Contratos de Obra (CO)</w:t>
            </w:r>
          </w:p>
        </w:tc>
        <w:tc>
          <w:tcPr>
            <w:tcW w:w="1276" w:type="dxa"/>
            <w:vAlign w:val="center"/>
          </w:tcPr>
          <w:p w14:paraId="376290DD" w14:textId="77777777" w:rsidR="005B6B32" w:rsidRPr="00770CEF" w:rsidRDefault="005B6B32" w:rsidP="0099786D">
            <w:pPr>
              <w:spacing w:line="360" w:lineRule="auto"/>
              <w:jc w:val="right"/>
            </w:pPr>
            <w:r w:rsidRPr="00770CEF">
              <w:rPr>
                <w:rFonts w:eastAsia="Calibri"/>
              </w:rPr>
              <w:t>4</w:t>
            </w:r>
          </w:p>
        </w:tc>
        <w:tc>
          <w:tcPr>
            <w:tcW w:w="1701" w:type="dxa"/>
            <w:vAlign w:val="center"/>
          </w:tcPr>
          <w:p w14:paraId="5B5C3E75" w14:textId="77777777" w:rsidR="005B6B32" w:rsidRPr="00770CEF" w:rsidRDefault="005B6B32" w:rsidP="0099786D">
            <w:pPr>
              <w:spacing w:line="360" w:lineRule="auto"/>
              <w:jc w:val="right"/>
            </w:pPr>
            <w:r w:rsidRPr="00770CEF">
              <w:rPr>
                <w:rFonts w:eastAsia="Calibri"/>
              </w:rPr>
              <w:t>4</w:t>
            </w:r>
          </w:p>
        </w:tc>
        <w:tc>
          <w:tcPr>
            <w:tcW w:w="1819" w:type="dxa"/>
            <w:vAlign w:val="center"/>
          </w:tcPr>
          <w:p w14:paraId="7CD4F5FA" w14:textId="77777777" w:rsidR="005B6B32" w:rsidRPr="00770CEF" w:rsidRDefault="005B6B32" w:rsidP="0099786D">
            <w:pPr>
              <w:spacing w:line="360" w:lineRule="auto"/>
              <w:jc w:val="right"/>
            </w:pPr>
            <w:r w:rsidRPr="00770CEF">
              <w:rPr>
                <w:rFonts w:eastAsia="Calibri"/>
              </w:rPr>
              <w:t>0</w:t>
            </w:r>
          </w:p>
        </w:tc>
      </w:tr>
      <w:tr w:rsidR="005B6B32" w:rsidRPr="00770CEF" w14:paraId="3205042C" w14:textId="77777777" w:rsidTr="00D00AF0">
        <w:trPr>
          <w:trHeight w:val="470"/>
        </w:trPr>
        <w:tc>
          <w:tcPr>
            <w:tcW w:w="3114" w:type="dxa"/>
            <w:shd w:val="clear" w:color="auto" w:fill="auto"/>
            <w:vAlign w:val="center"/>
          </w:tcPr>
          <w:p w14:paraId="003F3A13" w14:textId="77777777" w:rsidR="005B6B32" w:rsidRPr="00770CEF" w:rsidRDefault="005B6B32" w:rsidP="005B6B32">
            <w:pPr>
              <w:spacing w:line="360" w:lineRule="auto"/>
              <w:jc w:val="both"/>
            </w:pPr>
            <w:r w:rsidRPr="00770CEF">
              <w:t>Total</w:t>
            </w:r>
          </w:p>
        </w:tc>
        <w:tc>
          <w:tcPr>
            <w:tcW w:w="1276" w:type="dxa"/>
            <w:shd w:val="clear" w:color="auto" w:fill="auto"/>
            <w:vAlign w:val="center"/>
          </w:tcPr>
          <w:p w14:paraId="14A38A3A" w14:textId="77777777" w:rsidR="005B6B32" w:rsidRPr="00770CEF" w:rsidRDefault="005B6B32" w:rsidP="0099786D">
            <w:pPr>
              <w:spacing w:line="360" w:lineRule="auto"/>
              <w:jc w:val="right"/>
            </w:pPr>
            <w:r w:rsidRPr="00770CEF">
              <w:rPr>
                <w:rFonts w:eastAsia="Calibri"/>
              </w:rPr>
              <w:t>38</w:t>
            </w:r>
          </w:p>
        </w:tc>
        <w:tc>
          <w:tcPr>
            <w:tcW w:w="1701" w:type="dxa"/>
            <w:shd w:val="clear" w:color="auto" w:fill="auto"/>
            <w:vAlign w:val="center"/>
          </w:tcPr>
          <w:p w14:paraId="60FA83B3" w14:textId="77777777" w:rsidR="005B6B32" w:rsidRPr="00770CEF" w:rsidRDefault="005B6B32" w:rsidP="0099786D">
            <w:pPr>
              <w:spacing w:line="360" w:lineRule="auto"/>
              <w:jc w:val="right"/>
            </w:pPr>
            <w:r w:rsidRPr="00770CEF">
              <w:rPr>
                <w:rFonts w:eastAsia="Calibri"/>
              </w:rPr>
              <w:t>37</w:t>
            </w:r>
          </w:p>
        </w:tc>
        <w:tc>
          <w:tcPr>
            <w:tcW w:w="1819" w:type="dxa"/>
            <w:shd w:val="clear" w:color="auto" w:fill="auto"/>
            <w:vAlign w:val="center"/>
          </w:tcPr>
          <w:p w14:paraId="059B4DD1" w14:textId="77777777" w:rsidR="005B6B32" w:rsidRPr="00770CEF" w:rsidRDefault="005B6B32" w:rsidP="0099786D">
            <w:pPr>
              <w:spacing w:line="360" w:lineRule="auto"/>
              <w:jc w:val="right"/>
            </w:pPr>
            <w:r w:rsidRPr="00770CEF">
              <w:rPr>
                <w:rFonts w:eastAsia="Calibri"/>
              </w:rPr>
              <w:t>1</w:t>
            </w:r>
          </w:p>
        </w:tc>
      </w:tr>
    </w:tbl>
    <w:p w14:paraId="057DDD23" w14:textId="77777777" w:rsidR="005B6B32" w:rsidRPr="00770CEF" w:rsidRDefault="005B6B32" w:rsidP="005B6B32">
      <w:pPr>
        <w:spacing w:line="360" w:lineRule="auto"/>
        <w:jc w:val="both"/>
        <w:rPr>
          <w:rFonts w:eastAsia="Calibri"/>
          <w:sz w:val="18"/>
          <w:szCs w:val="18"/>
        </w:rPr>
      </w:pPr>
      <w:r w:rsidRPr="00770CEF">
        <w:rPr>
          <w:rFonts w:eastAsia="Calibri"/>
          <w:b/>
          <w:bCs/>
          <w:sz w:val="18"/>
          <w:szCs w:val="18"/>
        </w:rPr>
        <w:t>Nota:</w:t>
      </w:r>
      <w:r w:rsidRPr="00770CEF">
        <w:rPr>
          <w:rFonts w:eastAsia="Calibri"/>
          <w:sz w:val="18"/>
          <w:szCs w:val="18"/>
        </w:rPr>
        <w:t xml:space="preserve"> Actualmente se elaboraron 7 contratos de adendas de procesos con nomenclaturas del año 2023, de los cuales se han certificados 6. </w:t>
      </w:r>
    </w:p>
    <w:p w14:paraId="48993053" w14:textId="77777777" w:rsidR="005B6B32" w:rsidRPr="00770CEF" w:rsidRDefault="005B6B32" w:rsidP="0099786D">
      <w:pPr>
        <w:spacing w:line="360" w:lineRule="auto"/>
        <w:jc w:val="center"/>
        <w:rPr>
          <w:sz w:val="18"/>
          <w:szCs w:val="18"/>
        </w:rPr>
      </w:pPr>
      <w:r w:rsidRPr="00770CEF">
        <w:rPr>
          <w:sz w:val="18"/>
          <w:szCs w:val="18"/>
        </w:rPr>
        <w:t>Fuente: División de Elaboración de Documentos Legales</w:t>
      </w:r>
    </w:p>
    <w:p w14:paraId="37DFCB3A" w14:textId="77777777" w:rsidR="005B6B32" w:rsidRPr="00770CEF" w:rsidRDefault="005B6B32" w:rsidP="005B6B32">
      <w:pPr>
        <w:spacing w:line="360" w:lineRule="auto"/>
        <w:jc w:val="both"/>
        <w:rPr>
          <w:rFonts w:eastAsia="Calibri"/>
          <w:color w:val="4C4747"/>
        </w:rPr>
      </w:pPr>
      <w:r w:rsidRPr="00770CEF">
        <w:rPr>
          <w:rFonts w:eastAsia="Calibri"/>
          <w:color w:val="4C4747"/>
        </w:rPr>
        <w:t>La tabla 16 detalla la producción de certificaciones de registros de contratos T.R.E. durante el periodo reportado, reflejando un total de 37 certificaciones elaboradas hasta la fecha. De estas, 29 certifican contratos de Bienes y Servicios, todas completadas y 1 en trámite; 4 certifican Convenios Interinstitucionales, todas completadas; y 4 certifican contratos de Obras, todas completadas. Este registro evidencia la diligencia y transparencia con que la Unidad Ejecutora ha gestionado y certificado sus contratos, asegurando el cumplimiento normativo y la adecuada documentación de sus operaciones contractuales.</w:t>
      </w:r>
    </w:p>
    <w:p w14:paraId="1F843934" w14:textId="77777777" w:rsidR="005B6B32" w:rsidRPr="0041738D" w:rsidRDefault="005B6B32" w:rsidP="005B6B32">
      <w:pPr>
        <w:spacing w:line="360" w:lineRule="auto"/>
        <w:ind w:firstLine="426"/>
        <w:jc w:val="both"/>
        <w:rPr>
          <w:b/>
          <w:bCs/>
        </w:rPr>
      </w:pPr>
      <w:r w:rsidRPr="0041738D">
        <w:rPr>
          <w:b/>
          <w:bCs/>
        </w:rPr>
        <w:t>f. Acuerdos y convenios</w:t>
      </w:r>
    </w:p>
    <w:p w14:paraId="2E933E28" w14:textId="280C4E1E" w:rsidR="005B6B32" w:rsidRPr="00770CEF" w:rsidRDefault="005B6B32" w:rsidP="005B6B32">
      <w:pPr>
        <w:spacing w:line="360" w:lineRule="auto"/>
        <w:jc w:val="both"/>
        <w:rPr>
          <w:rFonts w:eastAsia="Calibri"/>
          <w:color w:val="4C4747"/>
        </w:rPr>
      </w:pPr>
      <w:r w:rsidRPr="00770CEF">
        <w:rPr>
          <w:rFonts w:eastAsia="Calibri"/>
          <w:color w:val="4C4747"/>
        </w:rPr>
        <w:t xml:space="preserve">Para </w:t>
      </w:r>
      <w:r w:rsidR="007F19F9">
        <w:rPr>
          <w:rFonts w:eastAsia="Calibri"/>
          <w:color w:val="4C4747"/>
        </w:rPr>
        <w:t>dic</w:t>
      </w:r>
      <w:r w:rsidRPr="00770CEF">
        <w:rPr>
          <w:rFonts w:eastAsia="Calibri"/>
          <w:color w:val="4C4747"/>
        </w:rPr>
        <w:t xml:space="preserve">iembre de 2024, ECO5RD ha establecido importantes acuerdos de colaboración y coordinación interinstitucional que reflejan su compromiso con diversas áreas estratégicas. </w:t>
      </w:r>
    </w:p>
    <w:p w14:paraId="61C45C32" w14:textId="77777777" w:rsidR="005B6B32" w:rsidRPr="00770CEF" w:rsidRDefault="005B6B32" w:rsidP="005B6B32">
      <w:pPr>
        <w:spacing w:line="360" w:lineRule="auto"/>
        <w:jc w:val="both"/>
        <w:rPr>
          <w:rFonts w:eastAsia="Calibri"/>
          <w:color w:val="4C4747"/>
        </w:rPr>
      </w:pPr>
      <w:r w:rsidRPr="00770CEF">
        <w:rPr>
          <w:rFonts w:eastAsia="Calibri"/>
          <w:color w:val="4C4747"/>
        </w:rPr>
        <w:t>A continuación, el detalle de dichos acuerdos:</w:t>
      </w:r>
    </w:p>
    <w:p w14:paraId="0BCAF0CA" w14:textId="77777777" w:rsidR="0099786D" w:rsidRPr="00770CEF" w:rsidRDefault="0099786D">
      <w:pPr>
        <w:rPr>
          <w:i/>
          <w:iCs/>
          <w:sz w:val="18"/>
          <w:szCs w:val="18"/>
        </w:rPr>
      </w:pPr>
      <w:r w:rsidRPr="00770CEF">
        <w:br w:type="page"/>
      </w:r>
    </w:p>
    <w:p w14:paraId="4511D7EF" w14:textId="1E4E2668" w:rsidR="005B6B32" w:rsidRPr="00770CEF" w:rsidRDefault="005B6B32" w:rsidP="0099786D">
      <w:pPr>
        <w:pStyle w:val="Descripcin"/>
        <w:spacing w:line="360" w:lineRule="auto"/>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19</w:t>
      </w:r>
      <w:r w:rsidRPr="00770CEF">
        <w:rPr>
          <w:lang w:val="es-DO"/>
        </w:rPr>
        <w:fldChar w:fldCharType="end"/>
      </w:r>
      <w:r w:rsidRPr="00770CEF">
        <w:rPr>
          <w:lang w:val="es-DO"/>
        </w:rPr>
        <w:t>. Acuerdos realizados 2024</w:t>
      </w:r>
    </w:p>
    <w:tbl>
      <w:tblPr>
        <w:tblStyle w:val="Tablaconcuadrcula"/>
        <w:tblW w:w="8150" w:type="dxa"/>
        <w:jc w:val="center"/>
        <w:tblLook w:val="04A0" w:firstRow="1" w:lastRow="0" w:firstColumn="1" w:lastColumn="0" w:noHBand="0" w:noVBand="1"/>
      </w:tblPr>
      <w:tblGrid>
        <w:gridCol w:w="3463"/>
        <w:gridCol w:w="1425"/>
        <w:gridCol w:w="3262"/>
      </w:tblGrid>
      <w:tr w:rsidR="005B6B32" w:rsidRPr="00770CEF" w14:paraId="257182AB" w14:textId="77777777" w:rsidTr="00D00AF0">
        <w:trPr>
          <w:trHeight w:val="409"/>
          <w:tblHeader/>
          <w:jc w:val="center"/>
        </w:trPr>
        <w:tc>
          <w:tcPr>
            <w:tcW w:w="3463" w:type="dxa"/>
            <w:shd w:val="clear" w:color="auto" w:fill="002060"/>
            <w:vAlign w:val="center"/>
          </w:tcPr>
          <w:p w14:paraId="5895C9A2" w14:textId="77777777" w:rsidR="005B6B32" w:rsidRPr="00770CEF" w:rsidRDefault="005B6B32" w:rsidP="005B6B32">
            <w:pPr>
              <w:spacing w:line="360" w:lineRule="auto"/>
              <w:jc w:val="both"/>
              <w:rPr>
                <w:rFonts w:eastAsia="Calibri"/>
                <w:color w:val="FFFFFF"/>
              </w:rPr>
            </w:pPr>
            <w:r w:rsidRPr="00770CEF">
              <w:rPr>
                <w:rFonts w:eastAsia="Calibri"/>
                <w:color w:val="FFFFFF"/>
              </w:rPr>
              <w:t>Descripción del acuerdo</w:t>
            </w:r>
          </w:p>
        </w:tc>
        <w:tc>
          <w:tcPr>
            <w:tcW w:w="1425" w:type="dxa"/>
            <w:shd w:val="clear" w:color="auto" w:fill="002060"/>
            <w:vAlign w:val="center"/>
          </w:tcPr>
          <w:p w14:paraId="05653594" w14:textId="77777777" w:rsidR="005B6B32" w:rsidRPr="00770CEF" w:rsidRDefault="005B6B32" w:rsidP="005B6B32">
            <w:pPr>
              <w:spacing w:line="360" w:lineRule="auto"/>
              <w:jc w:val="both"/>
              <w:rPr>
                <w:rFonts w:eastAsia="Calibri"/>
                <w:color w:val="FFFFFF"/>
              </w:rPr>
            </w:pPr>
            <w:r w:rsidRPr="00770CEF">
              <w:rPr>
                <w:rFonts w:eastAsia="Calibri"/>
                <w:color w:val="FFFFFF"/>
              </w:rPr>
              <w:t>Fecha del acuerdo</w:t>
            </w:r>
          </w:p>
        </w:tc>
        <w:tc>
          <w:tcPr>
            <w:tcW w:w="3262" w:type="dxa"/>
            <w:shd w:val="clear" w:color="auto" w:fill="002060"/>
            <w:vAlign w:val="center"/>
          </w:tcPr>
          <w:p w14:paraId="16C52D8F" w14:textId="77777777" w:rsidR="005B6B32" w:rsidRPr="00770CEF" w:rsidRDefault="005B6B32" w:rsidP="005B6B32">
            <w:pPr>
              <w:spacing w:line="360" w:lineRule="auto"/>
              <w:jc w:val="both"/>
              <w:rPr>
                <w:rFonts w:eastAsia="Calibri"/>
                <w:color w:val="FFFFFF"/>
              </w:rPr>
            </w:pPr>
            <w:r w:rsidRPr="00770CEF">
              <w:rPr>
                <w:rFonts w:eastAsia="Calibri"/>
                <w:color w:val="FFFFFF"/>
              </w:rPr>
              <w:t>Objetivo del acuerdo</w:t>
            </w:r>
          </w:p>
        </w:tc>
      </w:tr>
      <w:tr w:rsidR="005B6B32" w:rsidRPr="00770CEF" w14:paraId="6F77A746" w14:textId="77777777" w:rsidTr="00D00AF0">
        <w:trPr>
          <w:jc w:val="center"/>
        </w:trPr>
        <w:tc>
          <w:tcPr>
            <w:tcW w:w="3463" w:type="dxa"/>
            <w:vAlign w:val="center"/>
          </w:tcPr>
          <w:p w14:paraId="0EAEAB0C" w14:textId="77777777" w:rsidR="005B6B32" w:rsidRPr="00770CEF" w:rsidRDefault="005B6B32" w:rsidP="005B6B32">
            <w:pPr>
              <w:spacing w:line="360" w:lineRule="auto"/>
              <w:jc w:val="both"/>
              <w:rPr>
                <w:rFonts w:eastAsia="Calibri"/>
              </w:rPr>
            </w:pPr>
            <w:r w:rsidRPr="00770CEF">
              <w:rPr>
                <w:rFonts w:eastAsia="Calibri"/>
              </w:rPr>
              <w:t>Colaboración y coordinación interinstitucional con la Junta Central Electoral (JCE)</w:t>
            </w:r>
          </w:p>
        </w:tc>
        <w:tc>
          <w:tcPr>
            <w:tcW w:w="1425" w:type="dxa"/>
            <w:vAlign w:val="center"/>
          </w:tcPr>
          <w:p w14:paraId="5DE4A56D" w14:textId="77777777" w:rsidR="005B6B32" w:rsidRPr="00770CEF" w:rsidRDefault="005B6B32" w:rsidP="005B6B32">
            <w:pPr>
              <w:spacing w:line="360" w:lineRule="auto"/>
              <w:jc w:val="both"/>
              <w:rPr>
                <w:rFonts w:eastAsia="Calibri"/>
              </w:rPr>
            </w:pPr>
            <w:r w:rsidRPr="00770CEF">
              <w:rPr>
                <w:rFonts w:eastAsia="Calibri"/>
              </w:rPr>
              <w:t>1 de febrero de 2024</w:t>
            </w:r>
          </w:p>
        </w:tc>
        <w:tc>
          <w:tcPr>
            <w:tcW w:w="3262" w:type="dxa"/>
            <w:vAlign w:val="center"/>
          </w:tcPr>
          <w:p w14:paraId="27AB3E09" w14:textId="77777777" w:rsidR="005B6B32" w:rsidRPr="00770CEF" w:rsidRDefault="005B6B32" w:rsidP="005B6B32">
            <w:pPr>
              <w:spacing w:line="360" w:lineRule="auto"/>
              <w:jc w:val="both"/>
              <w:rPr>
                <w:rFonts w:eastAsia="Calibri"/>
              </w:rPr>
            </w:pPr>
            <w:r w:rsidRPr="00770CEF">
              <w:rPr>
                <w:rFonts w:eastAsia="Calibri"/>
              </w:rPr>
              <w:t>Adquisición de servicio para la consulta del Archivo Maestro de Cedulados</w:t>
            </w:r>
          </w:p>
        </w:tc>
      </w:tr>
      <w:tr w:rsidR="005B6B32" w:rsidRPr="00770CEF" w14:paraId="748478BC" w14:textId="77777777" w:rsidTr="00D00AF0">
        <w:trPr>
          <w:jc w:val="center"/>
        </w:trPr>
        <w:tc>
          <w:tcPr>
            <w:tcW w:w="3463" w:type="dxa"/>
            <w:vAlign w:val="center"/>
          </w:tcPr>
          <w:p w14:paraId="5C59179F" w14:textId="77777777" w:rsidR="005B6B32" w:rsidRPr="00770CEF" w:rsidRDefault="005B6B32" w:rsidP="005B6B32">
            <w:pPr>
              <w:spacing w:line="360" w:lineRule="auto"/>
              <w:jc w:val="both"/>
              <w:rPr>
                <w:rFonts w:eastAsia="Calibri"/>
              </w:rPr>
            </w:pPr>
            <w:r w:rsidRPr="00770CEF">
              <w:rPr>
                <w:rFonts w:eastAsia="Calibri"/>
              </w:rPr>
              <w:t>Colaboración y coordinación interinstitucional con Comedores Económicos del Estado</w:t>
            </w:r>
          </w:p>
        </w:tc>
        <w:tc>
          <w:tcPr>
            <w:tcW w:w="1425" w:type="dxa"/>
            <w:vAlign w:val="center"/>
          </w:tcPr>
          <w:p w14:paraId="60EC1DE1" w14:textId="77777777" w:rsidR="005B6B32" w:rsidRPr="00770CEF" w:rsidRDefault="005B6B32" w:rsidP="005B6B32">
            <w:pPr>
              <w:spacing w:line="360" w:lineRule="auto"/>
              <w:jc w:val="both"/>
              <w:rPr>
                <w:rFonts w:eastAsia="Calibri"/>
              </w:rPr>
            </w:pPr>
            <w:r w:rsidRPr="00770CEF">
              <w:rPr>
                <w:rFonts w:eastAsia="Calibri"/>
              </w:rPr>
              <w:t>14 de marzo de 2024</w:t>
            </w:r>
          </w:p>
        </w:tc>
        <w:tc>
          <w:tcPr>
            <w:tcW w:w="3262" w:type="dxa"/>
            <w:vAlign w:val="center"/>
          </w:tcPr>
          <w:p w14:paraId="5D4328E3" w14:textId="77777777" w:rsidR="005B6B32" w:rsidRPr="00770CEF" w:rsidRDefault="005B6B32" w:rsidP="005B6B32">
            <w:pPr>
              <w:spacing w:line="360" w:lineRule="auto"/>
              <w:jc w:val="both"/>
              <w:rPr>
                <w:rFonts w:eastAsia="Calibri"/>
              </w:rPr>
            </w:pPr>
            <w:r w:rsidRPr="00770CEF">
              <w:rPr>
                <w:rFonts w:eastAsia="Calibri"/>
              </w:rPr>
              <w:t>Adquisición de treinta mil (30,000) combos de productos alimenticios</w:t>
            </w:r>
          </w:p>
        </w:tc>
      </w:tr>
      <w:tr w:rsidR="005B6B32" w:rsidRPr="00770CEF" w14:paraId="24E42B27" w14:textId="77777777" w:rsidTr="00D00AF0">
        <w:trPr>
          <w:jc w:val="center"/>
        </w:trPr>
        <w:tc>
          <w:tcPr>
            <w:tcW w:w="3463" w:type="dxa"/>
            <w:vAlign w:val="center"/>
          </w:tcPr>
          <w:p w14:paraId="1918B032" w14:textId="77777777" w:rsidR="005B6B32" w:rsidRPr="00770CEF" w:rsidRDefault="005B6B32" w:rsidP="005B6B32">
            <w:pPr>
              <w:spacing w:line="360" w:lineRule="auto"/>
              <w:jc w:val="both"/>
              <w:rPr>
                <w:rFonts w:eastAsia="Calibri"/>
              </w:rPr>
            </w:pPr>
            <w:r w:rsidRPr="00770CEF">
              <w:rPr>
                <w:rFonts w:eastAsia="Calibri"/>
              </w:rPr>
              <w:t>Colaboración y coordinación interinstitucional con el Ayuntamiento Municipal de las Terrenas</w:t>
            </w:r>
          </w:p>
        </w:tc>
        <w:tc>
          <w:tcPr>
            <w:tcW w:w="1425" w:type="dxa"/>
            <w:vAlign w:val="center"/>
          </w:tcPr>
          <w:p w14:paraId="632C3738" w14:textId="77777777" w:rsidR="005B6B32" w:rsidRPr="00770CEF" w:rsidRDefault="005B6B32" w:rsidP="005B6B32">
            <w:pPr>
              <w:spacing w:line="360" w:lineRule="auto"/>
              <w:jc w:val="both"/>
              <w:rPr>
                <w:rFonts w:eastAsia="Calibri"/>
              </w:rPr>
            </w:pPr>
            <w:r w:rsidRPr="00770CEF">
              <w:rPr>
                <w:rFonts w:eastAsia="Calibri"/>
              </w:rPr>
              <w:t>25 de junio de 2024</w:t>
            </w:r>
          </w:p>
        </w:tc>
        <w:tc>
          <w:tcPr>
            <w:tcW w:w="3262" w:type="dxa"/>
            <w:vAlign w:val="center"/>
          </w:tcPr>
          <w:p w14:paraId="324F3D01" w14:textId="77777777" w:rsidR="005B6B32" w:rsidRPr="00770CEF" w:rsidRDefault="005B6B32" w:rsidP="005B6B32">
            <w:pPr>
              <w:spacing w:line="360" w:lineRule="auto"/>
              <w:jc w:val="both"/>
              <w:rPr>
                <w:rFonts w:eastAsia="Calibri"/>
              </w:rPr>
            </w:pPr>
            <w:r w:rsidRPr="00770CEF">
              <w:rPr>
                <w:rFonts w:eastAsia="Calibri"/>
              </w:rPr>
              <w:t>Impulsar acciones concretas para contribuir y apoyar el Ayuntamiento en la intervención en el vertedero de Las Terrenas</w:t>
            </w:r>
          </w:p>
        </w:tc>
      </w:tr>
      <w:tr w:rsidR="005B6B32" w:rsidRPr="00770CEF" w14:paraId="5803BDBE" w14:textId="77777777" w:rsidTr="00D00AF0">
        <w:trPr>
          <w:jc w:val="center"/>
        </w:trPr>
        <w:tc>
          <w:tcPr>
            <w:tcW w:w="3463" w:type="dxa"/>
            <w:vAlign w:val="center"/>
          </w:tcPr>
          <w:p w14:paraId="60583E33" w14:textId="77777777" w:rsidR="005B6B32" w:rsidRPr="00770CEF" w:rsidRDefault="005B6B32" w:rsidP="005B6B32">
            <w:pPr>
              <w:spacing w:line="360" w:lineRule="auto"/>
              <w:jc w:val="both"/>
              <w:rPr>
                <w:rFonts w:eastAsia="Calibri"/>
              </w:rPr>
            </w:pPr>
            <w:r w:rsidRPr="00770CEF">
              <w:rPr>
                <w:rFonts w:eastAsia="Calibri"/>
              </w:rPr>
              <w:t>Colaboración y coordinación interinstitucional con el Ayuntamiento de Municipal de Santa Barbara de Samaná</w:t>
            </w:r>
          </w:p>
        </w:tc>
        <w:tc>
          <w:tcPr>
            <w:tcW w:w="1425" w:type="dxa"/>
            <w:vAlign w:val="center"/>
          </w:tcPr>
          <w:p w14:paraId="34570BDC" w14:textId="77777777" w:rsidR="005B6B32" w:rsidRPr="00770CEF" w:rsidRDefault="005B6B32" w:rsidP="005B6B32">
            <w:pPr>
              <w:spacing w:line="360" w:lineRule="auto"/>
              <w:jc w:val="both"/>
              <w:rPr>
                <w:rFonts w:eastAsia="Calibri"/>
              </w:rPr>
            </w:pPr>
            <w:r w:rsidRPr="00770CEF">
              <w:rPr>
                <w:rFonts w:eastAsia="Calibri"/>
              </w:rPr>
              <w:t xml:space="preserve">04 de julio de 2024 </w:t>
            </w:r>
          </w:p>
        </w:tc>
        <w:tc>
          <w:tcPr>
            <w:tcW w:w="3262" w:type="dxa"/>
            <w:vAlign w:val="center"/>
          </w:tcPr>
          <w:p w14:paraId="0A6ECEE4" w14:textId="77777777" w:rsidR="005B6B32" w:rsidRPr="00770CEF" w:rsidRDefault="005B6B32" w:rsidP="005B6B32">
            <w:pPr>
              <w:spacing w:line="360" w:lineRule="auto"/>
              <w:jc w:val="both"/>
              <w:rPr>
                <w:rFonts w:eastAsia="Calibri"/>
              </w:rPr>
            </w:pPr>
            <w:r w:rsidRPr="00770CEF">
              <w:rPr>
                <w:rFonts w:eastAsia="Calibri"/>
              </w:rPr>
              <w:t>Impulsar acciones concretas para contribuir y apoyar el Ayuntamiento en la intervención en el vertedero de Samaná</w:t>
            </w:r>
          </w:p>
        </w:tc>
      </w:tr>
      <w:tr w:rsidR="005B6B32" w:rsidRPr="00770CEF" w14:paraId="3CCFE505" w14:textId="77777777" w:rsidTr="00D00AF0">
        <w:trPr>
          <w:jc w:val="center"/>
        </w:trPr>
        <w:tc>
          <w:tcPr>
            <w:tcW w:w="3463" w:type="dxa"/>
            <w:vAlign w:val="center"/>
          </w:tcPr>
          <w:p w14:paraId="229315B7" w14:textId="77777777" w:rsidR="005B6B32" w:rsidRPr="00770CEF" w:rsidRDefault="005B6B32" w:rsidP="005B6B32">
            <w:pPr>
              <w:spacing w:line="360" w:lineRule="auto"/>
              <w:jc w:val="both"/>
              <w:rPr>
                <w:rFonts w:eastAsia="Calibri"/>
              </w:rPr>
            </w:pPr>
            <w:r w:rsidRPr="00770CEF">
              <w:rPr>
                <w:rFonts w:eastAsia="Calibri"/>
              </w:rPr>
              <w:t>Colaboración y coordinación interinstitucional con el Ayuntamiento Municipal de Jayaco</w:t>
            </w:r>
          </w:p>
        </w:tc>
        <w:tc>
          <w:tcPr>
            <w:tcW w:w="1425" w:type="dxa"/>
            <w:vAlign w:val="center"/>
          </w:tcPr>
          <w:p w14:paraId="7FB4D256" w14:textId="77777777" w:rsidR="005B6B32" w:rsidRPr="00770CEF" w:rsidRDefault="005B6B32" w:rsidP="005B6B32">
            <w:pPr>
              <w:spacing w:line="360" w:lineRule="auto"/>
              <w:jc w:val="both"/>
              <w:rPr>
                <w:rFonts w:eastAsia="Calibri"/>
                <w:color w:val="FF0000"/>
              </w:rPr>
            </w:pPr>
            <w:r w:rsidRPr="00770CEF">
              <w:rPr>
                <w:rFonts w:eastAsia="Calibri"/>
              </w:rPr>
              <w:t>3 de julio de 2024</w:t>
            </w:r>
          </w:p>
        </w:tc>
        <w:tc>
          <w:tcPr>
            <w:tcW w:w="3262" w:type="dxa"/>
            <w:vAlign w:val="center"/>
          </w:tcPr>
          <w:p w14:paraId="56F62AAC" w14:textId="77777777" w:rsidR="005B6B32" w:rsidRPr="00770CEF" w:rsidRDefault="005B6B32" w:rsidP="005B6B32">
            <w:pPr>
              <w:spacing w:line="360" w:lineRule="auto"/>
              <w:jc w:val="both"/>
              <w:rPr>
                <w:rFonts w:eastAsia="Calibri"/>
              </w:rPr>
            </w:pPr>
            <w:r w:rsidRPr="00770CEF">
              <w:rPr>
                <w:rFonts w:eastAsia="Calibri"/>
              </w:rPr>
              <w:t xml:space="preserve">Para la construcción y operación del Proyecto de Construcción de Infraestructuras para el Mejoramiento, Normalización y </w:t>
            </w:r>
            <w:r w:rsidRPr="00770CEF">
              <w:rPr>
                <w:rFonts w:eastAsia="Calibri"/>
              </w:rPr>
              <w:lastRenderedPageBreak/>
              <w:t>Disposición Final de Residuos en Bonao, provincia Monseñor Nouel</w:t>
            </w:r>
          </w:p>
        </w:tc>
      </w:tr>
      <w:tr w:rsidR="005B6B32" w:rsidRPr="00770CEF" w14:paraId="1499C2BF" w14:textId="77777777" w:rsidTr="00D00AF0">
        <w:trPr>
          <w:jc w:val="center"/>
        </w:trPr>
        <w:tc>
          <w:tcPr>
            <w:tcW w:w="3463" w:type="dxa"/>
            <w:vAlign w:val="center"/>
          </w:tcPr>
          <w:p w14:paraId="0E91D72C" w14:textId="77777777" w:rsidR="005B6B32" w:rsidRPr="00770CEF" w:rsidRDefault="005B6B32" w:rsidP="005B6B32">
            <w:pPr>
              <w:spacing w:line="360" w:lineRule="auto"/>
              <w:jc w:val="both"/>
              <w:rPr>
                <w:rFonts w:eastAsia="Calibri"/>
              </w:rPr>
            </w:pPr>
            <w:r w:rsidRPr="00770CEF">
              <w:rPr>
                <w:rFonts w:eastAsia="Calibri"/>
              </w:rPr>
              <w:lastRenderedPageBreak/>
              <w:t>Colaboración y Coordinación interinstitucional con el Ayuntamiento Municipal los Alcarrizos</w:t>
            </w:r>
          </w:p>
        </w:tc>
        <w:tc>
          <w:tcPr>
            <w:tcW w:w="1425" w:type="dxa"/>
            <w:vAlign w:val="center"/>
          </w:tcPr>
          <w:p w14:paraId="0BF86B1C" w14:textId="77777777" w:rsidR="005B6B32" w:rsidRPr="00770CEF" w:rsidRDefault="005B6B32" w:rsidP="005B6B32">
            <w:pPr>
              <w:spacing w:line="360" w:lineRule="auto"/>
              <w:jc w:val="both"/>
              <w:rPr>
                <w:rFonts w:eastAsia="Calibri"/>
              </w:rPr>
            </w:pPr>
            <w:r w:rsidRPr="00770CEF">
              <w:rPr>
                <w:rFonts w:eastAsia="Calibri"/>
              </w:rPr>
              <w:t>16 de octubre de 2024</w:t>
            </w:r>
          </w:p>
        </w:tc>
        <w:tc>
          <w:tcPr>
            <w:tcW w:w="3262" w:type="dxa"/>
            <w:vAlign w:val="center"/>
          </w:tcPr>
          <w:p w14:paraId="5431C685" w14:textId="77777777" w:rsidR="005B6B32" w:rsidRPr="00770CEF" w:rsidRDefault="005B6B32" w:rsidP="005B6B32">
            <w:pPr>
              <w:spacing w:line="360" w:lineRule="auto"/>
              <w:jc w:val="both"/>
              <w:rPr>
                <w:rFonts w:eastAsia="Calibri"/>
              </w:rPr>
            </w:pPr>
            <w:r w:rsidRPr="00770CEF">
              <w:rPr>
                <w:rFonts w:eastAsia="Calibri"/>
              </w:rPr>
              <w:t>Para la construcción y operación del Proyecto de Construcción de Infraestructuras para el Mejoramiento, Normalización y Disposición Final de Residuos en Bonao</w:t>
            </w:r>
          </w:p>
        </w:tc>
      </w:tr>
      <w:tr w:rsidR="005B6B32" w:rsidRPr="00770CEF" w14:paraId="3CA97359" w14:textId="77777777" w:rsidTr="00D00AF0">
        <w:trPr>
          <w:jc w:val="center"/>
        </w:trPr>
        <w:tc>
          <w:tcPr>
            <w:tcW w:w="3463" w:type="dxa"/>
            <w:vAlign w:val="center"/>
          </w:tcPr>
          <w:p w14:paraId="69D0D879" w14:textId="77777777" w:rsidR="005B6B32" w:rsidRPr="00770CEF" w:rsidRDefault="005B6B32" w:rsidP="005B6B32">
            <w:pPr>
              <w:spacing w:line="360" w:lineRule="auto"/>
              <w:jc w:val="both"/>
              <w:rPr>
                <w:rFonts w:eastAsia="Calibri"/>
              </w:rPr>
            </w:pPr>
            <w:r w:rsidRPr="00770CEF">
              <w:rPr>
                <w:rFonts w:eastAsia="Calibri"/>
              </w:rPr>
              <w:t>Colaboración y Coordinación interinstitucional con el Ayuntamiento Municipal de Mao</w:t>
            </w:r>
          </w:p>
        </w:tc>
        <w:tc>
          <w:tcPr>
            <w:tcW w:w="1425" w:type="dxa"/>
            <w:vAlign w:val="center"/>
          </w:tcPr>
          <w:p w14:paraId="0C0D97EA" w14:textId="77777777" w:rsidR="005B6B32" w:rsidRPr="00770CEF" w:rsidRDefault="005B6B32" w:rsidP="005B6B32">
            <w:pPr>
              <w:spacing w:line="360" w:lineRule="auto"/>
              <w:jc w:val="both"/>
              <w:rPr>
                <w:rFonts w:eastAsia="Calibri"/>
                <w:color w:val="auto"/>
              </w:rPr>
            </w:pPr>
            <w:r w:rsidRPr="00770CEF">
              <w:rPr>
                <w:rFonts w:eastAsia="Calibri"/>
              </w:rPr>
              <w:t>23 de octubre de 2024</w:t>
            </w:r>
          </w:p>
        </w:tc>
        <w:tc>
          <w:tcPr>
            <w:tcW w:w="3262" w:type="dxa"/>
            <w:vAlign w:val="center"/>
          </w:tcPr>
          <w:p w14:paraId="0089AC73" w14:textId="77777777" w:rsidR="005B6B32" w:rsidRPr="00770CEF" w:rsidRDefault="005B6B32" w:rsidP="005B6B32">
            <w:pPr>
              <w:spacing w:line="360" w:lineRule="auto"/>
              <w:jc w:val="both"/>
              <w:rPr>
                <w:rFonts w:eastAsia="Calibri"/>
              </w:rPr>
            </w:pPr>
            <w:r w:rsidRPr="00770CEF">
              <w:rPr>
                <w:rFonts w:eastAsia="Calibri"/>
              </w:rPr>
              <w:t>Para la construcción y operación del Proyecto de Construcción de Infraestructuras para el Mejoramiento, Normalización y Disposición Final en el municipio de Mao, provincia Valverde</w:t>
            </w:r>
          </w:p>
        </w:tc>
      </w:tr>
      <w:tr w:rsidR="005B6B32" w:rsidRPr="00770CEF" w14:paraId="255C2AE4" w14:textId="77777777" w:rsidTr="00D00AF0">
        <w:trPr>
          <w:jc w:val="center"/>
        </w:trPr>
        <w:tc>
          <w:tcPr>
            <w:tcW w:w="3463" w:type="dxa"/>
            <w:vAlign w:val="center"/>
          </w:tcPr>
          <w:p w14:paraId="4BBAE052" w14:textId="77777777" w:rsidR="005B6B32" w:rsidRPr="00770CEF" w:rsidRDefault="005B6B32" w:rsidP="005B6B32">
            <w:pPr>
              <w:spacing w:line="360" w:lineRule="auto"/>
              <w:jc w:val="both"/>
              <w:rPr>
                <w:rFonts w:eastAsia="Calibri"/>
              </w:rPr>
            </w:pPr>
            <w:r w:rsidRPr="00770CEF">
              <w:rPr>
                <w:rFonts w:eastAsia="Calibri"/>
              </w:rPr>
              <w:t>Colaboración y coordinación interinstitucional con la Junta del Distrito Municipal la Canela</w:t>
            </w:r>
          </w:p>
        </w:tc>
        <w:tc>
          <w:tcPr>
            <w:tcW w:w="1425" w:type="dxa"/>
            <w:vAlign w:val="center"/>
          </w:tcPr>
          <w:p w14:paraId="5B3C7790" w14:textId="77777777" w:rsidR="005B6B32" w:rsidRPr="00770CEF" w:rsidRDefault="005B6B32" w:rsidP="005B6B32">
            <w:pPr>
              <w:spacing w:line="360" w:lineRule="auto"/>
              <w:jc w:val="both"/>
              <w:rPr>
                <w:rFonts w:eastAsia="Calibri"/>
              </w:rPr>
            </w:pPr>
            <w:r w:rsidRPr="00770CEF">
              <w:rPr>
                <w:rFonts w:eastAsia="Calibri"/>
              </w:rPr>
              <w:t>27 de noviembre de 2024</w:t>
            </w:r>
          </w:p>
        </w:tc>
        <w:tc>
          <w:tcPr>
            <w:tcW w:w="3262" w:type="dxa"/>
            <w:vAlign w:val="center"/>
          </w:tcPr>
          <w:p w14:paraId="39C3BDFB" w14:textId="77777777" w:rsidR="005B6B32" w:rsidRPr="00770CEF" w:rsidRDefault="005B6B32" w:rsidP="005B6B32">
            <w:pPr>
              <w:spacing w:line="360" w:lineRule="auto"/>
              <w:jc w:val="both"/>
              <w:rPr>
                <w:rFonts w:eastAsia="Calibri"/>
              </w:rPr>
            </w:pPr>
            <w:r w:rsidRPr="00770CEF">
              <w:rPr>
                <w:rFonts w:eastAsia="Calibri"/>
              </w:rPr>
              <w:t xml:space="preserve">Para la construcción y operación del Proyecto de Construcción de Infraestructuras para el Mejoramiento, Normalización y Disposición Final de Residuos en el municipio </w:t>
            </w:r>
            <w:r w:rsidRPr="00770CEF">
              <w:rPr>
                <w:rFonts w:eastAsia="Calibri"/>
              </w:rPr>
              <w:lastRenderedPageBreak/>
              <w:t>de la Canela, provincia Santiago</w:t>
            </w:r>
          </w:p>
        </w:tc>
      </w:tr>
      <w:tr w:rsidR="005B6B32" w:rsidRPr="00770CEF" w14:paraId="0646DA1B" w14:textId="77777777" w:rsidTr="00D00AF0">
        <w:trPr>
          <w:jc w:val="center"/>
        </w:trPr>
        <w:tc>
          <w:tcPr>
            <w:tcW w:w="3463" w:type="dxa"/>
            <w:vAlign w:val="center"/>
          </w:tcPr>
          <w:p w14:paraId="5BE62519" w14:textId="77777777" w:rsidR="005B6B32" w:rsidRPr="00770CEF" w:rsidRDefault="005B6B32" w:rsidP="005B6B32">
            <w:pPr>
              <w:spacing w:line="360" w:lineRule="auto"/>
              <w:jc w:val="both"/>
              <w:rPr>
                <w:rFonts w:eastAsia="Calibri"/>
              </w:rPr>
            </w:pPr>
            <w:r w:rsidRPr="00770CEF">
              <w:rPr>
                <w:rFonts w:eastAsia="Calibri"/>
              </w:rPr>
              <w:lastRenderedPageBreak/>
              <w:t>Colaboración y coordinación interinstitucional con el Ayuntamiento Municipal de Villa Bisonó</w:t>
            </w:r>
          </w:p>
        </w:tc>
        <w:tc>
          <w:tcPr>
            <w:tcW w:w="1425" w:type="dxa"/>
            <w:vAlign w:val="center"/>
          </w:tcPr>
          <w:p w14:paraId="272A19BC" w14:textId="77777777" w:rsidR="005B6B32" w:rsidRPr="00770CEF" w:rsidRDefault="005B6B32" w:rsidP="005B6B32">
            <w:pPr>
              <w:spacing w:line="360" w:lineRule="auto"/>
              <w:jc w:val="both"/>
              <w:rPr>
                <w:rFonts w:eastAsia="Calibri"/>
              </w:rPr>
            </w:pPr>
            <w:r w:rsidRPr="00770CEF">
              <w:rPr>
                <w:rFonts w:eastAsia="Calibri"/>
              </w:rPr>
              <w:t>27 de noviembre de 2024</w:t>
            </w:r>
          </w:p>
        </w:tc>
        <w:tc>
          <w:tcPr>
            <w:tcW w:w="3262" w:type="dxa"/>
            <w:vAlign w:val="center"/>
          </w:tcPr>
          <w:p w14:paraId="1529F91F" w14:textId="77777777" w:rsidR="005B6B32" w:rsidRPr="00770CEF" w:rsidRDefault="005B6B32" w:rsidP="005B6B32">
            <w:pPr>
              <w:spacing w:line="360" w:lineRule="auto"/>
              <w:jc w:val="both"/>
              <w:rPr>
                <w:rFonts w:eastAsia="Calibri"/>
              </w:rPr>
            </w:pPr>
            <w:r w:rsidRPr="00770CEF">
              <w:rPr>
                <w:rFonts w:eastAsia="Calibri"/>
              </w:rPr>
              <w:t>Para la construcción y operación del Proyecto de Construcción de Infraestructuras para el Mejoramiento, Normalización y Disposición Final de Residuos en el municipio de Bisonó-Navarrete, provincia Santiago</w:t>
            </w:r>
          </w:p>
        </w:tc>
      </w:tr>
      <w:tr w:rsidR="005B6B32" w:rsidRPr="00770CEF" w14:paraId="554199BF" w14:textId="77777777" w:rsidTr="00D00AF0">
        <w:trPr>
          <w:gridAfter w:val="1"/>
          <w:wAfter w:w="3262" w:type="dxa"/>
          <w:trHeight w:val="470"/>
          <w:jc w:val="center"/>
        </w:trPr>
        <w:tc>
          <w:tcPr>
            <w:tcW w:w="3463" w:type="dxa"/>
            <w:shd w:val="clear" w:color="auto" w:fill="auto"/>
            <w:vAlign w:val="center"/>
          </w:tcPr>
          <w:p w14:paraId="6729E7FE" w14:textId="77777777" w:rsidR="005B6B32" w:rsidRPr="00770CEF" w:rsidRDefault="005B6B32" w:rsidP="005B6B32">
            <w:pPr>
              <w:spacing w:line="360" w:lineRule="auto"/>
              <w:jc w:val="both"/>
              <w:rPr>
                <w:rFonts w:eastAsia="Calibri"/>
              </w:rPr>
            </w:pPr>
            <w:r w:rsidRPr="00770CEF">
              <w:rPr>
                <w:rFonts w:eastAsia="Calibri"/>
              </w:rPr>
              <w:t>Total</w:t>
            </w:r>
          </w:p>
        </w:tc>
        <w:tc>
          <w:tcPr>
            <w:tcW w:w="1425" w:type="dxa"/>
            <w:shd w:val="clear" w:color="auto" w:fill="auto"/>
            <w:vAlign w:val="center"/>
          </w:tcPr>
          <w:p w14:paraId="4DB5DF3A" w14:textId="77777777" w:rsidR="005B6B32" w:rsidRPr="00770CEF" w:rsidRDefault="005B6B32" w:rsidP="005B6B32">
            <w:pPr>
              <w:spacing w:line="360" w:lineRule="auto"/>
              <w:jc w:val="both"/>
              <w:rPr>
                <w:rFonts w:eastAsia="Calibri"/>
              </w:rPr>
            </w:pPr>
            <w:r w:rsidRPr="00770CEF">
              <w:rPr>
                <w:rFonts w:eastAsia="Calibri"/>
              </w:rPr>
              <w:t>9</w:t>
            </w:r>
          </w:p>
        </w:tc>
      </w:tr>
    </w:tbl>
    <w:p w14:paraId="50B420E2" w14:textId="77777777" w:rsidR="005B6B32" w:rsidRPr="00770CEF" w:rsidRDefault="005B6B32" w:rsidP="0099786D">
      <w:pPr>
        <w:spacing w:line="360" w:lineRule="auto"/>
        <w:jc w:val="center"/>
        <w:rPr>
          <w:sz w:val="18"/>
          <w:szCs w:val="18"/>
        </w:rPr>
      </w:pPr>
      <w:r w:rsidRPr="00770CEF">
        <w:rPr>
          <w:sz w:val="18"/>
          <w:szCs w:val="18"/>
        </w:rPr>
        <w:t>Fuente: División de Elaboración de Documentos Legales</w:t>
      </w:r>
    </w:p>
    <w:p w14:paraId="295E588B"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Estas colaboraciones no solo amplían el alcance de ECO5RD, sino que también promueven acciones concretas en beneficio de la comunidad y el país en general. </w:t>
      </w:r>
    </w:p>
    <w:p w14:paraId="23778931" w14:textId="2AC8E903" w:rsidR="005B6B32" w:rsidRPr="00770CEF" w:rsidRDefault="00436A80" w:rsidP="00436A80">
      <w:pPr>
        <w:pStyle w:val="Ttulo2"/>
        <w:numPr>
          <w:ilvl w:val="1"/>
          <w:numId w:val="40"/>
        </w:numPr>
        <w:spacing w:line="360" w:lineRule="auto"/>
      </w:pPr>
      <w:bookmarkStart w:id="96" w:name="_Toc171958487"/>
      <w:r>
        <w:t xml:space="preserve"> </w:t>
      </w:r>
      <w:bookmarkStart w:id="97" w:name="_Toc187998015"/>
      <w:r w:rsidR="005B6B32" w:rsidRPr="00436A80">
        <w:t>Desempeño</w:t>
      </w:r>
      <w:r w:rsidR="005B6B32" w:rsidRPr="00770CEF">
        <w:rPr>
          <w:rFonts w:eastAsiaTheme="minorHAnsi" w:cs="Times New Roman"/>
          <w:color w:val="767171"/>
          <w:szCs w:val="24"/>
        </w:rPr>
        <w:t xml:space="preserve"> de la Tecnología</w:t>
      </w:r>
      <w:bookmarkEnd w:id="93"/>
      <w:bookmarkEnd w:id="96"/>
      <w:bookmarkEnd w:id="97"/>
    </w:p>
    <w:p w14:paraId="3BD6D539" w14:textId="77777777" w:rsidR="005B6B32" w:rsidRPr="00770CEF" w:rsidRDefault="005B6B32" w:rsidP="005B6B32">
      <w:pPr>
        <w:spacing w:line="360" w:lineRule="auto"/>
        <w:jc w:val="both"/>
      </w:pPr>
    </w:p>
    <w:p w14:paraId="3BBEBCEE" w14:textId="77777777" w:rsidR="005B6B32" w:rsidRDefault="005B6B32" w:rsidP="00B90478">
      <w:pPr>
        <w:pStyle w:val="Ttulo3"/>
        <w:numPr>
          <w:ilvl w:val="2"/>
          <w:numId w:val="21"/>
        </w:numPr>
        <w:spacing w:line="360" w:lineRule="auto"/>
        <w:ind w:left="567" w:hanging="360"/>
        <w:jc w:val="both"/>
      </w:pPr>
      <w:bookmarkStart w:id="98" w:name="_Toc151988137"/>
      <w:bookmarkStart w:id="99" w:name="_Toc171958488"/>
      <w:bookmarkStart w:id="100" w:name="_Toc187998016"/>
      <w:r w:rsidRPr="00770CEF">
        <w:t>Detalle de los avances en materia de tecnología, innovaciones e implementaciones</w:t>
      </w:r>
      <w:bookmarkEnd w:id="98"/>
      <w:bookmarkEnd w:id="99"/>
      <w:bookmarkEnd w:id="100"/>
    </w:p>
    <w:p w14:paraId="6321C52E" w14:textId="77777777" w:rsidR="0041738D" w:rsidRPr="0041738D" w:rsidRDefault="0041738D" w:rsidP="0041738D"/>
    <w:p w14:paraId="1F62CC68" w14:textId="77777777" w:rsidR="005B6B32" w:rsidRPr="00770CEF" w:rsidRDefault="005B6B32" w:rsidP="005B6B32">
      <w:pPr>
        <w:spacing w:line="360" w:lineRule="auto"/>
        <w:jc w:val="both"/>
        <w:rPr>
          <w:rFonts w:eastAsia="Calibri"/>
          <w:color w:val="4C4747"/>
        </w:rPr>
      </w:pPr>
      <w:r w:rsidRPr="00770CEF">
        <w:rPr>
          <w:rFonts w:eastAsia="Calibri"/>
          <w:color w:val="4C4747"/>
        </w:rPr>
        <w:t>Como entidad con un año de operaciones administrativas, hemos desarrollado una infraestructura tecnológica robusta que sustenta nuestras actividades diarias. A continuación, detallamos el estado actual de nuestras inversiones en tecnología:</w:t>
      </w:r>
    </w:p>
    <w:p w14:paraId="2C48725F" w14:textId="77777777" w:rsidR="005B6B32" w:rsidRPr="00770CEF" w:rsidRDefault="005B6B32" w:rsidP="00B90478">
      <w:pPr>
        <w:pStyle w:val="Prrafodelista"/>
        <w:numPr>
          <w:ilvl w:val="0"/>
          <w:numId w:val="23"/>
        </w:numPr>
        <w:spacing w:line="360" w:lineRule="auto"/>
        <w:jc w:val="both"/>
        <w:rPr>
          <w:rFonts w:eastAsia="Calibri"/>
          <w:color w:val="4C4747"/>
        </w:rPr>
      </w:pPr>
      <w:r w:rsidRPr="00770CEF">
        <w:rPr>
          <w:rFonts w:eastAsia="Calibri"/>
          <w:color w:val="4C4747"/>
        </w:rPr>
        <w:lastRenderedPageBreak/>
        <w:t>Computadoras de Escritorio (PC): Se han adquirido 61 unidades, con una inversión total de RD$ 3,966,219.39, fundamentales para el trabajo cotidiano de nuestros colaboradores.</w:t>
      </w:r>
    </w:p>
    <w:p w14:paraId="72587003" w14:textId="77777777" w:rsidR="005B6B32" w:rsidRPr="00770CEF" w:rsidRDefault="005B6B32" w:rsidP="00B90478">
      <w:pPr>
        <w:pStyle w:val="Prrafodelista"/>
        <w:numPr>
          <w:ilvl w:val="0"/>
          <w:numId w:val="23"/>
        </w:numPr>
        <w:spacing w:line="360" w:lineRule="auto"/>
        <w:jc w:val="both"/>
        <w:rPr>
          <w:rFonts w:eastAsia="Calibri"/>
          <w:color w:val="4C4747"/>
        </w:rPr>
      </w:pPr>
      <w:r w:rsidRPr="00770CEF">
        <w:rPr>
          <w:rFonts w:eastAsia="Calibri"/>
          <w:color w:val="4C4747"/>
        </w:rPr>
        <w:t>Laptops: Se han comprado 27 laptops, con una inversión total de RD$ 2,816,829.51, proporcionando flexibilidad y movilidad al personal.</w:t>
      </w:r>
    </w:p>
    <w:p w14:paraId="45CE2A8F" w14:textId="77777777" w:rsidR="005B6B32" w:rsidRPr="00770CEF" w:rsidRDefault="005B6B32" w:rsidP="00B90478">
      <w:pPr>
        <w:pStyle w:val="Prrafodelista"/>
        <w:numPr>
          <w:ilvl w:val="0"/>
          <w:numId w:val="23"/>
        </w:numPr>
        <w:spacing w:line="360" w:lineRule="auto"/>
        <w:jc w:val="both"/>
        <w:rPr>
          <w:rFonts w:eastAsia="Calibri"/>
          <w:color w:val="4C4747"/>
        </w:rPr>
      </w:pPr>
      <w:r w:rsidRPr="00770CEF">
        <w:rPr>
          <w:rFonts w:eastAsia="Calibri"/>
          <w:color w:val="4C4747"/>
        </w:rPr>
        <w:t>Monitores: La adquisición de 116 monitores ha requerido una inversión total de RD$ 2,831,886.72, mejorando la eficiencia y comodidad en las estaciones de trabajo.</w:t>
      </w:r>
    </w:p>
    <w:p w14:paraId="11439960" w14:textId="77777777" w:rsidR="005B6B32" w:rsidRPr="00770CEF" w:rsidRDefault="005B6B32" w:rsidP="00B90478">
      <w:pPr>
        <w:pStyle w:val="Prrafodelista"/>
        <w:numPr>
          <w:ilvl w:val="0"/>
          <w:numId w:val="23"/>
        </w:numPr>
        <w:spacing w:line="360" w:lineRule="auto"/>
        <w:jc w:val="both"/>
        <w:rPr>
          <w:rFonts w:eastAsia="Calibri"/>
          <w:color w:val="4C4747"/>
        </w:rPr>
      </w:pPr>
      <w:r w:rsidRPr="00770CEF">
        <w:rPr>
          <w:rFonts w:eastAsia="Calibri"/>
          <w:color w:val="4C4747"/>
        </w:rPr>
        <w:t>Telefonía Fija: Se cuenta con 88 estaciones de telefonía fija, asegurando una comunicación interna y externa eficiente con un costo mensual de RD$ 56,371.01 por la renta de servicios telefónicos.</w:t>
      </w:r>
    </w:p>
    <w:p w14:paraId="695FC127" w14:textId="77777777" w:rsidR="005B6B32" w:rsidRPr="00770CEF" w:rsidRDefault="005B6B32" w:rsidP="00B90478">
      <w:pPr>
        <w:pStyle w:val="Prrafodelista"/>
        <w:numPr>
          <w:ilvl w:val="0"/>
          <w:numId w:val="23"/>
        </w:numPr>
        <w:spacing w:line="360" w:lineRule="auto"/>
        <w:jc w:val="both"/>
        <w:rPr>
          <w:rFonts w:eastAsia="Calibri"/>
          <w:color w:val="4C4747"/>
        </w:rPr>
      </w:pPr>
      <w:r w:rsidRPr="00770CEF">
        <w:rPr>
          <w:rFonts w:eastAsia="Calibri"/>
          <w:color w:val="4C4747"/>
        </w:rPr>
        <w:t>Internet Inalámbrico: Se implementó una red de internet inalámbrica en nuestra sede central para garantizar conectividad continua y eficiente entre todas nuestras unidades organizativas.</w:t>
      </w:r>
    </w:p>
    <w:p w14:paraId="1981E7BC" w14:textId="77777777" w:rsidR="005B6B32" w:rsidRPr="00770CEF" w:rsidRDefault="005B6B32" w:rsidP="00B90478">
      <w:pPr>
        <w:pStyle w:val="Prrafodelista"/>
        <w:numPr>
          <w:ilvl w:val="0"/>
          <w:numId w:val="23"/>
        </w:numPr>
        <w:spacing w:line="360" w:lineRule="auto"/>
        <w:jc w:val="both"/>
        <w:rPr>
          <w:rFonts w:eastAsia="Calibri"/>
          <w:color w:val="4C4747"/>
        </w:rPr>
      </w:pPr>
      <w:r w:rsidRPr="00770CEF">
        <w:rPr>
          <w:rFonts w:eastAsia="Calibri"/>
          <w:color w:val="4C4747"/>
        </w:rPr>
        <w:t>Equipos de Impresión: Se tienen 13 impresoras estratégicamente distribuidas, con 7 de propiedad y 6 alquiladas, cubriendo puntos clave en la gestión documental con un costo de alquiler total de RD$ 1,290,000.00.</w:t>
      </w:r>
    </w:p>
    <w:p w14:paraId="27A3E6B9" w14:textId="77777777" w:rsidR="005B6B32" w:rsidRPr="00770CEF" w:rsidRDefault="005B6B32" w:rsidP="00B90478">
      <w:pPr>
        <w:pStyle w:val="Prrafodelista"/>
        <w:numPr>
          <w:ilvl w:val="0"/>
          <w:numId w:val="23"/>
        </w:numPr>
        <w:spacing w:line="360" w:lineRule="auto"/>
        <w:jc w:val="both"/>
        <w:rPr>
          <w:rFonts w:eastAsia="Calibri"/>
          <w:color w:val="4C4747"/>
        </w:rPr>
      </w:pPr>
      <w:r w:rsidRPr="00770CEF">
        <w:rPr>
          <w:rFonts w:eastAsia="Calibri"/>
          <w:color w:val="4C4747"/>
        </w:rPr>
        <w:t>Software y Licencias: Para fortalecer nuestras capacidades tecnológicas, hemos implementado Microsoft 365 con 140 licencias, con una inversión total de RD$ 198,760.48.</w:t>
      </w:r>
    </w:p>
    <w:p w14:paraId="55D70F5D" w14:textId="77777777" w:rsidR="005B6B32" w:rsidRPr="00770CEF" w:rsidRDefault="005B6B32" w:rsidP="005B6B32">
      <w:pPr>
        <w:spacing w:line="360" w:lineRule="auto"/>
        <w:jc w:val="both"/>
        <w:rPr>
          <w:rFonts w:eastAsia="Calibri"/>
          <w:color w:val="4C4747"/>
        </w:rPr>
      </w:pPr>
      <w:r w:rsidRPr="00770CEF">
        <w:rPr>
          <w:rFonts w:eastAsia="Calibri"/>
          <w:color w:val="4C4747"/>
        </w:rPr>
        <w:t>Estas inversiones reflejan nuestro compromiso con la eficiencia operativa y la mejora continua mediante el uso adecuado de tecnologías que optimizan nuestras funciones y promueven la colaboración efectiva entre departamentos.</w:t>
      </w:r>
    </w:p>
    <w:p w14:paraId="1F100AB4" w14:textId="77777777" w:rsidR="0099786D" w:rsidRPr="00770CEF" w:rsidRDefault="005B6B32" w:rsidP="0099786D">
      <w:pPr>
        <w:spacing w:line="360" w:lineRule="auto"/>
        <w:jc w:val="both"/>
        <w:rPr>
          <w:rFonts w:eastAsia="Calibri"/>
          <w:color w:val="4C4747"/>
        </w:rPr>
      </w:pPr>
      <w:r w:rsidRPr="00770CEF">
        <w:rPr>
          <w:rFonts w:eastAsia="Calibri"/>
          <w:color w:val="4C4747"/>
        </w:rPr>
        <w:lastRenderedPageBreak/>
        <w:t>Esta unidad también ha avanzado considerablemente en la gestión documental de sus procesos y procedimientos, lo que ha permitido organizar y utilizar eficientemente la información: mejorar la productividad y facilitar la colaboración, se ha reforzado la seguridad de la información, y se ha sentado una base sólida para la integración de otras soluciones que impulsan la transformación digital en la Institución. A continuación, los documentos que se han aprobado e implementado:</w:t>
      </w:r>
    </w:p>
    <w:p w14:paraId="57BC50FB" w14:textId="6C1039D4" w:rsidR="005B6B32" w:rsidRPr="00770CEF" w:rsidRDefault="005B6B32" w:rsidP="0099786D">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20</w:t>
      </w:r>
      <w:r w:rsidRPr="00770CEF">
        <w:rPr>
          <w:lang w:val="es-DO"/>
        </w:rPr>
        <w:fldChar w:fldCharType="end"/>
      </w:r>
      <w:r w:rsidRPr="00770CEF">
        <w:rPr>
          <w:lang w:val="es-DO"/>
        </w:rPr>
        <w:t>. Documentación del Sistema de Gestión aprobado por la División de Tecnología de la información y Comunicación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49"/>
        <w:gridCol w:w="2061"/>
      </w:tblGrid>
      <w:tr w:rsidR="005B6B32" w:rsidRPr="00770CEF" w14:paraId="1CC9DE1E" w14:textId="77777777" w:rsidTr="00D00AF0">
        <w:trPr>
          <w:trHeight w:val="300"/>
          <w:tblHeader/>
        </w:trPr>
        <w:tc>
          <w:tcPr>
            <w:tcW w:w="4160" w:type="pct"/>
            <w:shd w:val="clear" w:color="auto" w:fill="002060"/>
            <w:vAlign w:val="center"/>
          </w:tcPr>
          <w:p w14:paraId="6E7B9269" w14:textId="77777777" w:rsidR="005B6B32" w:rsidRPr="00770CEF" w:rsidRDefault="005B6B32" w:rsidP="005B6B32">
            <w:pPr>
              <w:spacing w:after="0" w:line="360" w:lineRule="auto"/>
              <w:jc w:val="both"/>
              <w:rPr>
                <w:color w:val="FFFFFF" w:themeColor="background1"/>
              </w:rPr>
            </w:pPr>
            <w:r w:rsidRPr="00770CEF">
              <w:rPr>
                <w:color w:val="FFFFFF" w:themeColor="background1"/>
              </w:rPr>
              <w:t>Nombre del documento</w:t>
            </w:r>
          </w:p>
        </w:tc>
        <w:tc>
          <w:tcPr>
            <w:tcW w:w="840" w:type="pct"/>
            <w:shd w:val="clear" w:color="auto" w:fill="002060"/>
            <w:noWrap/>
            <w:vAlign w:val="center"/>
          </w:tcPr>
          <w:p w14:paraId="15ACAF32" w14:textId="77777777" w:rsidR="005B6B32" w:rsidRPr="00770CEF" w:rsidRDefault="005B6B32" w:rsidP="005B6B32">
            <w:pPr>
              <w:spacing w:after="0" w:line="360" w:lineRule="auto"/>
              <w:jc w:val="both"/>
              <w:rPr>
                <w:color w:val="FFFFFF" w:themeColor="background1"/>
              </w:rPr>
            </w:pPr>
            <w:r w:rsidRPr="00770CEF">
              <w:rPr>
                <w:color w:val="FFFFFF" w:themeColor="background1"/>
              </w:rPr>
              <w:t>Código del Documento</w:t>
            </w:r>
          </w:p>
        </w:tc>
      </w:tr>
      <w:tr w:rsidR="005B6B32" w:rsidRPr="00770CEF" w14:paraId="2C44B7BF" w14:textId="77777777" w:rsidTr="00D00AF0">
        <w:trPr>
          <w:trHeight w:val="300"/>
        </w:trPr>
        <w:tc>
          <w:tcPr>
            <w:tcW w:w="4160" w:type="pct"/>
            <w:shd w:val="clear" w:color="auto" w:fill="auto"/>
            <w:vAlign w:val="center"/>
          </w:tcPr>
          <w:p w14:paraId="075AED48" w14:textId="77777777" w:rsidR="005B6B32" w:rsidRPr="00770CEF" w:rsidRDefault="005B6B32" w:rsidP="005B6B32">
            <w:pPr>
              <w:spacing w:after="0" w:line="360" w:lineRule="auto"/>
              <w:jc w:val="both"/>
            </w:pPr>
            <w:r w:rsidRPr="00770CEF">
              <w:t xml:space="preserve">Formulario Asignación Equipos Tecnológicos  </w:t>
            </w:r>
          </w:p>
        </w:tc>
        <w:tc>
          <w:tcPr>
            <w:tcW w:w="840" w:type="pct"/>
            <w:shd w:val="clear" w:color="auto" w:fill="auto"/>
            <w:noWrap/>
            <w:vAlign w:val="center"/>
          </w:tcPr>
          <w:p w14:paraId="464DA877" w14:textId="77777777" w:rsidR="005B6B32" w:rsidRPr="00770CEF" w:rsidRDefault="005B6B32" w:rsidP="005B6B32">
            <w:pPr>
              <w:spacing w:after="0" w:line="360" w:lineRule="auto"/>
              <w:jc w:val="both"/>
            </w:pPr>
            <w:r w:rsidRPr="00770CEF">
              <w:t xml:space="preserve">FM-GTIC-01 </w:t>
            </w:r>
          </w:p>
        </w:tc>
      </w:tr>
      <w:tr w:rsidR="005B6B32" w:rsidRPr="00770CEF" w14:paraId="3C0FB0C7" w14:textId="77777777" w:rsidTr="00D00AF0">
        <w:trPr>
          <w:trHeight w:val="300"/>
        </w:trPr>
        <w:tc>
          <w:tcPr>
            <w:tcW w:w="4160" w:type="pct"/>
            <w:shd w:val="clear" w:color="auto" w:fill="auto"/>
            <w:vAlign w:val="center"/>
          </w:tcPr>
          <w:p w14:paraId="6349DE0C" w14:textId="77777777" w:rsidR="005B6B32" w:rsidRPr="00770CEF" w:rsidRDefault="005B6B32" w:rsidP="005B6B32">
            <w:pPr>
              <w:spacing w:after="0" w:line="360" w:lineRule="auto"/>
              <w:jc w:val="both"/>
            </w:pPr>
            <w:r w:rsidRPr="00770CEF">
              <w:t>Procedimiento Solicitud de Soporte Técnico</w:t>
            </w:r>
          </w:p>
        </w:tc>
        <w:tc>
          <w:tcPr>
            <w:tcW w:w="840" w:type="pct"/>
            <w:shd w:val="clear" w:color="auto" w:fill="auto"/>
            <w:noWrap/>
            <w:vAlign w:val="center"/>
          </w:tcPr>
          <w:p w14:paraId="23D84D06" w14:textId="77777777" w:rsidR="005B6B32" w:rsidRPr="00770CEF" w:rsidRDefault="005B6B32" w:rsidP="005B6B32">
            <w:pPr>
              <w:spacing w:after="0" w:line="360" w:lineRule="auto"/>
              <w:jc w:val="both"/>
            </w:pPr>
            <w:r w:rsidRPr="00770CEF">
              <w:t>PC-GTIC-01</w:t>
            </w:r>
          </w:p>
        </w:tc>
      </w:tr>
      <w:tr w:rsidR="005B6B32" w:rsidRPr="00770CEF" w14:paraId="1B5C4A65" w14:textId="77777777" w:rsidTr="00D00AF0">
        <w:trPr>
          <w:trHeight w:val="300"/>
        </w:trPr>
        <w:tc>
          <w:tcPr>
            <w:tcW w:w="4160" w:type="pct"/>
            <w:shd w:val="clear" w:color="auto" w:fill="auto"/>
            <w:vAlign w:val="center"/>
          </w:tcPr>
          <w:p w14:paraId="40FD94B7" w14:textId="77777777" w:rsidR="005B6B32" w:rsidRPr="00770CEF" w:rsidRDefault="005B6B32" w:rsidP="005B6B32">
            <w:pPr>
              <w:spacing w:after="0" w:line="360" w:lineRule="auto"/>
              <w:jc w:val="both"/>
            </w:pPr>
            <w:r w:rsidRPr="00770CEF">
              <w:t xml:space="preserve">Procedimiento Gestión de Cuenta de Usuario y Asignación de Recursos Tecnológicos </w:t>
            </w:r>
          </w:p>
        </w:tc>
        <w:tc>
          <w:tcPr>
            <w:tcW w:w="840" w:type="pct"/>
            <w:shd w:val="clear" w:color="auto" w:fill="auto"/>
            <w:noWrap/>
            <w:vAlign w:val="center"/>
          </w:tcPr>
          <w:p w14:paraId="5B3F02D3" w14:textId="77777777" w:rsidR="005B6B32" w:rsidRPr="00770CEF" w:rsidRDefault="005B6B32" w:rsidP="005B6B32">
            <w:pPr>
              <w:spacing w:after="0" w:line="360" w:lineRule="auto"/>
              <w:jc w:val="both"/>
            </w:pPr>
            <w:r w:rsidRPr="00770CEF">
              <w:t>PC-GTIC-02</w:t>
            </w:r>
          </w:p>
        </w:tc>
      </w:tr>
      <w:tr w:rsidR="005B6B32" w:rsidRPr="00770CEF" w14:paraId="085E98BF" w14:textId="77777777" w:rsidTr="00D00AF0">
        <w:trPr>
          <w:trHeight w:val="300"/>
        </w:trPr>
        <w:tc>
          <w:tcPr>
            <w:tcW w:w="4160" w:type="pct"/>
            <w:shd w:val="clear" w:color="auto" w:fill="auto"/>
            <w:vAlign w:val="center"/>
          </w:tcPr>
          <w:p w14:paraId="3E9ED431" w14:textId="77777777" w:rsidR="005B6B32" w:rsidRPr="00770CEF" w:rsidRDefault="005B6B32" w:rsidP="005B6B32">
            <w:pPr>
              <w:spacing w:after="0" w:line="360" w:lineRule="auto"/>
              <w:jc w:val="both"/>
            </w:pPr>
            <w:r w:rsidRPr="00770CEF">
              <w:t>Procedimiento Mantenimiento de Recursos Tecnológicos</w:t>
            </w:r>
          </w:p>
        </w:tc>
        <w:tc>
          <w:tcPr>
            <w:tcW w:w="840" w:type="pct"/>
            <w:shd w:val="clear" w:color="auto" w:fill="auto"/>
            <w:noWrap/>
            <w:vAlign w:val="center"/>
          </w:tcPr>
          <w:p w14:paraId="6E3F2AEC" w14:textId="77777777" w:rsidR="005B6B32" w:rsidRPr="00770CEF" w:rsidRDefault="005B6B32" w:rsidP="005B6B32">
            <w:pPr>
              <w:spacing w:after="0" w:line="360" w:lineRule="auto"/>
              <w:jc w:val="both"/>
            </w:pPr>
            <w:r w:rsidRPr="00770CEF">
              <w:t>PC-GTIC-03</w:t>
            </w:r>
          </w:p>
        </w:tc>
      </w:tr>
      <w:tr w:rsidR="005B6B32" w:rsidRPr="00770CEF" w14:paraId="317231B7" w14:textId="77777777" w:rsidTr="00D00AF0">
        <w:trPr>
          <w:trHeight w:val="315"/>
        </w:trPr>
        <w:tc>
          <w:tcPr>
            <w:tcW w:w="4160" w:type="pct"/>
            <w:shd w:val="clear" w:color="auto" w:fill="auto"/>
            <w:noWrap/>
            <w:vAlign w:val="center"/>
            <w:hideMark/>
          </w:tcPr>
          <w:p w14:paraId="3016985A" w14:textId="77777777" w:rsidR="005B6B32" w:rsidRPr="00770CEF" w:rsidRDefault="005B6B32" w:rsidP="005B6B32">
            <w:pPr>
              <w:spacing w:after="0" w:line="360" w:lineRule="auto"/>
              <w:jc w:val="both"/>
            </w:pPr>
            <w:r w:rsidRPr="00770CEF">
              <w:t>Formulario Solicitud De Cuenta De Usuario Y Recurso Tecnológico</w:t>
            </w:r>
          </w:p>
        </w:tc>
        <w:tc>
          <w:tcPr>
            <w:tcW w:w="840" w:type="pct"/>
            <w:shd w:val="clear" w:color="auto" w:fill="auto"/>
            <w:noWrap/>
            <w:vAlign w:val="center"/>
            <w:hideMark/>
          </w:tcPr>
          <w:p w14:paraId="6DDF7AAD" w14:textId="77777777" w:rsidR="005B6B32" w:rsidRPr="00770CEF" w:rsidRDefault="005B6B32" w:rsidP="005B6B32">
            <w:pPr>
              <w:spacing w:after="0" w:line="360" w:lineRule="auto"/>
              <w:jc w:val="both"/>
            </w:pPr>
            <w:r w:rsidRPr="00770CEF">
              <w:t>FM-GTIC-02</w:t>
            </w:r>
          </w:p>
        </w:tc>
      </w:tr>
      <w:tr w:rsidR="005B6B32" w:rsidRPr="00770CEF" w14:paraId="459844A7" w14:textId="77777777" w:rsidTr="00D00AF0">
        <w:trPr>
          <w:trHeight w:val="300"/>
        </w:trPr>
        <w:tc>
          <w:tcPr>
            <w:tcW w:w="4160" w:type="pct"/>
            <w:shd w:val="clear" w:color="auto" w:fill="auto"/>
            <w:vAlign w:val="center"/>
            <w:hideMark/>
          </w:tcPr>
          <w:p w14:paraId="04E9FE7E" w14:textId="77777777" w:rsidR="005B6B32" w:rsidRPr="00770CEF" w:rsidRDefault="005B6B32" w:rsidP="005B6B32">
            <w:pPr>
              <w:spacing w:after="0" w:line="360" w:lineRule="auto"/>
              <w:jc w:val="both"/>
            </w:pPr>
            <w:r w:rsidRPr="00770CEF">
              <w:t xml:space="preserve">Formulario Solicitud Accesos y Permisos de Recursos Tecnológicos </w:t>
            </w:r>
          </w:p>
        </w:tc>
        <w:tc>
          <w:tcPr>
            <w:tcW w:w="840" w:type="pct"/>
            <w:shd w:val="clear" w:color="auto" w:fill="auto"/>
            <w:noWrap/>
            <w:vAlign w:val="center"/>
            <w:hideMark/>
          </w:tcPr>
          <w:p w14:paraId="1FD4E66A" w14:textId="77777777" w:rsidR="005B6B32" w:rsidRPr="00770CEF" w:rsidRDefault="005B6B32" w:rsidP="005B6B32">
            <w:pPr>
              <w:spacing w:after="0" w:line="360" w:lineRule="auto"/>
              <w:jc w:val="both"/>
            </w:pPr>
            <w:r w:rsidRPr="00770CEF">
              <w:t>FM-GTIC-03</w:t>
            </w:r>
          </w:p>
        </w:tc>
      </w:tr>
      <w:tr w:rsidR="005B6B32" w:rsidRPr="00770CEF" w14:paraId="24EF6801" w14:textId="77777777" w:rsidTr="00D00AF0">
        <w:trPr>
          <w:trHeight w:val="300"/>
        </w:trPr>
        <w:tc>
          <w:tcPr>
            <w:tcW w:w="4160" w:type="pct"/>
            <w:shd w:val="clear" w:color="auto" w:fill="auto"/>
            <w:vAlign w:val="center"/>
            <w:hideMark/>
          </w:tcPr>
          <w:p w14:paraId="7D8E93D4" w14:textId="77777777" w:rsidR="005B6B32" w:rsidRPr="00770CEF" w:rsidRDefault="005B6B32" w:rsidP="005B6B32">
            <w:pPr>
              <w:spacing w:after="0" w:line="360" w:lineRule="auto"/>
              <w:jc w:val="both"/>
            </w:pPr>
            <w:r w:rsidRPr="00770CEF">
              <w:t>Formulario Plan de Mantenimiento Preventivo Recursos Tecnología</w:t>
            </w:r>
          </w:p>
        </w:tc>
        <w:tc>
          <w:tcPr>
            <w:tcW w:w="840" w:type="pct"/>
            <w:shd w:val="clear" w:color="auto" w:fill="auto"/>
            <w:noWrap/>
            <w:vAlign w:val="center"/>
            <w:hideMark/>
          </w:tcPr>
          <w:p w14:paraId="61CA3210" w14:textId="77777777" w:rsidR="005B6B32" w:rsidRPr="00770CEF" w:rsidRDefault="005B6B32" w:rsidP="005B6B32">
            <w:pPr>
              <w:spacing w:after="0" w:line="360" w:lineRule="auto"/>
              <w:jc w:val="both"/>
            </w:pPr>
            <w:r w:rsidRPr="00770CEF">
              <w:t xml:space="preserve">FM-GTIC-04 </w:t>
            </w:r>
          </w:p>
        </w:tc>
      </w:tr>
      <w:tr w:rsidR="005B6B32" w:rsidRPr="00770CEF" w14:paraId="397ADF67" w14:textId="77777777" w:rsidTr="00D00AF0">
        <w:trPr>
          <w:trHeight w:val="300"/>
        </w:trPr>
        <w:tc>
          <w:tcPr>
            <w:tcW w:w="4160" w:type="pct"/>
            <w:shd w:val="clear" w:color="auto" w:fill="auto"/>
            <w:vAlign w:val="center"/>
            <w:hideMark/>
          </w:tcPr>
          <w:p w14:paraId="0F75C030" w14:textId="77777777" w:rsidR="005B6B32" w:rsidRPr="00770CEF" w:rsidRDefault="005B6B32" w:rsidP="005B6B32">
            <w:pPr>
              <w:spacing w:after="0" w:line="360" w:lineRule="auto"/>
              <w:jc w:val="both"/>
            </w:pPr>
            <w:r w:rsidRPr="00770CEF">
              <w:t xml:space="preserve">Formulario Asignación Equipos Tecnológicos  </w:t>
            </w:r>
          </w:p>
        </w:tc>
        <w:tc>
          <w:tcPr>
            <w:tcW w:w="840" w:type="pct"/>
            <w:shd w:val="clear" w:color="auto" w:fill="auto"/>
            <w:noWrap/>
            <w:vAlign w:val="center"/>
            <w:hideMark/>
          </w:tcPr>
          <w:p w14:paraId="335AB267" w14:textId="77777777" w:rsidR="005B6B32" w:rsidRPr="00770CEF" w:rsidRDefault="005B6B32" w:rsidP="005B6B32">
            <w:pPr>
              <w:spacing w:after="0" w:line="360" w:lineRule="auto"/>
              <w:jc w:val="both"/>
            </w:pPr>
            <w:r w:rsidRPr="00770CEF">
              <w:t xml:space="preserve">FM-GTIC-01 </w:t>
            </w:r>
          </w:p>
        </w:tc>
      </w:tr>
      <w:tr w:rsidR="005B6B32" w:rsidRPr="00770CEF" w14:paraId="31068628" w14:textId="77777777" w:rsidTr="00D00AF0">
        <w:trPr>
          <w:trHeight w:val="300"/>
        </w:trPr>
        <w:tc>
          <w:tcPr>
            <w:tcW w:w="4160" w:type="pct"/>
            <w:shd w:val="clear" w:color="auto" w:fill="auto"/>
            <w:vAlign w:val="center"/>
            <w:hideMark/>
          </w:tcPr>
          <w:p w14:paraId="39D93EEC" w14:textId="77777777" w:rsidR="005B6B32" w:rsidRPr="00770CEF" w:rsidRDefault="005B6B32" w:rsidP="005B6B32">
            <w:pPr>
              <w:spacing w:after="0" w:line="360" w:lineRule="auto"/>
              <w:jc w:val="both"/>
            </w:pPr>
            <w:r w:rsidRPr="00770CEF">
              <w:t>Política de Seguridad de la Información y Tecnología</w:t>
            </w:r>
          </w:p>
        </w:tc>
        <w:tc>
          <w:tcPr>
            <w:tcW w:w="840" w:type="pct"/>
            <w:shd w:val="clear" w:color="auto" w:fill="auto"/>
            <w:noWrap/>
            <w:vAlign w:val="center"/>
            <w:hideMark/>
          </w:tcPr>
          <w:p w14:paraId="5E4FA8AB" w14:textId="77777777" w:rsidR="005B6B32" w:rsidRPr="00770CEF" w:rsidRDefault="005B6B32" w:rsidP="005B6B32">
            <w:pPr>
              <w:spacing w:after="0" w:line="360" w:lineRule="auto"/>
              <w:jc w:val="both"/>
            </w:pPr>
            <w:r w:rsidRPr="00770CEF">
              <w:t>PT-GIFS-01</w:t>
            </w:r>
          </w:p>
        </w:tc>
      </w:tr>
      <w:tr w:rsidR="005B6B32" w:rsidRPr="00770CEF" w14:paraId="3F4980C3" w14:textId="77777777" w:rsidTr="00D00AF0">
        <w:trPr>
          <w:trHeight w:val="300"/>
        </w:trPr>
        <w:tc>
          <w:tcPr>
            <w:tcW w:w="4160" w:type="pct"/>
            <w:shd w:val="clear" w:color="auto" w:fill="auto"/>
            <w:vAlign w:val="center"/>
            <w:hideMark/>
          </w:tcPr>
          <w:p w14:paraId="625584CC" w14:textId="77777777" w:rsidR="005B6B32" w:rsidRPr="00770CEF" w:rsidRDefault="005B6B32" w:rsidP="005B6B32">
            <w:pPr>
              <w:spacing w:after="0" w:line="360" w:lineRule="auto"/>
              <w:jc w:val="both"/>
            </w:pPr>
            <w:r w:rsidRPr="00770CEF">
              <w:t>Checklist Para Validación de Privilegios de Acceso Tecnológicos</w:t>
            </w:r>
          </w:p>
        </w:tc>
        <w:tc>
          <w:tcPr>
            <w:tcW w:w="840" w:type="pct"/>
            <w:shd w:val="clear" w:color="auto" w:fill="auto"/>
            <w:noWrap/>
            <w:vAlign w:val="center"/>
            <w:hideMark/>
          </w:tcPr>
          <w:p w14:paraId="05D45EE7" w14:textId="77777777" w:rsidR="005B6B32" w:rsidRPr="00770CEF" w:rsidRDefault="005B6B32" w:rsidP="005B6B32">
            <w:pPr>
              <w:spacing w:after="0" w:line="360" w:lineRule="auto"/>
              <w:jc w:val="both"/>
            </w:pPr>
            <w:r w:rsidRPr="00770CEF">
              <w:t>DC-GIFS-01</w:t>
            </w:r>
          </w:p>
        </w:tc>
      </w:tr>
    </w:tbl>
    <w:p w14:paraId="01DD7F34" w14:textId="77777777" w:rsidR="005B6B32" w:rsidRPr="00770CEF" w:rsidRDefault="005B6B32" w:rsidP="00E528C5">
      <w:pPr>
        <w:spacing w:line="360" w:lineRule="auto"/>
        <w:jc w:val="center"/>
        <w:rPr>
          <w:sz w:val="18"/>
          <w:szCs w:val="18"/>
        </w:rPr>
      </w:pPr>
      <w:r w:rsidRPr="00770CEF">
        <w:rPr>
          <w:sz w:val="18"/>
          <w:szCs w:val="18"/>
        </w:rPr>
        <w:t>Fuente: Sistema de Gestión de ECO5RD</w:t>
      </w:r>
    </w:p>
    <w:p w14:paraId="29659082" w14:textId="77777777" w:rsidR="005B6B32" w:rsidRDefault="005B6B32" w:rsidP="00B90478">
      <w:pPr>
        <w:pStyle w:val="Ttulo3"/>
        <w:numPr>
          <w:ilvl w:val="2"/>
          <w:numId w:val="21"/>
        </w:numPr>
        <w:spacing w:line="360" w:lineRule="auto"/>
        <w:ind w:left="709" w:hanging="360"/>
        <w:jc w:val="both"/>
      </w:pPr>
      <w:bookmarkStart w:id="101" w:name="_Toc151988138"/>
      <w:bookmarkStart w:id="102" w:name="_Toc153539611"/>
      <w:bookmarkStart w:id="103" w:name="_Toc171958489"/>
      <w:bookmarkStart w:id="104" w:name="_Toc187998017"/>
      <w:r w:rsidRPr="00770CEF">
        <w:lastRenderedPageBreak/>
        <w:t>Uso de las TIC para la simplificación de trámites y mejorar procesos</w:t>
      </w:r>
      <w:bookmarkEnd w:id="101"/>
      <w:bookmarkEnd w:id="102"/>
      <w:bookmarkEnd w:id="103"/>
      <w:bookmarkEnd w:id="104"/>
    </w:p>
    <w:p w14:paraId="1F487C75" w14:textId="77777777" w:rsidR="0041738D" w:rsidRPr="0041738D" w:rsidRDefault="0041738D" w:rsidP="0041738D"/>
    <w:p w14:paraId="3865A1EC" w14:textId="77777777" w:rsidR="005B6B32" w:rsidRPr="00770CEF" w:rsidRDefault="005B6B32" w:rsidP="005B6B32">
      <w:pPr>
        <w:spacing w:line="360" w:lineRule="auto"/>
        <w:jc w:val="both"/>
        <w:rPr>
          <w:rFonts w:eastAsia="Calibri"/>
          <w:color w:val="4C4747"/>
        </w:rPr>
      </w:pPr>
      <w:r w:rsidRPr="00770CEF">
        <w:rPr>
          <w:rFonts w:eastAsia="Calibri"/>
          <w:color w:val="4C4747"/>
        </w:rPr>
        <w:t>A la fecha se han implementado importantes proyectos orientados a la simplificación de trámites y mejora de procesos, los cuales han tenido un impacto significativo en nuestra operatividad:</w:t>
      </w:r>
    </w:p>
    <w:p w14:paraId="2E01AB49" w14:textId="77777777" w:rsidR="005B6B32" w:rsidRPr="00770CEF" w:rsidRDefault="005B6B32" w:rsidP="00B90478">
      <w:pPr>
        <w:pStyle w:val="Prrafodelista"/>
        <w:numPr>
          <w:ilvl w:val="0"/>
          <w:numId w:val="23"/>
        </w:numPr>
        <w:spacing w:line="360" w:lineRule="auto"/>
        <w:ind w:left="567"/>
        <w:jc w:val="both"/>
        <w:rPr>
          <w:rFonts w:eastAsia="Calibri"/>
          <w:color w:val="4C4747"/>
        </w:rPr>
      </w:pPr>
      <w:r w:rsidRPr="00770CEF">
        <w:rPr>
          <w:rFonts w:eastAsia="Calibri"/>
          <w:color w:val="4C4747"/>
        </w:rPr>
        <w:t>El sistema de ponche y control de acceso: Implementado para gestionar eficientemente las entradas y salidas de los colaboradores, este sistema ha mejorado significativamente la seguridad y la organización interna de la institución. La inversión realizada fue de RD$ 1,530,235.80, lo cual ha representado una mejora sustancial en la gestión del tiempo. Anteriormente, el registro y el análisis manuales permitían margen de error en la transcripción y consumían aproximadamente 1 hora diaria para su gestión. Ahora, con el sistema automatizado, los registros se realizan en segundos y se generan reportes automáticos que facilitan a los encargados conocer el nivel de asistencia del personal de manera oportuna y precisa.</w:t>
      </w:r>
    </w:p>
    <w:p w14:paraId="1114CD1D" w14:textId="77777777" w:rsidR="005B6B32" w:rsidRPr="00770CEF" w:rsidRDefault="005B6B32" w:rsidP="00B90478">
      <w:pPr>
        <w:pStyle w:val="Prrafodelista"/>
        <w:numPr>
          <w:ilvl w:val="0"/>
          <w:numId w:val="23"/>
        </w:numPr>
        <w:spacing w:line="360" w:lineRule="auto"/>
        <w:ind w:left="567"/>
        <w:jc w:val="both"/>
        <w:rPr>
          <w:rFonts w:eastAsia="Calibri"/>
          <w:color w:val="4C4747"/>
        </w:rPr>
      </w:pPr>
      <w:r w:rsidRPr="00770CEF">
        <w:rPr>
          <w:rFonts w:eastAsia="Calibri"/>
          <w:color w:val="4C4747"/>
        </w:rPr>
        <w:t>Sistema contable Symasoft: Este sistema proporciona todas las herramientas necesarias para controlar y optimizar las áreas financieras de la institución, mejorando rápidamente la productividad. Con una inversión de RD$ 260,925.00, ahora podemos realizar los procesos contables de manera más eficiente. Anteriormente, estos procesos tomaban 1 horas, pero gracias a Symasoft, ahora se completan en menos de 10 minutos, lo que ha optimizado significativamente nuestras operaciones contables.</w:t>
      </w:r>
    </w:p>
    <w:p w14:paraId="660D90D9" w14:textId="77777777" w:rsidR="005B6B32" w:rsidRDefault="005B6B32" w:rsidP="00B90478">
      <w:pPr>
        <w:pStyle w:val="Ttulo3"/>
        <w:numPr>
          <w:ilvl w:val="2"/>
          <w:numId w:val="21"/>
        </w:numPr>
        <w:spacing w:line="360" w:lineRule="auto"/>
        <w:ind w:left="709" w:hanging="360"/>
        <w:jc w:val="both"/>
      </w:pPr>
      <w:bookmarkStart w:id="105" w:name="_Toc151988139"/>
      <w:bookmarkStart w:id="106" w:name="_Toc153539612"/>
      <w:bookmarkStart w:id="107" w:name="_Toc171958490"/>
      <w:bookmarkStart w:id="108" w:name="_Toc187998018"/>
      <w:r w:rsidRPr="00770CEF">
        <w:lastRenderedPageBreak/>
        <w:t>Certificaciones obtenidas</w:t>
      </w:r>
      <w:bookmarkEnd w:id="105"/>
      <w:bookmarkEnd w:id="106"/>
      <w:bookmarkEnd w:id="107"/>
      <w:bookmarkEnd w:id="108"/>
    </w:p>
    <w:p w14:paraId="0A3CD029" w14:textId="77777777" w:rsidR="0041738D" w:rsidRPr="0041738D" w:rsidRDefault="0041738D" w:rsidP="0041738D"/>
    <w:p w14:paraId="317AC154"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Actualmente, nos esforzamos por obtener certificaciones TIC, conscientes de su relevancia estratégica. </w:t>
      </w:r>
    </w:p>
    <w:p w14:paraId="4D578DF4"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Aunque aún no hemos alcanzado este hito, trabajamos para alinearnos los NORTIC (Normas y Orientaciones para la Regulación de las Tecnologías de la Información y Comunicación) que son aplicables a nuestra institución. Este compromiso no solo cumple con requisitos normativos, sino que fortalece nuestra capacidad para prosperar en un entorno tecnológico en constante evolución. </w:t>
      </w:r>
    </w:p>
    <w:p w14:paraId="32EDACB2"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Nuestro enfoque es proactivo, y estamos dedicando recursos para asegurar que el proceso de obtención de certificaciones TIC sea integral y efectivo. </w:t>
      </w:r>
    </w:p>
    <w:p w14:paraId="63070772" w14:textId="77777777" w:rsidR="005B6B32" w:rsidRDefault="005B6B32" w:rsidP="00B90478">
      <w:pPr>
        <w:pStyle w:val="Ttulo3"/>
        <w:numPr>
          <w:ilvl w:val="2"/>
          <w:numId w:val="21"/>
        </w:numPr>
        <w:spacing w:line="360" w:lineRule="auto"/>
        <w:ind w:left="709" w:hanging="360"/>
        <w:jc w:val="both"/>
      </w:pPr>
      <w:bookmarkStart w:id="109" w:name="_Toc151988140"/>
      <w:bookmarkStart w:id="110" w:name="_Toc153539613"/>
      <w:bookmarkStart w:id="111" w:name="_Toc171958491"/>
      <w:bookmarkStart w:id="112" w:name="_Toc187998019"/>
      <w:r w:rsidRPr="00770CEF">
        <w:t>Desempeño de la mesa de servicio</w:t>
      </w:r>
      <w:bookmarkEnd w:id="109"/>
      <w:bookmarkEnd w:id="110"/>
      <w:bookmarkEnd w:id="111"/>
      <w:bookmarkEnd w:id="112"/>
    </w:p>
    <w:p w14:paraId="5BEE3AB5" w14:textId="77777777" w:rsidR="0041738D" w:rsidRPr="0041738D" w:rsidRDefault="0041738D" w:rsidP="0041738D"/>
    <w:p w14:paraId="1FB59800" w14:textId="77777777" w:rsidR="005B6B32" w:rsidRPr="00770CEF" w:rsidRDefault="005B6B32" w:rsidP="005B6B32">
      <w:pPr>
        <w:spacing w:line="360" w:lineRule="auto"/>
        <w:jc w:val="both"/>
        <w:rPr>
          <w:rFonts w:eastAsia="Calibri"/>
          <w:color w:val="4C4747"/>
        </w:rPr>
      </w:pPr>
      <w:r w:rsidRPr="00770CEF">
        <w:rPr>
          <w:rFonts w:eastAsia="Calibri"/>
          <w:color w:val="4C4747"/>
        </w:rPr>
        <w:t>Estamos conscientes de la importancia de mejorar la gestión de los problemas tecnológicos reportados por los usuarios. A pesar de no contar aún con un sistema de órdenes, hemos establecido un registro detallado de los servicios tecnológicos para monitorear y evaluar estos requerimientos. El registro incluye la tipificación de 22 tipos de servicios, que van desde los más simples hasta los más complejos. Durante este período, se registraron un total de 272 servicios, como se detallan en la tabla a continuación:</w:t>
      </w:r>
    </w:p>
    <w:p w14:paraId="530DF854" w14:textId="77777777" w:rsidR="00DF4A23" w:rsidRPr="00770CEF" w:rsidRDefault="00DF4A23">
      <w:pPr>
        <w:rPr>
          <w:i/>
          <w:iCs/>
          <w:sz w:val="18"/>
          <w:szCs w:val="18"/>
        </w:rPr>
      </w:pPr>
      <w:r w:rsidRPr="00770CEF">
        <w:br w:type="page"/>
      </w:r>
    </w:p>
    <w:p w14:paraId="14950DF2" w14:textId="32C1A68F" w:rsidR="005B6B32" w:rsidRPr="00770CEF" w:rsidRDefault="005B6B32" w:rsidP="00E528C5">
      <w:pPr>
        <w:pStyle w:val="Descripcin"/>
        <w:spacing w:line="360" w:lineRule="auto"/>
        <w:jc w:val="center"/>
        <w:rPr>
          <w:lang w:val="es-DO"/>
        </w:rPr>
      </w:pPr>
      <w:r w:rsidRPr="00770CEF">
        <w:rPr>
          <w:lang w:val="es-DO"/>
        </w:rPr>
        <w:lastRenderedPageBreak/>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21</w:t>
      </w:r>
      <w:r w:rsidRPr="00770CEF">
        <w:rPr>
          <w:lang w:val="es-DO"/>
        </w:rPr>
        <w:fldChar w:fldCharType="end"/>
      </w:r>
      <w:r w:rsidRPr="00770CEF">
        <w:rPr>
          <w:lang w:val="es-DO"/>
        </w:rPr>
        <w:t>. Servicios de mesa de ayuda brindado la División de Tecnología de la información y Comunicación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97"/>
        <w:gridCol w:w="2513"/>
      </w:tblGrid>
      <w:tr w:rsidR="005B6B32" w:rsidRPr="00770CEF" w14:paraId="4FBB4241" w14:textId="77777777" w:rsidTr="00D00AF0">
        <w:trPr>
          <w:trHeight w:val="300"/>
          <w:tblHeader/>
        </w:trPr>
        <w:tc>
          <w:tcPr>
            <w:tcW w:w="3515" w:type="pct"/>
            <w:shd w:val="clear" w:color="auto" w:fill="002060"/>
            <w:vAlign w:val="center"/>
          </w:tcPr>
          <w:p w14:paraId="3544BD81" w14:textId="77777777" w:rsidR="005B6B32" w:rsidRPr="00770CEF" w:rsidRDefault="005B6B32" w:rsidP="005B6B32">
            <w:pPr>
              <w:spacing w:after="0" w:line="360" w:lineRule="auto"/>
              <w:jc w:val="both"/>
              <w:rPr>
                <w:color w:val="FFFFFF" w:themeColor="background1"/>
              </w:rPr>
            </w:pPr>
            <w:r w:rsidRPr="00770CEF">
              <w:rPr>
                <w:color w:val="FFFFFF" w:themeColor="background1"/>
              </w:rPr>
              <w:t>Tipo de Servicio</w:t>
            </w:r>
          </w:p>
        </w:tc>
        <w:tc>
          <w:tcPr>
            <w:tcW w:w="1485" w:type="pct"/>
            <w:shd w:val="clear" w:color="auto" w:fill="002060"/>
            <w:noWrap/>
            <w:vAlign w:val="center"/>
          </w:tcPr>
          <w:p w14:paraId="2926C75F" w14:textId="77777777" w:rsidR="005B6B32" w:rsidRPr="00770CEF" w:rsidRDefault="005B6B32" w:rsidP="005B6B32">
            <w:pPr>
              <w:spacing w:after="0" w:line="360" w:lineRule="auto"/>
              <w:jc w:val="both"/>
              <w:rPr>
                <w:color w:val="FFFFFF" w:themeColor="background1"/>
              </w:rPr>
            </w:pPr>
            <w:r w:rsidRPr="00770CEF">
              <w:rPr>
                <w:color w:val="FFFFFF" w:themeColor="background1"/>
              </w:rPr>
              <w:t>Cantidad de servicio</w:t>
            </w:r>
          </w:p>
        </w:tc>
      </w:tr>
      <w:tr w:rsidR="005B6B32" w:rsidRPr="00770CEF" w14:paraId="655C6E35" w14:textId="77777777" w:rsidTr="00D00AF0">
        <w:trPr>
          <w:trHeight w:val="300"/>
        </w:trPr>
        <w:tc>
          <w:tcPr>
            <w:tcW w:w="3515" w:type="pct"/>
            <w:shd w:val="clear" w:color="auto" w:fill="auto"/>
            <w:vAlign w:val="center"/>
          </w:tcPr>
          <w:p w14:paraId="5DE9A109" w14:textId="77777777" w:rsidR="005B6B32" w:rsidRPr="00770CEF" w:rsidRDefault="005B6B32" w:rsidP="005B6B32">
            <w:pPr>
              <w:spacing w:after="0" w:line="360" w:lineRule="auto"/>
              <w:jc w:val="both"/>
            </w:pPr>
            <w:r w:rsidRPr="00770CEF">
              <w:t>Soporte de</w:t>
            </w:r>
            <w:r w:rsidRPr="00770CEF">
              <w:rPr>
                <w:rFonts w:eastAsia="Calibri"/>
              </w:rPr>
              <w:t xml:space="preserve"> Hardware registrados</w:t>
            </w:r>
          </w:p>
        </w:tc>
        <w:tc>
          <w:tcPr>
            <w:tcW w:w="1485" w:type="pct"/>
            <w:shd w:val="clear" w:color="auto" w:fill="auto"/>
            <w:noWrap/>
            <w:vAlign w:val="center"/>
          </w:tcPr>
          <w:p w14:paraId="66D3C5E9" w14:textId="77777777" w:rsidR="005B6B32" w:rsidRPr="00770CEF" w:rsidRDefault="005B6B32" w:rsidP="00DF4A23">
            <w:pPr>
              <w:spacing w:after="0" w:line="360" w:lineRule="auto"/>
              <w:jc w:val="center"/>
            </w:pPr>
            <w:r w:rsidRPr="00770CEF">
              <w:rPr>
                <w:rFonts w:eastAsia="Calibri"/>
              </w:rPr>
              <w:t>167</w:t>
            </w:r>
          </w:p>
        </w:tc>
      </w:tr>
      <w:tr w:rsidR="005B6B32" w:rsidRPr="00770CEF" w14:paraId="795729EF" w14:textId="77777777" w:rsidTr="00D00AF0">
        <w:trPr>
          <w:trHeight w:val="300"/>
        </w:trPr>
        <w:tc>
          <w:tcPr>
            <w:tcW w:w="3515" w:type="pct"/>
            <w:shd w:val="clear" w:color="auto" w:fill="auto"/>
            <w:vAlign w:val="center"/>
          </w:tcPr>
          <w:p w14:paraId="25FCDD0B" w14:textId="77777777" w:rsidR="005B6B32" w:rsidRPr="00770CEF" w:rsidRDefault="005B6B32" w:rsidP="005B6B32">
            <w:pPr>
              <w:spacing w:after="0" w:line="360" w:lineRule="auto"/>
              <w:jc w:val="both"/>
            </w:pPr>
            <w:r w:rsidRPr="00770CEF">
              <w:rPr>
                <w:rFonts w:eastAsia="Calibri"/>
              </w:rPr>
              <w:t>Soporte de Software registrados</w:t>
            </w:r>
          </w:p>
        </w:tc>
        <w:tc>
          <w:tcPr>
            <w:tcW w:w="1485" w:type="pct"/>
            <w:shd w:val="clear" w:color="auto" w:fill="auto"/>
            <w:noWrap/>
            <w:vAlign w:val="center"/>
          </w:tcPr>
          <w:p w14:paraId="70B8B726" w14:textId="77777777" w:rsidR="005B6B32" w:rsidRPr="00770CEF" w:rsidRDefault="005B6B32" w:rsidP="00DF4A23">
            <w:pPr>
              <w:spacing w:after="0" w:line="360" w:lineRule="auto"/>
              <w:jc w:val="center"/>
            </w:pPr>
            <w:r w:rsidRPr="00770CEF">
              <w:t>105</w:t>
            </w:r>
          </w:p>
        </w:tc>
      </w:tr>
      <w:tr w:rsidR="005B6B32" w:rsidRPr="00770CEF" w14:paraId="560787FA" w14:textId="77777777" w:rsidTr="00D00AF0">
        <w:trPr>
          <w:trHeight w:val="300"/>
        </w:trPr>
        <w:tc>
          <w:tcPr>
            <w:tcW w:w="3515" w:type="pct"/>
            <w:shd w:val="clear" w:color="auto" w:fill="auto"/>
            <w:vAlign w:val="center"/>
          </w:tcPr>
          <w:p w14:paraId="1FF09CDA" w14:textId="77777777" w:rsidR="005B6B32" w:rsidRPr="00770CEF" w:rsidRDefault="005B6B32" w:rsidP="005B6B32">
            <w:pPr>
              <w:spacing w:after="0" w:line="360" w:lineRule="auto"/>
              <w:jc w:val="both"/>
            </w:pPr>
            <w:r w:rsidRPr="00770CEF">
              <w:t>Total</w:t>
            </w:r>
          </w:p>
        </w:tc>
        <w:tc>
          <w:tcPr>
            <w:tcW w:w="1485" w:type="pct"/>
            <w:shd w:val="clear" w:color="auto" w:fill="auto"/>
            <w:noWrap/>
            <w:vAlign w:val="center"/>
          </w:tcPr>
          <w:p w14:paraId="6CBE27BE" w14:textId="77777777" w:rsidR="005B6B32" w:rsidRPr="00770CEF" w:rsidRDefault="005B6B32" w:rsidP="00DF4A23">
            <w:pPr>
              <w:spacing w:after="0" w:line="360" w:lineRule="auto"/>
              <w:jc w:val="center"/>
            </w:pPr>
            <w:r w:rsidRPr="00770CEF">
              <w:t>272</w:t>
            </w:r>
          </w:p>
        </w:tc>
      </w:tr>
    </w:tbl>
    <w:p w14:paraId="79F867A5" w14:textId="77777777" w:rsidR="005B6B32" w:rsidRPr="00770CEF" w:rsidRDefault="005B6B32" w:rsidP="00B12D54">
      <w:pPr>
        <w:spacing w:line="360" w:lineRule="auto"/>
        <w:jc w:val="center"/>
        <w:rPr>
          <w:sz w:val="18"/>
          <w:szCs w:val="18"/>
        </w:rPr>
      </w:pPr>
      <w:r w:rsidRPr="00770CEF">
        <w:rPr>
          <w:sz w:val="18"/>
          <w:szCs w:val="18"/>
        </w:rPr>
        <w:t>Fuente: División de Tecnología de la información y Comunicación</w:t>
      </w:r>
    </w:p>
    <w:p w14:paraId="49AD1F60" w14:textId="77777777" w:rsidR="005B6B32" w:rsidRPr="00770CEF" w:rsidRDefault="005B6B32" w:rsidP="005B6B32">
      <w:pPr>
        <w:spacing w:line="360" w:lineRule="auto"/>
        <w:jc w:val="both"/>
        <w:rPr>
          <w:rFonts w:eastAsia="Calibri"/>
          <w:color w:val="4C4747"/>
        </w:rPr>
      </w:pPr>
      <w:r w:rsidRPr="00770CEF">
        <w:rPr>
          <w:rFonts w:eastAsia="Calibri"/>
          <w:color w:val="4C4747"/>
        </w:rPr>
        <w:t>La tabla presentada muestra un desglose de los servicios registrados en dos categorías principales dentro del soporte técnico: soporte de hardware y soporte de software. Se registraron 61% servicios relacionados con el soporte de hardware, que incluye cualquier asistencia técnica relacionada con el mantenimiento, reparación y reemplazo de componentes físicos de los equipos informáticos, como computadoras, impresoras, servidores, etc., mientras el 39% fueron servicios relacionados con el soporte de software, que abarca la asistencia técnica para la instalación, configuración, actualización y solución de problemas de programas y aplicaciones informáticas. Adicionalmente, estimamos un subregistro de 100 soportes adicionales que no fueron reportados.</w:t>
      </w:r>
    </w:p>
    <w:p w14:paraId="11997839"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En términos de tiempo promedio, los servicios simples se completan en 5 minutos, los de complejidad media en 15 minutos, y los más complejos en 90 minutos. Este enfoque nos permite priorizar y resolver eficientemente las necesidades tecnológicas de nuestra institución, mejorando así la satisfacción y la productividad del usuario final. </w:t>
      </w:r>
    </w:p>
    <w:p w14:paraId="47A5EE16" w14:textId="77777777" w:rsidR="005B6B32" w:rsidRPr="00770CEF" w:rsidRDefault="005B6B32" w:rsidP="005B6B32">
      <w:pPr>
        <w:spacing w:line="360" w:lineRule="auto"/>
        <w:jc w:val="both"/>
        <w:rPr>
          <w:rFonts w:eastAsia="Calibri"/>
          <w:color w:val="4C4747"/>
        </w:rPr>
      </w:pPr>
      <w:r w:rsidRPr="00770CEF">
        <w:rPr>
          <w:rFonts w:eastAsia="Calibri"/>
          <w:color w:val="4C4747"/>
        </w:rPr>
        <w:t>Esta información es crucial para la planificación, asignación de recursos y mejora continua del departamento de soporte técnico.</w:t>
      </w:r>
    </w:p>
    <w:p w14:paraId="43AB917E" w14:textId="77777777" w:rsidR="005B6B32" w:rsidRDefault="005B6B32" w:rsidP="00B90478">
      <w:pPr>
        <w:pStyle w:val="Ttulo3"/>
        <w:numPr>
          <w:ilvl w:val="2"/>
          <w:numId w:val="21"/>
        </w:numPr>
        <w:spacing w:line="360" w:lineRule="auto"/>
        <w:ind w:left="709" w:hanging="360"/>
        <w:jc w:val="both"/>
      </w:pPr>
      <w:bookmarkStart w:id="113" w:name="_Toc151988141"/>
      <w:bookmarkStart w:id="114" w:name="_Toc153539614"/>
      <w:bookmarkStart w:id="115" w:name="_Toc171958492"/>
      <w:bookmarkStart w:id="116" w:name="_Toc187998020"/>
      <w:r w:rsidRPr="00770CEF">
        <w:lastRenderedPageBreak/>
        <w:t>Proyectos de fortalecimiento del área o las competencias del personal</w:t>
      </w:r>
      <w:bookmarkEnd w:id="113"/>
      <w:bookmarkEnd w:id="114"/>
      <w:bookmarkEnd w:id="115"/>
      <w:bookmarkEnd w:id="116"/>
    </w:p>
    <w:p w14:paraId="40C9865C" w14:textId="77777777" w:rsidR="0041738D" w:rsidRPr="0041738D" w:rsidRDefault="0041738D" w:rsidP="0041738D"/>
    <w:p w14:paraId="27F95DE6" w14:textId="77777777" w:rsidR="005B6B32" w:rsidRPr="00770CEF" w:rsidRDefault="005B6B32" w:rsidP="005B6B32">
      <w:pPr>
        <w:spacing w:line="360" w:lineRule="auto"/>
        <w:jc w:val="both"/>
        <w:rPr>
          <w:rFonts w:eastAsia="Calibri"/>
          <w:color w:val="4C4747"/>
        </w:rPr>
      </w:pPr>
      <w:r w:rsidRPr="00770CEF">
        <w:rPr>
          <w:rFonts w:eastAsia="Calibri"/>
          <w:color w:val="4C4747"/>
        </w:rPr>
        <w:t>Con el objetivo de optimizar el rendimiento de los dispositivos, se ha capacitado a los colaboradores en el manejo óptimo de las impresoras, teléfonos fijos, incluyendo sus comandos y códigos respectivos. Además, se ha proporcionado formación sobre el uso eficiente de las computadoras y las aplicaciones integradas en Office 365. Este esfuerzo busca mejorar la eficiencia operativa y garantizar un mejor aprovechamiento de los recursos tecnológicos disponibles en la institución.</w:t>
      </w:r>
    </w:p>
    <w:p w14:paraId="24941334" w14:textId="77777777" w:rsidR="005B6B32" w:rsidRDefault="005B6B32" w:rsidP="00B90478">
      <w:pPr>
        <w:pStyle w:val="Ttulo3"/>
        <w:numPr>
          <w:ilvl w:val="2"/>
          <w:numId w:val="21"/>
        </w:numPr>
        <w:spacing w:line="360" w:lineRule="auto"/>
        <w:ind w:left="709" w:hanging="360"/>
        <w:jc w:val="both"/>
      </w:pPr>
      <w:bookmarkStart w:id="117" w:name="_Toc151988142"/>
      <w:bookmarkStart w:id="118" w:name="_Toc153539615"/>
      <w:bookmarkStart w:id="119" w:name="_Toc171958493"/>
      <w:bookmarkStart w:id="120" w:name="_Toc187998021"/>
      <w:r w:rsidRPr="00770CEF">
        <w:t>Resaltar participación de mujeres en TIC</w:t>
      </w:r>
      <w:bookmarkEnd w:id="117"/>
      <w:bookmarkEnd w:id="118"/>
      <w:bookmarkEnd w:id="119"/>
      <w:bookmarkEnd w:id="120"/>
    </w:p>
    <w:p w14:paraId="073B333B" w14:textId="77777777" w:rsidR="0041738D" w:rsidRPr="0041738D" w:rsidRDefault="0041738D" w:rsidP="0041738D"/>
    <w:p w14:paraId="5FB172C7" w14:textId="77777777" w:rsidR="005B6B32" w:rsidRPr="00770CEF" w:rsidRDefault="005B6B32" w:rsidP="005B6B32">
      <w:pPr>
        <w:spacing w:line="360" w:lineRule="auto"/>
        <w:jc w:val="both"/>
        <w:rPr>
          <w:rFonts w:eastAsia="Calibri"/>
          <w:color w:val="4C4747"/>
        </w:rPr>
      </w:pPr>
      <w:bookmarkStart w:id="121" w:name="_Toc151988143"/>
      <w:bookmarkStart w:id="122" w:name="_Toc153539616"/>
      <w:r w:rsidRPr="00770CEF">
        <w:rPr>
          <w:rFonts w:eastAsia="Calibri"/>
          <w:color w:val="4C4747"/>
        </w:rPr>
        <w:t>En la división de tecnología, actualmente no contamos con la participación de mujeres en nuestro equipo. Sin embargo, estamos comprometidos con promover la igualdad de oportunidades y la diversidad en el campo de las tecnologías de la información y comunicación (TIC). Reconocemos la importancia de crear un entorno inclusivo que valore y aproveche el potencial de todos los talentos, independientemente del género. Nuestro objetivo es avanzar hacia un equipo más diverso y dinámico, donde todos los individuos puedan contribuir de manera significativa a nuestros proyectos y metas organizativas.</w:t>
      </w:r>
    </w:p>
    <w:p w14:paraId="358D21AC" w14:textId="77777777" w:rsidR="005B6B32" w:rsidRDefault="005B6B32" w:rsidP="00B90478">
      <w:pPr>
        <w:pStyle w:val="Prrafodelista"/>
        <w:numPr>
          <w:ilvl w:val="2"/>
          <w:numId w:val="21"/>
        </w:numPr>
        <w:spacing w:line="360" w:lineRule="auto"/>
        <w:jc w:val="both"/>
        <w:rPr>
          <w:b/>
          <w:bCs/>
        </w:rPr>
      </w:pPr>
      <w:r w:rsidRPr="0041738D">
        <w:rPr>
          <w:b/>
          <w:bCs/>
        </w:rPr>
        <w:t>Resultados obtenidos en el Índice de Uso de TIC e Implementación de Gobierno Electrónico (iTicge)</w:t>
      </w:r>
      <w:bookmarkEnd w:id="121"/>
      <w:bookmarkEnd w:id="122"/>
      <w:r w:rsidRPr="0041738D">
        <w:rPr>
          <w:b/>
          <w:bCs/>
        </w:rPr>
        <w:t xml:space="preserve"> </w:t>
      </w:r>
    </w:p>
    <w:p w14:paraId="4720E768" w14:textId="77777777" w:rsidR="0041738D" w:rsidRPr="0041738D" w:rsidRDefault="0041738D" w:rsidP="0041738D">
      <w:pPr>
        <w:pStyle w:val="Prrafodelista"/>
        <w:spacing w:line="360" w:lineRule="auto"/>
        <w:jc w:val="both"/>
        <w:rPr>
          <w:b/>
          <w:bCs/>
        </w:rPr>
      </w:pPr>
    </w:p>
    <w:p w14:paraId="0251941C"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Como entidad creada hace un año, aún no hemos sido evaluados en el indicador iTicge por parte de la Dirección General de Tecnologías de la Información y la Comunicación (DGTIC). Reconocemos la </w:t>
      </w:r>
      <w:r w:rsidRPr="00770CEF">
        <w:rPr>
          <w:rFonts w:eastAsia="Calibri"/>
          <w:color w:val="4C4747"/>
        </w:rPr>
        <w:lastRenderedPageBreak/>
        <w:t>importancia de este indicador para evaluar la madurez y eficacia de nuestras tecnologías de la información y comunicación, así como para identificar áreas de fortaleza y oportunidades de mejora. Esperamos someternos a esta evaluación en el momento adecuado, buscando validar nuestros esfuerzos y recibir orientación estratégica para avanzar en nuestro compromiso con la excelencia tecnológica.</w:t>
      </w:r>
    </w:p>
    <w:p w14:paraId="0EABBABC" w14:textId="77777777" w:rsidR="005B6B32" w:rsidRPr="00770CEF" w:rsidRDefault="005B6B32" w:rsidP="005B6B32">
      <w:pPr>
        <w:spacing w:line="360" w:lineRule="auto"/>
        <w:jc w:val="both"/>
      </w:pPr>
    </w:p>
    <w:p w14:paraId="6D27797D" w14:textId="65D16008" w:rsidR="005B6B32" w:rsidRPr="00770CEF" w:rsidRDefault="00436A80" w:rsidP="00436A80">
      <w:pPr>
        <w:pStyle w:val="Ttulo2"/>
        <w:numPr>
          <w:ilvl w:val="1"/>
          <w:numId w:val="40"/>
        </w:numPr>
        <w:spacing w:line="360" w:lineRule="auto"/>
      </w:pPr>
      <w:bookmarkStart w:id="123" w:name="_Toc151988144"/>
      <w:bookmarkStart w:id="124" w:name="_Toc171958494"/>
      <w:r>
        <w:t xml:space="preserve"> </w:t>
      </w:r>
      <w:bookmarkStart w:id="125" w:name="_Toc187998022"/>
      <w:r w:rsidR="005B6B32" w:rsidRPr="00770CEF">
        <w:t>Desempeño del Sistema de Planificación y Desarrollo Institucional</w:t>
      </w:r>
      <w:bookmarkEnd w:id="123"/>
      <w:bookmarkEnd w:id="124"/>
      <w:bookmarkEnd w:id="125"/>
      <w:r w:rsidR="005B6B32" w:rsidRPr="00770CEF">
        <w:t xml:space="preserve"> </w:t>
      </w:r>
    </w:p>
    <w:p w14:paraId="1E6CB449" w14:textId="77777777" w:rsidR="005B6B32" w:rsidRPr="00770CEF" w:rsidRDefault="005B6B32" w:rsidP="005B6B32">
      <w:pPr>
        <w:spacing w:line="360" w:lineRule="auto"/>
        <w:jc w:val="both"/>
      </w:pPr>
    </w:p>
    <w:p w14:paraId="4B4D225F" w14:textId="77777777" w:rsidR="005B6B32" w:rsidRDefault="005B6B32" w:rsidP="00B90478">
      <w:pPr>
        <w:pStyle w:val="Ttulo3"/>
        <w:numPr>
          <w:ilvl w:val="2"/>
          <w:numId w:val="16"/>
        </w:numPr>
        <w:spacing w:line="360" w:lineRule="auto"/>
        <w:ind w:left="567" w:hanging="360"/>
        <w:jc w:val="both"/>
      </w:pPr>
      <w:bookmarkStart w:id="126" w:name="_Toc151988145"/>
      <w:bookmarkStart w:id="127" w:name="_Toc171958495"/>
      <w:bookmarkStart w:id="128" w:name="_Toc187998023"/>
      <w:r w:rsidRPr="00770CEF">
        <w:t>Desempeño de los subsistemas de planificación</w:t>
      </w:r>
      <w:bookmarkEnd w:id="126"/>
      <w:bookmarkEnd w:id="127"/>
      <w:bookmarkEnd w:id="128"/>
    </w:p>
    <w:p w14:paraId="28DD7CBD" w14:textId="77777777" w:rsidR="0041738D" w:rsidRPr="0041738D" w:rsidRDefault="0041738D" w:rsidP="0041738D"/>
    <w:p w14:paraId="692C65C9" w14:textId="77777777" w:rsidR="005B6B32" w:rsidRPr="00770CEF" w:rsidRDefault="005B6B32" w:rsidP="00B12D54">
      <w:pPr>
        <w:spacing w:line="360" w:lineRule="auto"/>
        <w:ind w:left="851" w:hanging="567"/>
        <w:jc w:val="both"/>
      </w:pPr>
      <w:r w:rsidRPr="0041738D">
        <w:rPr>
          <w:b/>
          <w:bCs/>
        </w:rPr>
        <w:t>a.</w:t>
      </w:r>
      <w:r w:rsidRPr="00770CEF">
        <w:t xml:space="preserve"> </w:t>
      </w:r>
      <w:r w:rsidRPr="00770CEF">
        <w:tab/>
      </w:r>
      <w:r w:rsidRPr="0041738D">
        <w:rPr>
          <w:b/>
          <w:bCs/>
        </w:rPr>
        <w:t>Formulación, Seguimiento y Evaluación de Planes, Programas y Proyectos</w:t>
      </w:r>
    </w:p>
    <w:p w14:paraId="6749B09A" w14:textId="77777777" w:rsidR="005B6B32" w:rsidRPr="00770CEF" w:rsidRDefault="005B6B32" w:rsidP="005B6B32">
      <w:pPr>
        <w:spacing w:line="360" w:lineRule="auto"/>
        <w:jc w:val="both"/>
        <w:rPr>
          <w:rFonts w:eastAsia="Calibri"/>
          <w:color w:val="4C4747"/>
        </w:rPr>
      </w:pPr>
      <w:r w:rsidRPr="00770CEF">
        <w:rPr>
          <w:rFonts w:eastAsia="Calibri"/>
          <w:color w:val="4C4747"/>
        </w:rPr>
        <w:t>La Unidad Ejecutora ECO5RD ha experimentado avances significativos en la formulación y seguimiento de sus planes, programas y proyectos. Se remitió a la Dirección General de Presupuesto la estructura programática y matriz de programa presupuestal institucional (PPI), estableciendo acciones comunes para la implementación de estrategias en economía circular y gestión de residuos sólidos. Esta estructura es la que se desglosa en la tabla siguiente:</w:t>
      </w:r>
    </w:p>
    <w:p w14:paraId="49CC80D3" w14:textId="77777777" w:rsidR="00B12D54" w:rsidRPr="00770CEF" w:rsidRDefault="00B12D54">
      <w:pPr>
        <w:rPr>
          <w:i/>
          <w:iCs/>
          <w:sz w:val="18"/>
          <w:szCs w:val="18"/>
        </w:rPr>
      </w:pPr>
      <w:r w:rsidRPr="00770CEF">
        <w:br w:type="page"/>
      </w:r>
    </w:p>
    <w:p w14:paraId="1108E2F5" w14:textId="0088CB21" w:rsidR="005B6B32" w:rsidRPr="00770CEF" w:rsidRDefault="005B6B32" w:rsidP="00B12D54">
      <w:pPr>
        <w:pStyle w:val="Descripcin"/>
        <w:spacing w:line="360" w:lineRule="auto"/>
        <w:jc w:val="center"/>
        <w:rPr>
          <w:lang w:val="es-DO"/>
        </w:rPr>
      </w:pPr>
      <w:r w:rsidRPr="00770CEF">
        <w:rPr>
          <w:lang w:val="es-DO"/>
        </w:rPr>
        <w:lastRenderedPageBreak/>
        <w:t xml:space="preserve">Tabla </w:t>
      </w:r>
      <w:r w:rsidR="00B12D54" w:rsidRPr="00770CEF">
        <w:rPr>
          <w:lang w:val="es-DO"/>
        </w:rPr>
        <w:fldChar w:fldCharType="begin"/>
      </w:r>
      <w:r w:rsidR="00B12D54" w:rsidRPr="00770CEF">
        <w:rPr>
          <w:lang w:val="es-DO"/>
        </w:rPr>
        <w:instrText xml:space="preserve"> SEQ Tabla \* ARABIC </w:instrText>
      </w:r>
      <w:r w:rsidR="00B12D54" w:rsidRPr="00770CEF">
        <w:rPr>
          <w:lang w:val="es-DO"/>
        </w:rPr>
        <w:fldChar w:fldCharType="separate"/>
      </w:r>
      <w:r w:rsidR="009820C9">
        <w:rPr>
          <w:noProof/>
          <w:lang w:val="es-DO"/>
        </w:rPr>
        <w:t>22</w:t>
      </w:r>
      <w:r w:rsidR="00B12D54" w:rsidRPr="00770CEF">
        <w:rPr>
          <w:lang w:val="es-DO"/>
        </w:rPr>
        <w:fldChar w:fldCharType="end"/>
      </w:r>
      <w:r w:rsidRPr="00770CEF">
        <w:rPr>
          <w:lang w:val="es-DO"/>
        </w:rPr>
        <w:t>. Estructura Programática de ECO5RD aprobada para 2024 por DIGEPRES</w:t>
      </w:r>
    </w:p>
    <w:tbl>
      <w:tblPr>
        <w:tblStyle w:val="Tablaconcuadrcula"/>
        <w:tblW w:w="7933" w:type="dxa"/>
        <w:tblLook w:val="04A0" w:firstRow="1" w:lastRow="0" w:firstColumn="1" w:lastColumn="0" w:noHBand="0" w:noVBand="1"/>
      </w:tblPr>
      <w:tblGrid>
        <w:gridCol w:w="840"/>
        <w:gridCol w:w="777"/>
        <w:gridCol w:w="648"/>
        <w:gridCol w:w="856"/>
        <w:gridCol w:w="4812"/>
      </w:tblGrid>
      <w:tr w:rsidR="005B6B32" w:rsidRPr="00770CEF" w14:paraId="60799F25" w14:textId="77777777" w:rsidTr="00D00AF0">
        <w:trPr>
          <w:trHeight w:val="498"/>
          <w:tblHeader/>
        </w:trPr>
        <w:tc>
          <w:tcPr>
            <w:tcW w:w="7933" w:type="dxa"/>
            <w:gridSpan w:val="5"/>
            <w:shd w:val="clear" w:color="auto" w:fill="002060"/>
            <w:vAlign w:val="center"/>
            <w:hideMark/>
          </w:tcPr>
          <w:p w14:paraId="1CF790C5" w14:textId="77777777" w:rsidR="005B6B32" w:rsidRPr="00770CEF" w:rsidRDefault="005B6B32" w:rsidP="00B12D54">
            <w:pPr>
              <w:spacing w:line="360" w:lineRule="auto"/>
              <w:jc w:val="center"/>
              <w:rPr>
                <w:rFonts w:eastAsia="Times New Roman"/>
                <w:b/>
                <w:color w:val="FFFFFF" w:themeColor="background1"/>
                <w:spacing w:val="0"/>
                <w:lang w:eastAsia="es-DO"/>
              </w:rPr>
            </w:pPr>
            <w:r w:rsidRPr="00770CEF">
              <w:rPr>
                <w:rFonts w:eastAsia="Times New Roman"/>
                <w:color w:val="FFFFFF" w:themeColor="background1"/>
                <w:spacing w:val="0"/>
                <w:lang w:eastAsia="es-DO"/>
              </w:rPr>
              <w:t>Estructura Programática</w:t>
            </w:r>
          </w:p>
        </w:tc>
      </w:tr>
      <w:tr w:rsidR="005B6B32" w:rsidRPr="00770CEF" w14:paraId="22B087A1" w14:textId="77777777" w:rsidTr="00D00AF0">
        <w:trPr>
          <w:trHeight w:val="1427"/>
          <w:tblHeader/>
        </w:trPr>
        <w:tc>
          <w:tcPr>
            <w:tcW w:w="863" w:type="dxa"/>
            <w:shd w:val="clear" w:color="auto" w:fill="002060"/>
            <w:textDirection w:val="btLr"/>
            <w:vAlign w:val="center"/>
            <w:hideMark/>
          </w:tcPr>
          <w:p w14:paraId="34DB3685" w14:textId="77777777" w:rsidR="005B6B32" w:rsidRPr="00770CEF" w:rsidRDefault="005B6B32" w:rsidP="00B12D54">
            <w:pPr>
              <w:spacing w:line="360" w:lineRule="auto"/>
              <w:ind w:left="113" w:right="113"/>
              <w:jc w:val="center"/>
              <w:rPr>
                <w:rFonts w:eastAsia="Times New Roman"/>
                <w:color w:val="FFFFFF" w:themeColor="background1"/>
                <w:spacing w:val="0"/>
                <w:lang w:eastAsia="es-DO"/>
              </w:rPr>
            </w:pPr>
            <w:r w:rsidRPr="00770CEF">
              <w:rPr>
                <w:rFonts w:eastAsia="Times New Roman"/>
                <w:color w:val="FFFFFF" w:themeColor="background1"/>
                <w:spacing w:val="0"/>
                <w:lang w:eastAsia="es-DO"/>
              </w:rPr>
              <w:t>Programa</w:t>
            </w:r>
          </w:p>
        </w:tc>
        <w:tc>
          <w:tcPr>
            <w:tcW w:w="793" w:type="dxa"/>
            <w:shd w:val="clear" w:color="auto" w:fill="002060"/>
            <w:textDirection w:val="btLr"/>
            <w:vAlign w:val="center"/>
            <w:hideMark/>
          </w:tcPr>
          <w:p w14:paraId="58C74B41" w14:textId="77777777" w:rsidR="005B6B32" w:rsidRPr="00770CEF" w:rsidRDefault="005B6B32" w:rsidP="00B12D54">
            <w:pPr>
              <w:spacing w:line="360" w:lineRule="auto"/>
              <w:ind w:left="113" w:right="113"/>
              <w:jc w:val="center"/>
              <w:rPr>
                <w:rFonts w:eastAsia="Times New Roman"/>
                <w:color w:val="FFFFFF" w:themeColor="background1"/>
                <w:spacing w:val="0"/>
                <w:lang w:eastAsia="es-DO"/>
              </w:rPr>
            </w:pPr>
            <w:r w:rsidRPr="00770CEF">
              <w:rPr>
                <w:rFonts w:eastAsia="Times New Roman"/>
                <w:color w:val="FFFFFF" w:themeColor="background1"/>
                <w:spacing w:val="0"/>
                <w:lang w:eastAsia="es-DO"/>
              </w:rPr>
              <w:t>Producto</w:t>
            </w:r>
          </w:p>
        </w:tc>
        <w:tc>
          <w:tcPr>
            <w:tcW w:w="466" w:type="dxa"/>
            <w:shd w:val="clear" w:color="auto" w:fill="002060"/>
            <w:textDirection w:val="btLr"/>
            <w:vAlign w:val="center"/>
            <w:hideMark/>
          </w:tcPr>
          <w:p w14:paraId="709EECA1" w14:textId="77777777" w:rsidR="005B6B32" w:rsidRPr="00770CEF" w:rsidRDefault="005B6B32" w:rsidP="00B12D54">
            <w:pPr>
              <w:spacing w:line="360" w:lineRule="auto"/>
              <w:ind w:left="113" w:right="113"/>
              <w:jc w:val="center"/>
              <w:rPr>
                <w:rFonts w:eastAsia="Times New Roman"/>
                <w:color w:val="FFFFFF" w:themeColor="background1"/>
                <w:spacing w:val="0"/>
                <w:lang w:eastAsia="es-DO"/>
              </w:rPr>
            </w:pPr>
            <w:r w:rsidRPr="00770CEF">
              <w:rPr>
                <w:rFonts w:eastAsia="Times New Roman"/>
                <w:color w:val="FFFFFF" w:themeColor="background1"/>
                <w:spacing w:val="0"/>
                <w:lang w:eastAsia="es-DO"/>
              </w:rPr>
              <w:t>Proyecto</w:t>
            </w:r>
          </w:p>
        </w:tc>
        <w:tc>
          <w:tcPr>
            <w:tcW w:w="666" w:type="dxa"/>
            <w:shd w:val="clear" w:color="auto" w:fill="002060"/>
            <w:textDirection w:val="btLr"/>
            <w:vAlign w:val="center"/>
            <w:hideMark/>
          </w:tcPr>
          <w:p w14:paraId="1BE8CB89" w14:textId="77777777" w:rsidR="005B6B32" w:rsidRPr="00770CEF" w:rsidRDefault="005B6B32" w:rsidP="00B12D54">
            <w:pPr>
              <w:spacing w:line="360" w:lineRule="auto"/>
              <w:ind w:left="113" w:right="113"/>
              <w:jc w:val="center"/>
              <w:rPr>
                <w:rFonts w:eastAsia="Times New Roman"/>
                <w:color w:val="FFFFFF" w:themeColor="background1"/>
                <w:spacing w:val="0"/>
                <w:lang w:eastAsia="es-DO"/>
              </w:rPr>
            </w:pPr>
            <w:r w:rsidRPr="00770CEF">
              <w:rPr>
                <w:rFonts w:eastAsia="Times New Roman"/>
                <w:color w:val="FFFFFF" w:themeColor="background1"/>
                <w:spacing w:val="0"/>
                <w:lang w:eastAsia="es-DO"/>
              </w:rPr>
              <w:t>Actividad y Obra</w:t>
            </w:r>
          </w:p>
        </w:tc>
        <w:tc>
          <w:tcPr>
            <w:tcW w:w="5145" w:type="dxa"/>
            <w:shd w:val="clear" w:color="auto" w:fill="002060"/>
            <w:vAlign w:val="center"/>
            <w:hideMark/>
          </w:tcPr>
          <w:p w14:paraId="4CD501BD" w14:textId="77777777" w:rsidR="005B6B32" w:rsidRPr="00770CEF" w:rsidRDefault="005B6B32" w:rsidP="00B12D54">
            <w:pPr>
              <w:spacing w:line="360" w:lineRule="auto"/>
              <w:jc w:val="center"/>
              <w:rPr>
                <w:rFonts w:eastAsia="Times New Roman"/>
                <w:color w:val="FFFFFF" w:themeColor="background1"/>
                <w:spacing w:val="0"/>
                <w:lang w:eastAsia="es-DO"/>
              </w:rPr>
            </w:pPr>
            <w:r w:rsidRPr="00770CEF">
              <w:rPr>
                <w:rFonts w:eastAsia="Times New Roman"/>
                <w:color w:val="FFFFFF" w:themeColor="background1"/>
                <w:spacing w:val="0"/>
                <w:lang w:eastAsia="es-DO"/>
              </w:rPr>
              <w:t>Nombre</w:t>
            </w:r>
          </w:p>
        </w:tc>
      </w:tr>
      <w:tr w:rsidR="005B6B32" w:rsidRPr="00770CEF" w14:paraId="74DEE59C" w14:textId="77777777" w:rsidTr="00D00AF0">
        <w:trPr>
          <w:trHeight w:val="498"/>
        </w:trPr>
        <w:tc>
          <w:tcPr>
            <w:tcW w:w="863" w:type="dxa"/>
            <w:vMerge w:val="restart"/>
            <w:vAlign w:val="center"/>
            <w:hideMark/>
          </w:tcPr>
          <w:p w14:paraId="694FE867" w14:textId="77777777" w:rsidR="005B6B32" w:rsidRPr="00770CEF" w:rsidRDefault="005B6B32" w:rsidP="005B6B32">
            <w:pPr>
              <w:spacing w:line="360" w:lineRule="auto"/>
              <w:jc w:val="both"/>
              <w:rPr>
                <w:rFonts w:eastAsia="Times New Roman"/>
                <w:b/>
                <w:bCs/>
                <w:spacing w:val="0"/>
                <w:lang w:eastAsia="es-DO"/>
              </w:rPr>
            </w:pPr>
            <w:r w:rsidRPr="00770CEF">
              <w:rPr>
                <w:rFonts w:eastAsia="Times New Roman"/>
                <w:spacing w:val="0"/>
                <w:lang w:eastAsia="es-DO"/>
              </w:rPr>
              <w:t>26</w:t>
            </w:r>
          </w:p>
        </w:tc>
        <w:tc>
          <w:tcPr>
            <w:tcW w:w="793" w:type="dxa"/>
            <w:vMerge w:val="restart"/>
            <w:vAlign w:val="center"/>
            <w:hideMark/>
          </w:tcPr>
          <w:p w14:paraId="3993AB1C" w14:textId="77777777" w:rsidR="005B6B32" w:rsidRPr="00770CEF" w:rsidRDefault="005B6B32" w:rsidP="005B6B32">
            <w:pPr>
              <w:spacing w:line="360" w:lineRule="auto"/>
              <w:jc w:val="both"/>
            </w:pPr>
            <w:r w:rsidRPr="00770CEF">
              <w:t>01</w:t>
            </w:r>
          </w:p>
          <w:p w14:paraId="71181607" w14:textId="77777777" w:rsidR="005B6B32" w:rsidRPr="00770CEF" w:rsidRDefault="005B6B32" w:rsidP="005B6B32">
            <w:pPr>
              <w:spacing w:line="360" w:lineRule="auto"/>
              <w:jc w:val="both"/>
            </w:pPr>
          </w:p>
        </w:tc>
        <w:tc>
          <w:tcPr>
            <w:tcW w:w="466" w:type="dxa"/>
            <w:vAlign w:val="center"/>
            <w:hideMark/>
          </w:tcPr>
          <w:p w14:paraId="441207F9" w14:textId="77777777" w:rsidR="005B6B32" w:rsidRPr="00770CEF" w:rsidRDefault="005B6B32" w:rsidP="005B6B32">
            <w:pPr>
              <w:spacing w:line="360" w:lineRule="auto"/>
              <w:jc w:val="both"/>
            </w:pPr>
            <w:r w:rsidRPr="00770CEF">
              <w:t> </w:t>
            </w:r>
          </w:p>
        </w:tc>
        <w:tc>
          <w:tcPr>
            <w:tcW w:w="666" w:type="dxa"/>
            <w:vAlign w:val="center"/>
            <w:hideMark/>
          </w:tcPr>
          <w:p w14:paraId="02C8B7FF" w14:textId="77777777" w:rsidR="005B6B32" w:rsidRPr="00770CEF" w:rsidRDefault="005B6B32" w:rsidP="005B6B32">
            <w:pPr>
              <w:spacing w:line="360" w:lineRule="auto"/>
              <w:jc w:val="both"/>
            </w:pPr>
            <w:r w:rsidRPr="00770CEF">
              <w:t> </w:t>
            </w:r>
          </w:p>
        </w:tc>
        <w:tc>
          <w:tcPr>
            <w:tcW w:w="5145" w:type="dxa"/>
            <w:vAlign w:val="center"/>
            <w:hideMark/>
          </w:tcPr>
          <w:p w14:paraId="694771A0" w14:textId="77777777" w:rsidR="005B6B32" w:rsidRPr="00770CEF" w:rsidRDefault="005B6B32" w:rsidP="005B6B32">
            <w:pPr>
              <w:spacing w:line="360" w:lineRule="auto"/>
              <w:jc w:val="both"/>
            </w:pPr>
            <w:r w:rsidRPr="00770CEF">
              <w:t>Implementación de estrategias y acciones para la economía circular y gestión de residuos sólidos</w:t>
            </w:r>
          </w:p>
        </w:tc>
      </w:tr>
      <w:tr w:rsidR="005B6B32" w:rsidRPr="00770CEF" w14:paraId="08FC4D98" w14:textId="77777777" w:rsidTr="00D00AF0">
        <w:trPr>
          <w:trHeight w:val="379"/>
        </w:trPr>
        <w:tc>
          <w:tcPr>
            <w:tcW w:w="863" w:type="dxa"/>
            <w:vMerge/>
            <w:vAlign w:val="center"/>
            <w:hideMark/>
          </w:tcPr>
          <w:p w14:paraId="261B8464" w14:textId="77777777" w:rsidR="005B6B32" w:rsidRPr="00770CEF" w:rsidRDefault="005B6B32" w:rsidP="005B6B32">
            <w:pPr>
              <w:spacing w:line="360" w:lineRule="auto"/>
              <w:jc w:val="both"/>
              <w:rPr>
                <w:rFonts w:eastAsia="Times New Roman"/>
                <w:spacing w:val="0"/>
                <w:lang w:eastAsia="es-DO"/>
              </w:rPr>
            </w:pPr>
          </w:p>
        </w:tc>
        <w:tc>
          <w:tcPr>
            <w:tcW w:w="793" w:type="dxa"/>
            <w:vMerge/>
            <w:vAlign w:val="center"/>
            <w:hideMark/>
          </w:tcPr>
          <w:p w14:paraId="08B2A767" w14:textId="77777777" w:rsidR="005B6B32" w:rsidRPr="00770CEF" w:rsidRDefault="005B6B32" w:rsidP="005B6B32">
            <w:pPr>
              <w:spacing w:line="360" w:lineRule="auto"/>
              <w:jc w:val="both"/>
            </w:pPr>
          </w:p>
        </w:tc>
        <w:tc>
          <w:tcPr>
            <w:tcW w:w="466" w:type="dxa"/>
            <w:vMerge w:val="restart"/>
            <w:vAlign w:val="center"/>
            <w:hideMark/>
          </w:tcPr>
          <w:p w14:paraId="48CCE14D" w14:textId="77777777" w:rsidR="005B6B32" w:rsidRPr="00770CEF" w:rsidRDefault="005B6B32" w:rsidP="005B6B32">
            <w:pPr>
              <w:spacing w:line="360" w:lineRule="auto"/>
              <w:jc w:val="both"/>
            </w:pPr>
            <w:r w:rsidRPr="00770CEF">
              <w:t>00</w:t>
            </w:r>
          </w:p>
        </w:tc>
        <w:tc>
          <w:tcPr>
            <w:tcW w:w="666" w:type="dxa"/>
            <w:vAlign w:val="center"/>
            <w:hideMark/>
          </w:tcPr>
          <w:p w14:paraId="76EC1A5D" w14:textId="77777777" w:rsidR="005B6B32" w:rsidRPr="00770CEF" w:rsidRDefault="005B6B32" w:rsidP="005B6B32">
            <w:pPr>
              <w:spacing w:line="360" w:lineRule="auto"/>
              <w:jc w:val="both"/>
            </w:pPr>
            <w:r w:rsidRPr="00770CEF">
              <w:t> </w:t>
            </w:r>
          </w:p>
        </w:tc>
        <w:tc>
          <w:tcPr>
            <w:tcW w:w="5145" w:type="dxa"/>
            <w:vAlign w:val="center"/>
            <w:hideMark/>
          </w:tcPr>
          <w:p w14:paraId="5ABC685B" w14:textId="77777777" w:rsidR="005B6B32" w:rsidRPr="00770CEF" w:rsidRDefault="005B6B32" w:rsidP="005B6B32">
            <w:pPr>
              <w:spacing w:line="360" w:lineRule="auto"/>
              <w:jc w:val="both"/>
            </w:pPr>
            <w:r w:rsidRPr="00770CEF">
              <w:t>Acciones Comunes</w:t>
            </w:r>
          </w:p>
        </w:tc>
      </w:tr>
      <w:tr w:rsidR="005B6B32" w:rsidRPr="00770CEF" w14:paraId="5F7D9BCB" w14:textId="77777777" w:rsidTr="00D00AF0">
        <w:trPr>
          <w:trHeight w:val="498"/>
        </w:trPr>
        <w:tc>
          <w:tcPr>
            <w:tcW w:w="863" w:type="dxa"/>
            <w:vMerge/>
            <w:vAlign w:val="center"/>
            <w:hideMark/>
          </w:tcPr>
          <w:p w14:paraId="52396E39" w14:textId="77777777" w:rsidR="005B6B32" w:rsidRPr="00770CEF" w:rsidRDefault="005B6B32" w:rsidP="005B6B32">
            <w:pPr>
              <w:spacing w:line="360" w:lineRule="auto"/>
              <w:jc w:val="both"/>
              <w:rPr>
                <w:rFonts w:eastAsia="Times New Roman"/>
                <w:spacing w:val="0"/>
                <w:lang w:eastAsia="es-DO"/>
              </w:rPr>
            </w:pPr>
          </w:p>
        </w:tc>
        <w:tc>
          <w:tcPr>
            <w:tcW w:w="793" w:type="dxa"/>
            <w:vMerge/>
            <w:vAlign w:val="center"/>
            <w:hideMark/>
          </w:tcPr>
          <w:p w14:paraId="00466EC8" w14:textId="77777777" w:rsidR="005B6B32" w:rsidRPr="00770CEF" w:rsidRDefault="005B6B32" w:rsidP="005B6B32">
            <w:pPr>
              <w:spacing w:line="360" w:lineRule="auto"/>
              <w:jc w:val="both"/>
            </w:pPr>
          </w:p>
        </w:tc>
        <w:tc>
          <w:tcPr>
            <w:tcW w:w="466" w:type="dxa"/>
            <w:vMerge/>
            <w:vAlign w:val="center"/>
            <w:hideMark/>
          </w:tcPr>
          <w:p w14:paraId="29149B9D" w14:textId="77777777" w:rsidR="005B6B32" w:rsidRPr="00770CEF" w:rsidRDefault="005B6B32" w:rsidP="005B6B32">
            <w:pPr>
              <w:spacing w:line="360" w:lineRule="auto"/>
              <w:jc w:val="both"/>
            </w:pPr>
          </w:p>
        </w:tc>
        <w:tc>
          <w:tcPr>
            <w:tcW w:w="666" w:type="dxa"/>
            <w:vAlign w:val="center"/>
            <w:hideMark/>
          </w:tcPr>
          <w:p w14:paraId="16A2AF47" w14:textId="77777777" w:rsidR="005B6B32" w:rsidRPr="00770CEF" w:rsidRDefault="005B6B32" w:rsidP="005B6B32">
            <w:pPr>
              <w:spacing w:line="360" w:lineRule="auto"/>
              <w:jc w:val="both"/>
            </w:pPr>
            <w:r w:rsidRPr="00770CEF">
              <w:t>0001</w:t>
            </w:r>
          </w:p>
        </w:tc>
        <w:tc>
          <w:tcPr>
            <w:tcW w:w="5145" w:type="dxa"/>
            <w:vAlign w:val="center"/>
            <w:hideMark/>
          </w:tcPr>
          <w:p w14:paraId="7A2B0577" w14:textId="77777777" w:rsidR="005B6B32" w:rsidRPr="00770CEF" w:rsidRDefault="005B6B32" w:rsidP="005B6B32">
            <w:pPr>
              <w:spacing w:line="360" w:lineRule="auto"/>
              <w:jc w:val="both"/>
            </w:pPr>
            <w:r w:rsidRPr="00770CEF">
              <w:t>Dirección y Coordinación</w:t>
            </w:r>
          </w:p>
        </w:tc>
      </w:tr>
      <w:tr w:rsidR="005B6B32" w:rsidRPr="00770CEF" w14:paraId="04E12610" w14:textId="77777777" w:rsidTr="00D00AF0">
        <w:trPr>
          <w:trHeight w:val="498"/>
        </w:trPr>
        <w:tc>
          <w:tcPr>
            <w:tcW w:w="863" w:type="dxa"/>
            <w:vMerge/>
            <w:vAlign w:val="center"/>
            <w:hideMark/>
          </w:tcPr>
          <w:p w14:paraId="70CE946F" w14:textId="77777777" w:rsidR="005B6B32" w:rsidRPr="00770CEF" w:rsidRDefault="005B6B32" w:rsidP="005B6B32">
            <w:pPr>
              <w:spacing w:line="360" w:lineRule="auto"/>
              <w:jc w:val="both"/>
              <w:rPr>
                <w:rFonts w:eastAsia="Times New Roman"/>
                <w:spacing w:val="0"/>
                <w:lang w:eastAsia="es-DO"/>
              </w:rPr>
            </w:pPr>
          </w:p>
        </w:tc>
        <w:tc>
          <w:tcPr>
            <w:tcW w:w="793" w:type="dxa"/>
            <w:vMerge w:val="restart"/>
            <w:vAlign w:val="center"/>
            <w:hideMark/>
          </w:tcPr>
          <w:p w14:paraId="4021506C" w14:textId="77777777" w:rsidR="005B6B32" w:rsidRPr="00770CEF" w:rsidRDefault="005B6B32" w:rsidP="005B6B32">
            <w:pPr>
              <w:spacing w:line="360" w:lineRule="auto"/>
              <w:jc w:val="both"/>
            </w:pPr>
            <w:r w:rsidRPr="00770CEF">
              <w:t>02</w:t>
            </w:r>
          </w:p>
        </w:tc>
        <w:tc>
          <w:tcPr>
            <w:tcW w:w="466" w:type="dxa"/>
            <w:vAlign w:val="center"/>
          </w:tcPr>
          <w:p w14:paraId="591720DD" w14:textId="77777777" w:rsidR="005B6B32" w:rsidRPr="00770CEF" w:rsidRDefault="005B6B32" w:rsidP="005B6B32">
            <w:pPr>
              <w:spacing w:line="360" w:lineRule="auto"/>
              <w:jc w:val="both"/>
            </w:pPr>
          </w:p>
        </w:tc>
        <w:tc>
          <w:tcPr>
            <w:tcW w:w="666" w:type="dxa"/>
            <w:vAlign w:val="center"/>
            <w:hideMark/>
          </w:tcPr>
          <w:p w14:paraId="6754B21F" w14:textId="77777777" w:rsidR="005B6B32" w:rsidRPr="00770CEF" w:rsidRDefault="005B6B32" w:rsidP="005B6B32">
            <w:pPr>
              <w:spacing w:line="360" w:lineRule="auto"/>
              <w:jc w:val="both"/>
            </w:pPr>
            <w:r w:rsidRPr="00770CEF">
              <w:t> </w:t>
            </w:r>
          </w:p>
        </w:tc>
        <w:tc>
          <w:tcPr>
            <w:tcW w:w="5145" w:type="dxa"/>
            <w:vAlign w:val="center"/>
            <w:hideMark/>
          </w:tcPr>
          <w:p w14:paraId="3742486C" w14:textId="77777777" w:rsidR="005B6B32" w:rsidRPr="00770CEF" w:rsidRDefault="005B6B32" w:rsidP="005B6B32">
            <w:pPr>
              <w:spacing w:line="360" w:lineRule="auto"/>
              <w:jc w:val="both"/>
            </w:pPr>
            <w:r w:rsidRPr="00770CEF">
              <w:t>Población recibe apoyo integral para el desarrollo de actividades sociales de acción rápida</w:t>
            </w:r>
          </w:p>
        </w:tc>
      </w:tr>
      <w:tr w:rsidR="005B6B32" w:rsidRPr="00770CEF" w14:paraId="13A4EC66" w14:textId="77777777" w:rsidTr="00D00AF0">
        <w:trPr>
          <w:trHeight w:val="498"/>
        </w:trPr>
        <w:tc>
          <w:tcPr>
            <w:tcW w:w="863" w:type="dxa"/>
            <w:vMerge/>
            <w:vAlign w:val="center"/>
            <w:hideMark/>
          </w:tcPr>
          <w:p w14:paraId="4C7DEA96" w14:textId="77777777" w:rsidR="005B6B32" w:rsidRPr="00770CEF" w:rsidRDefault="005B6B32" w:rsidP="005B6B32">
            <w:pPr>
              <w:spacing w:line="360" w:lineRule="auto"/>
              <w:jc w:val="both"/>
              <w:rPr>
                <w:rFonts w:eastAsia="Times New Roman"/>
                <w:spacing w:val="0"/>
                <w:lang w:eastAsia="es-DO"/>
              </w:rPr>
            </w:pPr>
          </w:p>
        </w:tc>
        <w:tc>
          <w:tcPr>
            <w:tcW w:w="793" w:type="dxa"/>
            <w:vMerge/>
            <w:vAlign w:val="center"/>
            <w:hideMark/>
          </w:tcPr>
          <w:p w14:paraId="159D4DDE" w14:textId="77777777" w:rsidR="005B6B32" w:rsidRPr="00770CEF" w:rsidRDefault="005B6B32" w:rsidP="005B6B32">
            <w:pPr>
              <w:spacing w:line="360" w:lineRule="auto"/>
              <w:jc w:val="both"/>
            </w:pPr>
          </w:p>
        </w:tc>
        <w:tc>
          <w:tcPr>
            <w:tcW w:w="466" w:type="dxa"/>
            <w:vMerge w:val="restart"/>
            <w:vAlign w:val="center"/>
            <w:hideMark/>
          </w:tcPr>
          <w:p w14:paraId="4EC0FB2A" w14:textId="77777777" w:rsidR="005B6B32" w:rsidRPr="00770CEF" w:rsidRDefault="005B6B32" w:rsidP="005B6B32">
            <w:pPr>
              <w:spacing w:line="360" w:lineRule="auto"/>
              <w:jc w:val="both"/>
            </w:pPr>
            <w:r w:rsidRPr="00770CEF">
              <w:t>01</w:t>
            </w:r>
          </w:p>
        </w:tc>
        <w:tc>
          <w:tcPr>
            <w:tcW w:w="666" w:type="dxa"/>
            <w:vAlign w:val="center"/>
            <w:hideMark/>
          </w:tcPr>
          <w:p w14:paraId="5C7058F7" w14:textId="77777777" w:rsidR="005B6B32" w:rsidRPr="00770CEF" w:rsidRDefault="005B6B32" w:rsidP="005B6B32">
            <w:pPr>
              <w:spacing w:line="360" w:lineRule="auto"/>
              <w:jc w:val="both"/>
            </w:pPr>
            <w:r w:rsidRPr="00770CEF">
              <w:t>0001</w:t>
            </w:r>
          </w:p>
        </w:tc>
        <w:tc>
          <w:tcPr>
            <w:tcW w:w="5145" w:type="dxa"/>
            <w:vAlign w:val="center"/>
            <w:hideMark/>
          </w:tcPr>
          <w:p w14:paraId="5D11EC59" w14:textId="77777777" w:rsidR="005B6B32" w:rsidRPr="00770CEF" w:rsidRDefault="005B6B32" w:rsidP="005B6B32">
            <w:pPr>
              <w:spacing w:line="360" w:lineRule="auto"/>
              <w:jc w:val="both"/>
            </w:pPr>
            <w:r w:rsidRPr="00770CEF">
              <w:t>Población recibe apoyo integral para el desarrollo de actividades sociales para soluciones sociales</w:t>
            </w:r>
          </w:p>
        </w:tc>
      </w:tr>
      <w:tr w:rsidR="005B6B32" w:rsidRPr="00770CEF" w14:paraId="4AEC1901" w14:textId="77777777" w:rsidTr="00D00AF0">
        <w:trPr>
          <w:trHeight w:val="603"/>
        </w:trPr>
        <w:tc>
          <w:tcPr>
            <w:tcW w:w="863" w:type="dxa"/>
            <w:vMerge/>
            <w:vAlign w:val="center"/>
            <w:hideMark/>
          </w:tcPr>
          <w:p w14:paraId="390DC545" w14:textId="77777777" w:rsidR="005B6B32" w:rsidRPr="00770CEF" w:rsidRDefault="005B6B32" w:rsidP="005B6B32">
            <w:pPr>
              <w:spacing w:line="360" w:lineRule="auto"/>
              <w:jc w:val="both"/>
              <w:rPr>
                <w:rFonts w:eastAsia="Times New Roman"/>
                <w:spacing w:val="0"/>
                <w:lang w:eastAsia="es-DO"/>
              </w:rPr>
            </w:pPr>
          </w:p>
        </w:tc>
        <w:tc>
          <w:tcPr>
            <w:tcW w:w="793" w:type="dxa"/>
            <w:vMerge/>
            <w:vAlign w:val="center"/>
            <w:hideMark/>
          </w:tcPr>
          <w:p w14:paraId="6055B517" w14:textId="77777777" w:rsidR="005B6B32" w:rsidRPr="00770CEF" w:rsidRDefault="005B6B32" w:rsidP="005B6B32">
            <w:pPr>
              <w:spacing w:line="360" w:lineRule="auto"/>
              <w:jc w:val="both"/>
            </w:pPr>
          </w:p>
        </w:tc>
        <w:tc>
          <w:tcPr>
            <w:tcW w:w="466" w:type="dxa"/>
            <w:vMerge/>
            <w:vAlign w:val="center"/>
            <w:hideMark/>
          </w:tcPr>
          <w:p w14:paraId="53112911" w14:textId="77777777" w:rsidR="005B6B32" w:rsidRPr="00770CEF" w:rsidRDefault="005B6B32" w:rsidP="005B6B32">
            <w:pPr>
              <w:spacing w:line="360" w:lineRule="auto"/>
              <w:jc w:val="both"/>
            </w:pPr>
          </w:p>
        </w:tc>
        <w:tc>
          <w:tcPr>
            <w:tcW w:w="666" w:type="dxa"/>
            <w:vAlign w:val="center"/>
            <w:hideMark/>
          </w:tcPr>
          <w:p w14:paraId="546158BA" w14:textId="77777777" w:rsidR="005B6B32" w:rsidRPr="00770CEF" w:rsidRDefault="005B6B32" w:rsidP="005B6B32">
            <w:pPr>
              <w:spacing w:line="360" w:lineRule="auto"/>
              <w:jc w:val="both"/>
            </w:pPr>
            <w:r w:rsidRPr="00770CEF">
              <w:t>0002</w:t>
            </w:r>
          </w:p>
        </w:tc>
        <w:tc>
          <w:tcPr>
            <w:tcW w:w="5145" w:type="dxa"/>
            <w:vAlign w:val="center"/>
            <w:hideMark/>
          </w:tcPr>
          <w:p w14:paraId="3595B276" w14:textId="77777777" w:rsidR="005B6B32" w:rsidRPr="00770CEF" w:rsidRDefault="005B6B32" w:rsidP="005B6B32">
            <w:pPr>
              <w:spacing w:line="360" w:lineRule="auto"/>
              <w:jc w:val="both"/>
            </w:pPr>
            <w:r w:rsidRPr="00770CEF">
              <w:t>Población recibe apoyo integral para el desarrollo de actividades sociales para soluciones productivas</w:t>
            </w:r>
          </w:p>
        </w:tc>
      </w:tr>
      <w:tr w:rsidR="005B6B32" w:rsidRPr="00770CEF" w14:paraId="115296F2" w14:textId="77777777" w:rsidTr="00D00AF0">
        <w:trPr>
          <w:trHeight w:val="498"/>
        </w:trPr>
        <w:tc>
          <w:tcPr>
            <w:tcW w:w="863" w:type="dxa"/>
            <w:vMerge/>
            <w:vAlign w:val="center"/>
            <w:hideMark/>
          </w:tcPr>
          <w:p w14:paraId="5E8827C8" w14:textId="77777777" w:rsidR="005B6B32" w:rsidRPr="00770CEF" w:rsidRDefault="005B6B32" w:rsidP="005B6B32">
            <w:pPr>
              <w:spacing w:line="360" w:lineRule="auto"/>
              <w:jc w:val="both"/>
              <w:rPr>
                <w:rFonts w:eastAsia="Times New Roman"/>
                <w:spacing w:val="0"/>
                <w:lang w:eastAsia="es-DO"/>
              </w:rPr>
            </w:pPr>
          </w:p>
        </w:tc>
        <w:tc>
          <w:tcPr>
            <w:tcW w:w="793" w:type="dxa"/>
            <w:vMerge/>
            <w:vAlign w:val="center"/>
            <w:hideMark/>
          </w:tcPr>
          <w:p w14:paraId="286B1D7E" w14:textId="77777777" w:rsidR="005B6B32" w:rsidRPr="00770CEF" w:rsidRDefault="005B6B32" w:rsidP="005B6B32">
            <w:pPr>
              <w:spacing w:line="360" w:lineRule="auto"/>
              <w:jc w:val="both"/>
            </w:pPr>
          </w:p>
        </w:tc>
        <w:tc>
          <w:tcPr>
            <w:tcW w:w="466" w:type="dxa"/>
            <w:vMerge/>
            <w:vAlign w:val="center"/>
            <w:hideMark/>
          </w:tcPr>
          <w:p w14:paraId="30572B96" w14:textId="77777777" w:rsidR="005B6B32" w:rsidRPr="00770CEF" w:rsidRDefault="005B6B32" w:rsidP="005B6B32">
            <w:pPr>
              <w:spacing w:line="360" w:lineRule="auto"/>
              <w:jc w:val="both"/>
            </w:pPr>
          </w:p>
        </w:tc>
        <w:tc>
          <w:tcPr>
            <w:tcW w:w="666" w:type="dxa"/>
            <w:vAlign w:val="center"/>
            <w:hideMark/>
          </w:tcPr>
          <w:p w14:paraId="1B2FF7E8" w14:textId="77777777" w:rsidR="005B6B32" w:rsidRPr="00770CEF" w:rsidRDefault="005B6B32" w:rsidP="005B6B32">
            <w:pPr>
              <w:spacing w:line="360" w:lineRule="auto"/>
              <w:jc w:val="both"/>
            </w:pPr>
            <w:r w:rsidRPr="00770CEF">
              <w:t>0003</w:t>
            </w:r>
          </w:p>
        </w:tc>
        <w:tc>
          <w:tcPr>
            <w:tcW w:w="5145" w:type="dxa"/>
            <w:vAlign w:val="center"/>
            <w:hideMark/>
          </w:tcPr>
          <w:p w14:paraId="1A462DAA" w14:textId="77777777" w:rsidR="005B6B32" w:rsidRPr="00770CEF" w:rsidRDefault="005B6B32" w:rsidP="005B6B32">
            <w:pPr>
              <w:spacing w:line="360" w:lineRule="auto"/>
              <w:jc w:val="both"/>
            </w:pPr>
            <w:r w:rsidRPr="00770CEF">
              <w:t>Población recibe apoyo integral para el desarrollo de actividades sociales para soluciones de construcción</w:t>
            </w:r>
          </w:p>
        </w:tc>
      </w:tr>
      <w:tr w:rsidR="005B6B32" w:rsidRPr="00770CEF" w14:paraId="2E38064B" w14:textId="77777777" w:rsidTr="00D00AF0">
        <w:trPr>
          <w:trHeight w:val="498"/>
        </w:trPr>
        <w:tc>
          <w:tcPr>
            <w:tcW w:w="863" w:type="dxa"/>
            <w:vMerge/>
            <w:vAlign w:val="center"/>
            <w:hideMark/>
          </w:tcPr>
          <w:p w14:paraId="287580A1" w14:textId="77777777" w:rsidR="005B6B32" w:rsidRPr="00770CEF" w:rsidRDefault="005B6B32" w:rsidP="005B6B32">
            <w:pPr>
              <w:spacing w:line="360" w:lineRule="auto"/>
              <w:jc w:val="both"/>
              <w:rPr>
                <w:rFonts w:eastAsia="Times New Roman"/>
                <w:spacing w:val="0"/>
                <w:lang w:eastAsia="es-DO"/>
              </w:rPr>
            </w:pPr>
          </w:p>
        </w:tc>
        <w:tc>
          <w:tcPr>
            <w:tcW w:w="793" w:type="dxa"/>
            <w:vAlign w:val="center"/>
            <w:hideMark/>
          </w:tcPr>
          <w:p w14:paraId="3ED47B9A" w14:textId="77777777" w:rsidR="005B6B32" w:rsidRPr="00770CEF" w:rsidRDefault="005B6B32" w:rsidP="005B6B32">
            <w:pPr>
              <w:spacing w:line="360" w:lineRule="auto"/>
              <w:jc w:val="both"/>
            </w:pPr>
            <w:r w:rsidRPr="00770CEF">
              <w:t>03</w:t>
            </w:r>
          </w:p>
        </w:tc>
        <w:tc>
          <w:tcPr>
            <w:tcW w:w="466" w:type="dxa"/>
            <w:vAlign w:val="center"/>
            <w:hideMark/>
          </w:tcPr>
          <w:p w14:paraId="789697FC" w14:textId="77777777" w:rsidR="005B6B32" w:rsidRPr="00770CEF" w:rsidRDefault="005B6B32" w:rsidP="005B6B32">
            <w:pPr>
              <w:spacing w:line="360" w:lineRule="auto"/>
              <w:jc w:val="both"/>
            </w:pPr>
            <w:r w:rsidRPr="00770CEF">
              <w:t>02 </w:t>
            </w:r>
          </w:p>
        </w:tc>
        <w:tc>
          <w:tcPr>
            <w:tcW w:w="666" w:type="dxa"/>
            <w:vAlign w:val="center"/>
            <w:hideMark/>
          </w:tcPr>
          <w:p w14:paraId="4451A4F8" w14:textId="77777777" w:rsidR="005B6B32" w:rsidRPr="00770CEF" w:rsidRDefault="005B6B32" w:rsidP="005B6B32">
            <w:pPr>
              <w:spacing w:line="360" w:lineRule="auto"/>
              <w:jc w:val="both"/>
            </w:pPr>
            <w:r w:rsidRPr="00770CEF">
              <w:t> 0001</w:t>
            </w:r>
          </w:p>
        </w:tc>
        <w:tc>
          <w:tcPr>
            <w:tcW w:w="5145" w:type="dxa"/>
            <w:vAlign w:val="center"/>
            <w:hideMark/>
          </w:tcPr>
          <w:p w14:paraId="0B3292D7" w14:textId="77777777" w:rsidR="005B6B32" w:rsidRPr="00770CEF" w:rsidRDefault="005B6B32" w:rsidP="005B6B32">
            <w:pPr>
              <w:spacing w:line="360" w:lineRule="auto"/>
              <w:jc w:val="both"/>
            </w:pPr>
            <w:r w:rsidRPr="00770CEF">
              <w:t>Espacios de disposición final con intervención, normalización e infraestructura adecuada en gestión de residuos sólidos</w:t>
            </w:r>
          </w:p>
        </w:tc>
      </w:tr>
    </w:tbl>
    <w:p w14:paraId="365629F6" w14:textId="4576EB01" w:rsidR="005B6B32" w:rsidRPr="00770CEF" w:rsidRDefault="005B6B32" w:rsidP="00B12D54">
      <w:pPr>
        <w:spacing w:line="360" w:lineRule="auto"/>
        <w:jc w:val="center"/>
        <w:rPr>
          <w:sz w:val="18"/>
          <w:szCs w:val="18"/>
        </w:rPr>
      </w:pPr>
      <w:r w:rsidRPr="00770CEF">
        <w:rPr>
          <w:sz w:val="18"/>
          <w:szCs w:val="18"/>
        </w:rPr>
        <w:t>Fuente: Estructura Programática 2024 de ECO5RD aprobada por DIGEPRESS</w:t>
      </w:r>
    </w:p>
    <w:p w14:paraId="22949D7B"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En enero de 2024, desarrollamos la metodología y las herramientas necesarias para guiar la elaboración del Plan Operativo Anual (POA). </w:t>
      </w:r>
      <w:r w:rsidRPr="00770CEF">
        <w:rPr>
          <w:rFonts w:eastAsia="Calibri"/>
          <w:color w:val="4C4747"/>
        </w:rPr>
        <w:lastRenderedPageBreak/>
        <w:t>Se llevaron a cabo talleres en todas las áreas para facilitar la formulación, con un acompañamiento continuo que permitió finalizar el POA 2024 para marzo. En noviembre del mismo año, iniciamos el desarrollo de la metodología y herramientas para el Plan Estratégico Institucional (PEI), pendientes de la publicación del Plan de Gobierno y el Plan Plurianual de Sector Público para alinear el PEI 2025-2028 con estos documentos. Estos esfuerzos están orientados a fortalecer nuestra planificación estratégica y asegurar que nuestras acciones estén alineadas con los objetivos institucionales. La gestión documental del proceso y procedimientos que se han aprobado e implementado son los desglosados a continuación:</w:t>
      </w:r>
    </w:p>
    <w:p w14:paraId="3A6A4CBA" w14:textId="40C2BA76" w:rsidR="005B6B32" w:rsidRPr="00770CEF" w:rsidRDefault="005B6B32" w:rsidP="00B12D54">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23</w:t>
      </w:r>
      <w:r w:rsidRPr="00770CEF">
        <w:rPr>
          <w:lang w:val="es-DO"/>
        </w:rPr>
        <w:fldChar w:fldCharType="end"/>
      </w:r>
      <w:r w:rsidRPr="00770CEF">
        <w:rPr>
          <w:lang w:val="es-DO"/>
        </w:rPr>
        <w:t>. Documentación del Sistema de Gestión aprobado por la División de Formulación, Monitoreo y Evaluación de Planes Programas y Proyectos</w:t>
      </w:r>
    </w:p>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6"/>
        <w:gridCol w:w="1789"/>
      </w:tblGrid>
      <w:tr w:rsidR="005B6B32" w:rsidRPr="00770CEF" w14:paraId="7377EF7A" w14:textId="77777777" w:rsidTr="00D00AF0">
        <w:trPr>
          <w:trHeight w:val="300"/>
          <w:tblHeader/>
        </w:trPr>
        <w:tc>
          <w:tcPr>
            <w:tcW w:w="3892" w:type="pct"/>
            <w:shd w:val="clear" w:color="auto" w:fill="002060"/>
            <w:vAlign w:val="center"/>
          </w:tcPr>
          <w:p w14:paraId="1B0E5BA2" w14:textId="77777777" w:rsidR="005B6B32" w:rsidRPr="00770CEF" w:rsidRDefault="005B6B32" w:rsidP="005B6B32">
            <w:pPr>
              <w:spacing w:after="0" w:line="360" w:lineRule="auto"/>
              <w:jc w:val="both"/>
              <w:rPr>
                <w:color w:val="FFFFFF" w:themeColor="background1"/>
              </w:rPr>
            </w:pPr>
            <w:r w:rsidRPr="00770CEF">
              <w:rPr>
                <w:color w:val="FFFFFF" w:themeColor="background1"/>
              </w:rPr>
              <w:t>Nombre del documento</w:t>
            </w:r>
          </w:p>
        </w:tc>
        <w:tc>
          <w:tcPr>
            <w:tcW w:w="1108" w:type="pct"/>
            <w:shd w:val="clear" w:color="auto" w:fill="002060"/>
            <w:noWrap/>
            <w:vAlign w:val="center"/>
          </w:tcPr>
          <w:p w14:paraId="10DE0416" w14:textId="77777777" w:rsidR="005B6B32" w:rsidRPr="00770CEF" w:rsidRDefault="005B6B32" w:rsidP="005B6B32">
            <w:pPr>
              <w:spacing w:after="0" w:line="360" w:lineRule="auto"/>
              <w:jc w:val="both"/>
              <w:rPr>
                <w:color w:val="FFFFFF" w:themeColor="background1"/>
              </w:rPr>
            </w:pPr>
            <w:r w:rsidRPr="00770CEF">
              <w:rPr>
                <w:color w:val="FFFFFF" w:themeColor="background1"/>
              </w:rPr>
              <w:t xml:space="preserve">Código del </w:t>
            </w:r>
          </w:p>
          <w:p w14:paraId="304F763E" w14:textId="77777777" w:rsidR="005B6B32" w:rsidRPr="00770CEF" w:rsidRDefault="005B6B32" w:rsidP="005B6B32">
            <w:pPr>
              <w:spacing w:after="0" w:line="360" w:lineRule="auto"/>
              <w:jc w:val="both"/>
              <w:rPr>
                <w:color w:val="FFFFFF" w:themeColor="background1"/>
              </w:rPr>
            </w:pPr>
            <w:r w:rsidRPr="00770CEF">
              <w:rPr>
                <w:color w:val="FFFFFF" w:themeColor="background1"/>
              </w:rPr>
              <w:t>Documento</w:t>
            </w:r>
          </w:p>
        </w:tc>
      </w:tr>
      <w:tr w:rsidR="005B6B32" w:rsidRPr="00770CEF" w14:paraId="68EBBC0F" w14:textId="77777777" w:rsidTr="00D00AF0">
        <w:trPr>
          <w:trHeight w:val="300"/>
        </w:trPr>
        <w:tc>
          <w:tcPr>
            <w:tcW w:w="3892" w:type="pct"/>
            <w:shd w:val="clear" w:color="auto" w:fill="auto"/>
          </w:tcPr>
          <w:p w14:paraId="5B2B1C0C" w14:textId="77777777" w:rsidR="005B6B32" w:rsidRPr="00770CEF" w:rsidRDefault="005B6B32" w:rsidP="005B6B32">
            <w:pPr>
              <w:spacing w:after="0" w:line="360" w:lineRule="auto"/>
              <w:jc w:val="both"/>
            </w:pPr>
            <w:r w:rsidRPr="00770CEF">
              <w:t>POA Producción Física-Financiera</w:t>
            </w:r>
          </w:p>
        </w:tc>
        <w:tc>
          <w:tcPr>
            <w:tcW w:w="1108" w:type="pct"/>
            <w:shd w:val="clear" w:color="auto" w:fill="auto"/>
            <w:noWrap/>
          </w:tcPr>
          <w:p w14:paraId="1FDFD499" w14:textId="77777777" w:rsidR="005B6B32" w:rsidRPr="00770CEF" w:rsidRDefault="005B6B32" w:rsidP="005B6B32">
            <w:pPr>
              <w:spacing w:after="0" w:line="360" w:lineRule="auto"/>
              <w:jc w:val="both"/>
            </w:pPr>
            <w:r w:rsidRPr="00770CEF">
              <w:t>DC-GPIN-02</w:t>
            </w:r>
          </w:p>
        </w:tc>
      </w:tr>
      <w:tr w:rsidR="005B6B32" w:rsidRPr="00770CEF" w14:paraId="2F9C5B25" w14:textId="77777777" w:rsidTr="00D00AF0">
        <w:trPr>
          <w:trHeight w:val="300"/>
        </w:trPr>
        <w:tc>
          <w:tcPr>
            <w:tcW w:w="3892" w:type="pct"/>
            <w:shd w:val="clear" w:color="auto" w:fill="auto"/>
          </w:tcPr>
          <w:p w14:paraId="369A7A6B" w14:textId="77777777" w:rsidR="005B6B32" w:rsidRPr="00770CEF" w:rsidRDefault="005B6B32" w:rsidP="005B6B32">
            <w:pPr>
              <w:spacing w:after="0" w:line="360" w:lineRule="auto"/>
              <w:jc w:val="both"/>
            </w:pPr>
            <w:r w:rsidRPr="00770CEF">
              <w:t>Formulario Levantamiento de Análisis FODA</w:t>
            </w:r>
          </w:p>
        </w:tc>
        <w:tc>
          <w:tcPr>
            <w:tcW w:w="1108" w:type="pct"/>
            <w:shd w:val="clear" w:color="auto" w:fill="auto"/>
            <w:noWrap/>
          </w:tcPr>
          <w:p w14:paraId="5F573515" w14:textId="77777777" w:rsidR="005B6B32" w:rsidRPr="00770CEF" w:rsidRDefault="005B6B32" w:rsidP="005B6B32">
            <w:pPr>
              <w:spacing w:after="0" w:line="360" w:lineRule="auto"/>
              <w:ind w:left="146" w:hanging="146"/>
              <w:jc w:val="both"/>
            </w:pPr>
            <w:r w:rsidRPr="00770CEF">
              <w:t>FM-GPIN-01</w:t>
            </w:r>
          </w:p>
        </w:tc>
      </w:tr>
      <w:tr w:rsidR="005B6B32" w:rsidRPr="00770CEF" w14:paraId="2F9FC621" w14:textId="77777777" w:rsidTr="00D00AF0">
        <w:trPr>
          <w:trHeight w:val="300"/>
        </w:trPr>
        <w:tc>
          <w:tcPr>
            <w:tcW w:w="3892" w:type="pct"/>
            <w:shd w:val="clear" w:color="auto" w:fill="auto"/>
          </w:tcPr>
          <w:p w14:paraId="1C615F3A" w14:textId="77777777" w:rsidR="005B6B32" w:rsidRPr="00770CEF" w:rsidRDefault="005B6B32" w:rsidP="005B6B32">
            <w:pPr>
              <w:spacing w:after="0" w:line="360" w:lineRule="auto"/>
              <w:jc w:val="both"/>
            </w:pPr>
            <w:r w:rsidRPr="00770CEF">
              <w:t>Formulario de Definición Estratégica</w:t>
            </w:r>
          </w:p>
        </w:tc>
        <w:tc>
          <w:tcPr>
            <w:tcW w:w="1108" w:type="pct"/>
            <w:shd w:val="clear" w:color="auto" w:fill="auto"/>
            <w:noWrap/>
          </w:tcPr>
          <w:p w14:paraId="5E8F042B" w14:textId="77777777" w:rsidR="005B6B32" w:rsidRPr="00770CEF" w:rsidRDefault="005B6B32" w:rsidP="005B6B32">
            <w:pPr>
              <w:spacing w:after="0" w:line="360" w:lineRule="auto"/>
              <w:jc w:val="both"/>
            </w:pPr>
            <w:r w:rsidRPr="00770CEF">
              <w:t>FM-GPIN-02</w:t>
            </w:r>
          </w:p>
        </w:tc>
      </w:tr>
      <w:tr w:rsidR="005B6B32" w:rsidRPr="00770CEF" w14:paraId="0DAA0AF4" w14:textId="77777777" w:rsidTr="00D00AF0">
        <w:trPr>
          <w:trHeight w:val="300"/>
        </w:trPr>
        <w:tc>
          <w:tcPr>
            <w:tcW w:w="3892" w:type="pct"/>
            <w:shd w:val="clear" w:color="auto" w:fill="auto"/>
          </w:tcPr>
          <w:p w14:paraId="1F80B808" w14:textId="77777777" w:rsidR="005B6B32" w:rsidRPr="00770CEF" w:rsidRDefault="005B6B32" w:rsidP="005B6B32">
            <w:pPr>
              <w:spacing w:after="0" w:line="360" w:lineRule="auto"/>
              <w:jc w:val="both"/>
            </w:pPr>
            <w:r w:rsidRPr="00770CEF">
              <w:t>Formulario de Administración de Riesgos Estratégicos</w:t>
            </w:r>
          </w:p>
        </w:tc>
        <w:tc>
          <w:tcPr>
            <w:tcW w:w="1108" w:type="pct"/>
            <w:shd w:val="clear" w:color="auto" w:fill="auto"/>
            <w:noWrap/>
          </w:tcPr>
          <w:p w14:paraId="2820CECB" w14:textId="77777777" w:rsidR="005B6B32" w:rsidRPr="00770CEF" w:rsidRDefault="005B6B32" w:rsidP="005B6B32">
            <w:pPr>
              <w:spacing w:after="0" w:line="360" w:lineRule="auto"/>
              <w:jc w:val="both"/>
            </w:pPr>
            <w:r w:rsidRPr="00770CEF">
              <w:t>FM-GPIN-03</w:t>
            </w:r>
          </w:p>
        </w:tc>
      </w:tr>
      <w:tr w:rsidR="005B6B32" w:rsidRPr="00770CEF" w14:paraId="68816883" w14:textId="77777777" w:rsidTr="00D00AF0">
        <w:trPr>
          <w:trHeight w:val="315"/>
        </w:trPr>
        <w:tc>
          <w:tcPr>
            <w:tcW w:w="3892" w:type="pct"/>
            <w:shd w:val="clear" w:color="auto" w:fill="auto"/>
            <w:noWrap/>
            <w:hideMark/>
          </w:tcPr>
          <w:p w14:paraId="4F72F7E0" w14:textId="77777777" w:rsidR="005B6B32" w:rsidRPr="00770CEF" w:rsidRDefault="005B6B32" w:rsidP="005B6B32">
            <w:pPr>
              <w:spacing w:after="0" w:line="360" w:lineRule="auto"/>
              <w:jc w:val="both"/>
            </w:pPr>
            <w:r w:rsidRPr="00770CEF">
              <w:t>Formulario de Definición de Estructura Programática</w:t>
            </w:r>
          </w:p>
        </w:tc>
        <w:tc>
          <w:tcPr>
            <w:tcW w:w="1108" w:type="pct"/>
            <w:shd w:val="clear" w:color="auto" w:fill="auto"/>
            <w:noWrap/>
            <w:hideMark/>
          </w:tcPr>
          <w:p w14:paraId="089C1FEC" w14:textId="77777777" w:rsidR="005B6B32" w:rsidRPr="00770CEF" w:rsidRDefault="005B6B32" w:rsidP="005B6B32">
            <w:pPr>
              <w:spacing w:after="0" w:line="360" w:lineRule="auto"/>
              <w:jc w:val="both"/>
            </w:pPr>
            <w:r w:rsidRPr="00770CEF">
              <w:t>FM-GPIN-04</w:t>
            </w:r>
          </w:p>
        </w:tc>
      </w:tr>
      <w:tr w:rsidR="005B6B32" w:rsidRPr="00770CEF" w14:paraId="58C8F79A" w14:textId="77777777" w:rsidTr="00D00AF0">
        <w:trPr>
          <w:trHeight w:val="300"/>
        </w:trPr>
        <w:tc>
          <w:tcPr>
            <w:tcW w:w="3892" w:type="pct"/>
            <w:shd w:val="clear" w:color="auto" w:fill="auto"/>
            <w:hideMark/>
          </w:tcPr>
          <w:p w14:paraId="47936A3E" w14:textId="77777777" w:rsidR="005B6B32" w:rsidRPr="00770CEF" w:rsidRDefault="005B6B32" w:rsidP="005B6B32">
            <w:pPr>
              <w:spacing w:after="0" w:line="360" w:lineRule="auto"/>
              <w:jc w:val="both"/>
            </w:pPr>
            <w:r w:rsidRPr="00770CEF">
              <w:t>Formulario Matriz de Formulación Física POA</w:t>
            </w:r>
          </w:p>
        </w:tc>
        <w:tc>
          <w:tcPr>
            <w:tcW w:w="1108" w:type="pct"/>
            <w:shd w:val="clear" w:color="auto" w:fill="auto"/>
            <w:noWrap/>
            <w:hideMark/>
          </w:tcPr>
          <w:p w14:paraId="7D5FA1A3" w14:textId="77777777" w:rsidR="005B6B32" w:rsidRPr="00770CEF" w:rsidRDefault="005B6B32" w:rsidP="005B6B32">
            <w:pPr>
              <w:spacing w:after="0" w:line="360" w:lineRule="auto"/>
              <w:jc w:val="both"/>
            </w:pPr>
            <w:r w:rsidRPr="00770CEF">
              <w:t>FM-GPIN-05</w:t>
            </w:r>
          </w:p>
        </w:tc>
      </w:tr>
      <w:tr w:rsidR="005B6B32" w:rsidRPr="00770CEF" w14:paraId="762BF544" w14:textId="77777777" w:rsidTr="00D00AF0">
        <w:trPr>
          <w:trHeight w:val="300"/>
        </w:trPr>
        <w:tc>
          <w:tcPr>
            <w:tcW w:w="3892" w:type="pct"/>
            <w:shd w:val="clear" w:color="auto" w:fill="auto"/>
            <w:hideMark/>
          </w:tcPr>
          <w:p w14:paraId="30CFC5DC" w14:textId="77777777" w:rsidR="005B6B32" w:rsidRPr="00770CEF" w:rsidRDefault="005B6B32" w:rsidP="005B6B32">
            <w:pPr>
              <w:spacing w:after="0" w:line="360" w:lineRule="auto"/>
              <w:jc w:val="both"/>
            </w:pPr>
            <w:r w:rsidRPr="00770CEF">
              <w:t>Formulario Matriz de Formulación Financiera POA</w:t>
            </w:r>
          </w:p>
        </w:tc>
        <w:tc>
          <w:tcPr>
            <w:tcW w:w="1108" w:type="pct"/>
            <w:shd w:val="clear" w:color="auto" w:fill="auto"/>
            <w:noWrap/>
            <w:hideMark/>
          </w:tcPr>
          <w:p w14:paraId="2DE64684" w14:textId="77777777" w:rsidR="005B6B32" w:rsidRPr="00770CEF" w:rsidRDefault="005B6B32" w:rsidP="005B6B32">
            <w:pPr>
              <w:spacing w:after="0" w:line="360" w:lineRule="auto"/>
              <w:jc w:val="both"/>
            </w:pPr>
            <w:r w:rsidRPr="00770CEF">
              <w:t>FM-GPIN-06</w:t>
            </w:r>
          </w:p>
        </w:tc>
      </w:tr>
      <w:tr w:rsidR="005B6B32" w:rsidRPr="00770CEF" w14:paraId="0A2A3ACA" w14:textId="77777777" w:rsidTr="00D00AF0">
        <w:trPr>
          <w:trHeight w:val="300"/>
        </w:trPr>
        <w:tc>
          <w:tcPr>
            <w:tcW w:w="3892" w:type="pct"/>
            <w:shd w:val="clear" w:color="auto" w:fill="auto"/>
            <w:hideMark/>
          </w:tcPr>
          <w:p w14:paraId="0F6D1E34" w14:textId="77777777" w:rsidR="005B6B32" w:rsidRPr="00770CEF" w:rsidRDefault="005B6B32" w:rsidP="005B6B32">
            <w:pPr>
              <w:spacing w:after="0" w:line="360" w:lineRule="auto"/>
              <w:jc w:val="both"/>
            </w:pPr>
            <w:r w:rsidRPr="00770CEF">
              <w:t>Formulario de Formulación Riesgos Operativos POA</w:t>
            </w:r>
          </w:p>
        </w:tc>
        <w:tc>
          <w:tcPr>
            <w:tcW w:w="1108" w:type="pct"/>
            <w:shd w:val="clear" w:color="auto" w:fill="auto"/>
            <w:noWrap/>
            <w:hideMark/>
          </w:tcPr>
          <w:p w14:paraId="682C64F7" w14:textId="77777777" w:rsidR="005B6B32" w:rsidRPr="00770CEF" w:rsidRDefault="005B6B32" w:rsidP="005B6B32">
            <w:pPr>
              <w:spacing w:after="0" w:line="360" w:lineRule="auto"/>
              <w:jc w:val="both"/>
            </w:pPr>
            <w:r w:rsidRPr="00770CEF">
              <w:t>FM-GPIN-07</w:t>
            </w:r>
          </w:p>
        </w:tc>
      </w:tr>
      <w:tr w:rsidR="005B6B32" w:rsidRPr="00770CEF" w14:paraId="48BACC64" w14:textId="77777777" w:rsidTr="00D00AF0">
        <w:trPr>
          <w:trHeight w:val="300"/>
        </w:trPr>
        <w:tc>
          <w:tcPr>
            <w:tcW w:w="3892" w:type="pct"/>
            <w:shd w:val="clear" w:color="auto" w:fill="auto"/>
            <w:hideMark/>
          </w:tcPr>
          <w:p w14:paraId="111E0FCF" w14:textId="77777777" w:rsidR="005B6B32" w:rsidRPr="00770CEF" w:rsidRDefault="005B6B32" w:rsidP="005B6B32">
            <w:pPr>
              <w:spacing w:after="0" w:line="360" w:lineRule="auto"/>
              <w:jc w:val="both"/>
            </w:pPr>
            <w:r w:rsidRPr="00770CEF">
              <w:t>Instructivo Para Formulación de POA</w:t>
            </w:r>
          </w:p>
        </w:tc>
        <w:tc>
          <w:tcPr>
            <w:tcW w:w="1108" w:type="pct"/>
            <w:shd w:val="clear" w:color="auto" w:fill="auto"/>
            <w:noWrap/>
            <w:hideMark/>
          </w:tcPr>
          <w:p w14:paraId="4951230F" w14:textId="77777777" w:rsidR="005B6B32" w:rsidRPr="00770CEF" w:rsidRDefault="005B6B32" w:rsidP="005B6B32">
            <w:pPr>
              <w:spacing w:after="0" w:line="360" w:lineRule="auto"/>
              <w:jc w:val="both"/>
            </w:pPr>
            <w:r w:rsidRPr="00770CEF">
              <w:t>IT-GPIN-02</w:t>
            </w:r>
          </w:p>
        </w:tc>
      </w:tr>
      <w:tr w:rsidR="005B6B32" w:rsidRPr="00770CEF" w14:paraId="2E0AD281" w14:textId="77777777" w:rsidTr="00D00AF0">
        <w:trPr>
          <w:trHeight w:val="300"/>
        </w:trPr>
        <w:tc>
          <w:tcPr>
            <w:tcW w:w="3892" w:type="pct"/>
            <w:shd w:val="clear" w:color="auto" w:fill="auto"/>
            <w:hideMark/>
          </w:tcPr>
          <w:p w14:paraId="413FFF48" w14:textId="77777777" w:rsidR="005B6B32" w:rsidRPr="00770CEF" w:rsidRDefault="005B6B32" w:rsidP="005B6B32">
            <w:pPr>
              <w:spacing w:after="0" w:line="360" w:lineRule="auto"/>
              <w:jc w:val="both"/>
            </w:pPr>
            <w:r w:rsidRPr="00770CEF">
              <w:t>Procedimiento de Planificación Estratégica y Operativa</w:t>
            </w:r>
          </w:p>
        </w:tc>
        <w:tc>
          <w:tcPr>
            <w:tcW w:w="1108" w:type="pct"/>
            <w:shd w:val="clear" w:color="auto" w:fill="auto"/>
            <w:noWrap/>
            <w:hideMark/>
          </w:tcPr>
          <w:p w14:paraId="4F3136A9" w14:textId="77777777" w:rsidR="005B6B32" w:rsidRPr="00770CEF" w:rsidRDefault="005B6B32" w:rsidP="005B6B32">
            <w:pPr>
              <w:spacing w:after="0" w:line="360" w:lineRule="auto"/>
              <w:jc w:val="both"/>
            </w:pPr>
            <w:r w:rsidRPr="00770CEF">
              <w:t>PC-GPIN-01</w:t>
            </w:r>
          </w:p>
        </w:tc>
      </w:tr>
      <w:tr w:rsidR="005B6B32" w:rsidRPr="00770CEF" w14:paraId="3D887797" w14:textId="77777777" w:rsidTr="00D00AF0">
        <w:trPr>
          <w:trHeight w:val="300"/>
        </w:trPr>
        <w:tc>
          <w:tcPr>
            <w:tcW w:w="3892" w:type="pct"/>
            <w:shd w:val="clear" w:color="auto" w:fill="auto"/>
          </w:tcPr>
          <w:p w14:paraId="703A61EC" w14:textId="77777777" w:rsidR="005B6B32" w:rsidRPr="00770CEF" w:rsidRDefault="005B6B32" w:rsidP="005B6B32">
            <w:pPr>
              <w:spacing w:after="0" w:line="360" w:lineRule="auto"/>
              <w:jc w:val="both"/>
            </w:pPr>
            <w:r w:rsidRPr="00770CEF">
              <w:t>Ficha de Proceso Direccionamiento Estratégico</w:t>
            </w:r>
          </w:p>
        </w:tc>
        <w:tc>
          <w:tcPr>
            <w:tcW w:w="1108" w:type="pct"/>
            <w:shd w:val="clear" w:color="auto" w:fill="auto"/>
            <w:noWrap/>
          </w:tcPr>
          <w:p w14:paraId="0ACB8A62" w14:textId="77777777" w:rsidR="005B6B32" w:rsidRPr="00770CEF" w:rsidRDefault="005B6B32" w:rsidP="005B6B32">
            <w:pPr>
              <w:spacing w:after="0" w:line="360" w:lineRule="auto"/>
              <w:jc w:val="both"/>
            </w:pPr>
            <w:r w:rsidRPr="00770CEF">
              <w:t>FP-DE-01</w:t>
            </w:r>
          </w:p>
        </w:tc>
      </w:tr>
    </w:tbl>
    <w:p w14:paraId="3760B938" w14:textId="77777777" w:rsidR="005B6B32" w:rsidRPr="00770CEF" w:rsidRDefault="005B6B32" w:rsidP="00B12D54">
      <w:pPr>
        <w:spacing w:line="360" w:lineRule="auto"/>
        <w:jc w:val="center"/>
        <w:rPr>
          <w:sz w:val="18"/>
          <w:szCs w:val="18"/>
        </w:rPr>
      </w:pPr>
      <w:r w:rsidRPr="00770CEF">
        <w:rPr>
          <w:sz w:val="18"/>
          <w:szCs w:val="18"/>
        </w:rPr>
        <w:t>Fuente: Sistema de Gestión de ECO5RD</w:t>
      </w:r>
    </w:p>
    <w:p w14:paraId="14AE5943" w14:textId="77777777" w:rsidR="005B6B32" w:rsidRPr="00770CEF" w:rsidRDefault="005B6B32" w:rsidP="005B6B32">
      <w:pPr>
        <w:spacing w:line="360" w:lineRule="auto"/>
        <w:jc w:val="both"/>
        <w:rPr>
          <w:rFonts w:eastAsia="Calibri"/>
          <w:color w:val="4C4747"/>
        </w:rPr>
      </w:pPr>
      <w:r w:rsidRPr="00770CEF">
        <w:rPr>
          <w:rFonts w:eastAsia="Calibri"/>
          <w:color w:val="4C4747"/>
        </w:rPr>
        <w:lastRenderedPageBreak/>
        <w:t>Adicionalmente a los documentos aprobados, se encuentra en proceso</w:t>
      </w:r>
      <w:r w:rsidRPr="00770CEF">
        <w:t xml:space="preserve"> </w:t>
      </w:r>
      <w:r w:rsidRPr="00770CEF">
        <w:rPr>
          <w:rFonts w:eastAsia="Calibri"/>
          <w:color w:val="4C4747"/>
        </w:rPr>
        <w:t>de elaboración los siguientes:</w:t>
      </w:r>
    </w:p>
    <w:p w14:paraId="7FA3107D" w14:textId="68A411AB" w:rsidR="005B6B32" w:rsidRPr="00770CEF" w:rsidRDefault="005B6B32" w:rsidP="002A04CF">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24</w:t>
      </w:r>
      <w:r w:rsidRPr="00770CEF">
        <w:rPr>
          <w:lang w:val="es-DO"/>
        </w:rPr>
        <w:fldChar w:fldCharType="end"/>
      </w:r>
      <w:r w:rsidRPr="00770CEF">
        <w:rPr>
          <w:lang w:val="es-DO"/>
        </w:rPr>
        <w:t>. Documentación del Sistema de Gestión elaborados la División de Formulación, Monitoreo y Evaluación de Planes Programas y Proyectos</w:t>
      </w:r>
    </w:p>
    <w:tbl>
      <w:tblPr>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86"/>
        <w:gridCol w:w="1789"/>
      </w:tblGrid>
      <w:tr w:rsidR="005B6B32" w:rsidRPr="00770CEF" w14:paraId="6C7517C7" w14:textId="77777777" w:rsidTr="00D00AF0">
        <w:trPr>
          <w:trHeight w:val="300"/>
          <w:tblHeader/>
        </w:trPr>
        <w:tc>
          <w:tcPr>
            <w:tcW w:w="3892" w:type="pct"/>
            <w:shd w:val="clear" w:color="auto" w:fill="002060"/>
            <w:vAlign w:val="center"/>
          </w:tcPr>
          <w:p w14:paraId="2DBC919C" w14:textId="77777777" w:rsidR="005B6B32" w:rsidRPr="00770CEF" w:rsidRDefault="005B6B32" w:rsidP="005B6B32">
            <w:pPr>
              <w:spacing w:after="0" w:line="360" w:lineRule="auto"/>
              <w:jc w:val="both"/>
              <w:rPr>
                <w:color w:val="FFFFFF" w:themeColor="background1"/>
              </w:rPr>
            </w:pPr>
            <w:r w:rsidRPr="00770CEF">
              <w:rPr>
                <w:color w:val="FFFFFF" w:themeColor="background1"/>
              </w:rPr>
              <w:t>Nombre del documento</w:t>
            </w:r>
          </w:p>
        </w:tc>
        <w:tc>
          <w:tcPr>
            <w:tcW w:w="1108" w:type="pct"/>
            <w:shd w:val="clear" w:color="auto" w:fill="002060"/>
            <w:noWrap/>
            <w:vAlign w:val="center"/>
          </w:tcPr>
          <w:p w14:paraId="362ACD70" w14:textId="77777777" w:rsidR="005B6B32" w:rsidRPr="00770CEF" w:rsidRDefault="005B6B32" w:rsidP="005B6B32">
            <w:pPr>
              <w:spacing w:after="0" w:line="360" w:lineRule="auto"/>
              <w:jc w:val="both"/>
              <w:rPr>
                <w:color w:val="FFFFFF" w:themeColor="background1"/>
              </w:rPr>
            </w:pPr>
            <w:r w:rsidRPr="00770CEF">
              <w:rPr>
                <w:color w:val="FFFFFF" w:themeColor="background1"/>
              </w:rPr>
              <w:t xml:space="preserve">Código del </w:t>
            </w:r>
          </w:p>
          <w:p w14:paraId="23180B45" w14:textId="77777777" w:rsidR="005B6B32" w:rsidRPr="00770CEF" w:rsidRDefault="005B6B32" w:rsidP="005B6B32">
            <w:pPr>
              <w:spacing w:after="0" w:line="360" w:lineRule="auto"/>
              <w:jc w:val="both"/>
              <w:rPr>
                <w:color w:val="FFFFFF" w:themeColor="background1"/>
              </w:rPr>
            </w:pPr>
            <w:r w:rsidRPr="00770CEF">
              <w:rPr>
                <w:color w:val="FFFFFF" w:themeColor="background1"/>
              </w:rPr>
              <w:t>Documento</w:t>
            </w:r>
          </w:p>
        </w:tc>
      </w:tr>
      <w:tr w:rsidR="005B6B32" w:rsidRPr="00770CEF" w14:paraId="381F89D7" w14:textId="77777777" w:rsidTr="00D00AF0">
        <w:trPr>
          <w:trHeight w:val="300"/>
        </w:trPr>
        <w:tc>
          <w:tcPr>
            <w:tcW w:w="3892" w:type="pct"/>
            <w:shd w:val="clear" w:color="auto" w:fill="auto"/>
            <w:vAlign w:val="center"/>
          </w:tcPr>
          <w:p w14:paraId="631E1298" w14:textId="77777777" w:rsidR="005B6B32" w:rsidRPr="00770CEF" w:rsidRDefault="005B6B32" w:rsidP="005B6B32">
            <w:pPr>
              <w:spacing w:after="0" w:line="360" w:lineRule="auto"/>
              <w:jc w:val="both"/>
            </w:pPr>
            <w:r w:rsidRPr="00770CEF">
              <w:t>Procedimiento de Monitoreo y Evaluación de PEI y POA</w:t>
            </w:r>
          </w:p>
        </w:tc>
        <w:tc>
          <w:tcPr>
            <w:tcW w:w="1108" w:type="pct"/>
            <w:shd w:val="clear" w:color="auto" w:fill="auto"/>
            <w:noWrap/>
            <w:vAlign w:val="center"/>
          </w:tcPr>
          <w:p w14:paraId="13BC413D" w14:textId="77777777" w:rsidR="005B6B32" w:rsidRPr="00770CEF" w:rsidRDefault="005B6B32" w:rsidP="005B6B32">
            <w:pPr>
              <w:spacing w:after="0" w:line="360" w:lineRule="auto"/>
              <w:jc w:val="both"/>
            </w:pPr>
            <w:r w:rsidRPr="00770CEF">
              <w:t>PC-GPIN-02</w:t>
            </w:r>
          </w:p>
        </w:tc>
      </w:tr>
      <w:tr w:rsidR="005B6B32" w:rsidRPr="00770CEF" w14:paraId="6D9F842A" w14:textId="77777777" w:rsidTr="00D00AF0">
        <w:trPr>
          <w:trHeight w:val="300"/>
        </w:trPr>
        <w:tc>
          <w:tcPr>
            <w:tcW w:w="3892" w:type="pct"/>
            <w:shd w:val="clear" w:color="auto" w:fill="auto"/>
            <w:vAlign w:val="center"/>
          </w:tcPr>
          <w:p w14:paraId="2CF7DE4A" w14:textId="77777777" w:rsidR="005B6B32" w:rsidRPr="00770CEF" w:rsidRDefault="005B6B32" w:rsidP="005B6B32">
            <w:pPr>
              <w:spacing w:after="0" w:line="360" w:lineRule="auto"/>
              <w:jc w:val="both"/>
            </w:pPr>
            <w:r w:rsidRPr="00770CEF">
              <w:t>Matriz de Monitoreo y Evaluación Trimestral del POA</w:t>
            </w:r>
          </w:p>
        </w:tc>
        <w:tc>
          <w:tcPr>
            <w:tcW w:w="1108" w:type="pct"/>
            <w:shd w:val="clear" w:color="auto" w:fill="auto"/>
            <w:noWrap/>
            <w:vAlign w:val="center"/>
          </w:tcPr>
          <w:p w14:paraId="3C1786EA" w14:textId="77777777" w:rsidR="005B6B32" w:rsidRPr="00770CEF" w:rsidRDefault="005B6B32" w:rsidP="005B6B32">
            <w:pPr>
              <w:spacing w:after="0" w:line="360" w:lineRule="auto"/>
              <w:ind w:left="146" w:hanging="146"/>
              <w:jc w:val="both"/>
            </w:pPr>
            <w:r w:rsidRPr="00770CEF">
              <w:t>FM-GPIN-11</w:t>
            </w:r>
          </w:p>
        </w:tc>
      </w:tr>
      <w:tr w:rsidR="005B6B32" w:rsidRPr="00770CEF" w14:paraId="424F079E" w14:textId="77777777" w:rsidTr="00D00AF0">
        <w:trPr>
          <w:trHeight w:val="300"/>
        </w:trPr>
        <w:tc>
          <w:tcPr>
            <w:tcW w:w="3892" w:type="pct"/>
            <w:shd w:val="clear" w:color="auto" w:fill="auto"/>
            <w:vAlign w:val="center"/>
          </w:tcPr>
          <w:p w14:paraId="1B9E3233" w14:textId="77777777" w:rsidR="005B6B32" w:rsidRPr="00770CEF" w:rsidRDefault="005B6B32" w:rsidP="005B6B32">
            <w:pPr>
              <w:spacing w:after="0" w:line="360" w:lineRule="auto"/>
              <w:jc w:val="both"/>
            </w:pPr>
            <w:r w:rsidRPr="00770CEF">
              <w:t>Informe de Monitoreo y Evaluación Trimestral del POA</w:t>
            </w:r>
          </w:p>
        </w:tc>
        <w:tc>
          <w:tcPr>
            <w:tcW w:w="1108" w:type="pct"/>
            <w:shd w:val="clear" w:color="auto" w:fill="auto"/>
            <w:noWrap/>
            <w:vAlign w:val="center"/>
          </w:tcPr>
          <w:p w14:paraId="1EF89A95" w14:textId="77777777" w:rsidR="005B6B32" w:rsidRPr="00770CEF" w:rsidRDefault="005B6B32" w:rsidP="005B6B32">
            <w:pPr>
              <w:spacing w:after="0" w:line="360" w:lineRule="auto"/>
              <w:jc w:val="both"/>
            </w:pPr>
            <w:r w:rsidRPr="00770CEF">
              <w:t>DC-GPIN-05</w:t>
            </w:r>
          </w:p>
        </w:tc>
      </w:tr>
      <w:tr w:rsidR="005B6B32" w:rsidRPr="00770CEF" w14:paraId="3C38C98C" w14:textId="77777777" w:rsidTr="00D00AF0">
        <w:trPr>
          <w:trHeight w:val="300"/>
        </w:trPr>
        <w:tc>
          <w:tcPr>
            <w:tcW w:w="3892" w:type="pct"/>
            <w:shd w:val="clear" w:color="auto" w:fill="auto"/>
            <w:vAlign w:val="center"/>
            <w:hideMark/>
          </w:tcPr>
          <w:p w14:paraId="6CE408CB" w14:textId="77777777" w:rsidR="005B6B32" w:rsidRPr="00770CEF" w:rsidRDefault="005B6B32" w:rsidP="005B6B32">
            <w:pPr>
              <w:spacing w:after="0" w:line="360" w:lineRule="auto"/>
              <w:jc w:val="both"/>
            </w:pPr>
            <w:r w:rsidRPr="00770CEF">
              <w:t>Procedimiento de Formulación, Monitoreo y Evaluación de Planes, Programas y Proyectos</w:t>
            </w:r>
            <w:r w:rsidRPr="00770CEF">
              <w:tab/>
            </w:r>
          </w:p>
        </w:tc>
        <w:tc>
          <w:tcPr>
            <w:tcW w:w="1108" w:type="pct"/>
            <w:shd w:val="clear" w:color="auto" w:fill="auto"/>
            <w:noWrap/>
            <w:vAlign w:val="center"/>
            <w:hideMark/>
          </w:tcPr>
          <w:p w14:paraId="03325022" w14:textId="77777777" w:rsidR="005B6B32" w:rsidRPr="00770CEF" w:rsidRDefault="005B6B32" w:rsidP="005B6B32">
            <w:pPr>
              <w:spacing w:after="0" w:line="360" w:lineRule="auto"/>
              <w:jc w:val="both"/>
            </w:pPr>
            <w:r w:rsidRPr="00770CEF">
              <w:t>PC-GPPP-01</w:t>
            </w:r>
          </w:p>
        </w:tc>
      </w:tr>
    </w:tbl>
    <w:p w14:paraId="6998C53E" w14:textId="77777777" w:rsidR="005B6B32" w:rsidRPr="00770CEF" w:rsidRDefault="005B6B32" w:rsidP="002A04CF">
      <w:pPr>
        <w:spacing w:line="360" w:lineRule="auto"/>
        <w:jc w:val="center"/>
        <w:rPr>
          <w:sz w:val="18"/>
          <w:szCs w:val="18"/>
        </w:rPr>
      </w:pPr>
      <w:r w:rsidRPr="00770CEF">
        <w:rPr>
          <w:sz w:val="18"/>
          <w:szCs w:val="18"/>
        </w:rPr>
        <w:t>Fuente: Sistema de Gestión de ECO5RD</w:t>
      </w:r>
    </w:p>
    <w:p w14:paraId="24D3D403"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Durante los cortes mensuales y algunos trimestrales, se han llevado a cabo registros exhaustivos que detallan la programación y ejecución de las actividades solicitadas por la Dirección General del Presupuesto DIGEPRES en la plataforma de SIGEF (Sistema Integrado de Gestión Financiera del Estado), Dirección de Inversión Pública (DGIP) en el SNIP (Sistema Nacional de Inversión Pública) y para Presidencia de la República en Gestión RD. Estos registros son fundamentales para garantizar la transparencia y el cumplimiento de los procesos administrativos y financieros establecidos por las normativas vigentes. Además, proporcionan una visión clara del progreso y el impacto de nuestras iniciativas, facilitando la toma de decisiones informadas y la rendición de cuentas ante las autoridades correspondientes. </w:t>
      </w:r>
    </w:p>
    <w:p w14:paraId="6D792D8F" w14:textId="77777777" w:rsidR="005B6B32" w:rsidRPr="00770CEF" w:rsidRDefault="005B6B32" w:rsidP="005B6B32">
      <w:pPr>
        <w:spacing w:line="360" w:lineRule="auto"/>
        <w:jc w:val="both"/>
        <w:rPr>
          <w:rFonts w:eastAsia="Calibri"/>
          <w:color w:val="4C4747"/>
        </w:rPr>
      </w:pPr>
      <w:r w:rsidRPr="00770CEF">
        <w:rPr>
          <w:rFonts w:eastAsia="Calibri"/>
          <w:color w:val="4C4747"/>
        </w:rPr>
        <w:lastRenderedPageBreak/>
        <w:t>Basado en el presupuesto total el Departamento de Planificación y Desarrollo ha desplegado el Plan Operativo Anual (POA) 2024, distribuyendo los recursos asignados según el presupuesto en gastos para acciones comunes y los proyectos de inversión pública. Este proceso incluyó ajustes presupuestarios para cubrir los gastos corrientes y la formulación del Plan Anual de Compras y Contrataciones (PACC), que implicó una revisión exhaustiva de las partidas destinadas a gastos corrientes y la reubicación de recursos de acuerdo con las prioridades establecidas. Además, se ha colaborado estrechamente con todos los departamentos para la elaboración de sus planes operativos y el seguimiento de indicadores durante el 2024, alineándolos con la misión institucional de cada área para asegurar la coherencia y efectividad en la ejecución de las actividades planificadas.</w:t>
      </w:r>
    </w:p>
    <w:p w14:paraId="5CD5C92C" w14:textId="77777777" w:rsidR="005B6B32" w:rsidRPr="00770CEF" w:rsidRDefault="005B6B32" w:rsidP="005B6B32">
      <w:pPr>
        <w:spacing w:line="360" w:lineRule="auto"/>
        <w:jc w:val="both"/>
        <w:rPr>
          <w:rFonts w:eastAsia="Calibri"/>
          <w:color w:val="4C4747"/>
        </w:rPr>
      </w:pPr>
      <w:r w:rsidRPr="00770CEF">
        <w:rPr>
          <w:rFonts w:eastAsia="Calibri"/>
          <w:color w:val="4C4747"/>
        </w:rPr>
        <w:t>Durante mayo y noviembre, se realizó la formulación de dos proyectos de construcción de infraestructuras destinadas al mejoramiento, normalización y disposición final de residuos, utilizando la metodología del Sistema Nacional de Inversión Pública (SNIP). Estos proyectos están planeados para ser desarrollados en 2025, y se ubicarán en dos localidades estratégicas a nivel nacional: Bonao, provincia Monseñor Nouel y Los Alcarrizos, provincia Santo Domingo Oeste. Posteriormente, los proyectos fueron enviados a la Dirección General de Inversión Pública para su evaluación y registro conforme a los procedimientos establecidos.</w:t>
      </w:r>
    </w:p>
    <w:p w14:paraId="10939180" w14:textId="661F8F1C" w:rsidR="005B6B32" w:rsidRPr="00770CEF" w:rsidRDefault="005B6B32" w:rsidP="005B6B32">
      <w:pPr>
        <w:spacing w:line="360" w:lineRule="auto"/>
        <w:jc w:val="both"/>
        <w:rPr>
          <w:rFonts w:eastAsia="Calibri"/>
          <w:color w:val="4C4747"/>
        </w:rPr>
      </w:pPr>
      <w:r w:rsidRPr="00770CEF">
        <w:rPr>
          <w:rFonts w:eastAsia="Calibri"/>
          <w:color w:val="4C4747"/>
        </w:rPr>
        <w:t xml:space="preserve">En cuanto al cumplimiento del Departamento para la carga efectiva al portal de transparencia, se han aprobado y cargado varios documentos clave en diferentes apartados. Para el apartado de Estructura Orgánica de la Institución, se han incluido el Organigrama Institucional, aprobado por el Ministerio de Administración Pública </w:t>
      </w:r>
      <w:r w:rsidRPr="00770CEF">
        <w:rPr>
          <w:rFonts w:eastAsia="Calibri"/>
          <w:color w:val="4C4747"/>
        </w:rPr>
        <w:lastRenderedPageBreak/>
        <w:t>(MAP), el Manual de Organización y Funciones, también aprobado por el MAP, y las Resoluciones Administrativas que aprueban tanto el organigrama como el manual. En el apartado de Plan Estratégico Institucional, se ha cargado el Plan Operativo Anual (POA) 2024 y las Memorias correspondientes al año 2023. Para el apartado de Estadísticas Institucionales, se han subido las Estadísticas de los Proyectos de</w:t>
      </w:r>
      <w:r w:rsidR="007575FC">
        <w:rPr>
          <w:rFonts w:eastAsia="Calibri"/>
          <w:color w:val="4C4747"/>
        </w:rPr>
        <w:t>l</w:t>
      </w:r>
      <w:r w:rsidRPr="00770CEF">
        <w:rPr>
          <w:rFonts w:eastAsia="Calibri"/>
          <w:color w:val="4C4747"/>
        </w:rPr>
        <w:t xml:space="preserve"> 2024. En el apartado de Programas y Proyectos, se ha remitido una Descripción de los Programas y Proyectos del año 2024.</w:t>
      </w:r>
    </w:p>
    <w:p w14:paraId="0841A04A" w14:textId="77777777" w:rsidR="005B6B32" w:rsidRPr="00770CEF" w:rsidRDefault="005B6B32" w:rsidP="005B6B32">
      <w:pPr>
        <w:spacing w:line="360" w:lineRule="auto"/>
        <w:jc w:val="both"/>
        <w:rPr>
          <w:rFonts w:eastAsia="Calibri"/>
          <w:color w:val="4C4747"/>
        </w:rPr>
      </w:pPr>
      <w:r w:rsidRPr="00770CEF">
        <w:rPr>
          <w:rFonts w:eastAsia="Calibri"/>
          <w:color w:val="4C4747"/>
        </w:rPr>
        <w:t>Estos esfuerzos reflejan el compromiso de la institución con la transparencia y la rendición de cuentas, asegurando que toda la información relevante y actualizada esté disponible para el público. La correcta y oportuna publicación de estos documentos permite una mayor visibilidad de nuestras acciones y logros, y facilita el acceso a la información por parte de los ciudadanos y otros interesados.</w:t>
      </w:r>
    </w:p>
    <w:p w14:paraId="58AEE09E" w14:textId="77777777" w:rsidR="005B6B32" w:rsidRPr="0041738D" w:rsidRDefault="005B6B32" w:rsidP="005B6B32">
      <w:pPr>
        <w:spacing w:line="360" w:lineRule="auto"/>
        <w:ind w:firstLine="426"/>
        <w:jc w:val="both"/>
        <w:rPr>
          <w:b/>
          <w:bCs/>
        </w:rPr>
      </w:pPr>
      <w:r w:rsidRPr="0041738D">
        <w:rPr>
          <w:b/>
          <w:bCs/>
        </w:rPr>
        <w:t>b. Cooperación Internacional</w:t>
      </w:r>
    </w:p>
    <w:p w14:paraId="47EBEDE8" w14:textId="77777777" w:rsidR="005B6B32" w:rsidRPr="00770CEF" w:rsidRDefault="005B6B32" w:rsidP="005B6B32">
      <w:pPr>
        <w:spacing w:line="360" w:lineRule="auto"/>
        <w:jc w:val="both"/>
        <w:rPr>
          <w:rFonts w:eastAsia="Calibri"/>
          <w:color w:val="4C4747"/>
        </w:rPr>
      </w:pPr>
      <w:r w:rsidRPr="00770CEF">
        <w:rPr>
          <w:rFonts w:eastAsia="Calibri"/>
          <w:color w:val="4C4747"/>
        </w:rPr>
        <w:t>En un significativo avance hacia la cooperación internacional, ECO5RD ha establecido contactos, diversas reuniones técnicas y cursos con el Ministerio de Hacienda para explorar la viabilidad de acceder a los Bonos Verdes y Sostenibles del Banco Mundial. La información requerida sobre los indicadores de los sitios de disposición final de residuos sólidos fue suministrada oportunamente, facilitando el proceso de evaluación. Estos bonos, de libre disponibilidad a través de la cuenta única del tesoro, pueden financiar actividades consignadas en el presupuesto de algunos proyectos de la Unidad Ejecutora.</w:t>
      </w:r>
    </w:p>
    <w:p w14:paraId="4112B552" w14:textId="77777777" w:rsidR="005B6B32" w:rsidRPr="00770CEF" w:rsidRDefault="005B6B32" w:rsidP="005B6B32">
      <w:pPr>
        <w:spacing w:line="360" w:lineRule="auto"/>
        <w:jc w:val="both"/>
        <w:rPr>
          <w:rFonts w:eastAsia="Calibri"/>
          <w:color w:val="4C4747"/>
        </w:rPr>
      </w:pPr>
      <w:r w:rsidRPr="00770CEF">
        <w:rPr>
          <w:rFonts w:eastAsia="Calibri"/>
          <w:color w:val="4C4747"/>
        </w:rPr>
        <w:t>Este logro refleja el compromiso de ECO5RD con la sostenibilidad y la cooperación internacional, posicionando a la institución para acceder a financiamientos que fortalecerán sus iniciativas ambientales y de desarrollo sostenible.</w:t>
      </w:r>
    </w:p>
    <w:p w14:paraId="05C2F50B" w14:textId="77777777" w:rsidR="005B6B32" w:rsidRPr="0041738D" w:rsidRDefault="005B6B32" w:rsidP="005B6B32">
      <w:pPr>
        <w:spacing w:line="360" w:lineRule="auto"/>
        <w:ind w:firstLine="426"/>
        <w:jc w:val="both"/>
        <w:rPr>
          <w:rFonts w:eastAsia="Calibri"/>
          <w:b/>
          <w:bCs/>
        </w:rPr>
      </w:pPr>
      <w:r w:rsidRPr="0041738D">
        <w:rPr>
          <w:rFonts w:eastAsia="Calibri"/>
          <w:b/>
          <w:bCs/>
        </w:rPr>
        <w:lastRenderedPageBreak/>
        <w:t>c. Desarrollo Institucional</w:t>
      </w:r>
    </w:p>
    <w:p w14:paraId="233F49D7"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El Departamento de Planificación y Desarrollo de ECO5RD ha realizado esfuerzos significativos para el desarrollo institucional, que incluyen la socialización del Manual de Funciones, la elaboración de la Matriz de Cargos Institucionales para la creación del Manual de Cargos y Perfiles, la formulación del Diccionario de Competencias y Comportamientos, y la adecuación de la estructura organizacional para la creación de una nueva División de Mantenimiento de Vehículos Pesados, Maquinarias y Equipos en el Departamento de Operaciones de Sitios de Disposición Final de Residuos Sólidos (SIDIFRES) así como de la Unidad Gubernamental de Rápida Acción (UGRA). Adicionalmente se colaboró con la Oficina de Libre Acceso a la Información Pública (OAI) en el Manual Interactivo del Organigrama de la institución para publicar en el Portal de Transparencia. </w:t>
      </w:r>
    </w:p>
    <w:p w14:paraId="4E008257" w14:textId="77777777" w:rsidR="005B6B32" w:rsidRPr="00770CEF" w:rsidRDefault="005B6B32" w:rsidP="005B6B32">
      <w:pPr>
        <w:spacing w:line="360" w:lineRule="auto"/>
        <w:jc w:val="both"/>
        <w:rPr>
          <w:rFonts w:eastAsia="Calibri"/>
          <w:color w:val="4C4747"/>
        </w:rPr>
      </w:pPr>
      <w:r w:rsidRPr="00770CEF">
        <w:rPr>
          <w:rFonts w:eastAsia="Calibri"/>
          <w:color w:val="4C4747"/>
        </w:rPr>
        <w:t>Estas iniciativas están orientadas a mejorar la eficiencia operativa, claridad en las funciones del personal y promover un ambiente de trabajo más estructurado.</w:t>
      </w:r>
    </w:p>
    <w:p w14:paraId="04951728" w14:textId="77777777" w:rsidR="005B6B32" w:rsidRPr="0041738D" w:rsidRDefault="005B6B32" w:rsidP="005B6B32">
      <w:pPr>
        <w:spacing w:line="360" w:lineRule="auto"/>
        <w:ind w:firstLine="426"/>
        <w:jc w:val="both"/>
        <w:rPr>
          <w:rFonts w:eastAsia="Calibri"/>
          <w:b/>
          <w:bCs/>
        </w:rPr>
      </w:pPr>
      <w:r w:rsidRPr="0041738D">
        <w:rPr>
          <w:rFonts w:eastAsia="Calibri"/>
          <w:b/>
          <w:bCs/>
        </w:rPr>
        <w:t>d. Calidad en la Gestión</w:t>
      </w:r>
    </w:p>
    <w:p w14:paraId="66A5FAF2"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El Departamento de Planificación y Desarrollo de ECO5RD ha avanzado significativamente en la mejora de la calidad de gestión, destacándose por la aprobación y socialización del Mapa de Procesos Institucional (MP-SG-01), así como el Procedimiento de Gestión Documental (PC-GIND-01), que son fundamentales por varias razones. Primero, asegura la organización y accesibilidad de la información, lo que facilita la toma de decisiones informadas y oportunas. Segundo, mejora la eficiencia operativa al establecer estándares claros para la creación, almacenamiento, y disposición de documentos, reduciendo la redundancia y el riesgo de pérdida de </w:t>
      </w:r>
      <w:r w:rsidRPr="00770CEF">
        <w:rPr>
          <w:rFonts w:eastAsia="Calibri"/>
          <w:color w:val="4C4747"/>
        </w:rPr>
        <w:lastRenderedPageBreak/>
        <w:t>información. Además, promueve la transparencia y el cumplimiento normativo, alineándose con las leyes y regulaciones aplicables, como la Ley 200-04 de Libre Acceso a la Información Pública. Esto también refuerza la responsabilidad y la rendición de cuentas, permitiendo un seguimiento y control más efectivo de las actividades y procesos institucionales. Finalmente, una gestión documental sólida protege la integridad y seguridad de la información, garantizando que los datos sensibles y críticos estén debidamente resguardados y accesibles solo para el personal autorizado.</w:t>
      </w:r>
    </w:p>
    <w:p w14:paraId="08991692" w14:textId="77777777" w:rsidR="005B6B32" w:rsidRPr="00770CEF" w:rsidRDefault="005B6B32" w:rsidP="005B6B32">
      <w:pPr>
        <w:spacing w:line="360" w:lineRule="auto"/>
        <w:jc w:val="both"/>
        <w:rPr>
          <w:rFonts w:eastAsia="Calibri"/>
          <w:color w:val="4C4747"/>
        </w:rPr>
      </w:pPr>
      <w:r w:rsidRPr="00770CEF">
        <w:rPr>
          <w:rFonts w:eastAsia="Calibri"/>
          <w:color w:val="4C4747"/>
        </w:rPr>
        <w:t>Además, se elaboraron, validaron y aprobaron diversas políticas, procedimientos, formularios y otros documentos controlados en áreas clave como Tecnología de la Información y Comunicación, Recursos Humanos, Departamento Jurídico, y Planificación y Desarrollo. Además, se ha iniciado el levantamiento de procesos y documentos asociados en divisiones como el Departamento Administrativo y Financiero, la Oficina de Acceso a la Información y la División de Seguridad. Estas acciones no solo establecen fundamentos sólidos para la mejora continua, sino que también buscan eficientizar el desempeño institucional, para el cumplimiento legal y operativo, y la transparencia, como se detalla en la Tabla 14 con un total de 94 documentos entre aprobados y en proceso.</w:t>
      </w:r>
    </w:p>
    <w:p w14:paraId="74038DCB" w14:textId="02F3D4D3" w:rsidR="005B6B32" w:rsidRPr="00770CEF" w:rsidRDefault="005B6B32" w:rsidP="002A04CF">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25</w:t>
      </w:r>
      <w:r w:rsidRPr="00770CEF">
        <w:rPr>
          <w:lang w:val="es-DO"/>
        </w:rPr>
        <w:fldChar w:fldCharType="end"/>
      </w:r>
      <w:r w:rsidRPr="00770CEF">
        <w:rPr>
          <w:lang w:val="es-DO"/>
        </w:rPr>
        <w:t>. Desglose de la gestión documental de ECO5R</w:t>
      </w:r>
      <w:r w:rsidR="00F52F3B" w:rsidRPr="00770CEF">
        <w:rPr>
          <w:lang w:val="es-DO"/>
        </w:rPr>
        <w:t xml:space="preserve">D </w:t>
      </w:r>
      <w:r w:rsidRPr="00770CEF">
        <w:rPr>
          <w:lang w:val="es-DO"/>
        </w:rPr>
        <w:t>2024</w:t>
      </w: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5"/>
        <w:gridCol w:w="1855"/>
        <w:gridCol w:w="1628"/>
      </w:tblGrid>
      <w:tr w:rsidR="005B6B32" w:rsidRPr="00770CEF" w14:paraId="0663721C" w14:textId="77777777" w:rsidTr="00D00AF0">
        <w:trPr>
          <w:trHeight w:val="525"/>
          <w:tblHeader/>
          <w:jc w:val="center"/>
        </w:trPr>
        <w:tc>
          <w:tcPr>
            <w:tcW w:w="2630" w:type="pct"/>
            <w:shd w:val="clear" w:color="auto" w:fill="002060"/>
            <w:vAlign w:val="center"/>
            <w:hideMark/>
          </w:tcPr>
          <w:p w14:paraId="47638BC6" w14:textId="77777777" w:rsidR="005B6B32" w:rsidRPr="00770CEF" w:rsidRDefault="005B6B32" w:rsidP="005B6B32">
            <w:pPr>
              <w:spacing w:after="0" w:line="360" w:lineRule="auto"/>
              <w:jc w:val="both"/>
              <w:rPr>
                <w:rFonts w:eastAsia="Times New Roman"/>
                <w:color w:val="FFFFFF" w:themeColor="background1"/>
                <w:lang w:eastAsia="es-DO"/>
              </w:rPr>
            </w:pPr>
            <w:r w:rsidRPr="00770CEF">
              <w:rPr>
                <w:rFonts w:eastAsia="Times New Roman"/>
                <w:color w:val="FFFFFF" w:themeColor="background1"/>
                <w:lang w:eastAsia="es-DO"/>
              </w:rPr>
              <w:t>Documentos</w:t>
            </w:r>
          </w:p>
        </w:tc>
        <w:tc>
          <w:tcPr>
            <w:tcW w:w="1262" w:type="pct"/>
            <w:shd w:val="clear" w:color="auto" w:fill="002060"/>
            <w:vAlign w:val="center"/>
            <w:hideMark/>
          </w:tcPr>
          <w:p w14:paraId="50F5FB7A" w14:textId="77777777" w:rsidR="005B6B32" w:rsidRPr="00770CEF" w:rsidRDefault="005B6B32" w:rsidP="005B6B32">
            <w:pPr>
              <w:spacing w:after="0" w:line="360" w:lineRule="auto"/>
              <w:jc w:val="both"/>
              <w:rPr>
                <w:rFonts w:eastAsia="Times New Roman"/>
                <w:color w:val="FFFFFF" w:themeColor="background1"/>
                <w:lang w:eastAsia="es-DO"/>
              </w:rPr>
            </w:pPr>
            <w:r w:rsidRPr="00770CEF">
              <w:rPr>
                <w:rFonts w:eastAsia="Times New Roman"/>
                <w:color w:val="FFFFFF" w:themeColor="background1"/>
                <w:lang w:eastAsia="es-DO"/>
              </w:rPr>
              <w:t>Aprobado</w:t>
            </w:r>
          </w:p>
        </w:tc>
        <w:tc>
          <w:tcPr>
            <w:tcW w:w="1108" w:type="pct"/>
            <w:shd w:val="clear" w:color="auto" w:fill="002060"/>
            <w:vAlign w:val="center"/>
            <w:hideMark/>
          </w:tcPr>
          <w:p w14:paraId="07BD5B47" w14:textId="77777777" w:rsidR="005B6B32" w:rsidRPr="00770CEF" w:rsidRDefault="005B6B32" w:rsidP="005B6B32">
            <w:pPr>
              <w:spacing w:after="0" w:line="360" w:lineRule="auto"/>
              <w:jc w:val="both"/>
              <w:rPr>
                <w:rFonts w:eastAsia="Times New Roman"/>
                <w:color w:val="FFFFFF" w:themeColor="background1"/>
                <w:lang w:eastAsia="es-DO"/>
              </w:rPr>
            </w:pPr>
            <w:r w:rsidRPr="00770CEF">
              <w:rPr>
                <w:rFonts w:eastAsia="Times New Roman"/>
                <w:color w:val="FFFFFF" w:themeColor="background1"/>
                <w:lang w:eastAsia="es-DO"/>
              </w:rPr>
              <w:t>En proceso</w:t>
            </w:r>
          </w:p>
        </w:tc>
      </w:tr>
      <w:tr w:rsidR="005B6B32" w:rsidRPr="00770CEF" w14:paraId="50057C7B" w14:textId="77777777" w:rsidTr="00D00AF0">
        <w:trPr>
          <w:trHeight w:val="600"/>
          <w:jc w:val="center"/>
        </w:trPr>
        <w:tc>
          <w:tcPr>
            <w:tcW w:w="2630" w:type="pct"/>
            <w:shd w:val="clear" w:color="auto" w:fill="auto"/>
            <w:vAlign w:val="center"/>
            <w:hideMark/>
          </w:tcPr>
          <w:p w14:paraId="301D624E"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Mapa De Procesos</w:t>
            </w:r>
          </w:p>
        </w:tc>
        <w:tc>
          <w:tcPr>
            <w:tcW w:w="1262" w:type="pct"/>
            <w:shd w:val="clear" w:color="auto" w:fill="auto"/>
            <w:vAlign w:val="center"/>
            <w:hideMark/>
          </w:tcPr>
          <w:p w14:paraId="725124C6"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1</w:t>
            </w:r>
          </w:p>
        </w:tc>
        <w:tc>
          <w:tcPr>
            <w:tcW w:w="1108" w:type="pct"/>
            <w:shd w:val="clear" w:color="auto" w:fill="auto"/>
            <w:vAlign w:val="center"/>
            <w:hideMark/>
          </w:tcPr>
          <w:p w14:paraId="2DFCA2FD" w14:textId="0BF4715D"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w:t>
            </w:r>
          </w:p>
        </w:tc>
      </w:tr>
      <w:tr w:rsidR="005B6B32" w:rsidRPr="00770CEF" w14:paraId="506FB08F" w14:textId="77777777" w:rsidTr="00D00AF0">
        <w:trPr>
          <w:trHeight w:val="600"/>
          <w:jc w:val="center"/>
        </w:trPr>
        <w:tc>
          <w:tcPr>
            <w:tcW w:w="2630" w:type="pct"/>
            <w:shd w:val="clear" w:color="auto" w:fill="auto"/>
            <w:vAlign w:val="center"/>
            <w:hideMark/>
          </w:tcPr>
          <w:p w14:paraId="7D8559D7"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Fichas de Proceso</w:t>
            </w:r>
          </w:p>
        </w:tc>
        <w:tc>
          <w:tcPr>
            <w:tcW w:w="1262" w:type="pct"/>
            <w:shd w:val="clear" w:color="auto" w:fill="auto"/>
            <w:vAlign w:val="center"/>
            <w:hideMark/>
          </w:tcPr>
          <w:p w14:paraId="7FD4812A" w14:textId="3BADB32F"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2</w:t>
            </w:r>
          </w:p>
        </w:tc>
        <w:tc>
          <w:tcPr>
            <w:tcW w:w="1108" w:type="pct"/>
            <w:shd w:val="clear" w:color="auto" w:fill="auto"/>
            <w:vAlign w:val="center"/>
            <w:hideMark/>
          </w:tcPr>
          <w:p w14:paraId="166C3666"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1</w:t>
            </w:r>
          </w:p>
        </w:tc>
      </w:tr>
      <w:tr w:rsidR="005B6B32" w:rsidRPr="00770CEF" w14:paraId="2455865E" w14:textId="77777777" w:rsidTr="00D00AF0">
        <w:trPr>
          <w:trHeight w:val="600"/>
          <w:jc w:val="center"/>
        </w:trPr>
        <w:tc>
          <w:tcPr>
            <w:tcW w:w="2630" w:type="pct"/>
            <w:shd w:val="clear" w:color="auto" w:fill="auto"/>
            <w:vAlign w:val="center"/>
            <w:hideMark/>
          </w:tcPr>
          <w:p w14:paraId="67D53F0E"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Manuales</w:t>
            </w:r>
          </w:p>
        </w:tc>
        <w:tc>
          <w:tcPr>
            <w:tcW w:w="1262" w:type="pct"/>
            <w:shd w:val="clear" w:color="auto" w:fill="auto"/>
            <w:vAlign w:val="center"/>
            <w:hideMark/>
          </w:tcPr>
          <w:p w14:paraId="7AE0E582"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1</w:t>
            </w:r>
          </w:p>
        </w:tc>
        <w:tc>
          <w:tcPr>
            <w:tcW w:w="1108" w:type="pct"/>
            <w:shd w:val="clear" w:color="auto" w:fill="auto"/>
            <w:vAlign w:val="center"/>
            <w:hideMark/>
          </w:tcPr>
          <w:p w14:paraId="20D19BDF"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2</w:t>
            </w:r>
          </w:p>
        </w:tc>
      </w:tr>
      <w:tr w:rsidR="005B6B32" w:rsidRPr="00770CEF" w14:paraId="67D758E9" w14:textId="77777777" w:rsidTr="00D00AF0">
        <w:trPr>
          <w:trHeight w:val="600"/>
          <w:jc w:val="center"/>
        </w:trPr>
        <w:tc>
          <w:tcPr>
            <w:tcW w:w="2630" w:type="pct"/>
            <w:shd w:val="clear" w:color="auto" w:fill="auto"/>
            <w:vAlign w:val="center"/>
            <w:hideMark/>
          </w:tcPr>
          <w:p w14:paraId="00107B26"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Procedimientos</w:t>
            </w:r>
          </w:p>
        </w:tc>
        <w:tc>
          <w:tcPr>
            <w:tcW w:w="1262" w:type="pct"/>
            <w:shd w:val="clear" w:color="auto" w:fill="auto"/>
            <w:vAlign w:val="center"/>
            <w:hideMark/>
          </w:tcPr>
          <w:p w14:paraId="135120B9"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15</w:t>
            </w:r>
          </w:p>
        </w:tc>
        <w:tc>
          <w:tcPr>
            <w:tcW w:w="1108" w:type="pct"/>
            <w:shd w:val="clear" w:color="auto" w:fill="auto"/>
            <w:vAlign w:val="center"/>
            <w:hideMark/>
          </w:tcPr>
          <w:p w14:paraId="2A610A5D"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7</w:t>
            </w:r>
          </w:p>
        </w:tc>
      </w:tr>
      <w:tr w:rsidR="005B6B32" w:rsidRPr="00770CEF" w14:paraId="7F435BDD" w14:textId="77777777" w:rsidTr="00D00AF0">
        <w:trPr>
          <w:trHeight w:val="600"/>
          <w:jc w:val="center"/>
        </w:trPr>
        <w:tc>
          <w:tcPr>
            <w:tcW w:w="2630" w:type="pct"/>
            <w:shd w:val="clear" w:color="auto" w:fill="auto"/>
            <w:vAlign w:val="center"/>
            <w:hideMark/>
          </w:tcPr>
          <w:p w14:paraId="4B7AC314"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lastRenderedPageBreak/>
              <w:t>Políticas</w:t>
            </w:r>
          </w:p>
        </w:tc>
        <w:tc>
          <w:tcPr>
            <w:tcW w:w="1262" w:type="pct"/>
            <w:shd w:val="clear" w:color="auto" w:fill="auto"/>
            <w:vAlign w:val="center"/>
            <w:hideMark/>
          </w:tcPr>
          <w:p w14:paraId="3F9AA757"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5</w:t>
            </w:r>
          </w:p>
        </w:tc>
        <w:tc>
          <w:tcPr>
            <w:tcW w:w="1108" w:type="pct"/>
            <w:shd w:val="clear" w:color="auto" w:fill="auto"/>
            <w:vAlign w:val="center"/>
            <w:hideMark/>
          </w:tcPr>
          <w:p w14:paraId="2B127C9D"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2</w:t>
            </w:r>
          </w:p>
        </w:tc>
      </w:tr>
      <w:tr w:rsidR="005B6B32" w:rsidRPr="00770CEF" w14:paraId="40D5C2B4" w14:textId="77777777" w:rsidTr="00D00AF0">
        <w:trPr>
          <w:trHeight w:val="600"/>
          <w:jc w:val="center"/>
        </w:trPr>
        <w:tc>
          <w:tcPr>
            <w:tcW w:w="2630" w:type="pct"/>
            <w:shd w:val="clear" w:color="auto" w:fill="auto"/>
            <w:vAlign w:val="center"/>
            <w:hideMark/>
          </w:tcPr>
          <w:p w14:paraId="56281C67"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Instructivos</w:t>
            </w:r>
          </w:p>
        </w:tc>
        <w:tc>
          <w:tcPr>
            <w:tcW w:w="1262" w:type="pct"/>
            <w:shd w:val="clear" w:color="auto" w:fill="auto"/>
            <w:vAlign w:val="center"/>
            <w:hideMark/>
          </w:tcPr>
          <w:p w14:paraId="5BD683A4"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2</w:t>
            </w:r>
          </w:p>
        </w:tc>
        <w:tc>
          <w:tcPr>
            <w:tcW w:w="1108" w:type="pct"/>
            <w:shd w:val="clear" w:color="auto" w:fill="auto"/>
            <w:vAlign w:val="center"/>
            <w:hideMark/>
          </w:tcPr>
          <w:p w14:paraId="4F851DD1"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1</w:t>
            </w:r>
          </w:p>
        </w:tc>
      </w:tr>
      <w:tr w:rsidR="005B6B32" w:rsidRPr="00770CEF" w14:paraId="35E43959" w14:textId="77777777" w:rsidTr="00D00AF0">
        <w:trPr>
          <w:trHeight w:val="600"/>
          <w:jc w:val="center"/>
        </w:trPr>
        <w:tc>
          <w:tcPr>
            <w:tcW w:w="2630" w:type="pct"/>
            <w:shd w:val="clear" w:color="auto" w:fill="auto"/>
            <w:vAlign w:val="center"/>
            <w:hideMark/>
          </w:tcPr>
          <w:p w14:paraId="639B3CD2"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Guías</w:t>
            </w:r>
          </w:p>
        </w:tc>
        <w:tc>
          <w:tcPr>
            <w:tcW w:w="1262" w:type="pct"/>
            <w:shd w:val="clear" w:color="auto" w:fill="auto"/>
            <w:vAlign w:val="center"/>
            <w:hideMark/>
          </w:tcPr>
          <w:p w14:paraId="55791E6D"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5</w:t>
            </w:r>
          </w:p>
        </w:tc>
        <w:tc>
          <w:tcPr>
            <w:tcW w:w="1108" w:type="pct"/>
            <w:shd w:val="clear" w:color="auto" w:fill="auto"/>
            <w:vAlign w:val="center"/>
            <w:hideMark/>
          </w:tcPr>
          <w:p w14:paraId="22912925"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1</w:t>
            </w:r>
          </w:p>
        </w:tc>
      </w:tr>
      <w:tr w:rsidR="005B6B32" w:rsidRPr="00770CEF" w14:paraId="4C99CA16" w14:textId="77777777" w:rsidTr="00D00AF0">
        <w:trPr>
          <w:trHeight w:val="600"/>
          <w:jc w:val="center"/>
        </w:trPr>
        <w:tc>
          <w:tcPr>
            <w:tcW w:w="2630" w:type="pct"/>
            <w:shd w:val="clear" w:color="auto" w:fill="auto"/>
            <w:vAlign w:val="center"/>
            <w:hideMark/>
          </w:tcPr>
          <w:p w14:paraId="0F78DB0F"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Formularios</w:t>
            </w:r>
          </w:p>
        </w:tc>
        <w:tc>
          <w:tcPr>
            <w:tcW w:w="1262" w:type="pct"/>
            <w:shd w:val="clear" w:color="auto" w:fill="auto"/>
            <w:vAlign w:val="center"/>
            <w:hideMark/>
          </w:tcPr>
          <w:p w14:paraId="2A788C1E"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26</w:t>
            </w:r>
          </w:p>
        </w:tc>
        <w:tc>
          <w:tcPr>
            <w:tcW w:w="1108" w:type="pct"/>
            <w:shd w:val="clear" w:color="auto" w:fill="auto"/>
            <w:vAlign w:val="center"/>
            <w:hideMark/>
          </w:tcPr>
          <w:p w14:paraId="6DA4212E"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6</w:t>
            </w:r>
          </w:p>
        </w:tc>
      </w:tr>
      <w:tr w:rsidR="005B6B32" w:rsidRPr="00770CEF" w14:paraId="7D9BAD98" w14:textId="77777777" w:rsidTr="00D00AF0">
        <w:trPr>
          <w:trHeight w:val="600"/>
          <w:jc w:val="center"/>
        </w:trPr>
        <w:tc>
          <w:tcPr>
            <w:tcW w:w="2630" w:type="pct"/>
            <w:shd w:val="clear" w:color="auto" w:fill="auto"/>
            <w:vAlign w:val="center"/>
            <w:hideMark/>
          </w:tcPr>
          <w:p w14:paraId="42EA88E1"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Listados</w:t>
            </w:r>
          </w:p>
        </w:tc>
        <w:tc>
          <w:tcPr>
            <w:tcW w:w="1262" w:type="pct"/>
            <w:shd w:val="clear" w:color="auto" w:fill="auto"/>
            <w:vAlign w:val="center"/>
            <w:hideMark/>
          </w:tcPr>
          <w:p w14:paraId="3A92063E"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6</w:t>
            </w:r>
          </w:p>
        </w:tc>
        <w:tc>
          <w:tcPr>
            <w:tcW w:w="1108" w:type="pct"/>
            <w:shd w:val="clear" w:color="auto" w:fill="auto"/>
            <w:vAlign w:val="center"/>
            <w:hideMark/>
          </w:tcPr>
          <w:p w14:paraId="0F063E96" w14:textId="11BFE6F9"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w:t>
            </w:r>
          </w:p>
        </w:tc>
      </w:tr>
      <w:tr w:rsidR="005B6B32" w:rsidRPr="00770CEF" w14:paraId="47B9EBB1" w14:textId="77777777" w:rsidTr="00D00AF0">
        <w:trPr>
          <w:trHeight w:val="600"/>
          <w:jc w:val="center"/>
        </w:trPr>
        <w:tc>
          <w:tcPr>
            <w:tcW w:w="2630" w:type="pct"/>
            <w:shd w:val="clear" w:color="auto" w:fill="auto"/>
            <w:vAlign w:val="center"/>
            <w:hideMark/>
          </w:tcPr>
          <w:p w14:paraId="585FADC2"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Otros Documentos Controlados</w:t>
            </w:r>
          </w:p>
        </w:tc>
        <w:tc>
          <w:tcPr>
            <w:tcW w:w="1262" w:type="pct"/>
            <w:shd w:val="clear" w:color="auto" w:fill="auto"/>
            <w:vAlign w:val="center"/>
            <w:hideMark/>
          </w:tcPr>
          <w:p w14:paraId="6999C9F5"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8</w:t>
            </w:r>
          </w:p>
        </w:tc>
        <w:tc>
          <w:tcPr>
            <w:tcW w:w="1108" w:type="pct"/>
            <w:shd w:val="clear" w:color="auto" w:fill="auto"/>
            <w:vAlign w:val="center"/>
            <w:hideMark/>
          </w:tcPr>
          <w:p w14:paraId="4BE5BE14"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4</w:t>
            </w:r>
          </w:p>
        </w:tc>
      </w:tr>
      <w:tr w:rsidR="005B6B32" w:rsidRPr="00770CEF" w14:paraId="4A44A6BB" w14:textId="77777777" w:rsidTr="00D00AF0">
        <w:trPr>
          <w:trHeight w:val="420"/>
          <w:jc w:val="center"/>
        </w:trPr>
        <w:tc>
          <w:tcPr>
            <w:tcW w:w="2630" w:type="pct"/>
            <w:vMerge w:val="restart"/>
            <w:shd w:val="clear" w:color="auto" w:fill="auto"/>
            <w:vAlign w:val="center"/>
            <w:hideMark/>
          </w:tcPr>
          <w:p w14:paraId="4293CAC1" w14:textId="77777777" w:rsidR="005B6B32" w:rsidRPr="00770CEF" w:rsidRDefault="005B6B32" w:rsidP="005B6B32">
            <w:pPr>
              <w:spacing w:after="0" w:line="360" w:lineRule="auto"/>
              <w:jc w:val="both"/>
              <w:rPr>
                <w:rFonts w:eastAsia="Times New Roman"/>
                <w:lang w:eastAsia="es-DO"/>
              </w:rPr>
            </w:pPr>
            <w:r w:rsidRPr="00770CEF">
              <w:rPr>
                <w:rFonts w:eastAsia="Times New Roman"/>
                <w:lang w:eastAsia="es-DO"/>
              </w:rPr>
              <w:t>Total, documentos</w:t>
            </w:r>
          </w:p>
        </w:tc>
        <w:tc>
          <w:tcPr>
            <w:tcW w:w="1262" w:type="pct"/>
            <w:shd w:val="clear" w:color="auto" w:fill="auto"/>
            <w:vAlign w:val="center"/>
            <w:hideMark/>
          </w:tcPr>
          <w:p w14:paraId="3AD625B5"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71</w:t>
            </w:r>
          </w:p>
        </w:tc>
        <w:tc>
          <w:tcPr>
            <w:tcW w:w="1108" w:type="pct"/>
            <w:shd w:val="clear" w:color="auto" w:fill="auto"/>
            <w:vAlign w:val="center"/>
            <w:hideMark/>
          </w:tcPr>
          <w:p w14:paraId="44715131"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23</w:t>
            </w:r>
          </w:p>
        </w:tc>
      </w:tr>
      <w:tr w:rsidR="005B6B32" w:rsidRPr="00770CEF" w14:paraId="3AD24AB4" w14:textId="77777777" w:rsidTr="00D00AF0">
        <w:trPr>
          <w:trHeight w:val="450"/>
          <w:jc w:val="center"/>
        </w:trPr>
        <w:tc>
          <w:tcPr>
            <w:tcW w:w="2630" w:type="pct"/>
            <w:vMerge/>
            <w:shd w:val="clear" w:color="auto" w:fill="auto"/>
            <w:vAlign w:val="center"/>
            <w:hideMark/>
          </w:tcPr>
          <w:p w14:paraId="46BD3D48" w14:textId="77777777" w:rsidR="005B6B32" w:rsidRPr="00770CEF" w:rsidRDefault="005B6B32" w:rsidP="005B6B32">
            <w:pPr>
              <w:spacing w:after="0" w:line="360" w:lineRule="auto"/>
              <w:jc w:val="both"/>
              <w:rPr>
                <w:rFonts w:eastAsia="Times New Roman"/>
                <w:lang w:eastAsia="es-DO"/>
              </w:rPr>
            </w:pPr>
          </w:p>
        </w:tc>
        <w:tc>
          <w:tcPr>
            <w:tcW w:w="2370" w:type="pct"/>
            <w:gridSpan w:val="2"/>
            <w:shd w:val="clear" w:color="auto" w:fill="auto"/>
            <w:vAlign w:val="center"/>
            <w:hideMark/>
          </w:tcPr>
          <w:p w14:paraId="64E4DBD4" w14:textId="77777777" w:rsidR="005B6B32" w:rsidRPr="00770CEF" w:rsidRDefault="005B6B32" w:rsidP="002A04CF">
            <w:pPr>
              <w:spacing w:after="0" w:line="360" w:lineRule="auto"/>
              <w:jc w:val="center"/>
              <w:rPr>
                <w:rFonts w:eastAsia="Times New Roman"/>
                <w:lang w:eastAsia="es-DO"/>
              </w:rPr>
            </w:pPr>
            <w:r w:rsidRPr="00770CEF">
              <w:rPr>
                <w:rFonts w:eastAsia="Times New Roman"/>
                <w:lang w:eastAsia="es-DO"/>
              </w:rPr>
              <w:t>94</w:t>
            </w:r>
          </w:p>
        </w:tc>
      </w:tr>
    </w:tbl>
    <w:p w14:paraId="3088AA71" w14:textId="77777777" w:rsidR="005B6B32" w:rsidRPr="00770CEF" w:rsidRDefault="005B6B32" w:rsidP="002A04CF">
      <w:pPr>
        <w:spacing w:line="360" w:lineRule="auto"/>
        <w:jc w:val="center"/>
        <w:rPr>
          <w:sz w:val="18"/>
          <w:szCs w:val="18"/>
        </w:rPr>
      </w:pPr>
      <w:r w:rsidRPr="00770CEF">
        <w:rPr>
          <w:sz w:val="18"/>
          <w:szCs w:val="18"/>
        </w:rPr>
        <w:t>Fuente: Departamento de Planificación y Desarrollo</w:t>
      </w:r>
    </w:p>
    <w:p w14:paraId="05FF7CBB" w14:textId="77777777" w:rsidR="005B6B32" w:rsidRDefault="005B6B32" w:rsidP="00B90478">
      <w:pPr>
        <w:pStyle w:val="Ttulo3"/>
        <w:numPr>
          <w:ilvl w:val="2"/>
          <w:numId w:val="16"/>
        </w:numPr>
        <w:spacing w:line="360" w:lineRule="auto"/>
        <w:ind w:left="709" w:hanging="360"/>
        <w:jc w:val="both"/>
      </w:pPr>
      <w:bookmarkStart w:id="129" w:name="_Toc151988146"/>
      <w:bookmarkStart w:id="130" w:name="_Toc171958496"/>
      <w:bookmarkStart w:id="131" w:name="_Toc187998024"/>
      <w:r w:rsidRPr="00770CEF">
        <w:t>Desarrollo de proyectos</w:t>
      </w:r>
      <w:bookmarkEnd w:id="129"/>
      <w:bookmarkEnd w:id="130"/>
      <w:bookmarkEnd w:id="131"/>
    </w:p>
    <w:p w14:paraId="30916065" w14:textId="77777777" w:rsidR="0041738D" w:rsidRPr="0041738D" w:rsidRDefault="0041738D" w:rsidP="0041738D"/>
    <w:p w14:paraId="3560D6F2" w14:textId="77777777" w:rsidR="005B6B32" w:rsidRPr="00770CEF" w:rsidRDefault="005B6B32" w:rsidP="005B6B32">
      <w:pPr>
        <w:spacing w:line="360" w:lineRule="auto"/>
        <w:jc w:val="both"/>
        <w:rPr>
          <w:rFonts w:eastAsia="Calibri"/>
          <w:color w:val="4C4747"/>
        </w:rPr>
      </w:pPr>
      <w:r w:rsidRPr="00770CEF">
        <w:rPr>
          <w:rFonts w:eastAsia="Calibri"/>
          <w:color w:val="4C4747"/>
        </w:rPr>
        <w:t>Durante el período evaluado, la Unidad Ejecutora ECO5RD ha logrado avances significativos en la ejecución de proyectos estratégicos dentro del Programa de Intervención Nacional de Vertederos y Rellenos Sanitarios. En concreto, los proyectos en ejecución se localizan en Higüey (Provincia La Altagracia, SNIP 14592), Nagua (Provincia María Trinidad Sánchez, SNIP 14609) y Samaná (Provincia Samaná, SNIP 14617). Sin embargo, proyectos como los de Punta Cana (Provincia La Altagracia, SNIP 14599), Puerto Plata (Provincia Puerto Plata, SNIP 14625), Tamboril (Provincia Santiago, SNIP 15020) y Moca (Provincia Espaillat, SNIP 15021) han sido cerrados técnica y administrativamente debido a disposiciones del Ministerio de Medio Ambiente y Recursos Naturales que impiden su intervención.</w:t>
      </w:r>
    </w:p>
    <w:p w14:paraId="5F22C08D" w14:textId="77777777" w:rsidR="005B6B32" w:rsidRPr="00770CEF" w:rsidRDefault="005B6B32" w:rsidP="005B6B32">
      <w:pPr>
        <w:spacing w:line="360" w:lineRule="auto"/>
        <w:jc w:val="both"/>
        <w:rPr>
          <w:rFonts w:eastAsia="Calibri"/>
          <w:color w:val="4C4747"/>
        </w:rPr>
      </w:pPr>
      <w:r w:rsidRPr="00770CEF">
        <w:rPr>
          <w:rFonts w:eastAsia="Calibri"/>
          <w:color w:val="4C4747"/>
        </w:rPr>
        <w:lastRenderedPageBreak/>
        <w:t xml:space="preserve">En cuanto a nuevos proyectos prioritarios, se destaca la formulación de iniciativas en Bonao (Provincia Monseñor Nouel),  Mao (Provincia Valverde) y Los Alcarrizos (Provincia Santo Domingo Oeste), las cuales ya el proyecto de Bono cuanta con su código SNIP y los demás están en espera de su aprobación utilizando la metodología del Sistema Nacional de Inversión Pública (SNIP). </w:t>
      </w:r>
    </w:p>
    <w:p w14:paraId="5341DBBB" w14:textId="77777777" w:rsidR="005B6B32" w:rsidRPr="00770CEF" w:rsidRDefault="005B6B32" w:rsidP="005B6B32">
      <w:pPr>
        <w:spacing w:line="360" w:lineRule="auto"/>
        <w:jc w:val="both"/>
        <w:rPr>
          <w:rFonts w:eastAsia="Calibri"/>
          <w:color w:val="4C4747"/>
        </w:rPr>
      </w:pPr>
      <w:r w:rsidRPr="00770CEF">
        <w:rPr>
          <w:rFonts w:eastAsia="Calibri"/>
          <w:color w:val="4C4747"/>
        </w:rPr>
        <w:t>Además, el proyecto en Samaná (SNIP 14617) está en proceso de reformulación, precedido por informes de seguimiento que detallan el avance de las actividades realizadas. Estos informes sirven como línea base para la reformulación, siguiendo las directrices del Sistema Nacional de Inversión Pública para el monitoreo y seguimiento de proyectos públicos. Este enfoque estratégico busca alcanzar objetivos tanto cualitativos como cuantitativos, satisfacer las expectativas de las partes interesadas y optimizar el uso de recursos, promoviendo así una gestión eficiente y transparente en ECO5RD.</w:t>
      </w:r>
    </w:p>
    <w:p w14:paraId="20976E1A" w14:textId="77777777" w:rsidR="005B6B32" w:rsidRPr="00770CEF" w:rsidRDefault="005B6B32" w:rsidP="005B6B32">
      <w:pPr>
        <w:spacing w:line="360" w:lineRule="auto"/>
        <w:jc w:val="both"/>
        <w:rPr>
          <w:rFonts w:eastAsia="Calibri"/>
          <w:color w:val="4C4747"/>
        </w:rPr>
      </w:pPr>
      <w:r w:rsidRPr="00770CEF">
        <w:rPr>
          <w:rFonts w:eastAsia="Calibri"/>
          <w:color w:val="4C4747"/>
        </w:rPr>
        <w:t>Además, con el objetivo de estandarizar el manejo de la gestión de proyectos, se ha elaborado un procedimiento integral de Formulación, Monitoreo y Evaluación de Proyectos. Este procedimiento está actualmente en proceso de validación, previo a su aprobación e implementación. La creación de este procedimiento busca establecer un marco claro y consistente para todas las etapas del ciclo de vida de los proyectos, desde la concepción y planificación inicial hasta la ejecución, monitoreo continuo y evaluación final.</w:t>
      </w:r>
    </w:p>
    <w:p w14:paraId="6C6794C3"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Este enfoque estructurado no solo asegura que los proyectos se alineen con los objetivos estratégicos de ECO5RD, sino que también facilita la identificación y mitigación de riesgos, la asignación eficiente de recursos y la medición precisa de resultados. Además, proporciona una base sólida para la rendición de cuentas y la </w:t>
      </w:r>
      <w:r w:rsidRPr="00770CEF">
        <w:rPr>
          <w:rFonts w:eastAsia="Calibri"/>
          <w:color w:val="4C4747"/>
        </w:rPr>
        <w:lastRenderedPageBreak/>
        <w:t>transparencia, permitiendo una supervisión efectiva y la presentación de informes detallados sobre el progreso y el impacto de los proyectos. La implementación de este procedimiento será crucial para optimizar el rendimiento y maximizar el impacto de nuestras iniciativas, garantizando que cada proyecto contribuya de manera significativa al cumplimiento de nuestra misión institucional.</w:t>
      </w:r>
    </w:p>
    <w:p w14:paraId="5CC2FB51" w14:textId="77777777" w:rsidR="005B6B32" w:rsidRDefault="005B6B32" w:rsidP="00B90478">
      <w:pPr>
        <w:pStyle w:val="Ttulo3"/>
        <w:numPr>
          <w:ilvl w:val="2"/>
          <w:numId w:val="17"/>
        </w:numPr>
        <w:tabs>
          <w:tab w:val="left" w:pos="709"/>
        </w:tabs>
        <w:spacing w:line="360" w:lineRule="auto"/>
        <w:ind w:left="709" w:hanging="360"/>
        <w:jc w:val="both"/>
      </w:pPr>
      <w:bookmarkStart w:id="132" w:name="_Toc151988147"/>
      <w:bookmarkStart w:id="133" w:name="_Toc171958497"/>
      <w:bookmarkStart w:id="134" w:name="_Toc187998025"/>
      <w:r w:rsidRPr="00770CEF">
        <w:t>Cumplimiento de las diferentes unidades organizativas en la entrega oportuna de informaciones y reportes</w:t>
      </w:r>
      <w:bookmarkEnd w:id="132"/>
      <w:bookmarkEnd w:id="133"/>
      <w:bookmarkEnd w:id="134"/>
    </w:p>
    <w:p w14:paraId="2E3FE70B" w14:textId="77777777" w:rsidR="0041738D" w:rsidRPr="0041738D" w:rsidRDefault="0041738D" w:rsidP="0041738D"/>
    <w:p w14:paraId="3F3043A5" w14:textId="0AAF3180" w:rsidR="005B6B32" w:rsidRPr="00770CEF" w:rsidRDefault="005B6B32" w:rsidP="005B6B32">
      <w:pPr>
        <w:spacing w:line="360" w:lineRule="auto"/>
        <w:jc w:val="both"/>
        <w:rPr>
          <w:rFonts w:eastAsia="Calibri"/>
          <w:color w:val="4C4747"/>
        </w:rPr>
      </w:pPr>
      <w:r w:rsidRPr="00770CEF">
        <w:rPr>
          <w:rFonts w:eastAsia="Calibri"/>
          <w:color w:val="4C4747"/>
        </w:rPr>
        <w:t>Desde noviembre, se diseñó y remitió a todas las áreas funcionales las plantillas de informes mensuales de actividades, con objetivo de proporcionar información y reportes que nos permitan evaluar los avances de cada área y mantenernos al tanto de su desarrollo. Sobre esto, hemos tenido respuesta oportuna de la mayoría de las áreas.</w:t>
      </w:r>
    </w:p>
    <w:p w14:paraId="399FD607" w14:textId="77777777" w:rsidR="005B6B32" w:rsidRPr="00770CEF" w:rsidRDefault="005B6B32" w:rsidP="005B6B32">
      <w:pPr>
        <w:spacing w:line="360" w:lineRule="auto"/>
        <w:jc w:val="both"/>
        <w:rPr>
          <w:rFonts w:eastAsia="Calibri"/>
          <w:color w:val="4C4747"/>
        </w:rPr>
      </w:pPr>
      <w:r w:rsidRPr="00770CEF">
        <w:rPr>
          <w:rFonts w:eastAsia="Calibri"/>
          <w:color w:val="4C4747"/>
        </w:rPr>
        <w:t>En apoyo a la implementación de los indicadores que componen el Sistema de Monitoreo y Medición de la Gestión Pública, desde el área de Planificación y Desarrollo, se realizaron acercamientos con los diferentes órganos rectores que poder iniciar la implementación de cada subsistema de medición. Este enfoque estratégico nos permitirá establecer indicadores claros y eficaces para evaluar el desempeño organizacional, satisfacer las expectativas de las partes interesadas y optimizar el uso</w:t>
      </w:r>
      <w:r w:rsidRPr="00770CEF">
        <w:t xml:space="preserve"> </w:t>
      </w:r>
      <w:r w:rsidRPr="00770CEF">
        <w:rPr>
          <w:rFonts w:eastAsia="Calibri"/>
          <w:color w:val="4C4747"/>
        </w:rPr>
        <w:t>de recursos.</w:t>
      </w:r>
    </w:p>
    <w:p w14:paraId="43E29027" w14:textId="77777777" w:rsidR="005B6B32" w:rsidRPr="0041738D" w:rsidRDefault="005B6B32" w:rsidP="00B90478">
      <w:pPr>
        <w:pStyle w:val="Ttulo3"/>
        <w:numPr>
          <w:ilvl w:val="2"/>
          <w:numId w:val="17"/>
        </w:numPr>
        <w:spacing w:line="360" w:lineRule="auto"/>
        <w:ind w:left="709" w:hanging="360"/>
        <w:jc w:val="both"/>
        <w:rPr>
          <w:rStyle w:val="Ttulo3Car"/>
          <w:b/>
          <w:bCs/>
        </w:rPr>
      </w:pPr>
      <w:bookmarkStart w:id="135" w:name="_Toc151988148"/>
      <w:bookmarkStart w:id="136" w:name="_Toc171958498"/>
      <w:bookmarkStart w:id="137" w:name="_Toc187998026"/>
      <w:r w:rsidRPr="0041738D">
        <w:rPr>
          <w:rStyle w:val="Ttulo3Car"/>
          <w:b/>
          <w:bCs/>
        </w:rPr>
        <w:t>Resultados de las Normas Básicas de Control Interno (NOBACI)</w:t>
      </w:r>
      <w:bookmarkEnd w:id="135"/>
      <w:bookmarkEnd w:id="136"/>
      <w:bookmarkEnd w:id="137"/>
    </w:p>
    <w:p w14:paraId="684DFB99" w14:textId="77777777" w:rsidR="0041738D" w:rsidRPr="0041738D" w:rsidRDefault="0041738D" w:rsidP="0041738D"/>
    <w:p w14:paraId="65C0F830" w14:textId="761C1F33" w:rsidR="005B6B32" w:rsidRPr="00770CEF" w:rsidRDefault="005B6B32" w:rsidP="005B6B32">
      <w:pPr>
        <w:spacing w:line="360" w:lineRule="auto"/>
        <w:jc w:val="both"/>
        <w:rPr>
          <w:rFonts w:eastAsia="Calibri"/>
          <w:color w:val="4C4747"/>
        </w:rPr>
      </w:pPr>
      <w:r w:rsidRPr="00770CEF">
        <w:rPr>
          <w:rFonts w:eastAsia="Calibri"/>
          <w:color w:val="4C4747"/>
        </w:rPr>
        <w:t xml:space="preserve">La Unidad Ejecutora ECO5RD ha dado un paso proactivo al establecer contacto directo con la Contraloría General de la República, órgano rector del Sistema Nacional de Control Interno </w:t>
      </w:r>
      <w:r w:rsidRPr="00770CEF">
        <w:rPr>
          <w:rFonts w:eastAsia="Calibri"/>
          <w:color w:val="4C4747"/>
        </w:rPr>
        <w:lastRenderedPageBreak/>
        <w:t xml:space="preserve">encargado de evaluar las Normas Básicas de Control Interno (NOBACI). Esta iniciativa se materializó en una capacitación integral para todo el personal de primer nivel, acompañada por la carga de evidencias de cumplimiento en el sistema de reporte establecido por la Contraloría. Los resultados hasta </w:t>
      </w:r>
      <w:r w:rsidR="00AA40F0">
        <w:rPr>
          <w:rFonts w:eastAsia="Calibri"/>
          <w:color w:val="4C4747"/>
        </w:rPr>
        <w:t>dic</w:t>
      </w:r>
      <w:r w:rsidRPr="00770CEF">
        <w:rPr>
          <w:rFonts w:eastAsia="Calibri"/>
          <w:color w:val="4C4747"/>
        </w:rPr>
        <w:t>iembre de 2024 se detallan en la siguiente tabla:</w:t>
      </w:r>
    </w:p>
    <w:p w14:paraId="36FE4957" w14:textId="2D2BD983" w:rsidR="005B6B32" w:rsidRPr="00770CEF" w:rsidRDefault="005B6B32" w:rsidP="002A04CF">
      <w:pPr>
        <w:pStyle w:val="Prrafodelista"/>
        <w:spacing w:after="200" w:line="360" w:lineRule="auto"/>
        <w:ind w:left="684"/>
        <w:jc w:val="center"/>
        <w:rPr>
          <w:rFonts w:eastAsia="Calibri"/>
          <w:i/>
          <w:iCs/>
          <w:sz w:val="18"/>
          <w:szCs w:val="18"/>
        </w:rPr>
      </w:pPr>
      <w:r w:rsidRPr="00770CEF">
        <w:rPr>
          <w:rFonts w:eastAsia="Calibri"/>
          <w:i/>
          <w:iCs/>
          <w:sz w:val="18"/>
          <w:szCs w:val="18"/>
        </w:rPr>
        <w:t xml:space="preserve">Tabla </w:t>
      </w:r>
      <w:r w:rsidRPr="00770CEF">
        <w:rPr>
          <w:rFonts w:eastAsia="Calibri"/>
          <w:i/>
          <w:iCs/>
          <w:sz w:val="18"/>
          <w:szCs w:val="18"/>
        </w:rPr>
        <w:fldChar w:fldCharType="begin"/>
      </w:r>
      <w:r w:rsidRPr="00770CEF">
        <w:rPr>
          <w:rFonts w:eastAsia="Calibri"/>
          <w:i/>
          <w:iCs/>
          <w:sz w:val="18"/>
          <w:szCs w:val="18"/>
        </w:rPr>
        <w:instrText xml:space="preserve"> SEQ Tabla \* ARABIC </w:instrText>
      </w:r>
      <w:r w:rsidRPr="00770CEF">
        <w:rPr>
          <w:rFonts w:eastAsia="Calibri"/>
          <w:i/>
          <w:iCs/>
          <w:sz w:val="18"/>
          <w:szCs w:val="18"/>
        </w:rPr>
        <w:fldChar w:fldCharType="separate"/>
      </w:r>
      <w:r w:rsidR="009820C9">
        <w:rPr>
          <w:rFonts w:eastAsia="Calibri"/>
          <w:i/>
          <w:iCs/>
          <w:noProof/>
          <w:sz w:val="18"/>
          <w:szCs w:val="18"/>
        </w:rPr>
        <w:t>26</w:t>
      </w:r>
      <w:r w:rsidRPr="00770CEF">
        <w:rPr>
          <w:rFonts w:eastAsia="Calibri"/>
          <w:i/>
          <w:iCs/>
          <w:sz w:val="18"/>
          <w:szCs w:val="18"/>
        </w:rPr>
        <w:fldChar w:fldCharType="end"/>
      </w:r>
      <w:r w:rsidRPr="00770CEF">
        <w:rPr>
          <w:rFonts w:eastAsia="Calibri"/>
          <w:i/>
          <w:iCs/>
          <w:sz w:val="18"/>
          <w:szCs w:val="18"/>
        </w:rPr>
        <w:t>. Estatus de carga al Sistema NOBACI 2024</w:t>
      </w:r>
    </w:p>
    <w:tbl>
      <w:tblPr>
        <w:tblStyle w:val="Tablaconcuadrcula1"/>
        <w:tblW w:w="0" w:type="auto"/>
        <w:jc w:val="center"/>
        <w:tblLook w:val="04A0" w:firstRow="1" w:lastRow="0" w:firstColumn="1" w:lastColumn="0" w:noHBand="0" w:noVBand="1"/>
      </w:tblPr>
      <w:tblGrid>
        <w:gridCol w:w="3681"/>
        <w:gridCol w:w="1830"/>
      </w:tblGrid>
      <w:tr w:rsidR="005B6B32" w:rsidRPr="00770CEF" w14:paraId="67A78AFD" w14:textId="77777777" w:rsidTr="00D130A2">
        <w:trPr>
          <w:tblHeader/>
          <w:jc w:val="center"/>
        </w:trPr>
        <w:tc>
          <w:tcPr>
            <w:tcW w:w="3681" w:type="dxa"/>
            <w:shd w:val="clear" w:color="auto" w:fill="002060"/>
          </w:tcPr>
          <w:p w14:paraId="54506AC4" w14:textId="77777777" w:rsidR="005B6B32" w:rsidRPr="00770CEF" w:rsidRDefault="005B6B32" w:rsidP="005B6B32">
            <w:pPr>
              <w:spacing w:line="360" w:lineRule="auto"/>
              <w:jc w:val="both"/>
              <w:rPr>
                <w:rFonts w:eastAsia="Calibri"/>
                <w:color w:val="FFFFFF" w:themeColor="background1"/>
              </w:rPr>
            </w:pPr>
            <w:r w:rsidRPr="00770CEF">
              <w:rPr>
                <w:rFonts w:eastAsia="Calibri"/>
                <w:color w:val="FFFFFF" w:themeColor="background1"/>
              </w:rPr>
              <w:t>Detalle</w:t>
            </w:r>
          </w:p>
        </w:tc>
        <w:tc>
          <w:tcPr>
            <w:tcW w:w="1830" w:type="dxa"/>
            <w:shd w:val="clear" w:color="auto" w:fill="002060"/>
          </w:tcPr>
          <w:p w14:paraId="2C1CCB14" w14:textId="77777777" w:rsidR="005B6B32" w:rsidRPr="00770CEF" w:rsidRDefault="005B6B32" w:rsidP="005B6B32">
            <w:pPr>
              <w:spacing w:line="360" w:lineRule="auto"/>
              <w:jc w:val="both"/>
              <w:rPr>
                <w:rFonts w:eastAsia="Calibri"/>
                <w:color w:val="FFFFFF" w:themeColor="background1"/>
              </w:rPr>
            </w:pPr>
            <w:r w:rsidRPr="00770CEF">
              <w:rPr>
                <w:rFonts w:eastAsia="Calibri"/>
                <w:color w:val="FFFFFF" w:themeColor="background1"/>
              </w:rPr>
              <w:t>Cantidad</w:t>
            </w:r>
          </w:p>
        </w:tc>
      </w:tr>
      <w:tr w:rsidR="005B6B32" w:rsidRPr="00770CEF" w14:paraId="2C5E78A5" w14:textId="77777777" w:rsidTr="00D00AF0">
        <w:trPr>
          <w:jc w:val="center"/>
        </w:trPr>
        <w:tc>
          <w:tcPr>
            <w:tcW w:w="3681" w:type="dxa"/>
          </w:tcPr>
          <w:p w14:paraId="218C0C1D" w14:textId="77777777" w:rsidR="005B6B32" w:rsidRPr="00770CEF" w:rsidRDefault="005B6B32" w:rsidP="005B6B32">
            <w:pPr>
              <w:spacing w:line="360" w:lineRule="auto"/>
              <w:jc w:val="both"/>
              <w:rPr>
                <w:rFonts w:eastAsia="Calibri"/>
              </w:rPr>
            </w:pPr>
            <w:r w:rsidRPr="00770CEF">
              <w:rPr>
                <w:rFonts w:eastAsia="Calibri"/>
              </w:rPr>
              <w:t>Requerimientos Cargados</w:t>
            </w:r>
          </w:p>
        </w:tc>
        <w:tc>
          <w:tcPr>
            <w:tcW w:w="1830" w:type="dxa"/>
          </w:tcPr>
          <w:p w14:paraId="14B98636" w14:textId="77777777" w:rsidR="005B6B32" w:rsidRPr="00770CEF" w:rsidRDefault="005B6B32" w:rsidP="002A04CF">
            <w:pPr>
              <w:spacing w:line="360" w:lineRule="auto"/>
              <w:jc w:val="center"/>
              <w:rPr>
                <w:rFonts w:eastAsia="Calibri"/>
              </w:rPr>
            </w:pPr>
            <w:r w:rsidRPr="00770CEF">
              <w:rPr>
                <w:rFonts w:eastAsia="Calibri"/>
              </w:rPr>
              <w:t>42</w:t>
            </w:r>
          </w:p>
        </w:tc>
      </w:tr>
      <w:tr w:rsidR="005B6B32" w:rsidRPr="00770CEF" w14:paraId="5D9E77DA" w14:textId="77777777" w:rsidTr="00D00AF0">
        <w:trPr>
          <w:jc w:val="center"/>
        </w:trPr>
        <w:tc>
          <w:tcPr>
            <w:tcW w:w="3681" w:type="dxa"/>
          </w:tcPr>
          <w:p w14:paraId="3F47202B" w14:textId="77777777" w:rsidR="005B6B32" w:rsidRPr="00770CEF" w:rsidRDefault="005B6B32" w:rsidP="005B6B32">
            <w:pPr>
              <w:spacing w:line="360" w:lineRule="auto"/>
              <w:jc w:val="both"/>
              <w:rPr>
                <w:rFonts w:eastAsia="Calibri"/>
              </w:rPr>
            </w:pPr>
            <w:r w:rsidRPr="00770CEF">
              <w:rPr>
                <w:rFonts w:eastAsia="Calibri"/>
              </w:rPr>
              <w:t>Requerimientos Validados</w:t>
            </w:r>
          </w:p>
        </w:tc>
        <w:tc>
          <w:tcPr>
            <w:tcW w:w="1830" w:type="dxa"/>
          </w:tcPr>
          <w:p w14:paraId="26A9DD60" w14:textId="77777777" w:rsidR="005B6B32" w:rsidRPr="00770CEF" w:rsidRDefault="005B6B32" w:rsidP="002A04CF">
            <w:pPr>
              <w:spacing w:line="360" w:lineRule="auto"/>
              <w:jc w:val="center"/>
              <w:rPr>
                <w:rFonts w:eastAsia="Calibri"/>
              </w:rPr>
            </w:pPr>
            <w:r w:rsidRPr="00770CEF">
              <w:rPr>
                <w:rFonts w:eastAsia="Calibri"/>
              </w:rPr>
              <w:t>42</w:t>
            </w:r>
          </w:p>
        </w:tc>
      </w:tr>
      <w:tr w:rsidR="005B6B32" w:rsidRPr="00770CEF" w14:paraId="6A6BDAA9" w14:textId="77777777" w:rsidTr="00D00AF0">
        <w:trPr>
          <w:jc w:val="center"/>
        </w:trPr>
        <w:tc>
          <w:tcPr>
            <w:tcW w:w="3681" w:type="dxa"/>
          </w:tcPr>
          <w:p w14:paraId="2368C714" w14:textId="77777777" w:rsidR="005B6B32" w:rsidRPr="00770CEF" w:rsidRDefault="005B6B32" w:rsidP="005B6B32">
            <w:pPr>
              <w:spacing w:line="360" w:lineRule="auto"/>
              <w:jc w:val="both"/>
              <w:rPr>
                <w:rFonts w:eastAsia="Calibri"/>
              </w:rPr>
            </w:pPr>
            <w:r w:rsidRPr="00770CEF">
              <w:rPr>
                <w:rFonts w:eastAsia="Calibri"/>
              </w:rPr>
              <w:t>Requerimientos Por Cargar</w:t>
            </w:r>
          </w:p>
        </w:tc>
        <w:tc>
          <w:tcPr>
            <w:tcW w:w="1830" w:type="dxa"/>
          </w:tcPr>
          <w:p w14:paraId="05AA1ECA" w14:textId="77777777" w:rsidR="005B6B32" w:rsidRPr="00770CEF" w:rsidRDefault="005B6B32" w:rsidP="002A04CF">
            <w:pPr>
              <w:spacing w:line="360" w:lineRule="auto"/>
              <w:jc w:val="center"/>
              <w:rPr>
                <w:rFonts w:eastAsia="Calibri"/>
              </w:rPr>
            </w:pPr>
            <w:r w:rsidRPr="00770CEF">
              <w:rPr>
                <w:rFonts w:eastAsia="Calibri"/>
              </w:rPr>
              <w:t>86</w:t>
            </w:r>
          </w:p>
        </w:tc>
      </w:tr>
    </w:tbl>
    <w:p w14:paraId="46B076D6" w14:textId="77777777" w:rsidR="005B6B32" w:rsidRPr="00770CEF" w:rsidRDefault="005B6B32" w:rsidP="002A04CF">
      <w:pPr>
        <w:pStyle w:val="Prrafodelista"/>
        <w:spacing w:line="360" w:lineRule="auto"/>
        <w:ind w:left="0"/>
        <w:jc w:val="center"/>
        <w:rPr>
          <w:rFonts w:eastAsia="Calibri"/>
          <w:sz w:val="18"/>
          <w:szCs w:val="18"/>
        </w:rPr>
      </w:pPr>
      <w:r w:rsidRPr="00770CEF">
        <w:rPr>
          <w:rFonts w:eastAsia="Calibri"/>
          <w:sz w:val="18"/>
          <w:szCs w:val="18"/>
        </w:rPr>
        <w:t>Fuente: División Financiera</w:t>
      </w:r>
    </w:p>
    <w:p w14:paraId="7ACBC9BA" w14:textId="419F0971" w:rsidR="005B6B32" w:rsidRPr="00770CEF" w:rsidRDefault="005B6B32" w:rsidP="005B6B32">
      <w:pPr>
        <w:spacing w:line="360" w:lineRule="auto"/>
        <w:jc w:val="both"/>
        <w:rPr>
          <w:rFonts w:eastAsia="Calibri"/>
          <w:color w:val="4C4747"/>
        </w:rPr>
      </w:pPr>
      <w:r w:rsidRPr="00770CEF">
        <w:rPr>
          <w:rFonts w:eastAsia="Calibri"/>
          <w:color w:val="4C4747"/>
        </w:rPr>
        <w:t xml:space="preserve">Es relevante destacar que los esfuerzos nos han posicionado en un 11% en el primer trimestre de 2024, un 14.78% en el segundo trimestre un 29.76% en el tercer trimestre y un 30.66% hasta </w:t>
      </w:r>
      <w:r w:rsidR="00BF0EF7">
        <w:rPr>
          <w:rFonts w:eastAsia="Calibri"/>
          <w:color w:val="4C4747"/>
        </w:rPr>
        <w:t>dic</w:t>
      </w:r>
      <w:r w:rsidRPr="00770CEF">
        <w:rPr>
          <w:rFonts w:eastAsia="Calibri"/>
          <w:color w:val="4C4747"/>
        </w:rPr>
        <w:t>iembre 2024, demostrando un avance progresivo en la escala de evaluación del Sistema NOBACI.</w:t>
      </w:r>
    </w:p>
    <w:p w14:paraId="7706EA8A" w14:textId="77777777" w:rsidR="005B6B32" w:rsidRPr="00770CEF" w:rsidRDefault="005B6B32" w:rsidP="005B6B32">
      <w:pPr>
        <w:spacing w:line="360" w:lineRule="auto"/>
        <w:jc w:val="both"/>
        <w:rPr>
          <w:rFonts w:eastAsia="Calibri"/>
          <w:color w:val="4C4747"/>
        </w:rPr>
      </w:pPr>
      <w:r w:rsidRPr="00770CEF">
        <w:rPr>
          <w:rFonts w:eastAsia="Calibri"/>
          <w:color w:val="4C4747"/>
        </w:rPr>
        <w:t>Este enfoque proactivo y autónomo subraya nuestro compromiso con la transparencia y la eficacia en el cumplimiento de las normativas vigentes. Nuestra colaboración directa con la Contraloría General refleja la importancia que otorgamos a la implementación y mejora continua de los controles internos en ECO5RD, fundamentales para nuestra gestión institucional.</w:t>
      </w:r>
    </w:p>
    <w:p w14:paraId="5F60A7A4" w14:textId="091C9881" w:rsidR="005B6B32" w:rsidRDefault="005B6B32" w:rsidP="00B90478">
      <w:pPr>
        <w:pStyle w:val="Ttulo3"/>
        <w:numPr>
          <w:ilvl w:val="2"/>
          <w:numId w:val="17"/>
        </w:numPr>
        <w:spacing w:line="360" w:lineRule="auto"/>
        <w:ind w:left="709" w:hanging="360"/>
        <w:jc w:val="both"/>
      </w:pPr>
      <w:bookmarkStart w:id="138" w:name="_Toc151988149"/>
      <w:bookmarkStart w:id="139" w:name="_Toc171958499"/>
      <w:bookmarkStart w:id="140" w:name="_Toc187998027"/>
      <w:r w:rsidRPr="00770CEF">
        <w:t>Resultados de los Sistemas de Calidad</w:t>
      </w:r>
      <w:bookmarkEnd w:id="138"/>
      <w:bookmarkEnd w:id="139"/>
      <w:bookmarkEnd w:id="140"/>
    </w:p>
    <w:p w14:paraId="615EC95F" w14:textId="77777777" w:rsidR="0041738D" w:rsidRPr="0041738D" w:rsidRDefault="0041738D" w:rsidP="0041738D"/>
    <w:p w14:paraId="1A0C33FE"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La Unidad Ejecutora ECO5RD no ha implementado a la fecha el Marco Común de Evaluación (CAF), lo que implica que no disponemos de resultados de dicha evaluación ni de certificaciones </w:t>
      </w:r>
      <w:r w:rsidRPr="00770CEF">
        <w:rPr>
          <w:rFonts w:eastAsia="Calibri"/>
          <w:color w:val="4C4747"/>
        </w:rPr>
        <w:lastRenderedPageBreak/>
        <w:t>de calidad. Es relevante señalar que este aspecto está contemplado en nuestros planes a futuro, reconociendo la significativa contribución que un sistema de calidad aporta al desarrollo y mejora continua de los procesos institucionales. Estamos comprometidos con la incorporación de estas prácticas que fortalecerán nuestro desempeño y la eficiencia de nuestra gestión.</w:t>
      </w:r>
    </w:p>
    <w:p w14:paraId="613362F3" w14:textId="0C60361B" w:rsidR="005B6B32" w:rsidRDefault="005B6B32" w:rsidP="00B90478">
      <w:pPr>
        <w:pStyle w:val="Ttulo3"/>
        <w:numPr>
          <w:ilvl w:val="2"/>
          <w:numId w:val="17"/>
        </w:numPr>
        <w:spacing w:line="360" w:lineRule="auto"/>
        <w:ind w:left="709" w:hanging="360"/>
        <w:jc w:val="both"/>
      </w:pPr>
      <w:bookmarkStart w:id="141" w:name="_Toc151988150"/>
      <w:bookmarkStart w:id="142" w:name="_Toc171958500"/>
      <w:bookmarkStart w:id="143" w:name="_Toc187998028"/>
      <w:r w:rsidRPr="00770CEF">
        <w:t>Acciones para el fortalecimiento institucional</w:t>
      </w:r>
      <w:bookmarkEnd w:id="141"/>
      <w:bookmarkEnd w:id="142"/>
      <w:bookmarkEnd w:id="143"/>
    </w:p>
    <w:p w14:paraId="73D32380" w14:textId="77777777" w:rsidR="0041738D" w:rsidRPr="0041738D" w:rsidRDefault="0041738D" w:rsidP="0041738D"/>
    <w:p w14:paraId="0B67EFA7" w14:textId="77777777" w:rsidR="005B6B32" w:rsidRPr="00770CEF" w:rsidRDefault="005B6B32" w:rsidP="005B6B32">
      <w:pPr>
        <w:spacing w:line="360" w:lineRule="auto"/>
        <w:jc w:val="both"/>
        <w:rPr>
          <w:rFonts w:eastAsia="Calibri"/>
          <w:color w:val="4C4747"/>
        </w:rPr>
      </w:pPr>
      <w:r w:rsidRPr="00770CEF">
        <w:rPr>
          <w:rFonts w:eastAsia="Calibri"/>
          <w:color w:val="4C4747"/>
        </w:rPr>
        <w:t>Dado que la Unidad Ejecutora tiene solo un año de creada, actualmente no disponemos de informes específicos sobre proyectos de fortalecimiento institucional ni de modernización de procesos administrativos, recursos humanos, y relaciones con la sociedad y transparencia. No obstante, estamos comprometidos con implementar estos informes a medida que avanzamos hacia un desarrollo operativo pleno. Estas iniciativas son fundamentales para asegurar que nuestra gestión institucional se realice con eficiencia y transparencia, cumpliendo con los estándares más altos de servicio público y responsabilidad.</w:t>
      </w:r>
    </w:p>
    <w:p w14:paraId="2D61984F" w14:textId="77777777" w:rsidR="005B6B32" w:rsidRPr="00770CEF" w:rsidRDefault="005B6B32" w:rsidP="005B6B32">
      <w:pPr>
        <w:spacing w:line="360" w:lineRule="auto"/>
        <w:jc w:val="both"/>
      </w:pPr>
    </w:p>
    <w:p w14:paraId="52A1B6A8" w14:textId="77777777" w:rsidR="002A04CF" w:rsidRPr="00770CEF" w:rsidRDefault="002A04CF">
      <w:pPr>
        <w:rPr>
          <w:rFonts w:eastAsiaTheme="majorEastAsia" w:cstheme="majorBidi"/>
          <w:color w:val="595959" w:themeColor="text1" w:themeTint="A6"/>
          <w:szCs w:val="26"/>
        </w:rPr>
      </w:pPr>
      <w:bookmarkStart w:id="144" w:name="_Toc151988151"/>
      <w:bookmarkStart w:id="145" w:name="_Toc171958501"/>
      <w:r w:rsidRPr="00770CEF">
        <w:br w:type="page"/>
      </w:r>
    </w:p>
    <w:p w14:paraId="141CE2D9" w14:textId="68DFEA71" w:rsidR="005B6B32" w:rsidRPr="00770CEF" w:rsidRDefault="00436A80" w:rsidP="00436A80">
      <w:pPr>
        <w:pStyle w:val="Ttulo2"/>
        <w:numPr>
          <w:ilvl w:val="1"/>
          <w:numId w:val="40"/>
        </w:numPr>
        <w:spacing w:line="360" w:lineRule="auto"/>
      </w:pPr>
      <w:r>
        <w:lastRenderedPageBreak/>
        <w:t xml:space="preserve"> </w:t>
      </w:r>
      <w:bookmarkStart w:id="146" w:name="_Toc187998029"/>
      <w:r w:rsidR="005B6B32" w:rsidRPr="00770CEF">
        <w:t>Desempeño del Área Comunicaciones</w:t>
      </w:r>
      <w:bookmarkEnd w:id="144"/>
      <w:bookmarkEnd w:id="145"/>
      <w:bookmarkEnd w:id="146"/>
    </w:p>
    <w:p w14:paraId="333751A2" w14:textId="77777777" w:rsidR="005B6B32" w:rsidRPr="00770CEF" w:rsidRDefault="005B6B32" w:rsidP="005B6B32">
      <w:pPr>
        <w:spacing w:line="360" w:lineRule="auto"/>
        <w:jc w:val="both"/>
      </w:pPr>
    </w:p>
    <w:p w14:paraId="6C439388" w14:textId="77777777" w:rsidR="005B6B32" w:rsidRDefault="005B6B32" w:rsidP="00B90478">
      <w:pPr>
        <w:pStyle w:val="Ttulo3"/>
        <w:numPr>
          <w:ilvl w:val="2"/>
          <w:numId w:val="18"/>
        </w:numPr>
        <w:spacing w:line="360" w:lineRule="auto"/>
        <w:ind w:left="709" w:hanging="360"/>
        <w:jc w:val="both"/>
      </w:pPr>
      <w:bookmarkStart w:id="147" w:name="_Toc151988152"/>
      <w:bookmarkStart w:id="148" w:name="_Toc171958502"/>
      <w:bookmarkStart w:id="149" w:name="_Toc187998030"/>
      <w:r w:rsidRPr="00770CEF">
        <w:t>Plan de comunicación institucional</w:t>
      </w:r>
      <w:bookmarkEnd w:id="147"/>
      <w:bookmarkEnd w:id="148"/>
      <w:bookmarkEnd w:id="149"/>
    </w:p>
    <w:p w14:paraId="2C582FFB" w14:textId="77777777" w:rsidR="0041738D" w:rsidRPr="0041738D" w:rsidRDefault="0041738D" w:rsidP="0041738D"/>
    <w:p w14:paraId="777FC6E2" w14:textId="77777777" w:rsidR="005B6B32" w:rsidRPr="00770CEF" w:rsidRDefault="005B6B32" w:rsidP="005B6B32">
      <w:pPr>
        <w:spacing w:line="360" w:lineRule="auto"/>
        <w:jc w:val="both"/>
        <w:rPr>
          <w:rFonts w:eastAsia="Calibri"/>
          <w:color w:val="4C4747"/>
        </w:rPr>
      </w:pPr>
      <w:r w:rsidRPr="00770CEF">
        <w:rPr>
          <w:rFonts w:eastAsia="Calibri"/>
          <w:color w:val="4C4747"/>
        </w:rPr>
        <w:t>Se ha elaborado para el 2024 un plan de comunicación institucional integral que abarca diversas estrategias comunicacionales. Esto incluye la identificación de equipos necesarios como audiovisuales, fotografía y video para asegurar una proyección visual efectiva. Asimismo, hemos trabajado en la creación de la imagen gráfica institucional, que engloba elementos como el logo oficial y plantillas para documentos y presentaciones.</w:t>
      </w:r>
    </w:p>
    <w:p w14:paraId="5054B7F2" w14:textId="46492146" w:rsidR="005B6B32" w:rsidRPr="00770CEF" w:rsidRDefault="005B6B32" w:rsidP="005B6B32">
      <w:pPr>
        <w:spacing w:line="360" w:lineRule="auto"/>
        <w:jc w:val="both"/>
        <w:rPr>
          <w:rFonts w:eastAsia="Calibri"/>
          <w:color w:val="4C4747"/>
        </w:rPr>
      </w:pPr>
      <w:r w:rsidRPr="00770CEF">
        <w:rPr>
          <w:rFonts w:eastAsia="Calibri"/>
          <w:color w:val="4C4747"/>
        </w:rPr>
        <w:t>Con el objetivo de fortalecer nuestra presencia digital y promover una imagen positiva alineada con los lineamientos del gobierno, hemos implementado una página web y establecido cuentas activas en redes sociales como Instagram, Twitter y LinkedIn. Esta iniciativa busca no solo optimizar nuestra comunicación digital, sino también establecer una conexión más cercana con la comunidad dominicana, especialmente con las nuevas generaciones y jóvenes interesados en nuestros servicios y objetivos institucionales.</w:t>
      </w:r>
    </w:p>
    <w:p w14:paraId="5D21B1ED" w14:textId="1720EBDB" w:rsidR="005B6B32" w:rsidRPr="00770CEF" w:rsidRDefault="005B6B32" w:rsidP="002A04CF">
      <w:pPr>
        <w:pStyle w:val="Descripcin"/>
        <w:spacing w:line="360" w:lineRule="auto"/>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27</w:t>
      </w:r>
      <w:r w:rsidRPr="00770CEF">
        <w:rPr>
          <w:lang w:val="es-DO"/>
        </w:rPr>
        <w:fldChar w:fldCharType="end"/>
      </w:r>
      <w:r w:rsidRPr="00770CEF">
        <w:rPr>
          <w:lang w:val="es-DO"/>
        </w:rPr>
        <w:t>. Detalle de Cuentas en Redes Sociales de ECO5RD 2024</w:t>
      </w:r>
    </w:p>
    <w:tbl>
      <w:tblPr>
        <w:tblStyle w:val="Tablaconcuadrcula"/>
        <w:tblW w:w="0" w:type="auto"/>
        <w:jc w:val="center"/>
        <w:tblLook w:val="04A0" w:firstRow="1" w:lastRow="0" w:firstColumn="1" w:lastColumn="0" w:noHBand="0" w:noVBand="1"/>
      </w:tblPr>
      <w:tblGrid>
        <w:gridCol w:w="1977"/>
        <w:gridCol w:w="1977"/>
        <w:gridCol w:w="1978"/>
      </w:tblGrid>
      <w:tr w:rsidR="005B6B32" w:rsidRPr="00770CEF" w14:paraId="70F5371D" w14:textId="77777777" w:rsidTr="00D130A2">
        <w:trPr>
          <w:trHeight w:val="558"/>
          <w:tblHeader/>
          <w:jc w:val="center"/>
        </w:trPr>
        <w:tc>
          <w:tcPr>
            <w:tcW w:w="1977" w:type="dxa"/>
            <w:shd w:val="clear" w:color="auto" w:fill="002060"/>
            <w:vAlign w:val="center"/>
          </w:tcPr>
          <w:p w14:paraId="70B3CA54" w14:textId="77777777" w:rsidR="005B6B32" w:rsidRPr="00770CEF" w:rsidRDefault="005B6B32" w:rsidP="005B6B32">
            <w:pPr>
              <w:spacing w:line="360" w:lineRule="auto"/>
              <w:jc w:val="both"/>
              <w:rPr>
                <w:color w:val="FFFFFF" w:themeColor="background1"/>
              </w:rPr>
            </w:pPr>
            <w:r w:rsidRPr="00770CEF">
              <w:rPr>
                <w:color w:val="FFFFFF" w:themeColor="background1"/>
              </w:rPr>
              <w:t>Tipo de Red Social</w:t>
            </w:r>
          </w:p>
        </w:tc>
        <w:tc>
          <w:tcPr>
            <w:tcW w:w="1977" w:type="dxa"/>
            <w:shd w:val="clear" w:color="auto" w:fill="002060"/>
            <w:vAlign w:val="center"/>
          </w:tcPr>
          <w:p w14:paraId="3C65F4AC" w14:textId="77777777" w:rsidR="005B6B32" w:rsidRPr="00770CEF" w:rsidRDefault="005B6B32" w:rsidP="005B6B32">
            <w:pPr>
              <w:spacing w:line="360" w:lineRule="auto"/>
              <w:jc w:val="both"/>
              <w:rPr>
                <w:color w:val="FFFFFF" w:themeColor="background1"/>
              </w:rPr>
            </w:pPr>
            <w:r w:rsidRPr="00770CEF">
              <w:rPr>
                <w:color w:val="FFFFFF" w:themeColor="background1"/>
              </w:rPr>
              <w:t>Cantidad de Seguidores</w:t>
            </w:r>
          </w:p>
        </w:tc>
        <w:tc>
          <w:tcPr>
            <w:tcW w:w="1978" w:type="dxa"/>
            <w:shd w:val="clear" w:color="auto" w:fill="002060"/>
            <w:vAlign w:val="center"/>
          </w:tcPr>
          <w:p w14:paraId="2E684393" w14:textId="77777777" w:rsidR="005B6B32" w:rsidRPr="00770CEF" w:rsidRDefault="005B6B32" w:rsidP="005B6B32">
            <w:pPr>
              <w:spacing w:line="360" w:lineRule="auto"/>
              <w:jc w:val="both"/>
              <w:rPr>
                <w:color w:val="FFFFFF" w:themeColor="background1"/>
              </w:rPr>
            </w:pPr>
            <w:r w:rsidRPr="00770CEF">
              <w:rPr>
                <w:color w:val="FFFFFF" w:themeColor="background1"/>
              </w:rPr>
              <w:t>Publicaciones Realizadas</w:t>
            </w:r>
          </w:p>
        </w:tc>
      </w:tr>
      <w:tr w:rsidR="005B6B32" w:rsidRPr="00770CEF" w14:paraId="03C1F6AD" w14:textId="77777777" w:rsidTr="00D00AF0">
        <w:trPr>
          <w:trHeight w:val="268"/>
          <w:jc w:val="center"/>
        </w:trPr>
        <w:tc>
          <w:tcPr>
            <w:tcW w:w="1977" w:type="dxa"/>
            <w:vAlign w:val="center"/>
          </w:tcPr>
          <w:p w14:paraId="0A505624" w14:textId="77777777" w:rsidR="005B6B32" w:rsidRPr="00770CEF" w:rsidRDefault="005B6B32" w:rsidP="005B6B32">
            <w:pPr>
              <w:spacing w:line="360" w:lineRule="auto"/>
              <w:jc w:val="both"/>
            </w:pPr>
            <w:r w:rsidRPr="00770CEF">
              <w:t>Instagram</w:t>
            </w:r>
          </w:p>
        </w:tc>
        <w:tc>
          <w:tcPr>
            <w:tcW w:w="1977" w:type="dxa"/>
            <w:vAlign w:val="center"/>
          </w:tcPr>
          <w:p w14:paraId="47054745" w14:textId="77777777" w:rsidR="005B6B32" w:rsidRPr="00770CEF" w:rsidRDefault="005B6B32" w:rsidP="00F52F3B">
            <w:pPr>
              <w:spacing w:line="360" w:lineRule="auto"/>
              <w:jc w:val="center"/>
            </w:pPr>
            <w:r w:rsidRPr="00770CEF">
              <w:rPr>
                <w:rFonts w:eastAsia="Calibri"/>
              </w:rPr>
              <w:t>1,756</w:t>
            </w:r>
          </w:p>
        </w:tc>
        <w:tc>
          <w:tcPr>
            <w:tcW w:w="1978" w:type="dxa"/>
            <w:vAlign w:val="center"/>
          </w:tcPr>
          <w:p w14:paraId="308BF1A4" w14:textId="77777777" w:rsidR="005B6B32" w:rsidRPr="00770CEF" w:rsidRDefault="005B6B32" w:rsidP="00F52F3B">
            <w:pPr>
              <w:spacing w:line="360" w:lineRule="auto"/>
              <w:jc w:val="center"/>
            </w:pPr>
            <w:r w:rsidRPr="00770CEF">
              <w:rPr>
                <w:rFonts w:eastAsia="Calibri"/>
              </w:rPr>
              <w:t>155</w:t>
            </w:r>
          </w:p>
        </w:tc>
      </w:tr>
      <w:tr w:rsidR="005B6B32" w:rsidRPr="00770CEF" w14:paraId="7CE8BC9A" w14:textId="77777777" w:rsidTr="00D00AF0">
        <w:trPr>
          <w:trHeight w:val="273"/>
          <w:jc w:val="center"/>
        </w:trPr>
        <w:tc>
          <w:tcPr>
            <w:tcW w:w="1977" w:type="dxa"/>
            <w:vAlign w:val="center"/>
          </w:tcPr>
          <w:p w14:paraId="4320F302" w14:textId="77777777" w:rsidR="005B6B32" w:rsidRPr="00770CEF" w:rsidRDefault="005B6B32" w:rsidP="005B6B32">
            <w:pPr>
              <w:spacing w:line="360" w:lineRule="auto"/>
              <w:jc w:val="both"/>
            </w:pPr>
            <w:r w:rsidRPr="00770CEF">
              <w:t>Twitter</w:t>
            </w:r>
          </w:p>
        </w:tc>
        <w:tc>
          <w:tcPr>
            <w:tcW w:w="1977" w:type="dxa"/>
            <w:vAlign w:val="center"/>
          </w:tcPr>
          <w:p w14:paraId="62177B5A" w14:textId="77777777" w:rsidR="005B6B32" w:rsidRPr="00770CEF" w:rsidRDefault="005B6B32" w:rsidP="00F52F3B">
            <w:pPr>
              <w:spacing w:line="360" w:lineRule="auto"/>
              <w:jc w:val="center"/>
            </w:pPr>
            <w:r w:rsidRPr="00770CEF">
              <w:rPr>
                <w:rFonts w:eastAsia="Calibri"/>
              </w:rPr>
              <w:t>213</w:t>
            </w:r>
          </w:p>
        </w:tc>
        <w:tc>
          <w:tcPr>
            <w:tcW w:w="1978" w:type="dxa"/>
            <w:vAlign w:val="center"/>
          </w:tcPr>
          <w:p w14:paraId="39E40D8D" w14:textId="77777777" w:rsidR="005B6B32" w:rsidRPr="00770CEF" w:rsidRDefault="005B6B32" w:rsidP="00F52F3B">
            <w:pPr>
              <w:spacing w:line="360" w:lineRule="auto"/>
              <w:jc w:val="center"/>
            </w:pPr>
            <w:r w:rsidRPr="00770CEF">
              <w:rPr>
                <w:rFonts w:eastAsia="Calibri"/>
              </w:rPr>
              <w:t>99</w:t>
            </w:r>
          </w:p>
        </w:tc>
      </w:tr>
      <w:tr w:rsidR="005B6B32" w:rsidRPr="00770CEF" w14:paraId="3861A7FA" w14:textId="77777777" w:rsidTr="00D00AF0">
        <w:trPr>
          <w:trHeight w:val="276"/>
          <w:jc w:val="center"/>
        </w:trPr>
        <w:tc>
          <w:tcPr>
            <w:tcW w:w="1977" w:type="dxa"/>
            <w:vAlign w:val="center"/>
          </w:tcPr>
          <w:p w14:paraId="07984CBF" w14:textId="77777777" w:rsidR="005B6B32" w:rsidRPr="00770CEF" w:rsidRDefault="005B6B32" w:rsidP="005B6B32">
            <w:pPr>
              <w:spacing w:line="360" w:lineRule="auto"/>
              <w:jc w:val="both"/>
            </w:pPr>
            <w:r w:rsidRPr="00770CEF">
              <w:t>LinkedIn</w:t>
            </w:r>
          </w:p>
        </w:tc>
        <w:tc>
          <w:tcPr>
            <w:tcW w:w="1977" w:type="dxa"/>
            <w:vAlign w:val="center"/>
          </w:tcPr>
          <w:p w14:paraId="78C4E4F8" w14:textId="77777777" w:rsidR="005B6B32" w:rsidRPr="00770CEF" w:rsidRDefault="005B6B32" w:rsidP="00F52F3B">
            <w:pPr>
              <w:spacing w:line="360" w:lineRule="auto"/>
              <w:jc w:val="center"/>
            </w:pPr>
            <w:r w:rsidRPr="00770CEF">
              <w:rPr>
                <w:rFonts w:eastAsia="Calibri"/>
              </w:rPr>
              <w:t>53</w:t>
            </w:r>
          </w:p>
        </w:tc>
        <w:tc>
          <w:tcPr>
            <w:tcW w:w="1978" w:type="dxa"/>
            <w:vAlign w:val="center"/>
          </w:tcPr>
          <w:p w14:paraId="3490F707" w14:textId="77777777" w:rsidR="005B6B32" w:rsidRPr="00770CEF" w:rsidRDefault="005B6B32" w:rsidP="00F52F3B">
            <w:pPr>
              <w:spacing w:line="360" w:lineRule="auto"/>
              <w:jc w:val="center"/>
            </w:pPr>
            <w:r w:rsidRPr="00770CEF">
              <w:rPr>
                <w:rFonts w:eastAsia="Calibri"/>
              </w:rPr>
              <w:t>7</w:t>
            </w:r>
          </w:p>
        </w:tc>
      </w:tr>
    </w:tbl>
    <w:p w14:paraId="1575F2E5" w14:textId="77777777" w:rsidR="005B6B32" w:rsidRPr="00770CEF" w:rsidRDefault="005B6B32" w:rsidP="002A04CF">
      <w:pPr>
        <w:spacing w:line="360" w:lineRule="auto"/>
        <w:jc w:val="center"/>
        <w:rPr>
          <w:sz w:val="18"/>
          <w:szCs w:val="18"/>
        </w:rPr>
      </w:pPr>
      <w:r w:rsidRPr="00770CEF">
        <w:rPr>
          <w:sz w:val="18"/>
          <w:szCs w:val="18"/>
        </w:rPr>
        <w:t>Fuente: Departamento de Comunicaciones</w:t>
      </w:r>
    </w:p>
    <w:p w14:paraId="68F40332" w14:textId="77777777" w:rsidR="005B6B32" w:rsidRPr="00770CEF" w:rsidRDefault="005B6B32" w:rsidP="005B6B32">
      <w:pPr>
        <w:spacing w:line="360" w:lineRule="auto"/>
        <w:jc w:val="both"/>
        <w:rPr>
          <w:rFonts w:eastAsia="Calibri"/>
          <w:color w:val="4C4747"/>
        </w:rPr>
      </w:pPr>
      <w:r w:rsidRPr="00770CEF">
        <w:rPr>
          <w:rFonts w:eastAsia="Calibri"/>
          <w:color w:val="4C4747"/>
        </w:rPr>
        <w:t xml:space="preserve">Durante el año 2024, ECO5RD ha puesto un fuerte énfasis en dar a conocer sus actividades y acciones a través de diversas iniciativas, </w:t>
      </w:r>
      <w:r w:rsidRPr="00770CEF">
        <w:rPr>
          <w:rFonts w:eastAsia="Calibri"/>
          <w:color w:val="4C4747"/>
        </w:rPr>
        <w:lastRenderedPageBreak/>
        <w:t>destacando especialmente el operativo de limpieza denominado #LimpiezaEnMarcha, lanzado en abril. Este operativo ha tenido lugar en varias localidades como Los Alcarrizos, Boca Chica - La Caleta, Santo Domingo Este, Villa Hermosa, La Caleta de La Romana y San Francisco de Macorís, con el propósito de beneficiar a las comunidades afectadas. Más allá de la limpieza y remoción de escombros, #LimpiezaEnMarcha promueve el reciclaje de materiales recolectados. La participación de alcaldes y voluntarios locales ha sido fundamental, enfocándose en la recolección y clasificación de residuos sólidos, la rehabilitación de espacios públicos y la educación ambiental. Estas acciones conjuntas han tenido un impacto significativo en la recuperación y mejora de las condiciones de vida en las áreas impactadas.</w:t>
      </w:r>
    </w:p>
    <w:p w14:paraId="742B845B" w14:textId="77777777" w:rsidR="005B6B32" w:rsidRPr="00770CEF" w:rsidRDefault="005B6B32" w:rsidP="005B6B32">
      <w:pPr>
        <w:spacing w:line="360" w:lineRule="auto"/>
        <w:jc w:val="both"/>
        <w:rPr>
          <w:rFonts w:eastAsia="Calibri"/>
          <w:color w:val="4C4747"/>
        </w:rPr>
      </w:pPr>
      <w:r w:rsidRPr="00770CEF">
        <w:rPr>
          <w:rFonts w:eastAsia="Calibri"/>
          <w:color w:val="4C4747"/>
        </w:rPr>
        <w:t>Además, hemos cubierto inauguraciones y cierres de vertederos descontrolados, como en Moca el 17 de enero, y la inauguración de la estación de pesaje y transferencia de residuos sólidos en Soto, La Vega, el 1 de febrero. También hemos supervisado e intervenido en áreas afectadas por condiciones climáticas adversas en Samaná y Nagua.</w:t>
      </w:r>
    </w:p>
    <w:p w14:paraId="4481862D" w14:textId="77777777" w:rsidR="005B6B32" w:rsidRPr="00770CEF" w:rsidRDefault="005B6B32" w:rsidP="005B6B32">
      <w:pPr>
        <w:spacing w:line="360" w:lineRule="auto"/>
        <w:jc w:val="both"/>
        <w:rPr>
          <w:rFonts w:eastAsia="Calibri"/>
          <w:color w:val="4C4747"/>
        </w:rPr>
      </w:pPr>
      <w:r w:rsidRPr="00770CEF">
        <w:rPr>
          <w:rFonts w:eastAsia="Calibri"/>
          <w:color w:val="4C4747"/>
        </w:rPr>
        <w:t>También se ha gestionado la difusión de la iniciativa "Arbolando la Ciudad", cuya primera fase, iniciada el 12 de julio, se enfocó en la eliminación de troncos y tocones en el Distrito Nacional para habilitar espacios verdes. La segunda fase, iniciada el 12 de septiembre, continúa en desarrollo, promoviendo la recuperación del entorno urbano.</w:t>
      </w:r>
    </w:p>
    <w:p w14:paraId="38055493" w14:textId="77777777" w:rsidR="005B6B32" w:rsidRPr="00770CEF" w:rsidRDefault="005B6B32" w:rsidP="005B6B32">
      <w:pPr>
        <w:spacing w:line="360" w:lineRule="auto"/>
        <w:jc w:val="both"/>
        <w:rPr>
          <w:rFonts w:eastAsia="Calibri"/>
          <w:color w:val="4C4747"/>
        </w:rPr>
      </w:pPr>
      <w:r w:rsidRPr="00770CEF">
        <w:rPr>
          <w:rFonts w:eastAsia="Calibri"/>
          <w:color w:val="4C4747"/>
        </w:rPr>
        <w:t>Este compromiso continuo refleja nuestra dedicación a mejorar el entorno y apoyar el bienestar de las comunidades a través de acciones concretas y efectivas.</w:t>
      </w:r>
    </w:p>
    <w:p w14:paraId="3F8A5847" w14:textId="77777777" w:rsidR="005B6B32" w:rsidRDefault="005B6B32" w:rsidP="00B90478">
      <w:pPr>
        <w:pStyle w:val="Ttulo3"/>
        <w:numPr>
          <w:ilvl w:val="2"/>
          <w:numId w:val="18"/>
        </w:numPr>
        <w:spacing w:line="360" w:lineRule="auto"/>
        <w:ind w:left="709" w:hanging="360"/>
        <w:jc w:val="both"/>
      </w:pPr>
      <w:bookmarkStart w:id="150" w:name="_Toc151988153"/>
      <w:bookmarkStart w:id="151" w:name="_Toc153539625"/>
      <w:bookmarkStart w:id="152" w:name="_Toc171958503"/>
      <w:bookmarkStart w:id="153" w:name="_Toc187998031"/>
      <w:r w:rsidRPr="00770CEF">
        <w:lastRenderedPageBreak/>
        <w:t>Campañas</w:t>
      </w:r>
      <w:bookmarkEnd w:id="150"/>
      <w:bookmarkEnd w:id="151"/>
      <w:bookmarkEnd w:id="152"/>
      <w:bookmarkEnd w:id="153"/>
    </w:p>
    <w:p w14:paraId="77673510" w14:textId="77777777" w:rsidR="0041738D" w:rsidRPr="0041738D" w:rsidRDefault="0041738D" w:rsidP="0041738D"/>
    <w:p w14:paraId="39698392" w14:textId="77777777" w:rsidR="005B6B32" w:rsidRPr="00770CEF" w:rsidRDefault="005B6B32" w:rsidP="005B6B32">
      <w:pPr>
        <w:spacing w:line="360" w:lineRule="auto"/>
        <w:jc w:val="both"/>
        <w:rPr>
          <w:rFonts w:eastAsia="Calibri"/>
          <w:color w:val="4C4747"/>
        </w:rPr>
      </w:pPr>
      <w:r w:rsidRPr="00770CEF">
        <w:rPr>
          <w:rFonts w:eastAsia="Calibri"/>
          <w:color w:val="4C4747"/>
        </w:rPr>
        <w:t>Desde su creación, ECO5RD no ha implementado ninguna campaña de divulgación. Reconocemos la importancia de estas iniciativas para generar un impacto significativo entre diversos públicos, especialmente en el fortalecimiento del conocimiento sobre economía circular a nivel nacional. Estamos comprometidos a desarrollar estrategias efectivas que contribuyan a la expansión y comprensión de nuestra misión en todo el territorio nacional.</w:t>
      </w:r>
    </w:p>
    <w:p w14:paraId="0BF35B94" w14:textId="77777777" w:rsidR="0035429F" w:rsidRPr="00770CEF" w:rsidRDefault="0035429F" w:rsidP="005B6B32">
      <w:pPr>
        <w:spacing w:line="360" w:lineRule="auto"/>
        <w:jc w:val="both"/>
        <w:rPr>
          <w:rFonts w:eastAsia="Calibri"/>
          <w:color w:val="4C4747"/>
        </w:rPr>
      </w:pPr>
    </w:p>
    <w:p w14:paraId="69BB2053" w14:textId="77777777" w:rsidR="005B6B32" w:rsidRPr="00770CEF" w:rsidRDefault="005B6B32" w:rsidP="005B6B32">
      <w:pPr>
        <w:spacing w:line="360" w:lineRule="auto"/>
        <w:jc w:val="both"/>
        <w:rPr>
          <w:rFonts w:eastAsiaTheme="majorEastAsia"/>
          <w:b/>
          <w:color w:val="4C4747"/>
          <w:sz w:val="28"/>
          <w:szCs w:val="32"/>
        </w:rPr>
      </w:pPr>
      <w:r w:rsidRPr="00770CEF">
        <w:rPr>
          <w:color w:val="4C4747"/>
        </w:rPr>
        <w:br w:type="page"/>
      </w:r>
    </w:p>
    <w:p w14:paraId="6D690888" w14:textId="12FF5DB8" w:rsidR="0035429F" w:rsidRPr="00770CEF" w:rsidRDefault="00967739" w:rsidP="0035429F">
      <w:pPr>
        <w:pStyle w:val="Ttulo1"/>
        <w:rPr>
          <w:rFonts w:cs="Times New Roman"/>
          <w:color w:val="4C4747"/>
        </w:rPr>
      </w:pPr>
      <w:bookmarkStart w:id="154" w:name="_Toc187998032"/>
      <w:r w:rsidRPr="00770CEF">
        <w:rPr>
          <w:rFonts w:cs="Times New Roman"/>
          <w:color w:val="4C4747"/>
        </w:rPr>
        <w:lastRenderedPageBreak/>
        <w:t xml:space="preserve">SERVICIO AL CIUDADANO Y </w:t>
      </w:r>
      <w:r w:rsidR="00485B71" w:rsidRPr="00770CEF">
        <w:rPr>
          <w:rFonts w:cs="Times New Roman"/>
          <w:color w:val="4C4747"/>
        </w:rPr>
        <w:t>TRANSPARENCIA INSTITUCIONAL</w:t>
      </w:r>
      <w:bookmarkEnd w:id="154"/>
    </w:p>
    <w:p w14:paraId="7179426A" w14:textId="77777777" w:rsidR="0035429F" w:rsidRPr="00770CEF" w:rsidRDefault="0035429F" w:rsidP="0035429F">
      <w:pPr>
        <w:jc w:val="both"/>
        <w:rPr>
          <w:rFonts w:eastAsia="Calibri"/>
          <w:color w:val="4C4747"/>
          <w:sz w:val="18"/>
        </w:rPr>
      </w:pPr>
      <w:r w:rsidRPr="00770CEF">
        <w:rPr>
          <w:rFonts w:eastAsia="Calibri"/>
          <w:noProof/>
          <w:color w:val="4C4747"/>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770CEF" w:rsidRDefault="0035429F" w:rsidP="0035429F">
      <w:pPr>
        <w:jc w:val="center"/>
        <w:rPr>
          <w:rFonts w:eastAsia="Calibri"/>
          <w:color w:val="4C4747"/>
          <w:szCs w:val="36"/>
        </w:rPr>
      </w:pPr>
      <w:r w:rsidRPr="00770CEF">
        <w:rPr>
          <w:rFonts w:eastAsia="Calibri"/>
          <w:color w:val="4C4747"/>
          <w:szCs w:val="36"/>
        </w:rPr>
        <w:t xml:space="preserve">Memoria </w:t>
      </w:r>
      <w:r w:rsidR="009547F0" w:rsidRPr="00770CEF">
        <w:rPr>
          <w:rFonts w:eastAsia="Calibri"/>
          <w:color w:val="4C4747"/>
          <w:szCs w:val="36"/>
        </w:rPr>
        <w:t>I</w:t>
      </w:r>
      <w:r w:rsidRPr="00770CEF">
        <w:rPr>
          <w:rFonts w:eastAsia="Calibri"/>
          <w:color w:val="4C4747"/>
          <w:szCs w:val="36"/>
        </w:rPr>
        <w:t xml:space="preserve">nstitucional </w:t>
      </w:r>
      <w:r w:rsidR="007471AC" w:rsidRPr="00770CEF">
        <w:rPr>
          <w:rFonts w:eastAsia="Calibri"/>
          <w:color w:val="4C4747"/>
          <w:szCs w:val="36"/>
        </w:rPr>
        <w:t>2024</w:t>
      </w:r>
    </w:p>
    <w:p w14:paraId="1666AECE" w14:textId="77777777" w:rsidR="0035429F" w:rsidRPr="00770CEF" w:rsidRDefault="0035429F" w:rsidP="0035429F">
      <w:pPr>
        <w:spacing w:line="360" w:lineRule="auto"/>
        <w:jc w:val="both"/>
        <w:rPr>
          <w:rFonts w:eastAsia="Calibri"/>
          <w:color w:val="4C4747"/>
        </w:rPr>
      </w:pPr>
    </w:p>
    <w:p w14:paraId="58182E46" w14:textId="03673F72" w:rsidR="00FB4F5B" w:rsidRDefault="00436A80" w:rsidP="00436A80">
      <w:pPr>
        <w:pStyle w:val="Ttulo2"/>
        <w:numPr>
          <w:ilvl w:val="1"/>
          <w:numId w:val="41"/>
        </w:numPr>
        <w:spacing w:line="360" w:lineRule="auto"/>
      </w:pPr>
      <w:bookmarkStart w:id="155" w:name="_Toc171958505"/>
      <w:r>
        <w:t xml:space="preserve"> </w:t>
      </w:r>
      <w:bookmarkStart w:id="156" w:name="_Toc187998033"/>
      <w:r w:rsidR="00FB4F5B" w:rsidRPr="00770CEF">
        <w:t>Nivel de la satisfacción con el servicio</w:t>
      </w:r>
      <w:bookmarkEnd w:id="155"/>
      <w:bookmarkEnd w:id="156"/>
      <w:r w:rsidR="00FB4F5B" w:rsidRPr="00770CEF">
        <w:t xml:space="preserve"> </w:t>
      </w:r>
    </w:p>
    <w:p w14:paraId="3607355F" w14:textId="77777777" w:rsidR="0041738D" w:rsidRPr="0041738D" w:rsidRDefault="0041738D" w:rsidP="0041738D"/>
    <w:p w14:paraId="32B40D45" w14:textId="77777777" w:rsidR="00FB4F5B" w:rsidRPr="00770CEF" w:rsidRDefault="00FB4F5B" w:rsidP="00FB4F5B">
      <w:pPr>
        <w:spacing w:line="360" w:lineRule="auto"/>
        <w:jc w:val="both"/>
        <w:rPr>
          <w:rFonts w:eastAsia="Calibri"/>
          <w:color w:val="4C4747"/>
        </w:rPr>
      </w:pPr>
      <w:r w:rsidRPr="00770CEF">
        <w:rPr>
          <w:rFonts w:eastAsia="Calibri"/>
          <w:color w:val="4C4747"/>
        </w:rPr>
        <w:t>La Unidad Ejecutora ECO5RD aún no ha establecido una Carta Compromiso debido a su proceso de formación en curso, por lo que actualmente no cuenta con un sistema de monitoreo al respecto. En relación con el servicio ofrecido por la Oficina de Libre Acceso a la Información (OAI) a los ciudadanos, se han recibido solicitudes de información y se han proporcionado respuestas conforme al marco establecido por la Ley 200-04. Durante el primer año del año, no se han realizado encuestas de satisfacción a nivel interno ni externo, por lo que tampoco se han implementado planes de acción para mejoras en este aspecto.</w:t>
      </w:r>
    </w:p>
    <w:p w14:paraId="406DE1BD" w14:textId="413322CB" w:rsidR="00FB4F5B" w:rsidRDefault="00436A80" w:rsidP="00436A80">
      <w:pPr>
        <w:pStyle w:val="Ttulo2"/>
        <w:numPr>
          <w:ilvl w:val="1"/>
          <w:numId w:val="41"/>
        </w:numPr>
        <w:spacing w:line="360" w:lineRule="auto"/>
      </w:pPr>
      <w:bookmarkStart w:id="157" w:name="_Toc151988156"/>
      <w:bookmarkStart w:id="158" w:name="_Toc153539628"/>
      <w:bookmarkStart w:id="159" w:name="_Toc171958506"/>
      <w:r>
        <w:t xml:space="preserve"> </w:t>
      </w:r>
      <w:bookmarkStart w:id="160" w:name="_Toc187998034"/>
      <w:r w:rsidR="00FB4F5B" w:rsidRPr="00770CEF">
        <w:t>Nivel de cumplimiento acceso a la información</w:t>
      </w:r>
      <w:bookmarkEnd w:id="157"/>
      <w:bookmarkEnd w:id="158"/>
      <w:bookmarkEnd w:id="159"/>
      <w:bookmarkEnd w:id="160"/>
      <w:r w:rsidR="00FB4F5B" w:rsidRPr="00770CEF">
        <w:t xml:space="preserve"> </w:t>
      </w:r>
    </w:p>
    <w:p w14:paraId="3FB1A3E1" w14:textId="77777777" w:rsidR="0041738D" w:rsidRPr="0041738D" w:rsidRDefault="0041738D" w:rsidP="0041738D"/>
    <w:p w14:paraId="5279E90C" w14:textId="77777777" w:rsidR="00FB4F5B" w:rsidRPr="00770CEF" w:rsidRDefault="00FB4F5B" w:rsidP="00FB4F5B">
      <w:pPr>
        <w:spacing w:line="360" w:lineRule="auto"/>
        <w:jc w:val="both"/>
        <w:rPr>
          <w:rFonts w:eastAsia="Calibri"/>
          <w:color w:val="4C4747"/>
        </w:rPr>
      </w:pPr>
      <w:r w:rsidRPr="00770CEF">
        <w:rPr>
          <w:rFonts w:eastAsia="Calibri"/>
          <w:color w:val="4C4747"/>
        </w:rPr>
        <w:t xml:space="preserve">Para mejorar la eficiencia de la Oficina de Libre Acceso a la Información (OAI), hemos completado los procesos necesarios para cumplir con el acceso a la información. En esta etapa, hemos recibido 11 solicitudes de información de ciudadano, tanto a través de los Portales 311 y SAIP, como presencialmente en la Institución. Estamos en espera de la fase de acompañamiento por parte de la Dirección General de Ética e Integridad Gubernamental (DIGEIG) para habilitar la Comisión de Integridad Gubernamental y Cumplimiento Normativo (CIGCN) de nuestra Unidad Ejecutora ECO5RD bajo la supervisión de la misma dirección, pautada para el </w:t>
      </w:r>
      <w:r w:rsidRPr="00770CEF">
        <w:rPr>
          <w:rFonts w:eastAsia="Calibri"/>
          <w:color w:val="4C4747"/>
        </w:rPr>
        <w:lastRenderedPageBreak/>
        <w:t>primer trimestre del año 2025. Además, hemos implementado una matriz de Responsabilidad para garantizar la eficaz transparencia en las solicitudes ciudadanas, supervisada por la DIGEIG, cumpliendo así con los estándares establecidos por la Ley 200-04 y está en fase de elaboración el Procedimiento para el Libre Acceso a la Información (PC-PQRS-01) que permitirá establecer los lineamientos y pasos a seguir para el manejo eficiente de las solicitudes de acceso a la información pública presentadas por los ciudadanos a la Unidad Ejecutora ECO5RD.</w:t>
      </w:r>
    </w:p>
    <w:p w14:paraId="29EE65F3" w14:textId="64C4C7E0" w:rsidR="00FB4F5B" w:rsidRDefault="00436A80" w:rsidP="0041738D">
      <w:pPr>
        <w:pStyle w:val="Ttulo2"/>
        <w:numPr>
          <w:ilvl w:val="1"/>
          <w:numId w:val="41"/>
        </w:numPr>
        <w:spacing w:line="360" w:lineRule="auto"/>
      </w:pPr>
      <w:bookmarkStart w:id="161" w:name="_Toc151988157"/>
      <w:bookmarkStart w:id="162" w:name="_Toc153539629"/>
      <w:bookmarkStart w:id="163" w:name="_Toc171958507"/>
      <w:r>
        <w:t xml:space="preserve"> </w:t>
      </w:r>
      <w:bookmarkStart w:id="164" w:name="_Toc187998035"/>
      <w:r w:rsidR="00FB4F5B" w:rsidRPr="00770CEF">
        <w:t>Resultado Sistema de Quejas, Reclamos y Sugerencias</w:t>
      </w:r>
      <w:bookmarkEnd w:id="161"/>
      <w:bookmarkEnd w:id="162"/>
      <w:bookmarkEnd w:id="163"/>
      <w:bookmarkEnd w:id="164"/>
    </w:p>
    <w:p w14:paraId="41979B9A" w14:textId="77777777" w:rsidR="0041738D" w:rsidRPr="0041738D" w:rsidRDefault="0041738D" w:rsidP="0041738D"/>
    <w:p w14:paraId="39C9E708" w14:textId="77777777" w:rsidR="00FB4F5B" w:rsidRPr="00770CEF" w:rsidRDefault="00FB4F5B" w:rsidP="00FB4F5B">
      <w:pPr>
        <w:spacing w:line="360" w:lineRule="auto"/>
        <w:jc w:val="both"/>
        <w:rPr>
          <w:rFonts w:eastAsia="Calibri"/>
          <w:color w:val="4C4747"/>
        </w:rPr>
      </w:pPr>
      <w:r w:rsidRPr="00770CEF">
        <w:rPr>
          <w:rFonts w:eastAsia="Calibri"/>
          <w:color w:val="4C4747"/>
        </w:rPr>
        <w:t>La Oficina de Libre Acceso a la Información (OAI) ha obtenido las credenciales necesarias para acceder al Sistema 311, dedicado a Quejas, Reclamaciones, Sugerencias y Denuncias. En consecuencia, hemos cumplido con los plazos establecidos para reportar estadísticas sobre los principales motivos de estas solicitudes hasta la fecha. Disponemos de un registro detallado de los casos atendidos desde nuestra incorporación al Sistema 311, incluyendo el estado y la respuesta a cada uno de ellos.</w:t>
      </w:r>
    </w:p>
    <w:p w14:paraId="11B0E9E3" w14:textId="77777777" w:rsidR="00FB4F5B" w:rsidRPr="00770CEF" w:rsidRDefault="00FB4F5B" w:rsidP="00FB4F5B">
      <w:pPr>
        <w:spacing w:line="360" w:lineRule="auto"/>
        <w:jc w:val="both"/>
        <w:rPr>
          <w:rFonts w:eastAsia="Calibri"/>
          <w:color w:val="4C4747"/>
        </w:rPr>
      </w:pPr>
      <w:r w:rsidRPr="00770CEF">
        <w:rPr>
          <w:rFonts w:eastAsia="Calibri"/>
          <w:color w:val="4C4747"/>
        </w:rPr>
        <w:t>La plataforma brinda una forma fácil para todos los ciudadanos, permitiéndoles interactuar con las instituciones gubernamentales y así expresar sus inquietudes a través de diversos medios proporcionados por esta plataforma. Esto fomenta la efectividad de los servidores públicos en el ejercicio de sus funciones.</w:t>
      </w:r>
    </w:p>
    <w:p w14:paraId="4B0963FC" w14:textId="70FA5EAB" w:rsidR="00FB4F5B" w:rsidRPr="00770CEF" w:rsidRDefault="00FB4F5B" w:rsidP="00FB4F5B">
      <w:pPr>
        <w:pStyle w:val="Descripcin"/>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28</w:t>
      </w:r>
      <w:r w:rsidRPr="00770CEF">
        <w:rPr>
          <w:lang w:val="es-DO"/>
        </w:rPr>
        <w:fldChar w:fldCharType="end"/>
      </w:r>
      <w:r w:rsidRPr="00770CEF">
        <w:rPr>
          <w:lang w:val="es-DO"/>
        </w:rPr>
        <w:t>. Detalle de solicitudes procesadas en la OAI 2024</w:t>
      </w:r>
    </w:p>
    <w:tbl>
      <w:tblPr>
        <w:tblStyle w:val="Tablaconcuadrcula"/>
        <w:tblW w:w="0" w:type="auto"/>
        <w:jc w:val="center"/>
        <w:tblLook w:val="04A0" w:firstRow="1" w:lastRow="0" w:firstColumn="1" w:lastColumn="0" w:noHBand="0" w:noVBand="1"/>
      </w:tblPr>
      <w:tblGrid>
        <w:gridCol w:w="2196"/>
        <w:gridCol w:w="1500"/>
        <w:gridCol w:w="1569"/>
        <w:gridCol w:w="1203"/>
        <w:gridCol w:w="1436"/>
      </w:tblGrid>
      <w:tr w:rsidR="00FB4F5B" w:rsidRPr="00770CEF" w14:paraId="450D3B23" w14:textId="77777777" w:rsidTr="00FB4F5B">
        <w:trPr>
          <w:trHeight w:val="71"/>
          <w:tblHeader/>
          <w:jc w:val="center"/>
        </w:trPr>
        <w:tc>
          <w:tcPr>
            <w:tcW w:w="2196" w:type="dxa"/>
            <w:vMerge w:val="restart"/>
            <w:shd w:val="clear" w:color="auto" w:fill="002060"/>
            <w:vAlign w:val="center"/>
          </w:tcPr>
          <w:p w14:paraId="424D8F11" w14:textId="77777777" w:rsidR="00FB4F5B" w:rsidRPr="00770CEF" w:rsidRDefault="00FB4F5B" w:rsidP="00FB4F5B">
            <w:pPr>
              <w:spacing w:line="360" w:lineRule="auto"/>
              <w:jc w:val="center"/>
              <w:rPr>
                <w:color w:val="FFFFFF" w:themeColor="background1"/>
              </w:rPr>
            </w:pPr>
            <w:r w:rsidRPr="00770CEF">
              <w:rPr>
                <w:color w:val="FFFFFF" w:themeColor="background1"/>
              </w:rPr>
              <w:t>Medio de solicitud</w:t>
            </w:r>
          </w:p>
        </w:tc>
        <w:tc>
          <w:tcPr>
            <w:tcW w:w="1500" w:type="dxa"/>
            <w:vMerge w:val="restart"/>
            <w:shd w:val="clear" w:color="auto" w:fill="002060"/>
            <w:vAlign w:val="center"/>
          </w:tcPr>
          <w:p w14:paraId="347654D2" w14:textId="77777777" w:rsidR="00FB4F5B" w:rsidRPr="00770CEF" w:rsidRDefault="00FB4F5B" w:rsidP="00FB4F5B">
            <w:pPr>
              <w:spacing w:line="360" w:lineRule="auto"/>
              <w:jc w:val="center"/>
              <w:rPr>
                <w:color w:val="FFFFFF" w:themeColor="background1"/>
              </w:rPr>
            </w:pPr>
            <w:r w:rsidRPr="00770CEF">
              <w:rPr>
                <w:color w:val="FFFFFF" w:themeColor="background1"/>
              </w:rPr>
              <w:t>Recibida</w:t>
            </w:r>
          </w:p>
        </w:tc>
        <w:tc>
          <w:tcPr>
            <w:tcW w:w="4208" w:type="dxa"/>
            <w:gridSpan w:val="3"/>
            <w:tcBorders>
              <w:bottom w:val="single" w:sz="4" w:space="0" w:color="auto"/>
            </w:tcBorders>
            <w:shd w:val="clear" w:color="auto" w:fill="002060"/>
            <w:vAlign w:val="center"/>
          </w:tcPr>
          <w:p w14:paraId="3AA0C75E" w14:textId="77777777" w:rsidR="00FB4F5B" w:rsidRPr="00770CEF" w:rsidRDefault="00FB4F5B" w:rsidP="00FB4F5B">
            <w:pPr>
              <w:spacing w:line="360" w:lineRule="auto"/>
              <w:jc w:val="center"/>
              <w:rPr>
                <w:color w:val="FFFFFF" w:themeColor="background1"/>
              </w:rPr>
            </w:pPr>
            <w:r w:rsidRPr="00770CEF">
              <w:rPr>
                <w:color w:val="FFFFFF" w:themeColor="background1"/>
              </w:rPr>
              <w:t>Estatus de la solicitud</w:t>
            </w:r>
          </w:p>
        </w:tc>
      </w:tr>
      <w:tr w:rsidR="00FB4F5B" w:rsidRPr="00770CEF" w14:paraId="61A5DB43" w14:textId="77777777" w:rsidTr="00FB4F5B">
        <w:trPr>
          <w:trHeight w:val="152"/>
          <w:tblHeader/>
          <w:jc w:val="center"/>
        </w:trPr>
        <w:tc>
          <w:tcPr>
            <w:tcW w:w="2196" w:type="dxa"/>
            <w:vMerge/>
            <w:shd w:val="clear" w:color="auto" w:fill="002060"/>
            <w:vAlign w:val="center"/>
          </w:tcPr>
          <w:p w14:paraId="27A28D53" w14:textId="77777777" w:rsidR="00FB4F5B" w:rsidRPr="00770CEF" w:rsidRDefault="00FB4F5B" w:rsidP="00FB4F5B">
            <w:pPr>
              <w:spacing w:line="360" w:lineRule="auto"/>
              <w:jc w:val="center"/>
              <w:rPr>
                <w:color w:val="FFFFFF" w:themeColor="background1"/>
              </w:rPr>
            </w:pPr>
          </w:p>
        </w:tc>
        <w:tc>
          <w:tcPr>
            <w:tcW w:w="1500" w:type="dxa"/>
            <w:vMerge/>
            <w:shd w:val="clear" w:color="auto" w:fill="002060"/>
            <w:vAlign w:val="center"/>
          </w:tcPr>
          <w:p w14:paraId="22147A4D" w14:textId="77777777" w:rsidR="00FB4F5B" w:rsidRPr="00770CEF" w:rsidRDefault="00FB4F5B" w:rsidP="00FB4F5B">
            <w:pPr>
              <w:spacing w:line="360" w:lineRule="auto"/>
              <w:jc w:val="center"/>
              <w:rPr>
                <w:color w:val="FFFFFF" w:themeColor="background1"/>
              </w:rPr>
            </w:pPr>
          </w:p>
        </w:tc>
        <w:tc>
          <w:tcPr>
            <w:tcW w:w="1569" w:type="dxa"/>
            <w:shd w:val="clear" w:color="auto" w:fill="002060"/>
            <w:vAlign w:val="center"/>
          </w:tcPr>
          <w:p w14:paraId="06A4AAF3" w14:textId="77777777" w:rsidR="00FB4F5B" w:rsidRPr="00770CEF" w:rsidRDefault="00FB4F5B" w:rsidP="00FB4F5B">
            <w:pPr>
              <w:spacing w:line="360" w:lineRule="auto"/>
              <w:jc w:val="center"/>
              <w:rPr>
                <w:color w:val="FFFFFF" w:themeColor="background1"/>
              </w:rPr>
            </w:pPr>
            <w:r w:rsidRPr="00770CEF">
              <w:rPr>
                <w:color w:val="FFFFFF" w:themeColor="background1"/>
              </w:rPr>
              <w:t>En proceso</w:t>
            </w:r>
          </w:p>
        </w:tc>
        <w:tc>
          <w:tcPr>
            <w:tcW w:w="1203" w:type="dxa"/>
            <w:shd w:val="clear" w:color="auto" w:fill="002060"/>
          </w:tcPr>
          <w:p w14:paraId="763EF0FC" w14:textId="77777777" w:rsidR="00FB4F5B" w:rsidRPr="00770CEF" w:rsidRDefault="00FB4F5B" w:rsidP="00FB4F5B">
            <w:pPr>
              <w:spacing w:line="360" w:lineRule="auto"/>
              <w:jc w:val="center"/>
              <w:rPr>
                <w:color w:val="FFFFFF" w:themeColor="background1"/>
              </w:rPr>
            </w:pPr>
            <w:r w:rsidRPr="00770CEF">
              <w:rPr>
                <w:color w:val="FFFFFF" w:themeColor="background1"/>
              </w:rPr>
              <w:t xml:space="preserve">Resuelta </w:t>
            </w:r>
          </w:p>
        </w:tc>
        <w:tc>
          <w:tcPr>
            <w:tcW w:w="1436" w:type="dxa"/>
            <w:shd w:val="clear" w:color="auto" w:fill="002060"/>
          </w:tcPr>
          <w:p w14:paraId="67AFE30A" w14:textId="77777777" w:rsidR="00FB4F5B" w:rsidRPr="00770CEF" w:rsidRDefault="00FB4F5B" w:rsidP="00FB4F5B">
            <w:pPr>
              <w:spacing w:line="360" w:lineRule="auto"/>
              <w:jc w:val="center"/>
              <w:rPr>
                <w:color w:val="FFFFFF" w:themeColor="background1"/>
              </w:rPr>
            </w:pPr>
            <w:r w:rsidRPr="00770CEF">
              <w:rPr>
                <w:color w:val="FFFFFF" w:themeColor="background1"/>
              </w:rPr>
              <w:t>Rechazada</w:t>
            </w:r>
          </w:p>
        </w:tc>
      </w:tr>
      <w:tr w:rsidR="00FB4F5B" w:rsidRPr="00770CEF" w14:paraId="64EFCA74" w14:textId="77777777" w:rsidTr="00D00AF0">
        <w:trPr>
          <w:trHeight w:val="268"/>
          <w:jc w:val="center"/>
        </w:trPr>
        <w:tc>
          <w:tcPr>
            <w:tcW w:w="2196" w:type="dxa"/>
            <w:vAlign w:val="center"/>
          </w:tcPr>
          <w:p w14:paraId="32D97102" w14:textId="77777777" w:rsidR="00FB4F5B" w:rsidRPr="00770CEF" w:rsidRDefault="00FB4F5B" w:rsidP="00FB4F5B">
            <w:pPr>
              <w:spacing w:line="360" w:lineRule="auto"/>
              <w:jc w:val="center"/>
            </w:pPr>
            <w:r w:rsidRPr="00770CEF">
              <w:t>Física</w:t>
            </w:r>
          </w:p>
        </w:tc>
        <w:tc>
          <w:tcPr>
            <w:tcW w:w="1500" w:type="dxa"/>
            <w:vAlign w:val="center"/>
          </w:tcPr>
          <w:p w14:paraId="5AD12122" w14:textId="77777777" w:rsidR="00FB4F5B" w:rsidRPr="00770CEF" w:rsidRDefault="00FB4F5B" w:rsidP="00FB4F5B">
            <w:pPr>
              <w:spacing w:line="360" w:lineRule="auto"/>
              <w:jc w:val="center"/>
            </w:pPr>
            <w:r w:rsidRPr="00770CEF">
              <w:rPr>
                <w:rFonts w:eastAsia="Calibri"/>
              </w:rPr>
              <w:t>2</w:t>
            </w:r>
          </w:p>
        </w:tc>
        <w:tc>
          <w:tcPr>
            <w:tcW w:w="1569" w:type="dxa"/>
            <w:vAlign w:val="center"/>
          </w:tcPr>
          <w:p w14:paraId="23F0F32A" w14:textId="77777777" w:rsidR="00FB4F5B" w:rsidRPr="00770CEF" w:rsidRDefault="00FB4F5B" w:rsidP="00FB4F5B">
            <w:pPr>
              <w:spacing w:line="360" w:lineRule="auto"/>
              <w:jc w:val="center"/>
            </w:pPr>
            <w:r w:rsidRPr="00770CEF">
              <w:rPr>
                <w:rFonts w:eastAsia="Calibri"/>
              </w:rPr>
              <w:t>1</w:t>
            </w:r>
          </w:p>
        </w:tc>
        <w:tc>
          <w:tcPr>
            <w:tcW w:w="1203" w:type="dxa"/>
            <w:vAlign w:val="center"/>
          </w:tcPr>
          <w:p w14:paraId="6DAD559E" w14:textId="77777777" w:rsidR="00FB4F5B" w:rsidRPr="00770CEF" w:rsidRDefault="00FB4F5B" w:rsidP="00FB4F5B">
            <w:pPr>
              <w:spacing w:line="360" w:lineRule="auto"/>
              <w:jc w:val="center"/>
            </w:pPr>
            <w:r w:rsidRPr="00770CEF">
              <w:rPr>
                <w:rFonts w:eastAsia="Calibri"/>
              </w:rPr>
              <w:t>1</w:t>
            </w:r>
          </w:p>
        </w:tc>
        <w:tc>
          <w:tcPr>
            <w:tcW w:w="1436" w:type="dxa"/>
            <w:vAlign w:val="center"/>
          </w:tcPr>
          <w:p w14:paraId="2DBA738E" w14:textId="77777777" w:rsidR="00FB4F5B" w:rsidRPr="00770CEF" w:rsidRDefault="00FB4F5B" w:rsidP="00FB4F5B">
            <w:pPr>
              <w:spacing w:line="360" w:lineRule="auto"/>
              <w:jc w:val="center"/>
            </w:pPr>
            <w:r w:rsidRPr="00770CEF">
              <w:rPr>
                <w:rFonts w:eastAsia="Calibri"/>
              </w:rPr>
              <w:t>0</w:t>
            </w:r>
          </w:p>
        </w:tc>
      </w:tr>
      <w:tr w:rsidR="00FB4F5B" w:rsidRPr="00770CEF" w14:paraId="404E0D1C" w14:textId="77777777" w:rsidTr="00D00AF0">
        <w:trPr>
          <w:trHeight w:val="273"/>
          <w:jc w:val="center"/>
        </w:trPr>
        <w:tc>
          <w:tcPr>
            <w:tcW w:w="2196" w:type="dxa"/>
            <w:vAlign w:val="center"/>
          </w:tcPr>
          <w:p w14:paraId="5E36A300" w14:textId="77777777" w:rsidR="00FB4F5B" w:rsidRPr="00770CEF" w:rsidRDefault="00FB4F5B" w:rsidP="00FB4F5B">
            <w:pPr>
              <w:spacing w:line="360" w:lineRule="auto"/>
              <w:jc w:val="center"/>
            </w:pPr>
            <w:r w:rsidRPr="00770CEF">
              <w:lastRenderedPageBreak/>
              <w:t>Portal SAIP</w:t>
            </w:r>
          </w:p>
        </w:tc>
        <w:tc>
          <w:tcPr>
            <w:tcW w:w="1500" w:type="dxa"/>
            <w:vAlign w:val="center"/>
          </w:tcPr>
          <w:p w14:paraId="71180F30" w14:textId="77777777" w:rsidR="00FB4F5B" w:rsidRPr="00770CEF" w:rsidRDefault="00FB4F5B" w:rsidP="00FB4F5B">
            <w:pPr>
              <w:spacing w:line="360" w:lineRule="auto"/>
              <w:jc w:val="center"/>
            </w:pPr>
            <w:r w:rsidRPr="00770CEF">
              <w:rPr>
                <w:rFonts w:eastAsia="Calibri"/>
              </w:rPr>
              <w:t>2</w:t>
            </w:r>
          </w:p>
        </w:tc>
        <w:tc>
          <w:tcPr>
            <w:tcW w:w="1569" w:type="dxa"/>
            <w:vAlign w:val="center"/>
          </w:tcPr>
          <w:p w14:paraId="430B9C9F" w14:textId="77777777" w:rsidR="00FB4F5B" w:rsidRPr="00770CEF" w:rsidRDefault="00FB4F5B" w:rsidP="00FB4F5B">
            <w:pPr>
              <w:spacing w:line="360" w:lineRule="auto"/>
              <w:jc w:val="center"/>
            </w:pPr>
            <w:r w:rsidRPr="00770CEF">
              <w:rPr>
                <w:rFonts w:eastAsia="Calibri"/>
              </w:rPr>
              <w:t>0</w:t>
            </w:r>
          </w:p>
        </w:tc>
        <w:tc>
          <w:tcPr>
            <w:tcW w:w="1203" w:type="dxa"/>
            <w:vAlign w:val="center"/>
          </w:tcPr>
          <w:p w14:paraId="2F846717" w14:textId="77777777" w:rsidR="00FB4F5B" w:rsidRPr="00770CEF" w:rsidRDefault="00FB4F5B" w:rsidP="00FB4F5B">
            <w:pPr>
              <w:spacing w:line="360" w:lineRule="auto"/>
              <w:jc w:val="center"/>
            </w:pPr>
            <w:r w:rsidRPr="00770CEF">
              <w:rPr>
                <w:rFonts w:eastAsia="Calibri"/>
              </w:rPr>
              <w:t>2</w:t>
            </w:r>
          </w:p>
        </w:tc>
        <w:tc>
          <w:tcPr>
            <w:tcW w:w="1436" w:type="dxa"/>
            <w:vAlign w:val="center"/>
          </w:tcPr>
          <w:p w14:paraId="0573A358" w14:textId="77777777" w:rsidR="00FB4F5B" w:rsidRPr="00770CEF" w:rsidRDefault="00FB4F5B" w:rsidP="00FB4F5B">
            <w:pPr>
              <w:spacing w:line="360" w:lineRule="auto"/>
              <w:jc w:val="center"/>
            </w:pPr>
            <w:r w:rsidRPr="00770CEF">
              <w:rPr>
                <w:rFonts w:eastAsia="Calibri"/>
              </w:rPr>
              <w:t>0</w:t>
            </w:r>
          </w:p>
        </w:tc>
      </w:tr>
      <w:tr w:rsidR="00FB4F5B" w:rsidRPr="00770CEF" w14:paraId="69BF81C1" w14:textId="77777777" w:rsidTr="00D00AF0">
        <w:trPr>
          <w:trHeight w:val="276"/>
          <w:jc w:val="center"/>
        </w:trPr>
        <w:tc>
          <w:tcPr>
            <w:tcW w:w="2196" w:type="dxa"/>
            <w:vAlign w:val="center"/>
          </w:tcPr>
          <w:p w14:paraId="0D59B01C" w14:textId="77777777" w:rsidR="00FB4F5B" w:rsidRPr="00770CEF" w:rsidRDefault="00FB4F5B" w:rsidP="00FB4F5B">
            <w:pPr>
              <w:spacing w:line="360" w:lineRule="auto"/>
              <w:jc w:val="center"/>
            </w:pPr>
            <w:r w:rsidRPr="00770CEF">
              <w:t>Portal 3-1-1</w:t>
            </w:r>
          </w:p>
        </w:tc>
        <w:tc>
          <w:tcPr>
            <w:tcW w:w="1500" w:type="dxa"/>
            <w:vAlign w:val="center"/>
          </w:tcPr>
          <w:p w14:paraId="44C5D9D8" w14:textId="77777777" w:rsidR="00FB4F5B" w:rsidRPr="00770CEF" w:rsidRDefault="00FB4F5B" w:rsidP="00FB4F5B">
            <w:pPr>
              <w:spacing w:line="360" w:lineRule="auto"/>
              <w:jc w:val="center"/>
            </w:pPr>
            <w:r w:rsidRPr="00770CEF">
              <w:rPr>
                <w:rFonts w:eastAsia="Calibri"/>
              </w:rPr>
              <w:t>7</w:t>
            </w:r>
          </w:p>
        </w:tc>
        <w:tc>
          <w:tcPr>
            <w:tcW w:w="1569" w:type="dxa"/>
            <w:vAlign w:val="center"/>
          </w:tcPr>
          <w:p w14:paraId="75430BBB" w14:textId="77777777" w:rsidR="00FB4F5B" w:rsidRPr="00770CEF" w:rsidRDefault="00FB4F5B" w:rsidP="00FB4F5B">
            <w:pPr>
              <w:spacing w:line="360" w:lineRule="auto"/>
              <w:jc w:val="center"/>
            </w:pPr>
            <w:r w:rsidRPr="00770CEF">
              <w:rPr>
                <w:rFonts w:eastAsia="Calibri"/>
              </w:rPr>
              <w:t>0</w:t>
            </w:r>
          </w:p>
        </w:tc>
        <w:tc>
          <w:tcPr>
            <w:tcW w:w="1203" w:type="dxa"/>
            <w:vAlign w:val="center"/>
          </w:tcPr>
          <w:p w14:paraId="28260417" w14:textId="77777777" w:rsidR="00FB4F5B" w:rsidRPr="00770CEF" w:rsidRDefault="00FB4F5B" w:rsidP="00FB4F5B">
            <w:pPr>
              <w:spacing w:line="360" w:lineRule="auto"/>
              <w:jc w:val="center"/>
            </w:pPr>
            <w:r w:rsidRPr="00770CEF">
              <w:rPr>
                <w:rFonts w:eastAsia="Calibri"/>
              </w:rPr>
              <w:t>7</w:t>
            </w:r>
          </w:p>
        </w:tc>
        <w:tc>
          <w:tcPr>
            <w:tcW w:w="1436" w:type="dxa"/>
            <w:vAlign w:val="center"/>
          </w:tcPr>
          <w:p w14:paraId="5577A345" w14:textId="77777777" w:rsidR="00FB4F5B" w:rsidRPr="00770CEF" w:rsidRDefault="00FB4F5B" w:rsidP="00FB4F5B">
            <w:pPr>
              <w:spacing w:line="360" w:lineRule="auto"/>
              <w:jc w:val="center"/>
            </w:pPr>
            <w:r w:rsidRPr="00770CEF">
              <w:rPr>
                <w:rFonts w:eastAsia="Calibri"/>
              </w:rPr>
              <w:t>0</w:t>
            </w:r>
          </w:p>
        </w:tc>
      </w:tr>
      <w:tr w:rsidR="00FB4F5B" w:rsidRPr="00770CEF" w14:paraId="45084398" w14:textId="77777777" w:rsidTr="00D00AF0">
        <w:trPr>
          <w:trHeight w:val="276"/>
          <w:jc w:val="center"/>
        </w:trPr>
        <w:tc>
          <w:tcPr>
            <w:tcW w:w="2196" w:type="dxa"/>
            <w:vAlign w:val="center"/>
          </w:tcPr>
          <w:p w14:paraId="72E1B455" w14:textId="77777777" w:rsidR="00FB4F5B" w:rsidRPr="00770CEF" w:rsidRDefault="00FB4F5B" w:rsidP="00FB4F5B">
            <w:pPr>
              <w:spacing w:line="360" w:lineRule="auto"/>
              <w:jc w:val="center"/>
            </w:pPr>
            <w:r w:rsidRPr="00770CEF">
              <w:t>Correo electrónico</w:t>
            </w:r>
          </w:p>
        </w:tc>
        <w:tc>
          <w:tcPr>
            <w:tcW w:w="1500" w:type="dxa"/>
            <w:vAlign w:val="center"/>
          </w:tcPr>
          <w:p w14:paraId="57D01E4F" w14:textId="77777777" w:rsidR="00FB4F5B" w:rsidRPr="00770CEF" w:rsidRDefault="00FB4F5B" w:rsidP="00FB4F5B">
            <w:pPr>
              <w:spacing w:line="360" w:lineRule="auto"/>
              <w:jc w:val="center"/>
            </w:pPr>
            <w:r w:rsidRPr="00770CEF">
              <w:rPr>
                <w:rFonts w:eastAsia="Calibri"/>
              </w:rPr>
              <w:t>0</w:t>
            </w:r>
          </w:p>
        </w:tc>
        <w:tc>
          <w:tcPr>
            <w:tcW w:w="1569" w:type="dxa"/>
            <w:vAlign w:val="center"/>
          </w:tcPr>
          <w:p w14:paraId="6627993C" w14:textId="77777777" w:rsidR="00FB4F5B" w:rsidRPr="00770CEF" w:rsidRDefault="00FB4F5B" w:rsidP="00FB4F5B">
            <w:pPr>
              <w:spacing w:line="360" w:lineRule="auto"/>
              <w:jc w:val="center"/>
            </w:pPr>
            <w:r w:rsidRPr="00770CEF">
              <w:rPr>
                <w:rFonts w:eastAsia="Calibri"/>
              </w:rPr>
              <w:t>0</w:t>
            </w:r>
          </w:p>
        </w:tc>
        <w:tc>
          <w:tcPr>
            <w:tcW w:w="1203" w:type="dxa"/>
            <w:vAlign w:val="center"/>
          </w:tcPr>
          <w:p w14:paraId="182E7927" w14:textId="77777777" w:rsidR="00FB4F5B" w:rsidRPr="00770CEF" w:rsidRDefault="00FB4F5B" w:rsidP="00FB4F5B">
            <w:pPr>
              <w:spacing w:line="360" w:lineRule="auto"/>
              <w:jc w:val="center"/>
            </w:pPr>
            <w:r w:rsidRPr="00770CEF">
              <w:rPr>
                <w:rFonts w:eastAsia="Calibri"/>
              </w:rPr>
              <w:t>0</w:t>
            </w:r>
          </w:p>
        </w:tc>
        <w:tc>
          <w:tcPr>
            <w:tcW w:w="1436" w:type="dxa"/>
            <w:vAlign w:val="center"/>
          </w:tcPr>
          <w:p w14:paraId="49EA854A" w14:textId="77777777" w:rsidR="00FB4F5B" w:rsidRPr="00770CEF" w:rsidRDefault="00FB4F5B" w:rsidP="00FB4F5B">
            <w:pPr>
              <w:spacing w:line="360" w:lineRule="auto"/>
              <w:jc w:val="center"/>
            </w:pPr>
            <w:r w:rsidRPr="00770CEF">
              <w:rPr>
                <w:rFonts w:eastAsia="Calibri"/>
              </w:rPr>
              <w:t>0</w:t>
            </w:r>
          </w:p>
        </w:tc>
      </w:tr>
      <w:tr w:rsidR="00FB4F5B" w:rsidRPr="00770CEF" w14:paraId="352B872D" w14:textId="77777777" w:rsidTr="00D00AF0">
        <w:trPr>
          <w:trHeight w:val="276"/>
          <w:jc w:val="center"/>
        </w:trPr>
        <w:tc>
          <w:tcPr>
            <w:tcW w:w="2196" w:type="dxa"/>
            <w:vAlign w:val="center"/>
          </w:tcPr>
          <w:p w14:paraId="691604A5" w14:textId="77777777" w:rsidR="00FB4F5B" w:rsidRPr="00770CEF" w:rsidRDefault="00FB4F5B" w:rsidP="00FB4F5B">
            <w:pPr>
              <w:spacing w:line="360" w:lineRule="auto"/>
              <w:jc w:val="center"/>
            </w:pPr>
            <w:r w:rsidRPr="00770CEF">
              <w:t>Teléfono</w:t>
            </w:r>
          </w:p>
        </w:tc>
        <w:tc>
          <w:tcPr>
            <w:tcW w:w="1500" w:type="dxa"/>
            <w:vAlign w:val="center"/>
          </w:tcPr>
          <w:p w14:paraId="0CBD1366" w14:textId="77777777" w:rsidR="00FB4F5B" w:rsidRPr="00770CEF" w:rsidRDefault="00FB4F5B" w:rsidP="00FB4F5B">
            <w:pPr>
              <w:spacing w:line="360" w:lineRule="auto"/>
              <w:jc w:val="center"/>
            </w:pPr>
            <w:r w:rsidRPr="00770CEF">
              <w:rPr>
                <w:rFonts w:eastAsia="Calibri"/>
              </w:rPr>
              <w:t>0</w:t>
            </w:r>
          </w:p>
        </w:tc>
        <w:tc>
          <w:tcPr>
            <w:tcW w:w="1569" w:type="dxa"/>
            <w:vAlign w:val="center"/>
          </w:tcPr>
          <w:p w14:paraId="4C9DE148" w14:textId="77777777" w:rsidR="00FB4F5B" w:rsidRPr="00770CEF" w:rsidRDefault="00FB4F5B" w:rsidP="00FB4F5B">
            <w:pPr>
              <w:spacing w:line="360" w:lineRule="auto"/>
              <w:jc w:val="center"/>
            </w:pPr>
            <w:r w:rsidRPr="00770CEF">
              <w:rPr>
                <w:rFonts w:eastAsia="Calibri"/>
              </w:rPr>
              <w:t>0</w:t>
            </w:r>
          </w:p>
        </w:tc>
        <w:tc>
          <w:tcPr>
            <w:tcW w:w="1203" w:type="dxa"/>
            <w:vAlign w:val="center"/>
          </w:tcPr>
          <w:p w14:paraId="5FD86DF5" w14:textId="77777777" w:rsidR="00FB4F5B" w:rsidRPr="00770CEF" w:rsidRDefault="00FB4F5B" w:rsidP="00FB4F5B">
            <w:pPr>
              <w:spacing w:line="360" w:lineRule="auto"/>
              <w:jc w:val="center"/>
            </w:pPr>
            <w:r w:rsidRPr="00770CEF">
              <w:rPr>
                <w:rFonts w:eastAsia="Calibri"/>
              </w:rPr>
              <w:t>0</w:t>
            </w:r>
          </w:p>
        </w:tc>
        <w:tc>
          <w:tcPr>
            <w:tcW w:w="1436" w:type="dxa"/>
            <w:vAlign w:val="center"/>
          </w:tcPr>
          <w:p w14:paraId="0CFF31F0" w14:textId="77777777" w:rsidR="00FB4F5B" w:rsidRPr="00770CEF" w:rsidRDefault="00FB4F5B" w:rsidP="00FB4F5B">
            <w:pPr>
              <w:spacing w:line="360" w:lineRule="auto"/>
              <w:jc w:val="center"/>
            </w:pPr>
            <w:r w:rsidRPr="00770CEF">
              <w:rPr>
                <w:rFonts w:eastAsia="Calibri"/>
              </w:rPr>
              <w:t>0</w:t>
            </w:r>
          </w:p>
        </w:tc>
      </w:tr>
      <w:tr w:rsidR="00FB4F5B" w:rsidRPr="00770CEF" w14:paraId="45ABA1B6" w14:textId="77777777" w:rsidTr="00D00AF0">
        <w:trPr>
          <w:trHeight w:val="276"/>
          <w:jc w:val="center"/>
        </w:trPr>
        <w:tc>
          <w:tcPr>
            <w:tcW w:w="2196" w:type="dxa"/>
            <w:vAlign w:val="center"/>
          </w:tcPr>
          <w:p w14:paraId="61ED8BA8" w14:textId="77777777" w:rsidR="00FB4F5B" w:rsidRPr="00770CEF" w:rsidRDefault="00FB4F5B" w:rsidP="00FB4F5B">
            <w:pPr>
              <w:spacing w:line="360" w:lineRule="auto"/>
              <w:jc w:val="center"/>
            </w:pPr>
            <w:r w:rsidRPr="00770CEF">
              <w:t>Total</w:t>
            </w:r>
          </w:p>
        </w:tc>
        <w:tc>
          <w:tcPr>
            <w:tcW w:w="1500" w:type="dxa"/>
            <w:vAlign w:val="center"/>
          </w:tcPr>
          <w:p w14:paraId="7113A2B7" w14:textId="77777777" w:rsidR="00FB4F5B" w:rsidRPr="00770CEF" w:rsidRDefault="00FB4F5B" w:rsidP="00FB4F5B">
            <w:pPr>
              <w:spacing w:line="360" w:lineRule="auto"/>
              <w:jc w:val="center"/>
            </w:pPr>
            <w:r w:rsidRPr="00770CEF">
              <w:t>11</w:t>
            </w:r>
          </w:p>
        </w:tc>
        <w:tc>
          <w:tcPr>
            <w:tcW w:w="1569" w:type="dxa"/>
            <w:vAlign w:val="center"/>
          </w:tcPr>
          <w:p w14:paraId="19563BE5" w14:textId="77777777" w:rsidR="00FB4F5B" w:rsidRPr="00770CEF" w:rsidRDefault="00FB4F5B" w:rsidP="00FB4F5B">
            <w:pPr>
              <w:spacing w:line="360" w:lineRule="auto"/>
              <w:jc w:val="center"/>
            </w:pPr>
            <w:r w:rsidRPr="00770CEF">
              <w:rPr>
                <w:rFonts w:eastAsia="Calibri"/>
              </w:rPr>
              <w:t>1</w:t>
            </w:r>
          </w:p>
        </w:tc>
        <w:tc>
          <w:tcPr>
            <w:tcW w:w="1203" w:type="dxa"/>
            <w:vAlign w:val="center"/>
          </w:tcPr>
          <w:p w14:paraId="1C448BF2" w14:textId="77777777" w:rsidR="00FB4F5B" w:rsidRPr="00770CEF" w:rsidRDefault="00FB4F5B" w:rsidP="00FB4F5B">
            <w:pPr>
              <w:spacing w:line="360" w:lineRule="auto"/>
              <w:jc w:val="center"/>
            </w:pPr>
            <w:r w:rsidRPr="00770CEF">
              <w:rPr>
                <w:rFonts w:eastAsia="Calibri"/>
              </w:rPr>
              <w:t>10</w:t>
            </w:r>
          </w:p>
        </w:tc>
        <w:tc>
          <w:tcPr>
            <w:tcW w:w="1436" w:type="dxa"/>
            <w:vAlign w:val="center"/>
          </w:tcPr>
          <w:p w14:paraId="0CB98EE5" w14:textId="77777777" w:rsidR="00FB4F5B" w:rsidRPr="00770CEF" w:rsidRDefault="00FB4F5B" w:rsidP="00FB4F5B">
            <w:pPr>
              <w:spacing w:line="360" w:lineRule="auto"/>
              <w:jc w:val="center"/>
            </w:pPr>
            <w:r w:rsidRPr="00770CEF">
              <w:rPr>
                <w:rFonts w:eastAsia="Calibri"/>
              </w:rPr>
              <w:t>0</w:t>
            </w:r>
          </w:p>
        </w:tc>
      </w:tr>
    </w:tbl>
    <w:p w14:paraId="646797A2" w14:textId="77777777" w:rsidR="00FB4F5B" w:rsidRPr="00770CEF" w:rsidRDefault="00FB4F5B" w:rsidP="00FB4F5B">
      <w:pPr>
        <w:jc w:val="center"/>
        <w:rPr>
          <w:sz w:val="18"/>
          <w:szCs w:val="18"/>
        </w:rPr>
      </w:pPr>
      <w:r w:rsidRPr="00770CEF">
        <w:rPr>
          <w:sz w:val="18"/>
          <w:szCs w:val="18"/>
        </w:rPr>
        <w:t>Fuente: Oficina de Libre Acceso A La Información (OAI)</w:t>
      </w:r>
    </w:p>
    <w:p w14:paraId="75311DDB" w14:textId="77777777" w:rsidR="00FB4F5B" w:rsidRPr="00770CEF" w:rsidRDefault="00FB4F5B" w:rsidP="00FB4F5B">
      <w:pPr>
        <w:spacing w:line="360" w:lineRule="auto"/>
        <w:jc w:val="both"/>
        <w:rPr>
          <w:rFonts w:eastAsia="Calibri"/>
          <w:color w:val="4C4747"/>
        </w:rPr>
      </w:pPr>
      <w:r w:rsidRPr="00770CEF">
        <w:rPr>
          <w:rFonts w:eastAsia="Calibri"/>
          <w:color w:val="4C4747"/>
        </w:rPr>
        <w:t>Reconocemos la utilidad fundamental de esta plataforma para todos los ciudadanos, permitiéndoles interactuar con las instituciones gubernamentales para expresar sus inquietudes a través de diversos medios proporcionados por esta plataforma. Esto fomenta la efectividad de los servidores públicos en el ejercicio de sus funciones.</w:t>
      </w:r>
    </w:p>
    <w:p w14:paraId="78534BFF" w14:textId="01910A6D" w:rsidR="00FB4F5B" w:rsidRPr="00770CEF" w:rsidRDefault="00FB4F5B" w:rsidP="00FB4F5B">
      <w:pPr>
        <w:pStyle w:val="Descripcin"/>
        <w:jc w:val="center"/>
        <w:rPr>
          <w:lang w:val="es-DO"/>
        </w:rPr>
      </w:pPr>
      <w:r w:rsidRPr="00770CEF">
        <w:rPr>
          <w:lang w:val="es-DO"/>
        </w:rPr>
        <w:t xml:space="preserve">Tabla </w:t>
      </w:r>
      <w:r w:rsidRPr="00770CEF">
        <w:rPr>
          <w:lang w:val="es-DO"/>
        </w:rPr>
        <w:fldChar w:fldCharType="begin"/>
      </w:r>
      <w:r w:rsidRPr="00770CEF">
        <w:rPr>
          <w:lang w:val="es-DO"/>
        </w:rPr>
        <w:instrText xml:space="preserve"> SEQ Tabla \* ARABIC </w:instrText>
      </w:r>
      <w:r w:rsidRPr="00770CEF">
        <w:rPr>
          <w:lang w:val="es-DO"/>
        </w:rPr>
        <w:fldChar w:fldCharType="separate"/>
      </w:r>
      <w:r w:rsidR="009820C9">
        <w:rPr>
          <w:noProof/>
          <w:lang w:val="es-DO"/>
        </w:rPr>
        <w:t>29</w:t>
      </w:r>
      <w:r w:rsidRPr="00770CEF">
        <w:rPr>
          <w:lang w:val="es-DO"/>
        </w:rPr>
        <w:fldChar w:fldCharType="end"/>
      </w:r>
      <w:r w:rsidRPr="00770CEF">
        <w:rPr>
          <w:lang w:val="es-DO"/>
        </w:rPr>
        <w:t>. Detalle de solicitudes procesadas desde el 3-1-1 en la OAI 2024</w:t>
      </w:r>
    </w:p>
    <w:tbl>
      <w:tblPr>
        <w:tblStyle w:val="Tablaconcuadrcula"/>
        <w:tblW w:w="0" w:type="auto"/>
        <w:jc w:val="center"/>
        <w:tblLook w:val="04A0" w:firstRow="1" w:lastRow="0" w:firstColumn="1" w:lastColumn="0" w:noHBand="0" w:noVBand="1"/>
      </w:tblPr>
      <w:tblGrid>
        <w:gridCol w:w="2196"/>
        <w:gridCol w:w="1500"/>
        <w:gridCol w:w="1569"/>
        <w:gridCol w:w="1203"/>
        <w:gridCol w:w="1436"/>
      </w:tblGrid>
      <w:tr w:rsidR="00FB4F5B" w:rsidRPr="00770CEF" w14:paraId="42DF2B80" w14:textId="77777777" w:rsidTr="00D130A2">
        <w:trPr>
          <w:trHeight w:val="71"/>
          <w:tblHeader/>
          <w:jc w:val="center"/>
        </w:trPr>
        <w:tc>
          <w:tcPr>
            <w:tcW w:w="2196" w:type="dxa"/>
            <w:vMerge w:val="restart"/>
            <w:shd w:val="clear" w:color="auto" w:fill="002060"/>
            <w:vAlign w:val="center"/>
          </w:tcPr>
          <w:p w14:paraId="2E977624" w14:textId="77777777" w:rsidR="00FB4F5B" w:rsidRPr="00770CEF" w:rsidRDefault="00FB4F5B" w:rsidP="00FB4F5B">
            <w:pPr>
              <w:spacing w:line="360" w:lineRule="auto"/>
              <w:jc w:val="center"/>
              <w:rPr>
                <w:color w:val="FFFFFF" w:themeColor="background1"/>
              </w:rPr>
            </w:pPr>
            <w:r w:rsidRPr="00770CEF">
              <w:rPr>
                <w:color w:val="FFFFFF" w:themeColor="background1"/>
              </w:rPr>
              <w:t>Medio de solicitud</w:t>
            </w:r>
          </w:p>
        </w:tc>
        <w:tc>
          <w:tcPr>
            <w:tcW w:w="1500" w:type="dxa"/>
            <w:vMerge w:val="restart"/>
            <w:shd w:val="clear" w:color="auto" w:fill="002060"/>
            <w:vAlign w:val="center"/>
          </w:tcPr>
          <w:p w14:paraId="039C0A57" w14:textId="77777777" w:rsidR="00FB4F5B" w:rsidRPr="00770CEF" w:rsidRDefault="00FB4F5B" w:rsidP="00FB4F5B">
            <w:pPr>
              <w:spacing w:line="360" w:lineRule="auto"/>
              <w:jc w:val="center"/>
              <w:rPr>
                <w:color w:val="FFFFFF" w:themeColor="background1"/>
              </w:rPr>
            </w:pPr>
            <w:r w:rsidRPr="00770CEF">
              <w:rPr>
                <w:color w:val="FFFFFF" w:themeColor="background1"/>
              </w:rPr>
              <w:t>Recibida</w:t>
            </w:r>
          </w:p>
        </w:tc>
        <w:tc>
          <w:tcPr>
            <w:tcW w:w="4208" w:type="dxa"/>
            <w:gridSpan w:val="3"/>
            <w:shd w:val="clear" w:color="auto" w:fill="002060"/>
            <w:vAlign w:val="center"/>
          </w:tcPr>
          <w:p w14:paraId="1445551E" w14:textId="77777777" w:rsidR="00FB4F5B" w:rsidRPr="00770CEF" w:rsidRDefault="00FB4F5B" w:rsidP="00FB4F5B">
            <w:pPr>
              <w:spacing w:line="360" w:lineRule="auto"/>
              <w:jc w:val="center"/>
              <w:rPr>
                <w:color w:val="FFFFFF" w:themeColor="background1"/>
              </w:rPr>
            </w:pPr>
            <w:r w:rsidRPr="00770CEF">
              <w:rPr>
                <w:color w:val="FFFFFF" w:themeColor="background1"/>
              </w:rPr>
              <w:t>Estatus de la solicitud</w:t>
            </w:r>
          </w:p>
        </w:tc>
      </w:tr>
      <w:tr w:rsidR="00FB4F5B" w:rsidRPr="00770CEF" w14:paraId="54539E5B" w14:textId="77777777" w:rsidTr="00D130A2">
        <w:trPr>
          <w:trHeight w:val="152"/>
          <w:tblHeader/>
          <w:jc w:val="center"/>
        </w:trPr>
        <w:tc>
          <w:tcPr>
            <w:tcW w:w="2196" w:type="dxa"/>
            <w:vMerge/>
            <w:shd w:val="clear" w:color="auto" w:fill="002060"/>
            <w:vAlign w:val="center"/>
          </w:tcPr>
          <w:p w14:paraId="0694B1E8" w14:textId="77777777" w:rsidR="00FB4F5B" w:rsidRPr="00770CEF" w:rsidRDefault="00FB4F5B" w:rsidP="00FB4F5B">
            <w:pPr>
              <w:spacing w:line="360" w:lineRule="auto"/>
              <w:jc w:val="center"/>
              <w:rPr>
                <w:color w:val="FFFFFF" w:themeColor="background1"/>
              </w:rPr>
            </w:pPr>
          </w:p>
        </w:tc>
        <w:tc>
          <w:tcPr>
            <w:tcW w:w="1500" w:type="dxa"/>
            <w:vMerge/>
            <w:shd w:val="clear" w:color="auto" w:fill="002060"/>
            <w:vAlign w:val="center"/>
          </w:tcPr>
          <w:p w14:paraId="1179D40C" w14:textId="77777777" w:rsidR="00FB4F5B" w:rsidRPr="00770CEF" w:rsidRDefault="00FB4F5B" w:rsidP="00FB4F5B">
            <w:pPr>
              <w:spacing w:line="360" w:lineRule="auto"/>
              <w:jc w:val="center"/>
              <w:rPr>
                <w:color w:val="FFFFFF" w:themeColor="background1"/>
              </w:rPr>
            </w:pPr>
          </w:p>
        </w:tc>
        <w:tc>
          <w:tcPr>
            <w:tcW w:w="1569" w:type="dxa"/>
            <w:shd w:val="clear" w:color="auto" w:fill="002060"/>
            <w:vAlign w:val="center"/>
          </w:tcPr>
          <w:p w14:paraId="09C87DC5" w14:textId="77777777" w:rsidR="00FB4F5B" w:rsidRPr="00770CEF" w:rsidRDefault="00FB4F5B" w:rsidP="00FB4F5B">
            <w:pPr>
              <w:spacing w:line="360" w:lineRule="auto"/>
              <w:jc w:val="center"/>
              <w:rPr>
                <w:color w:val="FFFFFF" w:themeColor="background1"/>
              </w:rPr>
            </w:pPr>
            <w:r w:rsidRPr="00770CEF">
              <w:rPr>
                <w:color w:val="FFFFFF" w:themeColor="background1"/>
              </w:rPr>
              <w:t>En proceso</w:t>
            </w:r>
          </w:p>
        </w:tc>
        <w:tc>
          <w:tcPr>
            <w:tcW w:w="1203" w:type="dxa"/>
            <w:shd w:val="clear" w:color="auto" w:fill="002060"/>
          </w:tcPr>
          <w:p w14:paraId="6B8DA4E3" w14:textId="77777777" w:rsidR="00FB4F5B" w:rsidRPr="00770CEF" w:rsidRDefault="00FB4F5B" w:rsidP="00FB4F5B">
            <w:pPr>
              <w:spacing w:line="360" w:lineRule="auto"/>
              <w:jc w:val="center"/>
              <w:rPr>
                <w:color w:val="FFFFFF" w:themeColor="background1"/>
              </w:rPr>
            </w:pPr>
            <w:r w:rsidRPr="00770CEF">
              <w:rPr>
                <w:color w:val="FFFFFF" w:themeColor="background1"/>
              </w:rPr>
              <w:t xml:space="preserve">Resuelta </w:t>
            </w:r>
          </w:p>
        </w:tc>
        <w:tc>
          <w:tcPr>
            <w:tcW w:w="1436" w:type="dxa"/>
            <w:shd w:val="clear" w:color="auto" w:fill="002060"/>
          </w:tcPr>
          <w:p w14:paraId="33FB8CC1" w14:textId="77777777" w:rsidR="00FB4F5B" w:rsidRPr="00770CEF" w:rsidRDefault="00FB4F5B" w:rsidP="00FB4F5B">
            <w:pPr>
              <w:spacing w:line="360" w:lineRule="auto"/>
              <w:jc w:val="center"/>
              <w:rPr>
                <w:color w:val="FFFFFF" w:themeColor="background1"/>
              </w:rPr>
            </w:pPr>
            <w:r w:rsidRPr="00770CEF">
              <w:rPr>
                <w:color w:val="FFFFFF" w:themeColor="background1"/>
              </w:rPr>
              <w:t>Rechazada</w:t>
            </w:r>
          </w:p>
        </w:tc>
      </w:tr>
      <w:tr w:rsidR="00FB4F5B" w:rsidRPr="00770CEF" w14:paraId="5B7411CF" w14:textId="77777777" w:rsidTr="00D00AF0">
        <w:trPr>
          <w:trHeight w:val="268"/>
          <w:jc w:val="center"/>
        </w:trPr>
        <w:tc>
          <w:tcPr>
            <w:tcW w:w="2196" w:type="dxa"/>
            <w:vAlign w:val="center"/>
          </w:tcPr>
          <w:p w14:paraId="26EEE586" w14:textId="77777777" w:rsidR="00FB4F5B" w:rsidRPr="00770CEF" w:rsidRDefault="00FB4F5B" w:rsidP="00FB4F5B">
            <w:pPr>
              <w:spacing w:line="360" w:lineRule="auto"/>
              <w:jc w:val="center"/>
            </w:pPr>
            <w:r w:rsidRPr="00770CEF">
              <w:t>Denuncias</w:t>
            </w:r>
          </w:p>
        </w:tc>
        <w:tc>
          <w:tcPr>
            <w:tcW w:w="1500" w:type="dxa"/>
            <w:vAlign w:val="center"/>
          </w:tcPr>
          <w:p w14:paraId="35E7FEB3" w14:textId="77777777" w:rsidR="00FB4F5B" w:rsidRPr="00770CEF" w:rsidRDefault="00FB4F5B" w:rsidP="00FB4F5B">
            <w:pPr>
              <w:spacing w:line="360" w:lineRule="auto"/>
              <w:jc w:val="center"/>
            </w:pPr>
            <w:r w:rsidRPr="00770CEF">
              <w:rPr>
                <w:rFonts w:eastAsia="Calibri"/>
              </w:rPr>
              <w:t>0</w:t>
            </w:r>
          </w:p>
        </w:tc>
        <w:tc>
          <w:tcPr>
            <w:tcW w:w="1569" w:type="dxa"/>
            <w:vAlign w:val="center"/>
          </w:tcPr>
          <w:p w14:paraId="2022FBA3" w14:textId="77777777" w:rsidR="00FB4F5B" w:rsidRPr="00770CEF" w:rsidRDefault="00FB4F5B" w:rsidP="00FB4F5B">
            <w:pPr>
              <w:spacing w:line="360" w:lineRule="auto"/>
              <w:jc w:val="center"/>
            </w:pPr>
            <w:r w:rsidRPr="00770CEF">
              <w:rPr>
                <w:rFonts w:eastAsia="Calibri"/>
              </w:rPr>
              <w:t>0</w:t>
            </w:r>
          </w:p>
        </w:tc>
        <w:tc>
          <w:tcPr>
            <w:tcW w:w="1203" w:type="dxa"/>
            <w:vAlign w:val="center"/>
          </w:tcPr>
          <w:p w14:paraId="791C5130" w14:textId="77777777" w:rsidR="00FB4F5B" w:rsidRPr="00770CEF" w:rsidRDefault="00FB4F5B" w:rsidP="00FB4F5B">
            <w:pPr>
              <w:spacing w:line="360" w:lineRule="auto"/>
              <w:jc w:val="center"/>
            </w:pPr>
          </w:p>
        </w:tc>
        <w:tc>
          <w:tcPr>
            <w:tcW w:w="1436" w:type="dxa"/>
            <w:vAlign w:val="center"/>
          </w:tcPr>
          <w:p w14:paraId="4E638863" w14:textId="77777777" w:rsidR="00FB4F5B" w:rsidRPr="00770CEF" w:rsidRDefault="00FB4F5B" w:rsidP="00FB4F5B">
            <w:pPr>
              <w:spacing w:line="360" w:lineRule="auto"/>
              <w:jc w:val="center"/>
            </w:pPr>
            <w:r w:rsidRPr="00770CEF">
              <w:rPr>
                <w:rFonts w:eastAsia="Calibri"/>
              </w:rPr>
              <w:t>0</w:t>
            </w:r>
          </w:p>
        </w:tc>
      </w:tr>
      <w:tr w:rsidR="00FB4F5B" w:rsidRPr="00770CEF" w14:paraId="7D0AAF01" w14:textId="77777777" w:rsidTr="00D00AF0">
        <w:trPr>
          <w:trHeight w:val="273"/>
          <w:jc w:val="center"/>
        </w:trPr>
        <w:tc>
          <w:tcPr>
            <w:tcW w:w="2196" w:type="dxa"/>
            <w:vAlign w:val="center"/>
          </w:tcPr>
          <w:p w14:paraId="0EDC15DB" w14:textId="77777777" w:rsidR="00FB4F5B" w:rsidRPr="00770CEF" w:rsidRDefault="00FB4F5B" w:rsidP="00FB4F5B">
            <w:pPr>
              <w:spacing w:line="360" w:lineRule="auto"/>
              <w:jc w:val="center"/>
            </w:pPr>
            <w:r w:rsidRPr="00770CEF">
              <w:t>Quejas</w:t>
            </w:r>
          </w:p>
        </w:tc>
        <w:tc>
          <w:tcPr>
            <w:tcW w:w="1500" w:type="dxa"/>
            <w:vAlign w:val="center"/>
          </w:tcPr>
          <w:p w14:paraId="2C3F3C5D" w14:textId="77777777" w:rsidR="00FB4F5B" w:rsidRPr="00770CEF" w:rsidRDefault="00FB4F5B" w:rsidP="00FB4F5B">
            <w:pPr>
              <w:spacing w:line="360" w:lineRule="auto"/>
              <w:jc w:val="center"/>
            </w:pPr>
            <w:r w:rsidRPr="00770CEF">
              <w:rPr>
                <w:rFonts w:eastAsia="Calibri"/>
              </w:rPr>
              <w:t>1</w:t>
            </w:r>
          </w:p>
        </w:tc>
        <w:tc>
          <w:tcPr>
            <w:tcW w:w="1569" w:type="dxa"/>
            <w:vAlign w:val="center"/>
          </w:tcPr>
          <w:p w14:paraId="10FB9268" w14:textId="77777777" w:rsidR="00FB4F5B" w:rsidRPr="00770CEF" w:rsidRDefault="00FB4F5B" w:rsidP="00FB4F5B">
            <w:pPr>
              <w:spacing w:line="360" w:lineRule="auto"/>
              <w:jc w:val="center"/>
            </w:pPr>
            <w:r w:rsidRPr="00770CEF">
              <w:rPr>
                <w:rFonts w:eastAsia="Calibri"/>
              </w:rPr>
              <w:t>0</w:t>
            </w:r>
          </w:p>
        </w:tc>
        <w:tc>
          <w:tcPr>
            <w:tcW w:w="1203" w:type="dxa"/>
            <w:vAlign w:val="center"/>
          </w:tcPr>
          <w:p w14:paraId="1E2C525C" w14:textId="77777777" w:rsidR="00FB4F5B" w:rsidRPr="00770CEF" w:rsidRDefault="00FB4F5B" w:rsidP="00FB4F5B">
            <w:pPr>
              <w:spacing w:line="360" w:lineRule="auto"/>
              <w:jc w:val="center"/>
            </w:pPr>
            <w:r w:rsidRPr="00770CEF">
              <w:rPr>
                <w:rFonts w:eastAsia="Calibri"/>
              </w:rPr>
              <w:t>1</w:t>
            </w:r>
          </w:p>
        </w:tc>
        <w:tc>
          <w:tcPr>
            <w:tcW w:w="1436" w:type="dxa"/>
            <w:vAlign w:val="center"/>
          </w:tcPr>
          <w:p w14:paraId="25605E34" w14:textId="77777777" w:rsidR="00FB4F5B" w:rsidRPr="00770CEF" w:rsidRDefault="00FB4F5B" w:rsidP="00FB4F5B">
            <w:pPr>
              <w:spacing w:line="360" w:lineRule="auto"/>
              <w:jc w:val="center"/>
            </w:pPr>
            <w:r w:rsidRPr="00770CEF">
              <w:rPr>
                <w:rFonts w:eastAsia="Calibri"/>
              </w:rPr>
              <w:t>0</w:t>
            </w:r>
          </w:p>
        </w:tc>
      </w:tr>
      <w:tr w:rsidR="00FB4F5B" w:rsidRPr="00770CEF" w14:paraId="1D3483A8" w14:textId="77777777" w:rsidTr="00D00AF0">
        <w:trPr>
          <w:trHeight w:val="276"/>
          <w:jc w:val="center"/>
        </w:trPr>
        <w:tc>
          <w:tcPr>
            <w:tcW w:w="2196" w:type="dxa"/>
            <w:vAlign w:val="center"/>
          </w:tcPr>
          <w:p w14:paraId="1DE8A975" w14:textId="77777777" w:rsidR="00FB4F5B" w:rsidRPr="00770CEF" w:rsidRDefault="00FB4F5B" w:rsidP="00FB4F5B">
            <w:pPr>
              <w:spacing w:line="360" w:lineRule="auto"/>
              <w:jc w:val="center"/>
            </w:pPr>
            <w:r w:rsidRPr="00770CEF">
              <w:t>Reclamaciones</w:t>
            </w:r>
          </w:p>
        </w:tc>
        <w:tc>
          <w:tcPr>
            <w:tcW w:w="1500" w:type="dxa"/>
            <w:vAlign w:val="center"/>
          </w:tcPr>
          <w:p w14:paraId="01B9BD28" w14:textId="77777777" w:rsidR="00FB4F5B" w:rsidRPr="00770CEF" w:rsidRDefault="00FB4F5B" w:rsidP="00FB4F5B">
            <w:pPr>
              <w:spacing w:line="360" w:lineRule="auto"/>
              <w:jc w:val="center"/>
            </w:pPr>
            <w:r w:rsidRPr="00770CEF">
              <w:rPr>
                <w:rFonts w:eastAsia="Calibri"/>
              </w:rPr>
              <w:t>3</w:t>
            </w:r>
          </w:p>
        </w:tc>
        <w:tc>
          <w:tcPr>
            <w:tcW w:w="1569" w:type="dxa"/>
            <w:vAlign w:val="center"/>
          </w:tcPr>
          <w:p w14:paraId="4D9A5E3A" w14:textId="77777777" w:rsidR="00FB4F5B" w:rsidRPr="00770CEF" w:rsidRDefault="00FB4F5B" w:rsidP="00FB4F5B">
            <w:pPr>
              <w:spacing w:line="360" w:lineRule="auto"/>
              <w:jc w:val="center"/>
            </w:pPr>
            <w:r w:rsidRPr="00770CEF">
              <w:rPr>
                <w:rFonts w:eastAsia="Calibri"/>
              </w:rPr>
              <w:t>0</w:t>
            </w:r>
          </w:p>
        </w:tc>
        <w:tc>
          <w:tcPr>
            <w:tcW w:w="1203" w:type="dxa"/>
            <w:vAlign w:val="center"/>
          </w:tcPr>
          <w:p w14:paraId="361DC7D7" w14:textId="77777777" w:rsidR="00FB4F5B" w:rsidRPr="00770CEF" w:rsidRDefault="00FB4F5B" w:rsidP="00FB4F5B">
            <w:pPr>
              <w:spacing w:line="360" w:lineRule="auto"/>
              <w:jc w:val="center"/>
            </w:pPr>
            <w:r w:rsidRPr="00770CEF">
              <w:rPr>
                <w:rFonts w:eastAsia="Calibri"/>
              </w:rPr>
              <w:t>3</w:t>
            </w:r>
          </w:p>
        </w:tc>
        <w:tc>
          <w:tcPr>
            <w:tcW w:w="1436" w:type="dxa"/>
            <w:vAlign w:val="center"/>
          </w:tcPr>
          <w:p w14:paraId="2F885BBF" w14:textId="77777777" w:rsidR="00FB4F5B" w:rsidRPr="00770CEF" w:rsidRDefault="00FB4F5B" w:rsidP="00FB4F5B">
            <w:pPr>
              <w:spacing w:line="360" w:lineRule="auto"/>
              <w:jc w:val="center"/>
            </w:pPr>
            <w:r w:rsidRPr="00770CEF">
              <w:rPr>
                <w:rFonts w:eastAsia="Calibri"/>
              </w:rPr>
              <w:t>0</w:t>
            </w:r>
          </w:p>
        </w:tc>
      </w:tr>
      <w:tr w:rsidR="00FB4F5B" w:rsidRPr="00770CEF" w14:paraId="0F7C37AC" w14:textId="77777777" w:rsidTr="00D00AF0">
        <w:trPr>
          <w:trHeight w:val="276"/>
          <w:jc w:val="center"/>
        </w:trPr>
        <w:tc>
          <w:tcPr>
            <w:tcW w:w="2196" w:type="dxa"/>
            <w:vAlign w:val="center"/>
          </w:tcPr>
          <w:p w14:paraId="02AB92A3" w14:textId="77777777" w:rsidR="00FB4F5B" w:rsidRPr="00770CEF" w:rsidRDefault="00FB4F5B" w:rsidP="00FB4F5B">
            <w:pPr>
              <w:spacing w:line="360" w:lineRule="auto"/>
              <w:jc w:val="center"/>
            </w:pPr>
            <w:r w:rsidRPr="00770CEF">
              <w:t>Sugerencias</w:t>
            </w:r>
          </w:p>
        </w:tc>
        <w:tc>
          <w:tcPr>
            <w:tcW w:w="1500" w:type="dxa"/>
            <w:vAlign w:val="center"/>
          </w:tcPr>
          <w:p w14:paraId="0B251916" w14:textId="77777777" w:rsidR="00FB4F5B" w:rsidRPr="00770CEF" w:rsidRDefault="00FB4F5B" w:rsidP="00FB4F5B">
            <w:pPr>
              <w:spacing w:line="360" w:lineRule="auto"/>
              <w:jc w:val="center"/>
            </w:pPr>
            <w:r w:rsidRPr="00770CEF">
              <w:rPr>
                <w:rFonts w:eastAsia="Calibri"/>
              </w:rPr>
              <w:t>3</w:t>
            </w:r>
          </w:p>
        </w:tc>
        <w:tc>
          <w:tcPr>
            <w:tcW w:w="1569" w:type="dxa"/>
            <w:vAlign w:val="center"/>
          </w:tcPr>
          <w:p w14:paraId="2940185E" w14:textId="77777777" w:rsidR="00FB4F5B" w:rsidRPr="00770CEF" w:rsidRDefault="00FB4F5B" w:rsidP="00FB4F5B">
            <w:pPr>
              <w:spacing w:line="360" w:lineRule="auto"/>
              <w:jc w:val="center"/>
            </w:pPr>
            <w:r w:rsidRPr="00770CEF">
              <w:rPr>
                <w:rFonts w:eastAsia="Calibri"/>
              </w:rPr>
              <w:t>0</w:t>
            </w:r>
          </w:p>
        </w:tc>
        <w:tc>
          <w:tcPr>
            <w:tcW w:w="1203" w:type="dxa"/>
            <w:vAlign w:val="center"/>
          </w:tcPr>
          <w:p w14:paraId="1AF3A189" w14:textId="77777777" w:rsidR="00FB4F5B" w:rsidRPr="00770CEF" w:rsidRDefault="00FB4F5B" w:rsidP="00FB4F5B">
            <w:pPr>
              <w:spacing w:line="360" w:lineRule="auto"/>
              <w:jc w:val="center"/>
            </w:pPr>
            <w:r w:rsidRPr="00770CEF">
              <w:rPr>
                <w:rFonts w:eastAsia="Calibri"/>
              </w:rPr>
              <w:t>3</w:t>
            </w:r>
          </w:p>
        </w:tc>
        <w:tc>
          <w:tcPr>
            <w:tcW w:w="1436" w:type="dxa"/>
            <w:vAlign w:val="center"/>
          </w:tcPr>
          <w:p w14:paraId="0F88D5BC" w14:textId="77777777" w:rsidR="00FB4F5B" w:rsidRPr="00770CEF" w:rsidRDefault="00FB4F5B" w:rsidP="00FB4F5B">
            <w:pPr>
              <w:spacing w:line="360" w:lineRule="auto"/>
              <w:jc w:val="center"/>
            </w:pPr>
            <w:r w:rsidRPr="00770CEF">
              <w:rPr>
                <w:rFonts w:eastAsia="Calibri"/>
              </w:rPr>
              <w:t>0</w:t>
            </w:r>
          </w:p>
        </w:tc>
      </w:tr>
      <w:tr w:rsidR="00FB4F5B" w:rsidRPr="00770CEF" w14:paraId="281B08D1" w14:textId="77777777" w:rsidTr="00D00AF0">
        <w:trPr>
          <w:trHeight w:val="276"/>
          <w:jc w:val="center"/>
        </w:trPr>
        <w:tc>
          <w:tcPr>
            <w:tcW w:w="2196" w:type="dxa"/>
            <w:vAlign w:val="center"/>
          </w:tcPr>
          <w:p w14:paraId="2B707D51" w14:textId="77777777" w:rsidR="00FB4F5B" w:rsidRPr="00770CEF" w:rsidRDefault="00FB4F5B" w:rsidP="00FB4F5B">
            <w:pPr>
              <w:spacing w:line="360" w:lineRule="auto"/>
              <w:jc w:val="center"/>
            </w:pPr>
            <w:r w:rsidRPr="00770CEF">
              <w:t>Total</w:t>
            </w:r>
          </w:p>
        </w:tc>
        <w:tc>
          <w:tcPr>
            <w:tcW w:w="1500" w:type="dxa"/>
            <w:vAlign w:val="center"/>
          </w:tcPr>
          <w:p w14:paraId="1584549F" w14:textId="77777777" w:rsidR="00FB4F5B" w:rsidRPr="00770CEF" w:rsidRDefault="00FB4F5B" w:rsidP="00FB4F5B">
            <w:pPr>
              <w:spacing w:line="360" w:lineRule="auto"/>
              <w:jc w:val="center"/>
            </w:pPr>
            <w:r w:rsidRPr="00770CEF">
              <w:rPr>
                <w:rFonts w:eastAsia="Calibri"/>
              </w:rPr>
              <w:t>7</w:t>
            </w:r>
          </w:p>
        </w:tc>
        <w:tc>
          <w:tcPr>
            <w:tcW w:w="1569" w:type="dxa"/>
            <w:vAlign w:val="center"/>
          </w:tcPr>
          <w:p w14:paraId="10AF1ED6" w14:textId="77777777" w:rsidR="00FB4F5B" w:rsidRPr="00770CEF" w:rsidRDefault="00FB4F5B" w:rsidP="00FB4F5B">
            <w:pPr>
              <w:spacing w:line="360" w:lineRule="auto"/>
              <w:jc w:val="center"/>
            </w:pPr>
            <w:r w:rsidRPr="00770CEF">
              <w:rPr>
                <w:rFonts w:eastAsia="Calibri"/>
              </w:rPr>
              <w:t>0</w:t>
            </w:r>
          </w:p>
        </w:tc>
        <w:tc>
          <w:tcPr>
            <w:tcW w:w="1203" w:type="dxa"/>
            <w:vAlign w:val="center"/>
          </w:tcPr>
          <w:p w14:paraId="293EA304" w14:textId="77777777" w:rsidR="00FB4F5B" w:rsidRPr="00770CEF" w:rsidRDefault="00FB4F5B" w:rsidP="00FB4F5B">
            <w:pPr>
              <w:spacing w:line="360" w:lineRule="auto"/>
              <w:jc w:val="center"/>
            </w:pPr>
            <w:r w:rsidRPr="00770CEF">
              <w:rPr>
                <w:rFonts w:eastAsia="Calibri"/>
              </w:rPr>
              <w:t>7</w:t>
            </w:r>
          </w:p>
        </w:tc>
        <w:tc>
          <w:tcPr>
            <w:tcW w:w="1436" w:type="dxa"/>
            <w:vAlign w:val="center"/>
          </w:tcPr>
          <w:p w14:paraId="6300932D" w14:textId="77777777" w:rsidR="00FB4F5B" w:rsidRPr="00770CEF" w:rsidRDefault="00FB4F5B" w:rsidP="00FB4F5B">
            <w:pPr>
              <w:spacing w:line="360" w:lineRule="auto"/>
              <w:jc w:val="center"/>
            </w:pPr>
            <w:r w:rsidRPr="00770CEF">
              <w:rPr>
                <w:rFonts w:eastAsia="Calibri"/>
              </w:rPr>
              <w:t>0</w:t>
            </w:r>
          </w:p>
        </w:tc>
      </w:tr>
    </w:tbl>
    <w:p w14:paraId="302E0574" w14:textId="77777777" w:rsidR="00FB4F5B" w:rsidRPr="00770CEF" w:rsidRDefault="00FB4F5B" w:rsidP="00FB4F5B">
      <w:pPr>
        <w:jc w:val="center"/>
        <w:rPr>
          <w:sz w:val="18"/>
          <w:szCs w:val="18"/>
        </w:rPr>
      </w:pPr>
      <w:bookmarkStart w:id="165" w:name="_Hlk170461723"/>
      <w:r w:rsidRPr="00770CEF">
        <w:rPr>
          <w:sz w:val="18"/>
          <w:szCs w:val="18"/>
        </w:rPr>
        <w:t>Fuente: OGtic, Sistema 311</w:t>
      </w:r>
      <w:bookmarkEnd w:id="165"/>
    </w:p>
    <w:p w14:paraId="7B4CC4A5" w14:textId="2221F92A" w:rsidR="00FB4F5B" w:rsidRPr="00770CEF" w:rsidRDefault="00FB4F5B" w:rsidP="00FB4F5B">
      <w:pPr>
        <w:spacing w:line="360" w:lineRule="auto"/>
        <w:jc w:val="both"/>
        <w:rPr>
          <w:rFonts w:eastAsia="Calibri"/>
          <w:color w:val="4C4747"/>
        </w:rPr>
      </w:pPr>
      <w:r w:rsidRPr="00770CEF">
        <w:rPr>
          <w:rFonts w:eastAsia="Calibri"/>
          <w:color w:val="4C4747"/>
        </w:rPr>
        <w:t xml:space="preserve">La tabla proporciona un resumen de las solicitudes procesadas por la Oficina de Libre Acceso a la Información (OAI) desde enero hasta </w:t>
      </w:r>
      <w:r w:rsidR="00BF0EF7">
        <w:rPr>
          <w:rFonts w:eastAsia="Calibri"/>
          <w:color w:val="4C4747"/>
        </w:rPr>
        <w:t>dic</w:t>
      </w:r>
      <w:r w:rsidRPr="00770CEF">
        <w:rPr>
          <w:rFonts w:eastAsia="Calibri"/>
          <w:color w:val="4C4747"/>
        </w:rPr>
        <w:t>iembre de 2024, utilizando el Sistema 311, indicando que se recibieron 2 reclamaciones y 3 sugerencias, siendo procesadas y resueltas satisfactoriamente.</w:t>
      </w:r>
    </w:p>
    <w:p w14:paraId="4B20E7D9" w14:textId="6BEB0509" w:rsidR="00FB4F5B" w:rsidRPr="00770CEF" w:rsidRDefault="00436A80" w:rsidP="00436A80">
      <w:pPr>
        <w:pStyle w:val="Ttulo2"/>
        <w:numPr>
          <w:ilvl w:val="1"/>
          <w:numId w:val="41"/>
        </w:numPr>
        <w:spacing w:line="360" w:lineRule="auto"/>
        <w:rPr>
          <w:rFonts w:cs="Times New Roman"/>
        </w:rPr>
      </w:pPr>
      <w:bookmarkStart w:id="166" w:name="_Toc151988158"/>
      <w:bookmarkStart w:id="167" w:name="_Toc153539630"/>
      <w:bookmarkStart w:id="168" w:name="_Toc171958508"/>
      <w:r>
        <w:rPr>
          <w:rFonts w:cs="Times New Roman"/>
        </w:rPr>
        <w:lastRenderedPageBreak/>
        <w:t xml:space="preserve"> </w:t>
      </w:r>
      <w:bookmarkStart w:id="169" w:name="_Toc187998036"/>
      <w:r w:rsidR="00FB4F5B" w:rsidRPr="00436A80">
        <w:t>Resultado</w:t>
      </w:r>
      <w:r w:rsidR="00FB4F5B" w:rsidRPr="00770CEF">
        <w:rPr>
          <w:rFonts w:cs="Times New Roman"/>
        </w:rPr>
        <w:t xml:space="preserve"> mediciones del portal de transparencia.</w:t>
      </w:r>
      <w:bookmarkEnd w:id="166"/>
      <w:bookmarkEnd w:id="167"/>
      <w:bookmarkEnd w:id="168"/>
      <w:bookmarkEnd w:id="169"/>
    </w:p>
    <w:p w14:paraId="486B5E0D" w14:textId="77777777" w:rsidR="00FB4F5B" w:rsidRPr="00770CEF" w:rsidRDefault="00FB4F5B" w:rsidP="00FB4F5B"/>
    <w:p w14:paraId="6599E32E" w14:textId="6F51798B" w:rsidR="00FB4F5B" w:rsidRPr="00770CEF" w:rsidRDefault="00FB4F5B" w:rsidP="00FB4F5B">
      <w:pPr>
        <w:spacing w:line="360" w:lineRule="auto"/>
        <w:jc w:val="both"/>
        <w:rPr>
          <w:rFonts w:eastAsia="Calibri"/>
          <w:color w:val="4C4747"/>
        </w:rPr>
        <w:sectPr w:rsidR="00FB4F5B" w:rsidRPr="00770CEF" w:rsidSect="00FB4F5B">
          <w:pgSz w:w="12240" w:h="15840"/>
          <w:pgMar w:top="1440" w:right="2160" w:bottom="1843" w:left="2160" w:header="720" w:footer="720" w:gutter="0"/>
          <w:cols w:space="720"/>
          <w:docGrid w:linePitch="360"/>
        </w:sectPr>
      </w:pPr>
      <w:r w:rsidRPr="00770CEF">
        <w:rPr>
          <w:rFonts w:eastAsia="Calibri"/>
          <w:color w:val="4C4747"/>
        </w:rPr>
        <w:t>Al culminar el proceso de acompañamiento realizado por la Dirección de Ética e Integridad Gubernamental (DIGEIG), hemos sido evaluados logrando un porcentaje de 95% para un total de 100% del Portal de Transparencia, por lo que, para el Inicio de siguiente año, completaremos a un 100% el mismo.</w:t>
      </w:r>
    </w:p>
    <w:p w14:paraId="06A827E3" w14:textId="77777777" w:rsidR="00485B71" w:rsidRPr="00770CEF" w:rsidRDefault="00485B71" w:rsidP="00FB4F5B">
      <w:pPr>
        <w:pStyle w:val="Ttulo1"/>
        <w:rPr>
          <w:rFonts w:cs="Times New Roman"/>
          <w:color w:val="4C4747"/>
        </w:rPr>
      </w:pPr>
      <w:bookmarkStart w:id="170" w:name="_Toc187998037"/>
      <w:r w:rsidRPr="00770CEF">
        <w:rPr>
          <w:rFonts w:cs="Times New Roman"/>
          <w:color w:val="4C4747"/>
        </w:rPr>
        <w:lastRenderedPageBreak/>
        <w:t>PROYECCIONES AL PRÓXIMO AÑO</w:t>
      </w:r>
      <w:bookmarkEnd w:id="170"/>
    </w:p>
    <w:p w14:paraId="7C0ED659" w14:textId="77777777" w:rsidR="00485B71" w:rsidRPr="00770CEF" w:rsidRDefault="00485B71" w:rsidP="00485B71">
      <w:pPr>
        <w:jc w:val="both"/>
        <w:rPr>
          <w:rFonts w:eastAsia="Calibri"/>
          <w:color w:val="4C4747"/>
          <w:sz w:val="18"/>
        </w:rPr>
      </w:pPr>
      <w:r w:rsidRPr="00770CEF">
        <w:rPr>
          <w:rFonts w:eastAsia="Calibri"/>
          <w:noProof/>
          <w:color w:val="4C4747"/>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770CEF" w:rsidRDefault="00485B71" w:rsidP="00485B71">
      <w:pPr>
        <w:jc w:val="center"/>
        <w:rPr>
          <w:rFonts w:eastAsia="Calibri"/>
          <w:color w:val="4C4747"/>
          <w:szCs w:val="36"/>
        </w:rPr>
      </w:pPr>
      <w:r w:rsidRPr="00770CEF">
        <w:rPr>
          <w:rFonts w:eastAsia="Calibri"/>
          <w:color w:val="4C4747"/>
          <w:szCs w:val="36"/>
        </w:rPr>
        <w:t xml:space="preserve">Memoria </w:t>
      </w:r>
      <w:r w:rsidR="009547F0" w:rsidRPr="00770CEF">
        <w:rPr>
          <w:rFonts w:eastAsia="Calibri"/>
          <w:color w:val="4C4747"/>
          <w:szCs w:val="36"/>
        </w:rPr>
        <w:t>I</w:t>
      </w:r>
      <w:r w:rsidRPr="00770CEF">
        <w:rPr>
          <w:rFonts w:eastAsia="Calibri"/>
          <w:color w:val="4C4747"/>
          <w:szCs w:val="36"/>
        </w:rPr>
        <w:t xml:space="preserve">nstitucional </w:t>
      </w:r>
      <w:r w:rsidR="007471AC" w:rsidRPr="00770CEF">
        <w:rPr>
          <w:rFonts w:eastAsia="Calibri"/>
          <w:color w:val="4C4747"/>
          <w:szCs w:val="36"/>
        </w:rPr>
        <w:t>2024</w:t>
      </w:r>
    </w:p>
    <w:p w14:paraId="63AA2B9D" w14:textId="77777777" w:rsidR="00485B71" w:rsidRPr="00770CEF" w:rsidRDefault="00485B71" w:rsidP="00485B71">
      <w:pPr>
        <w:spacing w:line="360" w:lineRule="auto"/>
        <w:jc w:val="both"/>
        <w:rPr>
          <w:rFonts w:eastAsia="Calibri"/>
          <w:color w:val="4C4747"/>
        </w:rPr>
      </w:pPr>
    </w:p>
    <w:p w14:paraId="782D7527" w14:textId="1B21CD84" w:rsidR="00325496" w:rsidRPr="00770CEF" w:rsidRDefault="00325496" w:rsidP="00325496">
      <w:pPr>
        <w:spacing w:line="360" w:lineRule="auto"/>
        <w:jc w:val="both"/>
        <w:rPr>
          <w:rFonts w:eastAsia="Calibri"/>
          <w:color w:val="4C4747"/>
        </w:rPr>
      </w:pPr>
      <w:r w:rsidRPr="00770CEF">
        <w:rPr>
          <w:rFonts w:eastAsia="Calibri"/>
          <w:color w:val="4C4747"/>
        </w:rPr>
        <w:t>Debido a</w:t>
      </w:r>
      <w:r w:rsidR="009B07B0" w:rsidRPr="00770CEF">
        <w:rPr>
          <w:rFonts w:eastAsia="Calibri"/>
          <w:color w:val="4C4747"/>
        </w:rPr>
        <w:t xml:space="preserve"> que la unidad ejecutora</w:t>
      </w:r>
      <w:r w:rsidRPr="00770CEF">
        <w:rPr>
          <w:rFonts w:eastAsia="Calibri"/>
          <w:color w:val="4C4747"/>
        </w:rPr>
        <w:t xml:space="preserve"> ECO5RD</w:t>
      </w:r>
      <w:r w:rsidR="009B07B0" w:rsidRPr="00770CEF">
        <w:rPr>
          <w:rFonts w:eastAsia="Calibri"/>
          <w:color w:val="4C4747"/>
        </w:rPr>
        <w:t xml:space="preserve"> cuanta con un año </w:t>
      </w:r>
      <w:r w:rsidR="00A12FE6" w:rsidRPr="00770CEF">
        <w:rPr>
          <w:rFonts w:eastAsia="Calibri"/>
          <w:color w:val="4C4747"/>
        </w:rPr>
        <w:t>en ejecución</w:t>
      </w:r>
      <w:r w:rsidRPr="00770CEF">
        <w:rPr>
          <w:rFonts w:eastAsia="Calibri"/>
          <w:color w:val="4C4747"/>
        </w:rPr>
        <w:t>, las operaciones se han enfocado en el arranque de la Unidad Ejecutora y priorizar los procesos de las áreas misionales de acuerdo con el enfoque estratégico institucional. Para el 202</w:t>
      </w:r>
      <w:r w:rsidR="00237DAB">
        <w:rPr>
          <w:rFonts w:eastAsia="Calibri"/>
          <w:color w:val="4C4747"/>
        </w:rPr>
        <w:t>5</w:t>
      </w:r>
      <w:r w:rsidRPr="00770CEF">
        <w:rPr>
          <w:rFonts w:eastAsia="Calibri"/>
          <w:color w:val="4C4747"/>
        </w:rPr>
        <w:t xml:space="preserve"> se presentan las proyecciones por áreas:</w:t>
      </w:r>
    </w:p>
    <w:p w14:paraId="02F44A50" w14:textId="77777777" w:rsidR="00325496" w:rsidRPr="00770CEF" w:rsidRDefault="00325496" w:rsidP="00325496">
      <w:pPr>
        <w:spacing w:line="360" w:lineRule="auto"/>
        <w:jc w:val="both"/>
        <w:rPr>
          <w:rFonts w:eastAsia="Calibri"/>
          <w:color w:val="4C4747"/>
        </w:rPr>
      </w:pPr>
      <w:r w:rsidRPr="00770CEF">
        <w:rPr>
          <w:rFonts w:eastAsia="Calibri"/>
          <w:color w:val="4C4747"/>
        </w:rPr>
        <w:t>El Departamento de Proyectos e Infraestructura Eco-Amigables tiene proyectado realizar las siguientes acciones:</w:t>
      </w:r>
    </w:p>
    <w:p w14:paraId="689AC70B" w14:textId="77777777" w:rsidR="006A386D" w:rsidRPr="00770CEF" w:rsidRDefault="00A12FE6" w:rsidP="004770DD">
      <w:pPr>
        <w:pStyle w:val="Prrafodelista"/>
        <w:numPr>
          <w:ilvl w:val="0"/>
          <w:numId w:val="33"/>
        </w:numPr>
        <w:spacing w:line="360" w:lineRule="auto"/>
        <w:jc w:val="both"/>
        <w:rPr>
          <w:rFonts w:eastAsia="Calibri"/>
          <w:color w:val="4C4747"/>
        </w:rPr>
      </w:pPr>
      <w:r w:rsidRPr="00770CEF">
        <w:rPr>
          <w:rFonts w:eastAsia="Calibri"/>
          <w:color w:val="4C4747"/>
        </w:rPr>
        <w:t>Finalización de las estaciones de transferencia de</w:t>
      </w:r>
      <w:r w:rsidR="004770DD" w:rsidRPr="00770CEF">
        <w:rPr>
          <w:rFonts w:eastAsia="Calibri"/>
          <w:color w:val="4C4747"/>
        </w:rPr>
        <w:t xml:space="preserve"> Las Terrenas, Samaná y Nagua. </w:t>
      </w:r>
    </w:p>
    <w:p w14:paraId="7D5E82EE" w14:textId="15257C03" w:rsidR="004770DD" w:rsidRPr="00770CEF" w:rsidRDefault="00471890" w:rsidP="004770DD">
      <w:pPr>
        <w:pStyle w:val="Prrafodelista"/>
        <w:numPr>
          <w:ilvl w:val="0"/>
          <w:numId w:val="33"/>
        </w:numPr>
        <w:spacing w:line="360" w:lineRule="auto"/>
        <w:jc w:val="both"/>
        <w:rPr>
          <w:rFonts w:eastAsia="Calibri"/>
          <w:color w:val="4C4747"/>
        </w:rPr>
      </w:pPr>
      <w:r w:rsidRPr="00770CEF">
        <w:rPr>
          <w:rFonts w:eastAsia="Calibri"/>
          <w:color w:val="4C4747"/>
        </w:rPr>
        <w:t>Completar el</w:t>
      </w:r>
      <w:r w:rsidR="006A386D" w:rsidRPr="00770CEF">
        <w:rPr>
          <w:rFonts w:eastAsia="Calibri"/>
          <w:color w:val="4C4747"/>
        </w:rPr>
        <w:t xml:space="preserve"> remozamiento de la </w:t>
      </w:r>
      <w:r w:rsidRPr="00770CEF">
        <w:rPr>
          <w:rFonts w:eastAsia="Calibri"/>
          <w:color w:val="4C4747"/>
        </w:rPr>
        <w:t xml:space="preserve">estación de transferencia de </w:t>
      </w:r>
      <w:r w:rsidR="006A386D" w:rsidRPr="00770CEF">
        <w:rPr>
          <w:rFonts w:eastAsia="Calibri"/>
          <w:color w:val="4C4747"/>
        </w:rPr>
        <w:t>Higüey.</w:t>
      </w:r>
    </w:p>
    <w:p w14:paraId="33DFD7E0" w14:textId="44F6FFFA" w:rsidR="004770DD" w:rsidRPr="00770CEF" w:rsidRDefault="00634C95" w:rsidP="00325496">
      <w:pPr>
        <w:pStyle w:val="Prrafodelista"/>
        <w:numPr>
          <w:ilvl w:val="0"/>
          <w:numId w:val="33"/>
        </w:numPr>
        <w:spacing w:line="360" w:lineRule="auto"/>
        <w:jc w:val="both"/>
        <w:rPr>
          <w:rFonts w:eastAsia="Calibri"/>
          <w:color w:val="4C4747"/>
        </w:rPr>
      </w:pPr>
      <w:r w:rsidRPr="00770CEF">
        <w:rPr>
          <w:rFonts w:eastAsia="Calibri"/>
          <w:color w:val="4C4747"/>
        </w:rPr>
        <w:t xml:space="preserve">Ejecución de los proyectos de </w:t>
      </w:r>
      <w:r w:rsidR="00FD2211" w:rsidRPr="00770CEF">
        <w:rPr>
          <w:rFonts w:eastAsia="Calibri"/>
          <w:color w:val="4C4747"/>
        </w:rPr>
        <w:t xml:space="preserve">infraestructura </w:t>
      </w:r>
      <w:r w:rsidR="005F678B" w:rsidRPr="00770CEF">
        <w:rPr>
          <w:rFonts w:eastAsia="Calibri"/>
          <w:color w:val="4C4747"/>
        </w:rPr>
        <w:t xml:space="preserve">de los sitios de </w:t>
      </w:r>
      <w:r w:rsidR="006A386D" w:rsidRPr="00770CEF">
        <w:rPr>
          <w:rFonts w:eastAsia="Calibri"/>
          <w:color w:val="4C4747"/>
        </w:rPr>
        <w:t>disposición</w:t>
      </w:r>
      <w:r w:rsidR="005F678B" w:rsidRPr="00770CEF">
        <w:rPr>
          <w:rFonts w:eastAsia="Calibri"/>
          <w:color w:val="4C4747"/>
        </w:rPr>
        <w:t xml:space="preserve"> final de </w:t>
      </w:r>
      <w:r w:rsidR="00FD2211" w:rsidRPr="00770CEF">
        <w:rPr>
          <w:rFonts w:eastAsia="Calibri"/>
          <w:color w:val="4C4747"/>
        </w:rPr>
        <w:t xml:space="preserve">Bonao, </w:t>
      </w:r>
      <w:r w:rsidR="00BC338A" w:rsidRPr="00770CEF">
        <w:rPr>
          <w:rFonts w:eastAsia="Calibri"/>
          <w:color w:val="4C4747"/>
        </w:rPr>
        <w:t>Mao</w:t>
      </w:r>
      <w:r w:rsidR="006A386D" w:rsidRPr="00770CEF">
        <w:rPr>
          <w:rFonts w:eastAsia="Calibri"/>
          <w:color w:val="4C4747"/>
        </w:rPr>
        <w:t xml:space="preserve"> y</w:t>
      </w:r>
      <w:r w:rsidR="00BC338A" w:rsidRPr="00770CEF">
        <w:rPr>
          <w:rFonts w:eastAsia="Calibri"/>
          <w:color w:val="4C4747"/>
        </w:rPr>
        <w:t xml:space="preserve"> San Ignacio de Sabaneta, </w:t>
      </w:r>
      <w:r w:rsidR="00B37B56" w:rsidRPr="00770CEF">
        <w:rPr>
          <w:rFonts w:eastAsia="Calibri"/>
          <w:color w:val="4C4747"/>
        </w:rPr>
        <w:t>Nagua, Samaná y La Terrenas</w:t>
      </w:r>
      <w:r w:rsidR="00471890" w:rsidRPr="00770CEF">
        <w:rPr>
          <w:rFonts w:eastAsia="Calibri"/>
          <w:color w:val="4C4747"/>
        </w:rPr>
        <w:t>.</w:t>
      </w:r>
    </w:p>
    <w:p w14:paraId="72EB5DA9" w14:textId="3376810F" w:rsidR="00325496" w:rsidRPr="00770CEF" w:rsidRDefault="00325496" w:rsidP="00325496">
      <w:pPr>
        <w:pStyle w:val="Prrafodelista"/>
        <w:numPr>
          <w:ilvl w:val="0"/>
          <w:numId w:val="33"/>
        </w:numPr>
        <w:spacing w:line="360" w:lineRule="auto"/>
        <w:jc w:val="both"/>
        <w:rPr>
          <w:rFonts w:eastAsia="Calibri"/>
          <w:color w:val="4C4747"/>
        </w:rPr>
      </w:pPr>
      <w:r w:rsidRPr="00770CEF">
        <w:rPr>
          <w:rFonts w:eastAsia="Calibri"/>
          <w:color w:val="4C4747"/>
        </w:rPr>
        <w:t xml:space="preserve">Ejecución del proyecto </w:t>
      </w:r>
      <w:r w:rsidR="00A63B25" w:rsidRPr="00770CEF">
        <w:rPr>
          <w:rFonts w:eastAsia="Calibri"/>
          <w:color w:val="4C4747"/>
        </w:rPr>
        <w:t>“C</w:t>
      </w:r>
      <w:r w:rsidR="00247CF5" w:rsidRPr="00770CEF">
        <w:rPr>
          <w:rFonts w:eastAsia="Calibri"/>
          <w:color w:val="4C4747"/>
        </w:rPr>
        <w:t xml:space="preserve">entro de mantenimiento y operaciones logísticas para equipos pesados de </w:t>
      </w:r>
      <w:r w:rsidR="00A63B25" w:rsidRPr="00770CEF">
        <w:rPr>
          <w:rFonts w:eastAsia="Calibri"/>
          <w:color w:val="4C4747"/>
        </w:rPr>
        <w:t>ECO5RD</w:t>
      </w:r>
      <w:r w:rsidR="00247CF5" w:rsidRPr="00770CEF">
        <w:rPr>
          <w:rFonts w:eastAsia="Calibri"/>
          <w:color w:val="4C4747"/>
        </w:rPr>
        <w:t xml:space="preserve">, </w:t>
      </w:r>
      <w:r w:rsidR="00A63B25" w:rsidRPr="00770CEF">
        <w:rPr>
          <w:rFonts w:eastAsia="Calibri"/>
          <w:color w:val="4C4747"/>
        </w:rPr>
        <w:t>en L</w:t>
      </w:r>
      <w:r w:rsidR="00247CF5" w:rsidRPr="00770CEF">
        <w:rPr>
          <w:rFonts w:eastAsia="Calibri"/>
          <w:color w:val="4C4747"/>
        </w:rPr>
        <w:t xml:space="preserve">os </w:t>
      </w:r>
      <w:r w:rsidR="00A63B25" w:rsidRPr="00770CEF">
        <w:rPr>
          <w:rFonts w:eastAsia="Calibri"/>
          <w:color w:val="4C4747"/>
        </w:rPr>
        <w:t>A</w:t>
      </w:r>
      <w:r w:rsidR="00247CF5" w:rsidRPr="00770CEF">
        <w:rPr>
          <w:rFonts w:eastAsia="Calibri"/>
          <w:color w:val="4C4747"/>
        </w:rPr>
        <w:t>lcarrizos</w:t>
      </w:r>
      <w:r w:rsidR="00A63B25" w:rsidRPr="00770CEF">
        <w:rPr>
          <w:rFonts w:eastAsia="Calibri"/>
          <w:color w:val="4C4747"/>
        </w:rPr>
        <w:t>.</w:t>
      </w:r>
    </w:p>
    <w:p w14:paraId="07B35402" w14:textId="77777777" w:rsidR="00325496" w:rsidRPr="00770CEF" w:rsidRDefault="00325496" w:rsidP="00325496">
      <w:pPr>
        <w:spacing w:line="360" w:lineRule="auto"/>
        <w:jc w:val="both"/>
        <w:rPr>
          <w:rFonts w:eastAsia="Calibri"/>
          <w:color w:val="4C4747"/>
        </w:rPr>
      </w:pPr>
      <w:r w:rsidRPr="00770CEF">
        <w:rPr>
          <w:rFonts w:eastAsia="Calibri"/>
          <w:color w:val="4C4747"/>
        </w:rPr>
        <w:t>El Departamento de Sitios de Disposición Final de Residuos Sólidos tiene proyectado realizar:</w:t>
      </w:r>
    </w:p>
    <w:p w14:paraId="05AA79A4" w14:textId="6C651057" w:rsidR="00325496" w:rsidRPr="00770CEF" w:rsidRDefault="00325496" w:rsidP="00325496">
      <w:pPr>
        <w:pStyle w:val="Prrafodelista"/>
        <w:numPr>
          <w:ilvl w:val="0"/>
          <w:numId w:val="33"/>
        </w:numPr>
        <w:spacing w:line="360" w:lineRule="auto"/>
        <w:jc w:val="both"/>
        <w:rPr>
          <w:rFonts w:eastAsia="Calibri"/>
          <w:color w:val="4C4747"/>
        </w:rPr>
      </w:pPr>
      <w:r w:rsidRPr="00770CEF">
        <w:rPr>
          <w:rFonts w:eastAsia="Calibri"/>
          <w:color w:val="4C4747"/>
        </w:rPr>
        <w:t xml:space="preserve">Remediación de vertederos a sitios de disposición final de residuos sólidos de La Vega, Puerto Plata, Haina, </w:t>
      </w:r>
      <w:r w:rsidR="00FD2211" w:rsidRPr="00770CEF">
        <w:rPr>
          <w:rFonts w:eastAsia="Calibri"/>
          <w:color w:val="4C4747"/>
        </w:rPr>
        <w:t>Bonao</w:t>
      </w:r>
      <w:r w:rsidRPr="00770CEF">
        <w:rPr>
          <w:rFonts w:eastAsia="Calibri"/>
          <w:color w:val="4C4747"/>
        </w:rPr>
        <w:t xml:space="preserve">, </w:t>
      </w:r>
      <w:r w:rsidR="00FD2211" w:rsidRPr="00770CEF">
        <w:rPr>
          <w:rFonts w:eastAsia="Calibri"/>
          <w:color w:val="4C4747"/>
        </w:rPr>
        <w:t>Mao y San Ignacio de Sabaneta</w:t>
      </w:r>
      <w:r w:rsidRPr="00770CEF">
        <w:rPr>
          <w:rFonts w:eastAsia="Calibri"/>
          <w:color w:val="4C4747"/>
        </w:rPr>
        <w:t xml:space="preserve">. </w:t>
      </w:r>
    </w:p>
    <w:p w14:paraId="780942CB" w14:textId="77777777" w:rsidR="00325496" w:rsidRPr="00770CEF" w:rsidRDefault="00325496" w:rsidP="00325496">
      <w:pPr>
        <w:pStyle w:val="Prrafodelista"/>
        <w:numPr>
          <w:ilvl w:val="0"/>
          <w:numId w:val="33"/>
        </w:numPr>
        <w:spacing w:line="360" w:lineRule="auto"/>
        <w:jc w:val="both"/>
        <w:rPr>
          <w:rFonts w:eastAsia="Calibri"/>
          <w:color w:val="4C4747"/>
        </w:rPr>
      </w:pPr>
      <w:r w:rsidRPr="00770CEF">
        <w:rPr>
          <w:rFonts w:eastAsia="Calibri"/>
          <w:color w:val="4C4747"/>
        </w:rPr>
        <w:t>Mantenimiento de los equipos para la Remediación de Sitios de Disposición Final de Residuos Sólidos.</w:t>
      </w:r>
    </w:p>
    <w:p w14:paraId="16546B1F" w14:textId="4953F011" w:rsidR="00325496" w:rsidRPr="00770CEF" w:rsidRDefault="00325496" w:rsidP="00325496">
      <w:pPr>
        <w:spacing w:line="360" w:lineRule="auto"/>
        <w:jc w:val="both"/>
        <w:rPr>
          <w:rFonts w:eastAsia="Calibri"/>
          <w:color w:val="4C4747"/>
        </w:rPr>
      </w:pPr>
      <w:r w:rsidRPr="00770CEF">
        <w:rPr>
          <w:rFonts w:eastAsia="Calibri"/>
          <w:color w:val="4C4747"/>
        </w:rPr>
        <w:lastRenderedPageBreak/>
        <w:t>El Departamento Unidad Gubernamental de Rápida Acción tiene proyectado realizar</w:t>
      </w:r>
      <w:r w:rsidR="0031362C" w:rsidRPr="00770CEF">
        <w:rPr>
          <w:rFonts w:eastAsia="Calibri"/>
          <w:color w:val="4C4747"/>
        </w:rPr>
        <w:t xml:space="preserve"> lo siguiente</w:t>
      </w:r>
      <w:r w:rsidRPr="00770CEF">
        <w:rPr>
          <w:rFonts w:eastAsia="Calibri"/>
          <w:color w:val="4C4747"/>
        </w:rPr>
        <w:t>:</w:t>
      </w:r>
    </w:p>
    <w:p w14:paraId="3F9E4407" w14:textId="11B7718E" w:rsidR="00325496" w:rsidRPr="00770CEF" w:rsidRDefault="00325496" w:rsidP="00E918D3">
      <w:pPr>
        <w:pStyle w:val="Prrafodelista"/>
        <w:numPr>
          <w:ilvl w:val="0"/>
          <w:numId w:val="34"/>
        </w:numPr>
        <w:spacing w:line="360" w:lineRule="auto"/>
        <w:ind w:left="709"/>
        <w:jc w:val="both"/>
        <w:rPr>
          <w:rFonts w:eastAsia="Calibri"/>
          <w:color w:val="4C4747"/>
        </w:rPr>
      </w:pPr>
      <w:r w:rsidRPr="00770CEF">
        <w:rPr>
          <w:rFonts w:eastAsia="Calibri"/>
          <w:color w:val="4C4747"/>
        </w:rPr>
        <w:t xml:space="preserve">Ejecución del Programa de Unidad Gubernamental de Rápida Acción en las provincias </w:t>
      </w:r>
      <w:r w:rsidR="0034762E" w:rsidRPr="00770CEF">
        <w:rPr>
          <w:rFonts w:eastAsia="Calibri"/>
          <w:color w:val="4C4747"/>
        </w:rPr>
        <w:t>priorizadas por la presidencia</w:t>
      </w:r>
      <w:r w:rsidR="00DF4085" w:rsidRPr="00770CEF">
        <w:rPr>
          <w:rFonts w:eastAsia="Calibri"/>
          <w:color w:val="4C4747"/>
        </w:rPr>
        <w:t>,</w:t>
      </w:r>
      <w:r w:rsidR="00FF45DD" w:rsidRPr="00770CEF">
        <w:rPr>
          <w:rFonts w:eastAsia="Calibri"/>
          <w:color w:val="4C4747"/>
        </w:rPr>
        <w:t xml:space="preserve"> esto incluye</w:t>
      </w:r>
      <w:r w:rsidR="00DF4085" w:rsidRPr="00770CEF">
        <w:rPr>
          <w:rFonts w:eastAsia="Calibri"/>
          <w:color w:val="4C4747"/>
        </w:rPr>
        <w:t xml:space="preserve"> la expansión de operativos a nuevas comunidades y establece metas específicas para la reducción de focos de contaminación</w:t>
      </w:r>
      <w:r w:rsidR="00E918D3" w:rsidRPr="00770CEF">
        <w:rPr>
          <w:rFonts w:eastAsia="Calibri"/>
          <w:color w:val="4C4747"/>
        </w:rPr>
        <w:t xml:space="preserve">, así como </w:t>
      </w:r>
      <w:r w:rsidR="00DF4085" w:rsidRPr="00770CEF">
        <w:rPr>
          <w:rFonts w:eastAsia="Calibri"/>
          <w:color w:val="4C4747"/>
        </w:rPr>
        <w:t>iniciativas para la promoción de espacios verdes y acciones coordinadas con municipalidades.</w:t>
      </w:r>
    </w:p>
    <w:p w14:paraId="12D8C92B" w14:textId="7A20A953" w:rsidR="00144750" w:rsidRPr="00770CEF" w:rsidRDefault="00144750" w:rsidP="00325496">
      <w:pPr>
        <w:spacing w:line="360" w:lineRule="auto"/>
        <w:jc w:val="both"/>
        <w:rPr>
          <w:rFonts w:eastAsia="Calibri"/>
          <w:color w:val="4C4747"/>
        </w:rPr>
      </w:pPr>
      <w:r w:rsidRPr="00770CEF">
        <w:rPr>
          <w:rFonts w:eastAsia="Calibri"/>
          <w:color w:val="4C4747"/>
        </w:rPr>
        <w:t xml:space="preserve">El Departamento Administrativo Financiero </w:t>
      </w:r>
      <w:r w:rsidR="0031362C" w:rsidRPr="00770CEF">
        <w:rPr>
          <w:rFonts w:eastAsia="Calibri"/>
          <w:color w:val="4C4747"/>
        </w:rPr>
        <w:t>tiene proyectado realizar las siguientes acciones:</w:t>
      </w:r>
    </w:p>
    <w:p w14:paraId="7D93C132" w14:textId="5DFC920A" w:rsidR="0031362C" w:rsidRPr="0031362C" w:rsidRDefault="0031362C" w:rsidP="0031362C">
      <w:pPr>
        <w:numPr>
          <w:ilvl w:val="0"/>
          <w:numId w:val="36"/>
        </w:numPr>
        <w:spacing w:line="360" w:lineRule="auto"/>
        <w:jc w:val="both"/>
        <w:rPr>
          <w:rFonts w:eastAsia="Calibri"/>
          <w:color w:val="4C4747"/>
        </w:rPr>
      </w:pPr>
      <w:r w:rsidRPr="00770CEF">
        <w:rPr>
          <w:rFonts w:eastAsia="Calibri"/>
          <w:color w:val="4C4747"/>
        </w:rPr>
        <w:t>M</w:t>
      </w:r>
      <w:r w:rsidRPr="0031362C">
        <w:rPr>
          <w:rFonts w:eastAsia="Calibri"/>
          <w:color w:val="4C4747"/>
        </w:rPr>
        <w:t>ejoras en la eficiencia de los procesos administrativos, incluyendo una mayor automatización o digitalización de trámites.</w:t>
      </w:r>
    </w:p>
    <w:p w14:paraId="12B6AF97" w14:textId="1CCA2390" w:rsidR="0031362C" w:rsidRPr="00770CEF" w:rsidRDefault="0031362C" w:rsidP="00325496">
      <w:pPr>
        <w:numPr>
          <w:ilvl w:val="0"/>
          <w:numId w:val="36"/>
        </w:numPr>
        <w:spacing w:line="360" w:lineRule="auto"/>
        <w:jc w:val="both"/>
        <w:rPr>
          <w:rFonts w:eastAsia="Calibri"/>
          <w:color w:val="4C4747"/>
        </w:rPr>
      </w:pPr>
      <w:r w:rsidRPr="00770CEF">
        <w:rPr>
          <w:rFonts w:eastAsia="Calibri"/>
          <w:color w:val="4C4747"/>
        </w:rPr>
        <w:t>I</w:t>
      </w:r>
      <w:r w:rsidRPr="0031362C">
        <w:rPr>
          <w:rFonts w:eastAsia="Calibri"/>
          <w:color w:val="4C4747"/>
        </w:rPr>
        <w:t>ncremento en el número de contrataciones adjudicadas a MiPymes y MiPymes lideradas por mujeres.</w:t>
      </w:r>
    </w:p>
    <w:p w14:paraId="35A48A20" w14:textId="083FCE44" w:rsidR="00325496" w:rsidRPr="00770CEF" w:rsidRDefault="00325496" w:rsidP="00325496">
      <w:pPr>
        <w:spacing w:line="360" w:lineRule="auto"/>
        <w:jc w:val="both"/>
        <w:rPr>
          <w:rFonts w:eastAsia="Calibri"/>
          <w:color w:val="4C4747"/>
        </w:rPr>
      </w:pPr>
      <w:r w:rsidRPr="00770CEF">
        <w:rPr>
          <w:rFonts w:eastAsia="Calibri"/>
          <w:color w:val="4C4747"/>
        </w:rPr>
        <w:t>El Departamento de Recursos Humanos tiene proyectado realizar las siguientes acciones:</w:t>
      </w:r>
    </w:p>
    <w:p w14:paraId="704B74A7" w14:textId="77777777" w:rsidR="004D070B" w:rsidRPr="00770CEF" w:rsidRDefault="004D070B" w:rsidP="004D070B">
      <w:pPr>
        <w:pStyle w:val="Prrafodelista"/>
        <w:numPr>
          <w:ilvl w:val="0"/>
          <w:numId w:val="32"/>
        </w:numPr>
        <w:spacing w:line="360" w:lineRule="auto"/>
        <w:jc w:val="both"/>
        <w:rPr>
          <w:rFonts w:eastAsia="Calibri"/>
          <w:color w:val="4C4747"/>
        </w:rPr>
      </w:pPr>
      <w:r w:rsidRPr="00770CEF">
        <w:rPr>
          <w:rFonts w:eastAsia="Calibri"/>
          <w:color w:val="4C4747"/>
        </w:rPr>
        <w:t xml:space="preserve">Completar la elaboración del Manual de Cargos que detalla las descripciones de los cargos en la organización. </w:t>
      </w:r>
    </w:p>
    <w:p w14:paraId="197A5B8C" w14:textId="2E6470DD" w:rsidR="00325496" w:rsidRPr="00770CEF" w:rsidRDefault="00FD1C1B" w:rsidP="00325496">
      <w:pPr>
        <w:pStyle w:val="Prrafodelista"/>
        <w:numPr>
          <w:ilvl w:val="0"/>
          <w:numId w:val="32"/>
        </w:numPr>
        <w:spacing w:line="360" w:lineRule="auto"/>
        <w:jc w:val="both"/>
        <w:rPr>
          <w:rFonts w:eastAsia="Calibri"/>
          <w:color w:val="4C4747"/>
        </w:rPr>
      </w:pPr>
      <w:r w:rsidRPr="00770CEF">
        <w:rPr>
          <w:rFonts w:eastAsia="Calibri"/>
          <w:color w:val="4C4747"/>
        </w:rPr>
        <w:t>Completar la documentación de procesos</w:t>
      </w:r>
      <w:r w:rsidR="00B17B07" w:rsidRPr="00770CEF">
        <w:rPr>
          <w:rFonts w:eastAsia="Calibri"/>
          <w:color w:val="4C4747"/>
        </w:rPr>
        <w:t xml:space="preserve"> de los subsistemas de recursos humanos</w:t>
      </w:r>
      <w:r w:rsidR="00CF3AD8" w:rsidRPr="00770CEF">
        <w:rPr>
          <w:rFonts w:eastAsia="Calibri"/>
          <w:color w:val="4C4747"/>
        </w:rPr>
        <w:t>, para lograr la mejora de políticas internas, como el fortalecimiento de la gestión del talento humano.</w:t>
      </w:r>
    </w:p>
    <w:p w14:paraId="0616D385" w14:textId="7E8452CB" w:rsidR="00325496" w:rsidRPr="00770CEF" w:rsidRDefault="00325496" w:rsidP="00325496">
      <w:pPr>
        <w:pStyle w:val="Prrafodelista"/>
        <w:numPr>
          <w:ilvl w:val="0"/>
          <w:numId w:val="32"/>
        </w:numPr>
        <w:spacing w:line="360" w:lineRule="auto"/>
        <w:jc w:val="both"/>
        <w:rPr>
          <w:rFonts w:eastAsia="Calibri"/>
          <w:color w:val="4C4747"/>
        </w:rPr>
      </w:pPr>
      <w:r w:rsidRPr="00770CEF">
        <w:rPr>
          <w:rFonts w:eastAsia="Calibri"/>
          <w:color w:val="4C4747"/>
        </w:rPr>
        <w:t>Implementación de la metodología de evaluación del desempeño del MAP.</w:t>
      </w:r>
    </w:p>
    <w:p w14:paraId="34BD37A2" w14:textId="77777777" w:rsidR="00325496" w:rsidRPr="00770CEF" w:rsidRDefault="00325496" w:rsidP="00325496">
      <w:pPr>
        <w:pStyle w:val="Prrafodelista"/>
        <w:numPr>
          <w:ilvl w:val="0"/>
          <w:numId w:val="32"/>
        </w:numPr>
        <w:spacing w:line="360" w:lineRule="auto"/>
        <w:jc w:val="both"/>
        <w:rPr>
          <w:rFonts w:eastAsia="Calibri"/>
          <w:color w:val="4C4747"/>
        </w:rPr>
      </w:pPr>
      <w:r w:rsidRPr="00770CEF">
        <w:rPr>
          <w:rFonts w:eastAsia="Calibri"/>
          <w:color w:val="4C4747"/>
        </w:rPr>
        <w:t>Desarrollo e implementación de políticas de compensación.</w:t>
      </w:r>
    </w:p>
    <w:p w14:paraId="2419E85C" w14:textId="10F3D217" w:rsidR="00E562DC" w:rsidRPr="00770CEF" w:rsidRDefault="00E562DC" w:rsidP="00325496">
      <w:pPr>
        <w:pStyle w:val="Prrafodelista"/>
        <w:numPr>
          <w:ilvl w:val="0"/>
          <w:numId w:val="32"/>
        </w:numPr>
        <w:spacing w:line="360" w:lineRule="auto"/>
        <w:jc w:val="both"/>
        <w:rPr>
          <w:rFonts w:eastAsia="Calibri"/>
          <w:color w:val="4C4747"/>
        </w:rPr>
      </w:pPr>
      <w:r w:rsidRPr="00770CEF">
        <w:rPr>
          <w:rFonts w:eastAsia="Calibri"/>
          <w:color w:val="4C4747"/>
        </w:rPr>
        <w:t>Implementación del programa de capacitación continua y el desarrollo de competencias específicas para el personal.</w:t>
      </w:r>
    </w:p>
    <w:p w14:paraId="1EA8DA4D" w14:textId="77777777" w:rsidR="00325496" w:rsidRPr="00770CEF" w:rsidRDefault="00325496" w:rsidP="00325496">
      <w:pPr>
        <w:pStyle w:val="Prrafodelista"/>
        <w:numPr>
          <w:ilvl w:val="0"/>
          <w:numId w:val="32"/>
        </w:numPr>
        <w:spacing w:line="360" w:lineRule="auto"/>
        <w:jc w:val="both"/>
        <w:rPr>
          <w:rFonts w:eastAsia="Calibri"/>
          <w:color w:val="4C4747"/>
        </w:rPr>
      </w:pPr>
      <w:r w:rsidRPr="00770CEF">
        <w:rPr>
          <w:rFonts w:eastAsia="Calibri"/>
          <w:color w:val="4C4747"/>
        </w:rPr>
        <w:lastRenderedPageBreak/>
        <w:t>Creación de Comités Mixtos de Seguridad y Salud y de Integridad Institucional y Ética para resolver la seguridad de los colaboradores y la integridad en todas las acciones</w:t>
      </w:r>
    </w:p>
    <w:p w14:paraId="195B30C7" w14:textId="77777777" w:rsidR="00325496" w:rsidRPr="00770CEF" w:rsidRDefault="00325496" w:rsidP="00325496">
      <w:pPr>
        <w:spacing w:line="360" w:lineRule="auto"/>
        <w:jc w:val="both"/>
        <w:rPr>
          <w:rFonts w:eastAsia="Calibri"/>
          <w:color w:val="4C4747"/>
        </w:rPr>
      </w:pPr>
      <w:r w:rsidRPr="00770CEF">
        <w:rPr>
          <w:rFonts w:eastAsia="Calibri"/>
          <w:color w:val="4C4747"/>
        </w:rPr>
        <w:t>El Departamento de Planificación y Desarrollo tiene proyectado realizar las siguientes acciones:</w:t>
      </w:r>
    </w:p>
    <w:p w14:paraId="5A6AFB9D" w14:textId="1CDF1CE8" w:rsidR="00325496" w:rsidRPr="00770CEF" w:rsidRDefault="00325496" w:rsidP="00325496">
      <w:pPr>
        <w:pStyle w:val="Prrafodelista"/>
        <w:numPr>
          <w:ilvl w:val="0"/>
          <w:numId w:val="31"/>
        </w:numPr>
        <w:spacing w:line="360" w:lineRule="auto"/>
        <w:jc w:val="both"/>
        <w:rPr>
          <w:rFonts w:eastAsia="Calibri"/>
          <w:color w:val="4C4747"/>
        </w:rPr>
      </w:pPr>
      <w:r w:rsidRPr="00770CEF">
        <w:rPr>
          <w:rFonts w:eastAsia="Calibri"/>
          <w:color w:val="4C4747"/>
        </w:rPr>
        <w:t xml:space="preserve">Formular los proyectos de </w:t>
      </w:r>
      <w:r w:rsidR="0074066F" w:rsidRPr="00770CEF">
        <w:rPr>
          <w:rFonts w:eastAsia="Calibri"/>
          <w:color w:val="4C4747"/>
        </w:rPr>
        <w:t xml:space="preserve">infraestructuras de mejoramiento y normalización de sitios de disposición final de Las Canelas, </w:t>
      </w:r>
      <w:r w:rsidR="008B45FA" w:rsidRPr="00770CEF">
        <w:rPr>
          <w:rFonts w:eastAsia="Calibri"/>
          <w:color w:val="4C4747"/>
        </w:rPr>
        <w:t xml:space="preserve">Navarrete, y </w:t>
      </w:r>
      <w:r w:rsidR="009D184D" w:rsidRPr="00770CEF">
        <w:rPr>
          <w:rFonts w:eastAsia="Calibri"/>
          <w:color w:val="4C4747"/>
        </w:rPr>
        <w:t>Guayubín</w:t>
      </w:r>
      <w:r w:rsidR="008B45FA" w:rsidRPr="00770CEF">
        <w:rPr>
          <w:rFonts w:eastAsia="Calibri"/>
          <w:color w:val="4C4747"/>
        </w:rPr>
        <w:t xml:space="preserve">. </w:t>
      </w:r>
      <w:r w:rsidRPr="00770CEF">
        <w:rPr>
          <w:rFonts w:eastAsia="Calibri"/>
          <w:color w:val="4C4747"/>
        </w:rPr>
        <w:t>para que puedan ser remitidos a Inversión Pública para su evaluación y aprobación en el Sistema Nacional de Inversión Pública (SNIP).</w:t>
      </w:r>
    </w:p>
    <w:p w14:paraId="55438E26" w14:textId="351DCA36" w:rsidR="00325496" w:rsidRPr="00770CEF" w:rsidRDefault="00325496" w:rsidP="00325496">
      <w:pPr>
        <w:pStyle w:val="Prrafodelista"/>
        <w:numPr>
          <w:ilvl w:val="0"/>
          <w:numId w:val="31"/>
        </w:numPr>
        <w:spacing w:line="360" w:lineRule="auto"/>
        <w:jc w:val="both"/>
        <w:rPr>
          <w:rFonts w:eastAsia="Calibri"/>
          <w:color w:val="4C4747"/>
        </w:rPr>
      </w:pPr>
      <w:r w:rsidRPr="00770CEF">
        <w:rPr>
          <w:rFonts w:eastAsia="Calibri"/>
          <w:color w:val="4C4747"/>
        </w:rPr>
        <w:t xml:space="preserve">Reformular los proyectos correspondientes al producto 03 Espacios de Disposición Final con Intervención, Normalización e Infraestructura Adecuadas en Gestión de Residuos Sólidos de Samaná (14617 </w:t>
      </w:r>
    </w:p>
    <w:p w14:paraId="1BB13906" w14:textId="731D02AB" w:rsidR="00325496" w:rsidRPr="00770CEF" w:rsidRDefault="00325496" w:rsidP="00325496">
      <w:pPr>
        <w:pStyle w:val="Prrafodelista"/>
        <w:numPr>
          <w:ilvl w:val="0"/>
          <w:numId w:val="31"/>
        </w:numPr>
        <w:spacing w:line="360" w:lineRule="auto"/>
        <w:jc w:val="both"/>
        <w:rPr>
          <w:rFonts w:eastAsia="Calibri"/>
          <w:color w:val="4C4747"/>
        </w:rPr>
      </w:pPr>
      <w:r w:rsidRPr="00770CEF">
        <w:rPr>
          <w:rFonts w:eastAsia="Calibri"/>
          <w:color w:val="4C4747"/>
        </w:rPr>
        <w:t>Elaborar el POA y el PACC del 202</w:t>
      </w:r>
      <w:r w:rsidR="0078436E" w:rsidRPr="00770CEF">
        <w:rPr>
          <w:rFonts w:eastAsia="Calibri"/>
          <w:color w:val="4C4747"/>
        </w:rPr>
        <w:t>5</w:t>
      </w:r>
      <w:r w:rsidRPr="00770CEF">
        <w:rPr>
          <w:rFonts w:eastAsia="Calibri"/>
          <w:color w:val="4C4747"/>
        </w:rPr>
        <w:t>.</w:t>
      </w:r>
    </w:p>
    <w:p w14:paraId="78E56043" w14:textId="7D0B2084" w:rsidR="00325496" w:rsidRPr="00770CEF" w:rsidRDefault="00325496" w:rsidP="00325496">
      <w:pPr>
        <w:pStyle w:val="Prrafodelista"/>
        <w:numPr>
          <w:ilvl w:val="0"/>
          <w:numId w:val="31"/>
        </w:numPr>
        <w:spacing w:line="360" w:lineRule="auto"/>
        <w:jc w:val="both"/>
        <w:rPr>
          <w:rFonts w:eastAsia="Calibri"/>
          <w:color w:val="4C4747"/>
        </w:rPr>
      </w:pPr>
      <w:r w:rsidRPr="00770CEF">
        <w:rPr>
          <w:rFonts w:eastAsia="Calibri"/>
          <w:color w:val="4C4747"/>
        </w:rPr>
        <w:t>Elaborar el Plan Estratégico Institucional (PEI) 202</w:t>
      </w:r>
      <w:r w:rsidR="0078436E" w:rsidRPr="00770CEF">
        <w:rPr>
          <w:rFonts w:eastAsia="Calibri"/>
          <w:color w:val="4C4747"/>
        </w:rPr>
        <w:t>5</w:t>
      </w:r>
      <w:r w:rsidRPr="00770CEF">
        <w:rPr>
          <w:rFonts w:eastAsia="Calibri"/>
          <w:color w:val="4C4747"/>
        </w:rPr>
        <w:t>-2028</w:t>
      </w:r>
    </w:p>
    <w:p w14:paraId="12AAD651" w14:textId="7898C64A" w:rsidR="00325496" w:rsidRPr="00770CEF" w:rsidRDefault="004D070B" w:rsidP="00325496">
      <w:pPr>
        <w:pStyle w:val="Prrafodelista"/>
        <w:numPr>
          <w:ilvl w:val="0"/>
          <w:numId w:val="31"/>
        </w:numPr>
        <w:spacing w:line="360" w:lineRule="auto"/>
        <w:jc w:val="both"/>
        <w:rPr>
          <w:rFonts w:eastAsia="Calibri"/>
          <w:color w:val="4C4747"/>
        </w:rPr>
      </w:pPr>
      <w:r w:rsidRPr="00770CEF">
        <w:rPr>
          <w:rFonts w:eastAsia="Calibri"/>
          <w:color w:val="4C4747"/>
        </w:rPr>
        <w:t xml:space="preserve">Mejorar </w:t>
      </w:r>
      <w:r w:rsidR="00325496" w:rsidRPr="00770CEF">
        <w:rPr>
          <w:rFonts w:eastAsia="Calibri"/>
          <w:color w:val="4C4747"/>
        </w:rPr>
        <w:t>los instrumentos para la evaluación, seguimiento y monitoreo de los planes, programas y proyectos.</w:t>
      </w:r>
    </w:p>
    <w:p w14:paraId="3EEC8B29" w14:textId="05AE1AAA" w:rsidR="00325496" w:rsidRPr="00770CEF" w:rsidRDefault="004D070B" w:rsidP="00325496">
      <w:pPr>
        <w:pStyle w:val="Prrafodelista"/>
        <w:numPr>
          <w:ilvl w:val="0"/>
          <w:numId w:val="31"/>
        </w:numPr>
        <w:spacing w:line="360" w:lineRule="auto"/>
        <w:jc w:val="both"/>
        <w:rPr>
          <w:rFonts w:eastAsia="Calibri"/>
          <w:color w:val="4C4747"/>
        </w:rPr>
      </w:pPr>
      <w:r w:rsidRPr="00770CEF">
        <w:rPr>
          <w:rFonts w:eastAsia="Calibri"/>
          <w:color w:val="4C4747"/>
        </w:rPr>
        <w:t>Revisar y actualizar</w:t>
      </w:r>
      <w:r w:rsidR="00325496" w:rsidRPr="00770CEF">
        <w:rPr>
          <w:rFonts w:eastAsia="Calibri"/>
          <w:color w:val="4C4747"/>
        </w:rPr>
        <w:t xml:space="preserve"> el Manual de Organizaciones y Funciones por el MAP.</w:t>
      </w:r>
    </w:p>
    <w:p w14:paraId="3BBFFF47" w14:textId="77777777" w:rsidR="009D184D" w:rsidRPr="00770CEF" w:rsidRDefault="00325496" w:rsidP="00325496">
      <w:pPr>
        <w:pStyle w:val="Prrafodelista"/>
        <w:numPr>
          <w:ilvl w:val="0"/>
          <w:numId w:val="31"/>
        </w:numPr>
        <w:spacing w:line="360" w:lineRule="auto"/>
        <w:jc w:val="both"/>
        <w:rPr>
          <w:rFonts w:eastAsia="Calibri"/>
          <w:color w:val="4C4747"/>
        </w:rPr>
      </w:pPr>
      <w:r w:rsidRPr="00770CEF">
        <w:rPr>
          <w:rFonts w:eastAsia="Calibri"/>
          <w:color w:val="4C4747"/>
        </w:rPr>
        <w:t xml:space="preserve">Habilitar </w:t>
      </w:r>
      <w:r w:rsidR="00F929B9" w:rsidRPr="00770CEF">
        <w:rPr>
          <w:rFonts w:eastAsia="Calibri"/>
          <w:color w:val="4C4747"/>
        </w:rPr>
        <w:t xml:space="preserve">el Sistema de Monitoreo de la Administración Pública (SISMAP) y Gobierno Electrónico (ITICGE), que son </w:t>
      </w:r>
      <w:r w:rsidRPr="00770CEF">
        <w:rPr>
          <w:rFonts w:eastAsia="Calibri"/>
          <w:color w:val="4C4747"/>
        </w:rPr>
        <w:t>los indicadores gubernamentales</w:t>
      </w:r>
      <w:r w:rsidR="00F929B9" w:rsidRPr="00770CEF">
        <w:rPr>
          <w:rFonts w:eastAsia="Calibri"/>
          <w:color w:val="4C4747"/>
        </w:rPr>
        <w:t xml:space="preserve"> que faltan </w:t>
      </w:r>
      <w:r w:rsidR="009D184D" w:rsidRPr="00770CEF">
        <w:rPr>
          <w:rFonts w:eastAsia="Calibri"/>
          <w:color w:val="4C4747"/>
        </w:rPr>
        <w:t>por medir.</w:t>
      </w:r>
    </w:p>
    <w:p w14:paraId="09DC6975" w14:textId="77777777" w:rsidR="00B90478" w:rsidRPr="00770CEF" w:rsidRDefault="00325496" w:rsidP="0035429F">
      <w:pPr>
        <w:pStyle w:val="Prrafodelista"/>
        <w:numPr>
          <w:ilvl w:val="0"/>
          <w:numId w:val="31"/>
        </w:numPr>
        <w:spacing w:line="360" w:lineRule="auto"/>
        <w:jc w:val="both"/>
        <w:rPr>
          <w:rFonts w:eastAsia="Calibri"/>
          <w:color w:val="4C4747"/>
        </w:rPr>
      </w:pPr>
      <w:r w:rsidRPr="00770CEF">
        <w:rPr>
          <w:rFonts w:eastAsia="Calibri"/>
          <w:color w:val="4C4747"/>
        </w:rPr>
        <w:t>Continuar con el levantamiento de los procesos institucionales para tener toda la información básica y posteriormente el levantamiento de las políticas, procedimientos, instructivos y formularios que permiten visualizar las acciones realizadas para lograr las operaciones de ECO5RD</w:t>
      </w:r>
      <w:r w:rsidR="00485B71" w:rsidRPr="00770CEF">
        <w:rPr>
          <w:rFonts w:eastAsia="Calibri"/>
          <w:color w:val="4C4747"/>
        </w:rPr>
        <w:t>.</w:t>
      </w:r>
    </w:p>
    <w:p w14:paraId="48A29653" w14:textId="77777777" w:rsidR="00012696" w:rsidRPr="00770CEF" w:rsidRDefault="00012696" w:rsidP="00012696">
      <w:pPr>
        <w:spacing w:line="360" w:lineRule="auto"/>
        <w:jc w:val="both"/>
        <w:rPr>
          <w:rFonts w:eastAsia="Calibri"/>
          <w:color w:val="4C4747"/>
        </w:rPr>
      </w:pPr>
    </w:p>
    <w:p w14:paraId="6DA35C7E" w14:textId="41715650" w:rsidR="00012696" w:rsidRPr="00770CEF" w:rsidRDefault="00012696" w:rsidP="00012696">
      <w:pPr>
        <w:spacing w:line="360" w:lineRule="auto"/>
        <w:jc w:val="both"/>
        <w:rPr>
          <w:rFonts w:eastAsia="Calibri"/>
          <w:color w:val="4C4747"/>
        </w:rPr>
      </w:pPr>
      <w:r w:rsidRPr="00770CEF">
        <w:rPr>
          <w:rFonts w:eastAsia="Calibri"/>
          <w:color w:val="4C4747"/>
        </w:rPr>
        <w:lastRenderedPageBreak/>
        <w:t>La División de Tecnología de la Información y Comunicaciones, tiene</w:t>
      </w:r>
      <w:r w:rsidR="007F53C6" w:rsidRPr="00770CEF">
        <w:rPr>
          <w:rFonts w:eastAsia="Calibri"/>
          <w:color w:val="4C4747"/>
        </w:rPr>
        <w:t xml:space="preserve"> proyectado realizar:</w:t>
      </w:r>
    </w:p>
    <w:p w14:paraId="740B331A" w14:textId="77777777" w:rsidR="007F53C6" w:rsidRPr="00770CEF" w:rsidRDefault="007F53C6" w:rsidP="00AD7D6C">
      <w:pPr>
        <w:pStyle w:val="Prrafodelista"/>
        <w:numPr>
          <w:ilvl w:val="0"/>
          <w:numId w:val="31"/>
        </w:numPr>
        <w:spacing w:line="360" w:lineRule="auto"/>
        <w:jc w:val="both"/>
        <w:rPr>
          <w:rFonts w:eastAsia="Calibri"/>
          <w:color w:val="4C4747"/>
        </w:rPr>
      </w:pPr>
      <w:r w:rsidRPr="00770CEF">
        <w:rPr>
          <w:rFonts w:eastAsia="Calibri"/>
          <w:color w:val="4C4747"/>
        </w:rPr>
        <w:t>Integración de nuevas herramientas</w:t>
      </w:r>
      <w:r w:rsidR="00AD7D6C" w:rsidRPr="00770CEF">
        <w:rPr>
          <w:rFonts w:eastAsia="Calibri"/>
          <w:color w:val="4C4747"/>
        </w:rPr>
        <w:t xml:space="preserve"> y equipos</w:t>
      </w:r>
      <w:r w:rsidRPr="00770CEF">
        <w:rPr>
          <w:rFonts w:eastAsia="Calibri"/>
          <w:color w:val="4C4747"/>
        </w:rPr>
        <w:t xml:space="preserve"> tecnológic</w:t>
      </w:r>
      <w:r w:rsidR="00AD7D6C" w:rsidRPr="00770CEF">
        <w:rPr>
          <w:rFonts w:eastAsia="Calibri"/>
          <w:color w:val="4C4747"/>
        </w:rPr>
        <w:t>o</w:t>
      </w:r>
      <w:r w:rsidRPr="00770CEF">
        <w:rPr>
          <w:rFonts w:eastAsia="Calibri"/>
          <w:color w:val="4C4747"/>
        </w:rPr>
        <w:t xml:space="preserve">s, </w:t>
      </w:r>
      <w:r w:rsidR="00AD7D6C" w:rsidRPr="00770CEF">
        <w:rPr>
          <w:rFonts w:eastAsia="Calibri"/>
          <w:color w:val="4C4747"/>
        </w:rPr>
        <w:t>para la mejora de la gestión administrativa</w:t>
      </w:r>
      <w:r w:rsidRPr="00770CEF">
        <w:rPr>
          <w:rFonts w:eastAsia="Calibri"/>
          <w:color w:val="4C4747"/>
        </w:rPr>
        <w:t>.</w:t>
      </w:r>
    </w:p>
    <w:p w14:paraId="5C0E6D21" w14:textId="77777777" w:rsidR="00AD7D6C" w:rsidRPr="00770CEF" w:rsidRDefault="00AD7D6C" w:rsidP="00AD7D6C">
      <w:pPr>
        <w:spacing w:line="360" w:lineRule="auto"/>
        <w:jc w:val="both"/>
        <w:rPr>
          <w:rFonts w:eastAsia="Calibri"/>
          <w:color w:val="4C4747"/>
        </w:rPr>
      </w:pPr>
    </w:p>
    <w:p w14:paraId="0547D77D" w14:textId="7A3CEC46" w:rsidR="00AD7D6C" w:rsidRPr="00770CEF" w:rsidRDefault="00AD7D6C" w:rsidP="00AD7D6C">
      <w:pPr>
        <w:spacing w:line="360" w:lineRule="auto"/>
        <w:jc w:val="both"/>
        <w:rPr>
          <w:rFonts w:eastAsia="Calibri"/>
          <w:color w:val="4C4747"/>
        </w:rPr>
        <w:sectPr w:rsidR="00AD7D6C" w:rsidRPr="00770CEF" w:rsidSect="00325496">
          <w:pgSz w:w="12240" w:h="15840"/>
          <w:pgMar w:top="1440" w:right="2160" w:bottom="1843" w:left="2268" w:header="425" w:footer="720" w:gutter="0"/>
          <w:cols w:space="720"/>
          <w:docGrid w:linePitch="360"/>
        </w:sectPr>
      </w:pPr>
    </w:p>
    <w:p w14:paraId="10DE8845" w14:textId="2AA25B8D" w:rsidR="00485B71" w:rsidRPr="00770CEF" w:rsidRDefault="009870D7" w:rsidP="00B90478">
      <w:pPr>
        <w:pStyle w:val="Ttulo1"/>
        <w:rPr>
          <w:rFonts w:cs="Times New Roman"/>
          <w:color w:val="4C4747"/>
        </w:rPr>
      </w:pPr>
      <w:bookmarkStart w:id="171" w:name="_Toc187998038"/>
      <w:r w:rsidRPr="00770CEF">
        <w:rPr>
          <w:rFonts w:cs="Times New Roman"/>
          <w:color w:val="4C4747"/>
        </w:rPr>
        <w:lastRenderedPageBreak/>
        <w:t>ANEXOS</w:t>
      </w:r>
      <w:bookmarkEnd w:id="171"/>
    </w:p>
    <w:p w14:paraId="441E6667" w14:textId="77777777" w:rsidR="00485B71" w:rsidRPr="00770CEF" w:rsidRDefault="00485B71" w:rsidP="00485B71">
      <w:pPr>
        <w:jc w:val="both"/>
        <w:rPr>
          <w:rFonts w:eastAsia="Calibri"/>
          <w:color w:val="4C4747"/>
          <w:sz w:val="18"/>
        </w:rPr>
      </w:pPr>
      <w:r w:rsidRPr="00770CEF">
        <w:rPr>
          <w:rFonts w:eastAsia="Calibri"/>
          <w:noProof/>
          <w:color w:val="4C4747"/>
          <w:sz w:val="18"/>
        </w:rPr>
        <mc:AlternateContent>
          <mc:Choice Requires="wps">
            <w:drawing>
              <wp:anchor distT="0" distB="0" distL="114300" distR="114300" simplePos="0" relativeHeight="251736064" behindDoc="0" locked="0" layoutInCell="1" allowOverlap="1" wp14:anchorId="72F28ECC" wp14:editId="205F5B8C">
                <wp:simplePos x="0" y="0"/>
                <wp:positionH relativeFrom="margin">
                  <wp:posOffset>3747770</wp:posOffset>
                </wp:positionH>
                <wp:positionV relativeFrom="paragraph">
                  <wp:posOffset>54610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453B4"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5.1pt,4.3pt" to="331.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" strokecolor="#ee2a24" strokeweight="2.25pt">
                <v:stroke joinstyle="miter"/>
                <w10:wrap anchorx="margin"/>
              </v:line>
            </w:pict>
          </mc:Fallback>
        </mc:AlternateContent>
      </w:r>
    </w:p>
    <w:p w14:paraId="5D4B651E" w14:textId="4EAEA421" w:rsidR="00485B71" w:rsidRPr="00770CEF" w:rsidRDefault="00485B71" w:rsidP="00485B71">
      <w:pPr>
        <w:jc w:val="center"/>
        <w:rPr>
          <w:rFonts w:eastAsia="Calibri"/>
          <w:color w:val="4C4747"/>
          <w:szCs w:val="36"/>
        </w:rPr>
      </w:pPr>
      <w:r w:rsidRPr="00770CEF">
        <w:rPr>
          <w:rFonts w:eastAsia="Calibri"/>
          <w:color w:val="4C4747"/>
          <w:szCs w:val="36"/>
        </w:rPr>
        <w:t xml:space="preserve">Memoria </w:t>
      </w:r>
      <w:r w:rsidR="009547F0" w:rsidRPr="00770CEF">
        <w:rPr>
          <w:rFonts w:eastAsia="Calibri"/>
          <w:color w:val="4C4747"/>
          <w:szCs w:val="36"/>
        </w:rPr>
        <w:t>I</w:t>
      </w:r>
      <w:r w:rsidRPr="00770CEF">
        <w:rPr>
          <w:rFonts w:eastAsia="Calibri"/>
          <w:color w:val="4C4747"/>
          <w:szCs w:val="36"/>
        </w:rPr>
        <w:t xml:space="preserve">nstitucional </w:t>
      </w:r>
      <w:r w:rsidR="007471AC" w:rsidRPr="00770CEF">
        <w:rPr>
          <w:rFonts w:eastAsia="Calibri"/>
          <w:color w:val="4C4747"/>
          <w:szCs w:val="36"/>
        </w:rPr>
        <w:t>2024</w:t>
      </w:r>
    </w:p>
    <w:p w14:paraId="307318B9" w14:textId="77777777" w:rsidR="00485B71" w:rsidRPr="00770CEF" w:rsidRDefault="00485B71" w:rsidP="00485B71">
      <w:pPr>
        <w:spacing w:line="360" w:lineRule="auto"/>
        <w:jc w:val="both"/>
        <w:rPr>
          <w:rFonts w:eastAsia="Calibri"/>
          <w:color w:val="4C4747"/>
        </w:rPr>
      </w:pPr>
    </w:p>
    <w:p w14:paraId="2FE91899" w14:textId="77777777" w:rsidR="00B90478" w:rsidRPr="00770CEF" w:rsidRDefault="00B90478" w:rsidP="00B90478">
      <w:pPr>
        <w:pStyle w:val="Ttulo2"/>
        <w:numPr>
          <w:ilvl w:val="0"/>
          <w:numId w:val="14"/>
        </w:numPr>
        <w:ind w:left="426"/>
      </w:pPr>
      <w:bookmarkStart w:id="172" w:name="_Toc151988161"/>
      <w:bookmarkStart w:id="173" w:name="_Toc171958510"/>
      <w:bookmarkStart w:id="174" w:name="_Toc187998039"/>
      <w:r w:rsidRPr="00770CEF">
        <w:t>Matriz de logros relevantes (Datos cuantitativos)</w:t>
      </w:r>
      <w:bookmarkEnd w:id="172"/>
      <w:bookmarkEnd w:id="173"/>
      <w:bookmarkEnd w:id="174"/>
    </w:p>
    <w:tbl>
      <w:tblPr>
        <w:tblW w:w="4966" w:type="pct"/>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2688"/>
        <w:gridCol w:w="1391"/>
        <w:gridCol w:w="1391"/>
        <w:gridCol w:w="1391"/>
        <w:gridCol w:w="1363"/>
        <w:gridCol w:w="1386"/>
        <w:gridCol w:w="1386"/>
        <w:gridCol w:w="1466"/>
      </w:tblGrid>
      <w:tr w:rsidR="00B90478" w:rsidRPr="00770CEF" w14:paraId="59A207F3" w14:textId="77777777" w:rsidTr="00D00AF0">
        <w:trPr>
          <w:trHeight w:val="300"/>
          <w:tblHeader/>
        </w:trPr>
        <w:tc>
          <w:tcPr>
            <w:tcW w:w="1078" w:type="pct"/>
            <w:tcBorders>
              <w:right w:val="single" w:sz="4" w:space="0" w:color="auto"/>
            </w:tcBorders>
            <w:shd w:val="clear" w:color="000000" w:fill="002060"/>
            <w:noWrap/>
            <w:vAlign w:val="center"/>
            <w:hideMark/>
          </w:tcPr>
          <w:p w14:paraId="1C61687F" w14:textId="77777777" w:rsidR="00B90478" w:rsidRPr="00770CEF" w:rsidRDefault="00B90478" w:rsidP="00D00AF0">
            <w:pPr>
              <w:jc w:val="center"/>
              <w:rPr>
                <w:color w:val="FFFFFF" w:themeColor="background1"/>
                <w:sz w:val="18"/>
                <w:szCs w:val="18"/>
                <w:lang w:eastAsia="es-DO"/>
              </w:rPr>
            </w:pPr>
            <w:r w:rsidRPr="00770CEF">
              <w:rPr>
                <w:color w:val="FFFFFF" w:themeColor="background1"/>
                <w:sz w:val="18"/>
                <w:szCs w:val="18"/>
                <w:lang w:eastAsia="es-DO"/>
              </w:rPr>
              <w:t>Producto / servicio</w:t>
            </w:r>
          </w:p>
        </w:tc>
        <w:tc>
          <w:tcPr>
            <w:tcW w:w="558"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FF28B7A" w14:textId="77777777" w:rsidR="00B90478" w:rsidRPr="00770CEF" w:rsidRDefault="00B90478" w:rsidP="00D00AF0">
            <w:pPr>
              <w:jc w:val="center"/>
              <w:rPr>
                <w:color w:val="FFFFFF" w:themeColor="background1"/>
                <w:sz w:val="18"/>
                <w:szCs w:val="18"/>
                <w:lang w:eastAsia="es-DO"/>
              </w:rPr>
            </w:pPr>
            <w:r w:rsidRPr="00770CEF">
              <w:rPr>
                <w:color w:val="FFFFFF" w:themeColor="background1"/>
                <w:sz w:val="18"/>
                <w:szCs w:val="18"/>
                <w:lang w:eastAsia="es-DO"/>
              </w:rPr>
              <w:t>Ene</w:t>
            </w:r>
          </w:p>
        </w:tc>
        <w:tc>
          <w:tcPr>
            <w:tcW w:w="558"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6DDC220" w14:textId="77777777" w:rsidR="00B90478" w:rsidRPr="00770CEF" w:rsidRDefault="00B90478" w:rsidP="00D00AF0">
            <w:pPr>
              <w:jc w:val="center"/>
              <w:rPr>
                <w:color w:val="FFFFFF" w:themeColor="background1"/>
                <w:sz w:val="18"/>
                <w:szCs w:val="18"/>
                <w:lang w:eastAsia="es-DO"/>
              </w:rPr>
            </w:pPr>
            <w:r w:rsidRPr="00770CEF">
              <w:rPr>
                <w:color w:val="FFFFFF" w:themeColor="background1"/>
                <w:sz w:val="18"/>
                <w:szCs w:val="18"/>
                <w:lang w:eastAsia="es-DO"/>
              </w:rPr>
              <w:t>Feb</w:t>
            </w:r>
          </w:p>
        </w:tc>
        <w:tc>
          <w:tcPr>
            <w:tcW w:w="558" w:type="pct"/>
            <w:tcBorders>
              <w:left w:val="single" w:sz="4" w:space="0" w:color="auto"/>
            </w:tcBorders>
            <w:shd w:val="clear" w:color="000000" w:fill="002060"/>
            <w:noWrap/>
            <w:vAlign w:val="center"/>
            <w:hideMark/>
          </w:tcPr>
          <w:p w14:paraId="346D3AAA" w14:textId="77777777" w:rsidR="00B90478" w:rsidRPr="00770CEF" w:rsidRDefault="00B90478" w:rsidP="00D00AF0">
            <w:pPr>
              <w:jc w:val="center"/>
              <w:rPr>
                <w:color w:val="FFFFFF" w:themeColor="background1"/>
                <w:sz w:val="18"/>
                <w:szCs w:val="18"/>
                <w:lang w:eastAsia="es-DO"/>
              </w:rPr>
            </w:pPr>
            <w:r w:rsidRPr="00770CEF">
              <w:rPr>
                <w:color w:val="FFFFFF" w:themeColor="background1"/>
                <w:sz w:val="18"/>
                <w:szCs w:val="18"/>
                <w:lang w:eastAsia="es-DO"/>
              </w:rPr>
              <w:t>Mar</w:t>
            </w:r>
          </w:p>
        </w:tc>
        <w:tc>
          <w:tcPr>
            <w:tcW w:w="547" w:type="pct"/>
            <w:shd w:val="clear" w:color="000000" w:fill="002060"/>
            <w:noWrap/>
            <w:vAlign w:val="center"/>
            <w:hideMark/>
          </w:tcPr>
          <w:p w14:paraId="5D705B1B" w14:textId="77777777" w:rsidR="00B90478" w:rsidRPr="00770CEF" w:rsidRDefault="00B90478" w:rsidP="00D00AF0">
            <w:pPr>
              <w:jc w:val="center"/>
              <w:rPr>
                <w:color w:val="FFFFFF" w:themeColor="background1"/>
                <w:sz w:val="18"/>
                <w:szCs w:val="18"/>
                <w:lang w:eastAsia="es-DO"/>
              </w:rPr>
            </w:pPr>
            <w:r w:rsidRPr="00770CEF">
              <w:rPr>
                <w:color w:val="FFFFFF" w:themeColor="background1"/>
                <w:sz w:val="18"/>
                <w:szCs w:val="18"/>
                <w:lang w:eastAsia="es-DO"/>
              </w:rPr>
              <w:t>Abr</w:t>
            </w:r>
          </w:p>
        </w:tc>
        <w:tc>
          <w:tcPr>
            <w:tcW w:w="556" w:type="pct"/>
            <w:shd w:val="clear" w:color="000000" w:fill="002060"/>
            <w:noWrap/>
            <w:vAlign w:val="center"/>
            <w:hideMark/>
          </w:tcPr>
          <w:p w14:paraId="3A64025C" w14:textId="77777777" w:rsidR="00B90478" w:rsidRPr="00770CEF" w:rsidRDefault="00B90478" w:rsidP="00D00AF0">
            <w:pPr>
              <w:jc w:val="center"/>
              <w:rPr>
                <w:color w:val="FFFFFF" w:themeColor="background1"/>
                <w:sz w:val="18"/>
                <w:szCs w:val="18"/>
                <w:lang w:eastAsia="es-DO"/>
              </w:rPr>
            </w:pPr>
            <w:r w:rsidRPr="00770CEF">
              <w:rPr>
                <w:color w:val="FFFFFF" w:themeColor="background1"/>
                <w:sz w:val="18"/>
                <w:szCs w:val="18"/>
                <w:lang w:eastAsia="es-DO"/>
              </w:rPr>
              <w:t>May</w:t>
            </w:r>
          </w:p>
        </w:tc>
        <w:tc>
          <w:tcPr>
            <w:tcW w:w="556" w:type="pct"/>
            <w:shd w:val="clear" w:color="000000" w:fill="002060"/>
            <w:noWrap/>
            <w:vAlign w:val="center"/>
            <w:hideMark/>
          </w:tcPr>
          <w:p w14:paraId="29BB5E50" w14:textId="77777777" w:rsidR="00B90478" w:rsidRPr="00770CEF" w:rsidRDefault="00B90478" w:rsidP="00D00AF0">
            <w:pPr>
              <w:jc w:val="center"/>
              <w:rPr>
                <w:color w:val="FFFFFF" w:themeColor="background1"/>
                <w:sz w:val="18"/>
                <w:szCs w:val="18"/>
                <w:lang w:eastAsia="es-DO"/>
              </w:rPr>
            </w:pPr>
            <w:r w:rsidRPr="00770CEF">
              <w:rPr>
                <w:color w:val="FFFFFF" w:themeColor="background1"/>
                <w:sz w:val="18"/>
                <w:szCs w:val="18"/>
                <w:lang w:eastAsia="es-DO"/>
              </w:rPr>
              <w:t>Jun</w:t>
            </w:r>
          </w:p>
        </w:tc>
        <w:tc>
          <w:tcPr>
            <w:tcW w:w="588" w:type="pct"/>
            <w:shd w:val="clear" w:color="000000" w:fill="002060"/>
            <w:vAlign w:val="center"/>
            <w:hideMark/>
          </w:tcPr>
          <w:p w14:paraId="141DE334" w14:textId="77777777" w:rsidR="00B90478" w:rsidRPr="00770CEF" w:rsidRDefault="00B90478" w:rsidP="00D00AF0">
            <w:pPr>
              <w:jc w:val="center"/>
              <w:rPr>
                <w:color w:val="FFFFFF" w:themeColor="background1"/>
                <w:sz w:val="18"/>
                <w:szCs w:val="18"/>
                <w:lang w:eastAsia="es-DO"/>
              </w:rPr>
            </w:pPr>
            <w:r w:rsidRPr="00770CEF">
              <w:rPr>
                <w:color w:val="FFFFFF" w:themeColor="background1"/>
                <w:sz w:val="18"/>
                <w:szCs w:val="18"/>
                <w:lang w:eastAsia="es-DO"/>
              </w:rPr>
              <w:t>Julio</w:t>
            </w:r>
          </w:p>
        </w:tc>
      </w:tr>
      <w:tr w:rsidR="00B90478" w:rsidRPr="00770CEF" w14:paraId="3D033B07" w14:textId="77777777" w:rsidTr="00D00AF0">
        <w:trPr>
          <w:trHeight w:val="420"/>
        </w:trPr>
        <w:tc>
          <w:tcPr>
            <w:tcW w:w="1078" w:type="pct"/>
            <w:shd w:val="clear" w:color="auto" w:fill="auto"/>
            <w:vAlign w:val="center"/>
            <w:hideMark/>
          </w:tcPr>
          <w:p w14:paraId="44A7AB91" w14:textId="24D6CB01" w:rsidR="00B90478" w:rsidRPr="00770CEF" w:rsidRDefault="00D80B6C" w:rsidP="00D00AF0">
            <w:pPr>
              <w:spacing w:after="0"/>
              <w:rPr>
                <w:color w:val="595959"/>
                <w:sz w:val="18"/>
                <w:szCs w:val="18"/>
                <w:lang w:eastAsia="es-DO"/>
              </w:rPr>
            </w:pPr>
            <w:r>
              <w:rPr>
                <w:color w:val="595959"/>
                <w:sz w:val="18"/>
                <w:szCs w:val="18"/>
                <w:lang w:eastAsia="es-DO"/>
              </w:rPr>
              <w:t>Operativos</w:t>
            </w:r>
            <w:r w:rsidR="00B90478" w:rsidRPr="00770CEF">
              <w:rPr>
                <w:color w:val="595959"/>
                <w:sz w:val="18"/>
                <w:szCs w:val="18"/>
                <w:lang w:eastAsia="es-DO"/>
              </w:rPr>
              <w:t xml:space="preserve"> </w:t>
            </w:r>
            <w:r>
              <w:rPr>
                <w:color w:val="595959"/>
                <w:sz w:val="18"/>
                <w:szCs w:val="18"/>
                <w:lang w:eastAsia="es-DO"/>
              </w:rPr>
              <w:t xml:space="preserve">de </w:t>
            </w:r>
            <w:r w:rsidR="00B90478" w:rsidRPr="00770CEF">
              <w:rPr>
                <w:color w:val="595959"/>
                <w:sz w:val="18"/>
                <w:szCs w:val="18"/>
                <w:lang w:eastAsia="es-DO"/>
              </w:rPr>
              <w:t>Unidad Gubernamental de Rápida Acción (UGRA)</w:t>
            </w:r>
          </w:p>
        </w:tc>
        <w:tc>
          <w:tcPr>
            <w:tcW w:w="558" w:type="pct"/>
            <w:shd w:val="clear" w:color="auto" w:fill="auto"/>
            <w:noWrap/>
            <w:vAlign w:val="center"/>
            <w:hideMark/>
          </w:tcPr>
          <w:p w14:paraId="6F6DB60F"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1</w:t>
            </w:r>
          </w:p>
        </w:tc>
        <w:tc>
          <w:tcPr>
            <w:tcW w:w="558" w:type="pct"/>
            <w:shd w:val="clear" w:color="auto" w:fill="auto"/>
            <w:noWrap/>
            <w:vAlign w:val="center"/>
            <w:hideMark/>
          </w:tcPr>
          <w:p w14:paraId="5EEE5C3A"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3</w:t>
            </w:r>
          </w:p>
        </w:tc>
        <w:tc>
          <w:tcPr>
            <w:tcW w:w="558" w:type="pct"/>
            <w:shd w:val="clear" w:color="auto" w:fill="auto"/>
            <w:noWrap/>
            <w:vAlign w:val="center"/>
            <w:hideMark/>
          </w:tcPr>
          <w:p w14:paraId="795503CB"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4</w:t>
            </w:r>
          </w:p>
        </w:tc>
        <w:tc>
          <w:tcPr>
            <w:tcW w:w="547" w:type="pct"/>
            <w:shd w:val="clear" w:color="auto" w:fill="auto"/>
            <w:noWrap/>
            <w:vAlign w:val="center"/>
            <w:hideMark/>
          </w:tcPr>
          <w:p w14:paraId="4D7F8412"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1</w:t>
            </w:r>
          </w:p>
        </w:tc>
        <w:tc>
          <w:tcPr>
            <w:tcW w:w="556" w:type="pct"/>
            <w:shd w:val="clear" w:color="auto" w:fill="auto"/>
            <w:noWrap/>
            <w:vAlign w:val="center"/>
            <w:hideMark/>
          </w:tcPr>
          <w:p w14:paraId="2FFA9429"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2</w:t>
            </w:r>
          </w:p>
        </w:tc>
        <w:tc>
          <w:tcPr>
            <w:tcW w:w="556" w:type="pct"/>
            <w:shd w:val="clear" w:color="auto" w:fill="auto"/>
            <w:noWrap/>
            <w:vAlign w:val="center"/>
            <w:hideMark/>
          </w:tcPr>
          <w:p w14:paraId="3B12B8C5"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1</w:t>
            </w:r>
          </w:p>
        </w:tc>
        <w:tc>
          <w:tcPr>
            <w:tcW w:w="588" w:type="pct"/>
            <w:shd w:val="clear" w:color="auto" w:fill="auto"/>
            <w:noWrap/>
            <w:vAlign w:val="center"/>
            <w:hideMark/>
          </w:tcPr>
          <w:p w14:paraId="5847292B" w14:textId="77777777" w:rsidR="00B90478" w:rsidRPr="00770CEF" w:rsidRDefault="00B90478" w:rsidP="00D00AF0">
            <w:pPr>
              <w:spacing w:after="0"/>
              <w:jc w:val="right"/>
              <w:rPr>
                <w:sz w:val="18"/>
                <w:szCs w:val="18"/>
                <w:lang w:eastAsia="es-DO"/>
              </w:rPr>
            </w:pPr>
            <w:r w:rsidRPr="00770CEF">
              <w:rPr>
                <w:sz w:val="18"/>
                <w:szCs w:val="18"/>
                <w:lang w:eastAsia="es-DO"/>
              </w:rPr>
              <w:t>2</w:t>
            </w:r>
          </w:p>
        </w:tc>
      </w:tr>
      <w:tr w:rsidR="00B90478" w:rsidRPr="00770CEF" w14:paraId="2DA1811C" w14:textId="77777777" w:rsidTr="00D00AF0">
        <w:trPr>
          <w:trHeight w:val="624"/>
        </w:trPr>
        <w:tc>
          <w:tcPr>
            <w:tcW w:w="1078" w:type="pct"/>
            <w:shd w:val="clear" w:color="auto" w:fill="auto"/>
            <w:vAlign w:val="center"/>
            <w:hideMark/>
          </w:tcPr>
          <w:p w14:paraId="3FFC3E4E" w14:textId="287857F8" w:rsidR="00B90478" w:rsidRPr="00770CEF" w:rsidRDefault="00C459B6" w:rsidP="00D00AF0">
            <w:pPr>
              <w:spacing w:after="0"/>
              <w:rPr>
                <w:color w:val="595959"/>
                <w:sz w:val="18"/>
                <w:szCs w:val="18"/>
                <w:lang w:eastAsia="es-DO"/>
              </w:rPr>
            </w:pPr>
            <w:r>
              <w:rPr>
                <w:color w:val="595959"/>
                <w:sz w:val="18"/>
                <w:szCs w:val="18"/>
                <w:lang w:eastAsia="es-DO"/>
              </w:rPr>
              <w:t>Ejecución de gastos de operativos</w:t>
            </w:r>
            <w:r w:rsidR="00B90478" w:rsidRPr="00770CEF">
              <w:rPr>
                <w:color w:val="595959"/>
                <w:sz w:val="18"/>
                <w:szCs w:val="18"/>
                <w:lang w:eastAsia="es-DO"/>
              </w:rPr>
              <w:t xml:space="preserve"> (UGRA)</w:t>
            </w:r>
          </w:p>
        </w:tc>
        <w:tc>
          <w:tcPr>
            <w:tcW w:w="558" w:type="pct"/>
            <w:shd w:val="clear" w:color="auto" w:fill="auto"/>
            <w:noWrap/>
            <w:vAlign w:val="center"/>
            <w:hideMark/>
          </w:tcPr>
          <w:p w14:paraId="4AEF0A1B"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0.00</w:t>
            </w:r>
          </w:p>
        </w:tc>
        <w:tc>
          <w:tcPr>
            <w:tcW w:w="558" w:type="pct"/>
            <w:shd w:val="clear" w:color="auto" w:fill="auto"/>
            <w:noWrap/>
            <w:vAlign w:val="center"/>
            <w:hideMark/>
          </w:tcPr>
          <w:p w14:paraId="4F638A7F"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0.00</w:t>
            </w:r>
          </w:p>
        </w:tc>
        <w:tc>
          <w:tcPr>
            <w:tcW w:w="558" w:type="pct"/>
            <w:shd w:val="clear" w:color="auto" w:fill="auto"/>
            <w:noWrap/>
            <w:vAlign w:val="center"/>
            <w:hideMark/>
          </w:tcPr>
          <w:p w14:paraId="38C4F810"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0.00</w:t>
            </w:r>
          </w:p>
        </w:tc>
        <w:tc>
          <w:tcPr>
            <w:tcW w:w="547" w:type="pct"/>
            <w:shd w:val="clear" w:color="auto" w:fill="auto"/>
            <w:noWrap/>
            <w:vAlign w:val="center"/>
            <w:hideMark/>
          </w:tcPr>
          <w:p w14:paraId="776D540D"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$32,059,965.24</w:t>
            </w:r>
          </w:p>
        </w:tc>
        <w:tc>
          <w:tcPr>
            <w:tcW w:w="556" w:type="pct"/>
            <w:shd w:val="clear" w:color="auto" w:fill="auto"/>
            <w:noWrap/>
            <w:vAlign w:val="center"/>
            <w:hideMark/>
          </w:tcPr>
          <w:p w14:paraId="383E798C"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$2,774,808.50</w:t>
            </w:r>
          </w:p>
        </w:tc>
        <w:tc>
          <w:tcPr>
            <w:tcW w:w="556" w:type="pct"/>
            <w:shd w:val="clear" w:color="auto" w:fill="auto"/>
            <w:noWrap/>
            <w:vAlign w:val="center"/>
            <w:hideMark/>
          </w:tcPr>
          <w:p w14:paraId="4FC9CF64"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$777,419.00</w:t>
            </w:r>
          </w:p>
        </w:tc>
        <w:tc>
          <w:tcPr>
            <w:tcW w:w="588" w:type="pct"/>
            <w:shd w:val="clear" w:color="auto" w:fill="auto"/>
            <w:noWrap/>
            <w:vAlign w:val="center"/>
            <w:hideMark/>
          </w:tcPr>
          <w:p w14:paraId="0C261FE0"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$221,036.42</w:t>
            </w:r>
          </w:p>
        </w:tc>
      </w:tr>
      <w:tr w:rsidR="00B90478" w:rsidRPr="00770CEF" w14:paraId="0DE00EB5" w14:textId="77777777" w:rsidTr="00D00AF0">
        <w:trPr>
          <w:trHeight w:val="624"/>
        </w:trPr>
        <w:tc>
          <w:tcPr>
            <w:tcW w:w="1078" w:type="pct"/>
            <w:shd w:val="clear" w:color="auto" w:fill="auto"/>
            <w:vAlign w:val="center"/>
            <w:hideMark/>
          </w:tcPr>
          <w:p w14:paraId="27E2D382" w14:textId="0BA693DC" w:rsidR="00B90478" w:rsidRPr="00770CEF" w:rsidRDefault="00C459B6" w:rsidP="00D00AF0">
            <w:pPr>
              <w:spacing w:after="0"/>
              <w:rPr>
                <w:color w:val="595959"/>
                <w:sz w:val="18"/>
                <w:szCs w:val="18"/>
                <w:lang w:eastAsia="es-DO"/>
              </w:rPr>
            </w:pPr>
            <w:r>
              <w:rPr>
                <w:color w:val="595959"/>
                <w:sz w:val="18"/>
                <w:szCs w:val="18"/>
                <w:lang w:eastAsia="es-DO"/>
              </w:rPr>
              <w:t xml:space="preserve">Ejecución de gastos de </w:t>
            </w:r>
            <w:r>
              <w:rPr>
                <w:color w:val="595959"/>
                <w:sz w:val="18"/>
                <w:szCs w:val="18"/>
                <w:lang w:eastAsia="es-DO"/>
              </w:rPr>
              <w:t xml:space="preserve">Remediaciones y construcción de Infraestructuras </w:t>
            </w:r>
            <w:r w:rsidR="00B90478" w:rsidRPr="00770CEF">
              <w:rPr>
                <w:color w:val="595959"/>
                <w:sz w:val="18"/>
                <w:szCs w:val="18"/>
                <w:lang w:eastAsia="es-DO"/>
              </w:rPr>
              <w:t xml:space="preserve">de los Sitios de Disposición Final de Residuos Sólidos </w:t>
            </w:r>
          </w:p>
        </w:tc>
        <w:tc>
          <w:tcPr>
            <w:tcW w:w="558" w:type="pct"/>
            <w:shd w:val="clear" w:color="auto" w:fill="auto"/>
            <w:noWrap/>
            <w:vAlign w:val="center"/>
            <w:hideMark/>
          </w:tcPr>
          <w:p w14:paraId="43D8EEE1"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0</w:t>
            </w:r>
          </w:p>
        </w:tc>
        <w:tc>
          <w:tcPr>
            <w:tcW w:w="558" w:type="pct"/>
            <w:shd w:val="clear" w:color="auto" w:fill="auto"/>
            <w:noWrap/>
            <w:vAlign w:val="center"/>
            <w:hideMark/>
          </w:tcPr>
          <w:p w14:paraId="7451009B"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0</w:t>
            </w:r>
          </w:p>
        </w:tc>
        <w:tc>
          <w:tcPr>
            <w:tcW w:w="558" w:type="pct"/>
            <w:shd w:val="clear" w:color="auto" w:fill="auto"/>
            <w:noWrap/>
            <w:vAlign w:val="center"/>
            <w:hideMark/>
          </w:tcPr>
          <w:p w14:paraId="62913677"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0</w:t>
            </w:r>
          </w:p>
        </w:tc>
        <w:tc>
          <w:tcPr>
            <w:tcW w:w="547" w:type="pct"/>
            <w:shd w:val="clear" w:color="auto" w:fill="auto"/>
            <w:noWrap/>
            <w:vAlign w:val="center"/>
            <w:hideMark/>
          </w:tcPr>
          <w:p w14:paraId="77E34C51"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2</w:t>
            </w:r>
          </w:p>
        </w:tc>
        <w:tc>
          <w:tcPr>
            <w:tcW w:w="556" w:type="pct"/>
            <w:shd w:val="clear" w:color="auto" w:fill="auto"/>
            <w:noWrap/>
            <w:vAlign w:val="center"/>
            <w:hideMark/>
          </w:tcPr>
          <w:p w14:paraId="65F3BE81"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1</w:t>
            </w:r>
          </w:p>
        </w:tc>
        <w:tc>
          <w:tcPr>
            <w:tcW w:w="556" w:type="pct"/>
            <w:shd w:val="clear" w:color="auto" w:fill="auto"/>
            <w:noWrap/>
            <w:vAlign w:val="center"/>
            <w:hideMark/>
          </w:tcPr>
          <w:p w14:paraId="52E03719"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0</w:t>
            </w:r>
          </w:p>
        </w:tc>
        <w:tc>
          <w:tcPr>
            <w:tcW w:w="588" w:type="pct"/>
            <w:shd w:val="clear" w:color="auto" w:fill="auto"/>
            <w:noWrap/>
            <w:vAlign w:val="center"/>
            <w:hideMark/>
          </w:tcPr>
          <w:p w14:paraId="7EAEAAEC" w14:textId="77777777" w:rsidR="00B90478" w:rsidRPr="00770CEF" w:rsidRDefault="00B90478" w:rsidP="00D00AF0">
            <w:pPr>
              <w:spacing w:after="0"/>
              <w:jc w:val="right"/>
              <w:rPr>
                <w:sz w:val="18"/>
                <w:szCs w:val="18"/>
                <w:lang w:eastAsia="es-DO"/>
              </w:rPr>
            </w:pPr>
            <w:r w:rsidRPr="00770CEF">
              <w:rPr>
                <w:sz w:val="18"/>
                <w:szCs w:val="18"/>
                <w:lang w:eastAsia="es-DO"/>
              </w:rPr>
              <w:t>1</w:t>
            </w:r>
          </w:p>
        </w:tc>
      </w:tr>
      <w:tr w:rsidR="00B90478" w:rsidRPr="00770CEF" w14:paraId="2BB79D51" w14:textId="77777777" w:rsidTr="00D00AF0">
        <w:trPr>
          <w:trHeight w:val="624"/>
        </w:trPr>
        <w:tc>
          <w:tcPr>
            <w:tcW w:w="1078" w:type="pct"/>
            <w:shd w:val="clear" w:color="auto" w:fill="auto"/>
            <w:vAlign w:val="center"/>
            <w:hideMark/>
          </w:tcPr>
          <w:p w14:paraId="67A0E9AD" w14:textId="048DB581" w:rsidR="00B90478" w:rsidRPr="00770CEF" w:rsidRDefault="00C459B6" w:rsidP="00D00AF0">
            <w:pPr>
              <w:spacing w:after="0"/>
              <w:rPr>
                <w:color w:val="595959"/>
                <w:sz w:val="18"/>
                <w:szCs w:val="18"/>
                <w:lang w:eastAsia="es-DO"/>
              </w:rPr>
            </w:pPr>
            <w:r>
              <w:rPr>
                <w:color w:val="595959"/>
                <w:sz w:val="18"/>
                <w:szCs w:val="18"/>
                <w:lang w:eastAsia="es-DO"/>
              </w:rPr>
              <w:t xml:space="preserve">Remediaciones y construcción de Infraestructuras </w:t>
            </w:r>
            <w:r w:rsidRPr="00770CEF">
              <w:rPr>
                <w:color w:val="595959"/>
                <w:sz w:val="18"/>
                <w:szCs w:val="18"/>
                <w:lang w:eastAsia="es-DO"/>
              </w:rPr>
              <w:t>de los Sitios de Disposición Final de Residuos Sólidos</w:t>
            </w:r>
          </w:p>
        </w:tc>
        <w:tc>
          <w:tcPr>
            <w:tcW w:w="558" w:type="pct"/>
            <w:shd w:val="clear" w:color="auto" w:fill="auto"/>
            <w:noWrap/>
            <w:vAlign w:val="center"/>
            <w:hideMark/>
          </w:tcPr>
          <w:p w14:paraId="23318D55"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$8,706,101.52 </w:t>
            </w:r>
          </w:p>
        </w:tc>
        <w:tc>
          <w:tcPr>
            <w:tcW w:w="558" w:type="pct"/>
            <w:shd w:val="clear" w:color="auto" w:fill="auto"/>
            <w:noWrap/>
            <w:vAlign w:val="center"/>
            <w:hideMark/>
          </w:tcPr>
          <w:p w14:paraId="3F07B68B"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$14,361,862.92 </w:t>
            </w:r>
          </w:p>
        </w:tc>
        <w:tc>
          <w:tcPr>
            <w:tcW w:w="558" w:type="pct"/>
            <w:shd w:val="clear" w:color="auto" w:fill="auto"/>
            <w:noWrap/>
            <w:vAlign w:val="center"/>
            <w:hideMark/>
          </w:tcPr>
          <w:p w14:paraId="25F2C2F9"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$2,653,300.00 </w:t>
            </w:r>
          </w:p>
        </w:tc>
        <w:tc>
          <w:tcPr>
            <w:tcW w:w="547" w:type="pct"/>
            <w:shd w:val="clear" w:color="auto" w:fill="auto"/>
            <w:noWrap/>
            <w:vAlign w:val="center"/>
            <w:hideMark/>
          </w:tcPr>
          <w:p w14:paraId="6D2E8114"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$47,717,105.36 </w:t>
            </w:r>
          </w:p>
        </w:tc>
        <w:tc>
          <w:tcPr>
            <w:tcW w:w="556" w:type="pct"/>
            <w:shd w:val="clear" w:color="auto" w:fill="auto"/>
            <w:noWrap/>
            <w:vAlign w:val="center"/>
            <w:hideMark/>
          </w:tcPr>
          <w:p w14:paraId="2C1AC611"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$0.00 </w:t>
            </w:r>
          </w:p>
        </w:tc>
        <w:tc>
          <w:tcPr>
            <w:tcW w:w="556" w:type="pct"/>
            <w:shd w:val="clear" w:color="auto" w:fill="auto"/>
            <w:noWrap/>
            <w:vAlign w:val="center"/>
            <w:hideMark/>
          </w:tcPr>
          <w:p w14:paraId="1A2D3FF0"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$1,473,007.85 </w:t>
            </w:r>
          </w:p>
        </w:tc>
        <w:tc>
          <w:tcPr>
            <w:tcW w:w="588" w:type="pct"/>
            <w:shd w:val="clear" w:color="auto" w:fill="auto"/>
            <w:noWrap/>
            <w:vAlign w:val="center"/>
            <w:hideMark/>
          </w:tcPr>
          <w:p w14:paraId="54FA91C9"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$29,345,502.41</w:t>
            </w:r>
          </w:p>
        </w:tc>
      </w:tr>
      <w:tr w:rsidR="00B90478" w:rsidRPr="00770CEF" w14:paraId="1AD7E2E7" w14:textId="77777777" w:rsidTr="00D00AF0">
        <w:trPr>
          <w:trHeight w:val="300"/>
        </w:trPr>
        <w:tc>
          <w:tcPr>
            <w:tcW w:w="1078" w:type="pct"/>
            <w:shd w:val="clear" w:color="auto" w:fill="auto"/>
            <w:vAlign w:val="center"/>
            <w:hideMark/>
          </w:tcPr>
          <w:p w14:paraId="3E1B0956" w14:textId="77777777" w:rsidR="00B90478" w:rsidRPr="00770CEF" w:rsidRDefault="00B90478" w:rsidP="00D00AF0">
            <w:pPr>
              <w:spacing w:after="0"/>
              <w:rPr>
                <w:color w:val="595959"/>
                <w:sz w:val="18"/>
                <w:szCs w:val="18"/>
                <w:lang w:eastAsia="es-DO"/>
              </w:rPr>
            </w:pPr>
            <w:r w:rsidRPr="00770CEF">
              <w:rPr>
                <w:color w:val="595959"/>
                <w:sz w:val="18"/>
                <w:szCs w:val="18"/>
                <w:lang w:eastAsia="es-DO"/>
              </w:rPr>
              <w:t>Total, General de Productos</w:t>
            </w:r>
          </w:p>
        </w:tc>
        <w:tc>
          <w:tcPr>
            <w:tcW w:w="558" w:type="pct"/>
            <w:shd w:val="clear" w:color="auto" w:fill="auto"/>
            <w:noWrap/>
            <w:vAlign w:val="center"/>
            <w:hideMark/>
          </w:tcPr>
          <w:p w14:paraId="2E420B13"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1</w:t>
            </w:r>
          </w:p>
        </w:tc>
        <w:tc>
          <w:tcPr>
            <w:tcW w:w="558" w:type="pct"/>
            <w:shd w:val="clear" w:color="auto" w:fill="auto"/>
            <w:noWrap/>
            <w:vAlign w:val="center"/>
            <w:hideMark/>
          </w:tcPr>
          <w:p w14:paraId="36AFA1C8"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3</w:t>
            </w:r>
          </w:p>
        </w:tc>
        <w:tc>
          <w:tcPr>
            <w:tcW w:w="558" w:type="pct"/>
            <w:shd w:val="clear" w:color="auto" w:fill="auto"/>
            <w:noWrap/>
            <w:vAlign w:val="center"/>
            <w:hideMark/>
          </w:tcPr>
          <w:p w14:paraId="0ADE533F"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4</w:t>
            </w:r>
          </w:p>
        </w:tc>
        <w:tc>
          <w:tcPr>
            <w:tcW w:w="547" w:type="pct"/>
            <w:shd w:val="clear" w:color="auto" w:fill="auto"/>
            <w:noWrap/>
            <w:vAlign w:val="center"/>
            <w:hideMark/>
          </w:tcPr>
          <w:p w14:paraId="0E2C4658"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3</w:t>
            </w:r>
          </w:p>
        </w:tc>
        <w:tc>
          <w:tcPr>
            <w:tcW w:w="556" w:type="pct"/>
            <w:shd w:val="clear" w:color="auto" w:fill="auto"/>
            <w:noWrap/>
            <w:vAlign w:val="center"/>
            <w:hideMark/>
          </w:tcPr>
          <w:p w14:paraId="5393691F"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3</w:t>
            </w:r>
          </w:p>
        </w:tc>
        <w:tc>
          <w:tcPr>
            <w:tcW w:w="556" w:type="pct"/>
            <w:shd w:val="clear" w:color="auto" w:fill="auto"/>
            <w:noWrap/>
            <w:vAlign w:val="center"/>
            <w:hideMark/>
          </w:tcPr>
          <w:p w14:paraId="5934AB38"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1</w:t>
            </w:r>
          </w:p>
        </w:tc>
        <w:tc>
          <w:tcPr>
            <w:tcW w:w="588" w:type="pct"/>
            <w:shd w:val="clear" w:color="auto" w:fill="auto"/>
            <w:noWrap/>
            <w:vAlign w:val="center"/>
            <w:hideMark/>
          </w:tcPr>
          <w:p w14:paraId="54995ED5" w14:textId="77777777" w:rsidR="00B90478" w:rsidRPr="00770CEF" w:rsidRDefault="00B90478" w:rsidP="00D00AF0">
            <w:pPr>
              <w:spacing w:after="0"/>
              <w:jc w:val="right"/>
              <w:rPr>
                <w:sz w:val="18"/>
                <w:szCs w:val="18"/>
                <w:lang w:eastAsia="es-DO"/>
              </w:rPr>
            </w:pPr>
            <w:r w:rsidRPr="00770CEF">
              <w:rPr>
                <w:sz w:val="18"/>
                <w:szCs w:val="18"/>
                <w:lang w:eastAsia="es-DO"/>
              </w:rPr>
              <w:t>1</w:t>
            </w:r>
          </w:p>
        </w:tc>
      </w:tr>
      <w:tr w:rsidR="00B90478" w:rsidRPr="00770CEF" w14:paraId="4ADC9A08" w14:textId="77777777" w:rsidTr="00D00AF0">
        <w:trPr>
          <w:trHeight w:val="300"/>
        </w:trPr>
        <w:tc>
          <w:tcPr>
            <w:tcW w:w="1078" w:type="pct"/>
            <w:shd w:val="clear" w:color="auto" w:fill="auto"/>
            <w:vAlign w:val="center"/>
            <w:hideMark/>
          </w:tcPr>
          <w:p w14:paraId="6728835E" w14:textId="77777777" w:rsidR="00B90478" w:rsidRPr="00770CEF" w:rsidRDefault="00B90478" w:rsidP="00D00AF0">
            <w:pPr>
              <w:spacing w:after="0"/>
              <w:rPr>
                <w:color w:val="595959"/>
                <w:sz w:val="18"/>
                <w:szCs w:val="18"/>
                <w:lang w:eastAsia="es-DO"/>
              </w:rPr>
            </w:pPr>
            <w:r w:rsidRPr="00770CEF">
              <w:rPr>
                <w:color w:val="595959"/>
                <w:sz w:val="18"/>
                <w:szCs w:val="18"/>
                <w:lang w:eastAsia="es-DO"/>
              </w:rPr>
              <w:t>Total, General de Inversión</w:t>
            </w:r>
          </w:p>
        </w:tc>
        <w:tc>
          <w:tcPr>
            <w:tcW w:w="558" w:type="pct"/>
            <w:shd w:val="clear" w:color="auto" w:fill="auto"/>
            <w:noWrap/>
            <w:vAlign w:val="center"/>
            <w:hideMark/>
          </w:tcPr>
          <w:p w14:paraId="1844A9FB"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$33,627,973.49 </w:t>
            </w:r>
          </w:p>
        </w:tc>
        <w:tc>
          <w:tcPr>
            <w:tcW w:w="558" w:type="pct"/>
            <w:shd w:val="clear" w:color="auto" w:fill="auto"/>
            <w:noWrap/>
            <w:vAlign w:val="center"/>
            <w:hideMark/>
          </w:tcPr>
          <w:p w14:paraId="1D39CD30"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$36,065,404.91 </w:t>
            </w:r>
          </w:p>
        </w:tc>
        <w:tc>
          <w:tcPr>
            <w:tcW w:w="558" w:type="pct"/>
            <w:shd w:val="clear" w:color="auto" w:fill="auto"/>
            <w:noWrap/>
            <w:vAlign w:val="center"/>
            <w:hideMark/>
          </w:tcPr>
          <w:p w14:paraId="4D817D75"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$33,848,843.59 </w:t>
            </w:r>
          </w:p>
        </w:tc>
        <w:tc>
          <w:tcPr>
            <w:tcW w:w="547" w:type="pct"/>
            <w:shd w:val="clear" w:color="auto" w:fill="auto"/>
            <w:noWrap/>
            <w:vAlign w:val="center"/>
            <w:hideMark/>
          </w:tcPr>
          <w:p w14:paraId="7BB6D53B"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$130,923,512.35 </w:t>
            </w:r>
          </w:p>
        </w:tc>
        <w:tc>
          <w:tcPr>
            <w:tcW w:w="556" w:type="pct"/>
            <w:shd w:val="clear" w:color="auto" w:fill="auto"/>
            <w:noWrap/>
            <w:vAlign w:val="center"/>
            <w:hideMark/>
          </w:tcPr>
          <w:p w14:paraId="301F2F92"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$34,738,268.98 </w:t>
            </w:r>
          </w:p>
        </w:tc>
        <w:tc>
          <w:tcPr>
            <w:tcW w:w="556" w:type="pct"/>
            <w:shd w:val="clear" w:color="auto" w:fill="auto"/>
            <w:noWrap/>
            <w:vAlign w:val="center"/>
            <w:hideMark/>
          </w:tcPr>
          <w:p w14:paraId="3770C6B0"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$33,230,956.34 </w:t>
            </w:r>
          </w:p>
        </w:tc>
        <w:tc>
          <w:tcPr>
            <w:tcW w:w="588" w:type="pct"/>
            <w:shd w:val="clear" w:color="auto" w:fill="auto"/>
            <w:noWrap/>
            <w:vAlign w:val="center"/>
            <w:hideMark/>
          </w:tcPr>
          <w:p w14:paraId="7C830ED2"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$142,776,099.68</w:t>
            </w:r>
          </w:p>
        </w:tc>
      </w:tr>
    </w:tbl>
    <w:p w14:paraId="0C0DF59C" w14:textId="77777777" w:rsidR="00B90478" w:rsidRDefault="00B90478" w:rsidP="00B90478">
      <w:pPr>
        <w:spacing w:after="0"/>
      </w:pPr>
    </w:p>
    <w:p w14:paraId="116B0D73" w14:textId="77777777" w:rsidR="00C459B6" w:rsidRPr="00770CEF" w:rsidRDefault="00C459B6" w:rsidP="00B90478">
      <w:pPr>
        <w:spacing w:after="0"/>
      </w:pPr>
    </w:p>
    <w:tbl>
      <w:tblPr>
        <w:tblW w:w="4918" w:type="pct"/>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3409"/>
        <w:gridCol w:w="1392"/>
        <w:gridCol w:w="1392"/>
        <w:gridCol w:w="1392"/>
        <w:gridCol w:w="1362"/>
        <w:gridCol w:w="1390"/>
        <w:gridCol w:w="2004"/>
      </w:tblGrid>
      <w:tr w:rsidR="00B90478" w:rsidRPr="00770CEF" w14:paraId="403117D4" w14:textId="77777777" w:rsidTr="00D00AF0">
        <w:trPr>
          <w:trHeight w:val="300"/>
          <w:tblHeader/>
        </w:trPr>
        <w:tc>
          <w:tcPr>
            <w:tcW w:w="1381" w:type="pct"/>
            <w:tcBorders>
              <w:right w:val="single" w:sz="4" w:space="0" w:color="auto"/>
            </w:tcBorders>
            <w:shd w:val="clear" w:color="000000" w:fill="002060"/>
            <w:noWrap/>
            <w:vAlign w:val="center"/>
            <w:hideMark/>
          </w:tcPr>
          <w:p w14:paraId="0E9406D7" w14:textId="77777777" w:rsidR="00B90478" w:rsidRPr="00770CEF" w:rsidRDefault="00B90478" w:rsidP="00D00AF0">
            <w:pPr>
              <w:spacing w:after="0"/>
              <w:jc w:val="center"/>
              <w:rPr>
                <w:color w:val="FFFFFF" w:themeColor="background1"/>
                <w:sz w:val="18"/>
                <w:szCs w:val="18"/>
                <w:lang w:eastAsia="es-DO"/>
              </w:rPr>
            </w:pPr>
            <w:r w:rsidRPr="00770CEF">
              <w:rPr>
                <w:color w:val="FFFFFF" w:themeColor="background1"/>
                <w:sz w:val="18"/>
                <w:szCs w:val="18"/>
                <w:lang w:eastAsia="es-DO"/>
              </w:rPr>
              <w:lastRenderedPageBreak/>
              <w:t>Producto / servicio</w:t>
            </w:r>
          </w:p>
        </w:tc>
        <w:tc>
          <w:tcPr>
            <w:tcW w:w="564"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FD71D2D" w14:textId="77777777" w:rsidR="00B90478" w:rsidRPr="00770CEF" w:rsidRDefault="00B90478" w:rsidP="00D00AF0">
            <w:pPr>
              <w:spacing w:after="0"/>
              <w:jc w:val="center"/>
              <w:rPr>
                <w:color w:val="FFFFFF" w:themeColor="background1"/>
                <w:sz w:val="18"/>
                <w:szCs w:val="18"/>
                <w:lang w:eastAsia="es-DO"/>
              </w:rPr>
            </w:pPr>
            <w:r w:rsidRPr="00770CEF">
              <w:rPr>
                <w:rFonts w:eastAsia="Calibri"/>
                <w:color w:val="FFFFFF"/>
                <w:sz w:val="18"/>
                <w:szCs w:val="18"/>
                <w:lang w:eastAsia="es-DO"/>
              </w:rPr>
              <w:t>Ago</w:t>
            </w:r>
          </w:p>
        </w:tc>
        <w:tc>
          <w:tcPr>
            <w:tcW w:w="564"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A873498" w14:textId="77777777" w:rsidR="00B90478" w:rsidRPr="00770CEF" w:rsidRDefault="00B90478" w:rsidP="00D00AF0">
            <w:pPr>
              <w:spacing w:after="0"/>
              <w:jc w:val="center"/>
              <w:rPr>
                <w:color w:val="FFFFFF" w:themeColor="background1"/>
                <w:sz w:val="18"/>
                <w:szCs w:val="18"/>
                <w:lang w:eastAsia="es-DO"/>
              </w:rPr>
            </w:pPr>
            <w:r w:rsidRPr="00770CEF">
              <w:rPr>
                <w:rFonts w:eastAsia="Calibri"/>
                <w:color w:val="FFFFFF"/>
                <w:sz w:val="18"/>
                <w:szCs w:val="18"/>
                <w:lang w:eastAsia="es-DO"/>
              </w:rPr>
              <w:t>Sep</w:t>
            </w:r>
          </w:p>
        </w:tc>
        <w:tc>
          <w:tcPr>
            <w:tcW w:w="564" w:type="pct"/>
            <w:tcBorders>
              <w:left w:val="single" w:sz="4" w:space="0" w:color="auto"/>
            </w:tcBorders>
            <w:shd w:val="clear" w:color="000000" w:fill="002060"/>
            <w:noWrap/>
            <w:vAlign w:val="center"/>
            <w:hideMark/>
          </w:tcPr>
          <w:p w14:paraId="0FF97E9E" w14:textId="77777777" w:rsidR="00B90478" w:rsidRPr="00770CEF" w:rsidRDefault="00B90478" w:rsidP="00D00AF0">
            <w:pPr>
              <w:spacing w:after="0"/>
              <w:jc w:val="center"/>
              <w:rPr>
                <w:color w:val="FFFFFF" w:themeColor="background1"/>
                <w:sz w:val="18"/>
                <w:szCs w:val="18"/>
                <w:lang w:eastAsia="es-DO"/>
              </w:rPr>
            </w:pPr>
            <w:r w:rsidRPr="00770CEF">
              <w:rPr>
                <w:rFonts w:eastAsia="Calibri"/>
                <w:color w:val="FFFFFF"/>
                <w:sz w:val="18"/>
                <w:szCs w:val="18"/>
                <w:lang w:eastAsia="es-DO"/>
              </w:rPr>
              <w:t>Oct</w:t>
            </w:r>
          </w:p>
        </w:tc>
        <w:tc>
          <w:tcPr>
            <w:tcW w:w="552" w:type="pct"/>
            <w:shd w:val="clear" w:color="000000" w:fill="002060"/>
            <w:noWrap/>
            <w:vAlign w:val="center"/>
            <w:hideMark/>
          </w:tcPr>
          <w:p w14:paraId="717B2D3E" w14:textId="77777777" w:rsidR="00B90478" w:rsidRPr="00770CEF" w:rsidRDefault="00B90478" w:rsidP="00D00AF0">
            <w:pPr>
              <w:spacing w:after="0"/>
              <w:jc w:val="center"/>
              <w:rPr>
                <w:color w:val="FFFFFF" w:themeColor="background1"/>
                <w:sz w:val="18"/>
                <w:szCs w:val="18"/>
                <w:lang w:eastAsia="es-DO"/>
              </w:rPr>
            </w:pPr>
            <w:r w:rsidRPr="00770CEF">
              <w:rPr>
                <w:rFonts w:eastAsia="Calibri"/>
                <w:color w:val="FFFFFF"/>
                <w:sz w:val="18"/>
                <w:szCs w:val="18"/>
                <w:lang w:eastAsia="es-DO"/>
              </w:rPr>
              <w:t>Nov</w:t>
            </w:r>
          </w:p>
        </w:tc>
        <w:tc>
          <w:tcPr>
            <w:tcW w:w="563" w:type="pct"/>
            <w:shd w:val="clear" w:color="000000" w:fill="002060"/>
            <w:noWrap/>
            <w:vAlign w:val="center"/>
            <w:hideMark/>
          </w:tcPr>
          <w:p w14:paraId="1D83860E" w14:textId="77777777" w:rsidR="00B90478" w:rsidRPr="00770CEF" w:rsidRDefault="00B90478" w:rsidP="00D00AF0">
            <w:pPr>
              <w:spacing w:after="0"/>
              <w:jc w:val="center"/>
              <w:rPr>
                <w:color w:val="FFFFFF" w:themeColor="background1"/>
                <w:sz w:val="18"/>
                <w:szCs w:val="18"/>
                <w:lang w:eastAsia="es-DO"/>
              </w:rPr>
            </w:pPr>
            <w:r w:rsidRPr="00770CEF">
              <w:rPr>
                <w:rFonts w:eastAsia="Calibri"/>
                <w:color w:val="FFFFFF"/>
                <w:sz w:val="18"/>
                <w:szCs w:val="18"/>
                <w:lang w:eastAsia="es-DO"/>
              </w:rPr>
              <w:t>Dic</w:t>
            </w:r>
          </w:p>
        </w:tc>
        <w:tc>
          <w:tcPr>
            <w:tcW w:w="812" w:type="pct"/>
            <w:shd w:val="clear" w:color="000000" w:fill="002060"/>
            <w:noWrap/>
            <w:vAlign w:val="center"/>
            <w:hideMark/>
          </w:tcPr>
          <w:p w14:paraId="59BA9B87" w14:textId="77777777" w:rsidR="00B90478" w:rsidRPr="00770CEF" w:rsidRDefault="00B90478" w:rsidP="00D00AF0">
            <w:pPr>
              <w:spacing w:after="0"/>
              <w:jc w:val="center"/>
              <w:rPr>
                <w:rFonts w:eastAsia="Calibri"/>
                <w:color w:val="FFFFFF"/>
                <w:sz w:val="18"/>
                <w:szCs w:val="18"/>
                <w:lang w:eastAsia="es-DO"/>
              </w:rPr>
            </w:pPr>
          </w:p>
          <w:p w14:paraId="66ED7F14" w14:textId="77777777" w:rsidR="00B90478" w:rsidRPr="00770CEF" w:rsidRDefault="00B90478" w:rsidP="00D00AF0">
            <w:pPr>
              <w:spacing w:after="0"/>
              <w:jc w:val="center"/>
              <w:rPr>
                <w:color w:val="FFFFFF" w:themeColor="background1"/>
                <w:sz w:val="18"/>
                <w:szCs w:val="18"/>
                <w:lang w:eastAsia="es-DO"/>
              </w:rPr>
            </w:pPr>
            <w:r w:rsidRPr="00770CEF">
              <w:rPr>
                <w:rFonts w:eastAsia="Calibri"/>
                <w:color w:val="FFFFFF"/>
                <w:sz w:val="18"/>
                <w:szCs w:val="18"/>
                <w:lang w:eastAsia="es-DO"/>
              </w:rPr>
              <w:t>Total, año 2024</w:t>
            </w:r>
          </w:p>
        </w:tc>
      </w:tr>
      <w:tr w:rsidR="00C459B6" w:rsidRPr="00770CEF" w14:paraId="6E3DEC3F" w14:textId="77777777" w:rsidTr="00D00AF0">
        <w:trPr>
          <w:trHeight w:val="420"/>
        </w:trPr>
        <w:tc>
          <w:tcPr>
            <w:tcW w:w="1381" w:type="pct"/>
            <w:shd w:val="clear" w:color="auto" w:fill="auto"/>
            <w:vAlign w:val="center"/>
            <w:hideMark/>
          </w:tcPr>
          <w:p w14:paraId="5DC0FD4B" w14:textId="092380FF" w:rsidR="00C459B6" w:rsidRPr="00770CEF" w:rsidRDefault="00C459B6" w:rsidP="00C459B6">
            <w:pPr>
              <w:spacing w:after="0"/>
              <w:rPr>
                <w:color w:val="595959"/>
                <w:sz w:val="18"/>
                <w:szCs w:val="18"/>
                <w:lang w:eastAsia="es-DO"/>
              </w:rPr>
            </w:pPr>
            <w:r>
              <w:rPr>
                <w:color w:val="595959"/>
                <w:sz w:val="18"/>
                <w:szCs w:val="18"/>
                <w:lang w:eastAsia="es-DO"/>
              </w:rPr>
              <w:t>Operativos</w:t>
            </w:r>
            <w:r w:rsidRPr="00770CEF">
              <w:rPr>
                <w:color w:val="595959"/>
                <w:sz w:val="18"/>
                <w:szCs w:val="18"/>
                <w:lang w:eastAsia="es-DO"/>
              </w:rPr>
              <w:t xml:space="preserve"> </w:t>
            </w:r>
            <w:r>
              <w:rPr>
                <w:color w:val="595959"/>
                <w:sz w:val="18"/>
                <w:szCs w:val="18"/>
                <w:lang w:eastAsia="es-DO"/>
              </w:rPr>
              <w:t xml:space="preserve">de </w:t>
            </w:r>
            <w:r w:rsidRPr="00770CEF">
              <w:rPr>
                <w:color w:val="595959"/>
                <w:sz w:val="18"/>
                <w:szCs w:val="18"/>
                <w:lang w:eastAsia="es-DO"/>
              </w:rPr>
              <w:t>Unidad Gubernamental de Rápida Acción (UGRA)</w:t>
            </w:r>
          </w:p>
        </w:tc>
        <w:tc>
          <w:tcPr>
            <w:tcW w:w="564" w:type="pct"/>
            <w:shd w:val="clear" w:color="auto" w:fill="auto"/>
            <w:noWrap/>
            <w:vAlign w:val="center"/>
            <w:hideMark/>
          </w:tcPr>
          <w:p w14:paraId="4FC200FC" w14:textId="77777777" w:rsidR="00C459B6" w:rsidRPr="00770CEF" w:rsidRDefault="00C459B6" w:rsidP="00C459B6">
            <w:pPr>
              <w:spacing w:after="0"/>
              <w:jc w:val="right"/>
              <w:rPr>
                <w:sz w:val="18"/>
                <w:szCs w:val="18"/>
                <w:lang w:eastAsia="es-DO"/>
              </w:rPr>
            </w:pPr>
            <w:r w:rsidRPr="00770CEF">
              <w:rPr>
                <w:sz w:val="18"/>
                <w:szCs w:val="18"/>
                <w:lang w:eastAsia="es-DO"/>
              </w:rPr>
              <w:t>1</w:t>
            </w:r>
          </w:p>
        </w:tc>
        <w:tc>
          <w:tcPr>
            <w:tcW w:w="564" w:type="pct"/>
            <w:shd w:val="clear" w:color="auto" w:fill="auto"/>
            <w:noWrap/>
            <w:vAlign w:val="center"/>
            <w:hideMark/>
          </w:tcPr>
          <w:p w14:paraId="60AC9C1C" w14:textId="77777777" w:rsidR="00C459B6" w:rsidRPr="00770CEF" w:rsidRDefault="00C459B6" w:rsidP="00C459B6">
            <w:pPr>
              <w:spacing w:after="0"/>
              <w:jc w:val="right"/>
              <w:rPr>
                <w:sz w:val="18"/>
                <w:szCs w:val="18"/>
                <w:lang w:eastAsia="es-DO"/>
              </w:rPr>
            </w:pPr>
            <w:r w:rsidRPr="00770CEF">
              <w:rPr>
                <w:sz w:val="18"/>
                <w:szCs w:val="18"/>
                <w:lang w:eastAsia="es-DO"/>
              </w:rPr>
              <w:t>2</w:t>
            </w:r>
          </w:p>
        </w:tc>
        <w:tc>
          <w:tcPr>
            <w:tcW w:w="564" w:type="pct"/>
            <w:shd w:val="clear" w:color="auto" w:fill="auto"/>
            <w:noWrap/>
            <w:vAlign w:val="center"/>
            <w:hideMark/>
          </w:tcPr>
          <w:p w14:paraId="58EDD2D6" w14:textId="77777777" w:rsidR="00C459B6" w:rsidRPr="00770CEF" w:rsidRDefault="00C459B6" w:rsidP="00C459B6">
            <w:pPr>
              <w:spacing w:after="0"/>
              <w:jc w:val="right"/>
              <w:rPr>
                <w:sz w:val="18"/>
                <w:szCs w:val="18"/>
                <w:lang w:eastAsia="es-DO"/>
              </w:rPr>
            </w:pPr>
            <w:r w:rsidRPr="00770CEF">
              <w:rPr>
                <w:sz w:val="18"/>
                <w:szCs w:val="18"/>
                <w:lang w:eastAsia="es-DO"/>
              </w:rPr>
              <w:t>0</w:t>
            </w:r>
          </w:p>
        </w:tc>
        <w:tc>
          <w:tcPr>
            <w:tcW w:w="552" w:type="pct"/>
            <w:shd w:val="clear" w:color="auto" w:fill="auto"/>
            <w:noWrap/>
            <w:vAlign w:val="center"/>
            <w:hideMark/>
          </w:tcPr>
          <w:p w14:paraId="36BE2E77" w14:textId="77777777" w:rsidR="00C459B6" w:rsidRPr="00770CEF" w:rsidRDefault="00C459B6" w:rsidP="00C459B6">
            <w:pPr>
              <w:spacing w:after="0"/>
              <w:jc w:val="right"/>
              <w:rPr>
                <w:sz w:val="18"/>
                <w:szCs w:val="18"/>
                <w:lang w:eastAsia="es-DO"/>
              </w:rPr>
            </w:pPr>
            <w:r w:rsidRPr="00770CEF">
              <w:rPr>
                <w:sz w:val="18"/>
                <w:szCs w:val="18"/>
                <w:lang w:eastAsia="es-DO"/>
              </w:rPr>
              <w:t>0</w:t>
            </w:r>
          </w:p>
        </w:tc>
        <w:tc>
          <w:tcPr>
            <w:tcW w:w="563" w:type="pct"/>
            <w:shd w:val="clear" w:color="auto" w:fill="auto"/>
            <w:noWrap/>
            <w:vAlign w:val="center"/>
            <w:hideMark/>
          </w:tcPr>
          <w:p w14:paraId="39095316" w14:textId="77777777" w:rsidR="00C459B6" w:rsidRPr="00770CEF" w:rsidRDefault="00C459B6" w:rsidP="00C459B6">
            <w:pPr>
              <w:spacing w:after="0"/>
              <w:jc w:val="right"/>
              <w:rPr>
                <w:sz w:val="18"/>
                <w:szCs w:val="18"/>
                <w:lang w:eastAsia="es-DO"/>
              </w:rPr>
            </w:pPr>
            <w:r w:rsidRPr="00770CEF">
              <w:rPr>
                <w:sz w:val="18"/>
                <w:szCs w:val="18"/>
                <w:lang w:eastAsia="es-DO"/>
              </w:rPr>
              <w:t>0</w:t>
            </w:r>
          </w:p>
        </w:tc>
        <w:tc>
          <w:tcPr>
            <w:tcW w:w="812" w:type="pct"/>
            <w:shd w:val="clear" w:color="auto" w:fill="auto"/>
            <w:noWrap/>
            <w:vAlign w:val="center"/>
            <w:hideMark/>
          </w:tcPr>
          <w:p w14:paraId="35C55440" w14:textId="77777777" w:rsidR="00C459B6" w:rsidRPr="00770CEF" w:rsidRDefault="00C459B6" w:rsidP="00C459B6">
            <w:pPr>
              <w:spacing w:after="0"/>
              <w:jc w:val="right"/>
              <w:rPr>
                <w:sz w:val="18"/>
                <w:szCs w:val="18"/>
                <w:lang w:eastAsia="es-DO"/>
              </w:rPr>
            </w:pPr>
            <w:r w:rsidRPr="00770CEF">
              <w:rPr>
                <w:rFonts w:eastAsia="Calibri"/>
                <w:sz w:val="18"/>
                <w:szCs w:val="18"/>
                <w:lang w:eastAsia="es-DO"/>
              </w:rPr>
              <w:t>17</w:t>
            </w:r>
          </w:p>
        </w:tc>
      </w:tr>
      <w:tr w:rsidR="00C459B6" w:rsidRPr="00770CEF" w14:paraId="5046B3F3" w14:textId="77777777" w:rsidTr="00D00AF0">
        <w:trPr>
          <w:trHeight w:val="477"/>
        </w:trPr>
        <w:tc>
          <w:tcPr>
            <w:tcW w:w="1381" w:type="pct"/>
            <w:shd w:val="clear" w:color="auto" w:fill="auto"/>
            <w:vAlign w:val="center"/>
            <w:hideMark/>
          </w:tcPr>
          <w:p w14:paraId="589D1449" w14:textId="6B4767C0" w:rsidR="00C459B6" w:rsidRPr="00770CEF" w:rsidRDefault="00C459B6" w:rsidP="00C459B6">
            <w:pPr>
              <w:spacing w:after="0"/>
              <w:rPr>
                <w:color w:val="595959"/>
                <w:sz w:val="18"/>
                <w:szCs w:val="18"/>
                <w:lang w:eastAsia="es-DO"/>
              </w:rPr>
            </w:pPr>
            <w:r>
              <w:rPr>
                <w:color w:val="595959"/>
                <w:sz w:val="18"/>
                <w:szCs w:val="18"/>
                <w:lang w:eastAsia="es-DO"/>
              </w:rPr>
              <w:t>Ejecución de gastos de operativos</w:t>
            </w:r>
            <w:r w:rsidRPr="00770CEF">
              <w:rPr>
                <w:color w:val="595959"/>
                <w:sz w:val="18"/>
                <w:szCs w:val="18"/>
                <w:lang w:eastAsia="es-DO"/>
              </w:rPr>
              <w:t xml:space="preserve"> (UGRA)</w:t>
            </w:r>
          </w:p>
        </w:tc>
        <w:tc>
          <w:tcPr>
            <w:tcW w:w="564" w:type="pct"/>
            <w:shd w:val="clear" w:color="auto" w:fill="auto"/>
            <w:noWrap/>
            <w:vAlign w:val="center"/>
            <w:hideMark/>
          </w:tcPr>
          <w:p w14:paraId="1D2027D6" w14:textId="77777777" w:rsidR="00C459B6" w:rsidRPr="00770CEF" w:rsidRDefault="00C459B6" w:rsidP="00C459B6">
            <w:pPr>
              <w:spacing w:after="0"/>
              <w:jc w:val="right"/>
              <w:rPr>
                <w:sz w:val="18"/>
                <w:szCs w:val="18"/>
                <w:lang w:eastAsia="es-DO"/>
              </w:rPr>
            </w:pPr>
            <w:r w:rsidRPr="00770CEF">
              <w:rPr>
                <w:rFonts w:eastAsia="Calibri"/>
                <w:sz w:val="18"/>
                <w:szCs w:val="18"/>
                <w:lang w:eastAsia="es-DO"/>
              </w:rPr>
              <w:t>0.00</w:t>
            </w:r>
          </w:p>
        </w:tc>
        <w:tc>
          <w:tcPr>
            <w:tcW w:w="564" w:type="pct"/>
            <w:shd w:val="clear" w:color="auto" w:fill="auto"/>
            <w:noWrap/>
            <w:vAlign w:val="center"/>
            <w:hideMark/>
          </w:tcPr>
          <w:p w14:paraId="75A5051F" w14:textId="77777777" w:rsidR="00C459B6" w:rsidRPr="00770CEF" w:rsidRDefault="00C459B6" w:rsidP="00C459B6">
            <w:pPr>
              <w:spacing w:after="0"/>
              <w:jc w:val="right"/>
              <w:rPr>
                <w:sz w:val="18"/>
                <w:szCs w:val="18"/>
                <w:lang w:eastAsia="es-DO"/>
              </w:rPr>
            </w:pPr>
            <w:r w:rsidRPr="00770CEF">
              <w:rPr>
                <w:rFonts w:eastAsia="Calibri"/>
                <w:sz w:val="18"/>
                <w:szCs w:val="18"/>
                <w:lang w:eastAsia="es-DO"/>
              </w:rPr>
              <w:t>$680,000.00</w:t>
            </w:r>
          </w:p>
        </w:tc>
        <w:tc>
          <w:tcPr>
            <w:tcW w:w="564" w:type="pct"/>
            <w:shd w:val="clear" w:color="auto" w:fill="auto"/>
            <w:noWrap/>
            <w:vAlign w:val="center"/>
            <w:hideMark/>
          </w:tcPr>
          <w:p w14:paraId="56C261EF" w14:textId="77777777" w:rsidR="00C459B6" w:rsidRPr="00770CEF" w:rsidRDefault="00C459B6" w:rsidP="00C459B6">
            <w:pPr>
              <w:spacing w:after="0"/>
              <w:jc w:val="right"/>
              <w:rPr>
                <w:rFonts w:eastAsia="Calibri"/>
                <w:sz w:val="18"/>
                <w:szCs w:val="18"/>
                <w:lang w:eastAsia="es-DO"/>
              </w:rPr>
            </w:pPr>
            <w:r w:rsidRPr="00770CEF">
              <w:rPr>
                <w:rFonts w:eastAsia="Calibri"/>
                <w:sz w:val="18"/>
                <w:szCs w:val="18"/>
                <w:lang w:eastAsia="es-DO"/>
              </w:rPr>
              <w:t>$169,144.16</w:t>
            </w:r>
          </w:p>
        </w:tc>
        <w:tc>
          <w:tcPr>
            <w:tcW w:w="552" w:type="pct"/>
            <w:shd w:val="clear" w:color="auto" w:fill="auto"/>
            <w:noWrap/>
            <w:vAlign w:val="center"/>
            <w:hideMark/>
          </w:tcPr>
          <w:p w14:paraId="7A33E869" w14:textId="77777777" w:rsidR="00C459B6" w:rsidRPr="00770CEF" w:rsidRDefault="00C459B6" w:rsidP="00C459B6">
            <w:pPr>
              <w:spacing w:after="0"/>
              <w:jc w:val="right"/>
              <w:rPr>
                <w:rFonts w:eastAsia="Calibri"/>
                <w:sz w:val="18"/>
                <w:szCs w:val="18"/>
                <w:lang w:eastAsia="es-DO"/>
              </w:rPr>
            </w:pPr>
            <w:r w:rsidRPr="00770CEF">
              <w:rPr>
                <w:rFonts w:eastAsia="Calibri"/>
                <w:sz w:val="18"/>
                <w:szCs w:val="18"/>
                <w:lang w:eastAsia="es-DO"/>
              </w:rPr>
              <w:t>$5,537,597.62</w:t>
            </w:r>
          </w:p>
        </w:tc>
        <w:tc>
          <w:tcPr>
            <w:tcW w:w="563" w:type="pct"/>
            <w:shd w:val="clear" w:color="auto" w:fill="auto"/>
            <w:noWrap/>
            <w:vAlign w:val="center"/>
            <w:hideMark/>
          </w:tcPr>
          <w:p w14:paraId="3467F523" w14:textId="77777777" w:rsidR="00C459B6" w:rsidRPr="00770CEF" w:rsidRDefault="00C459B6" w:rsidP="00C459B6">
            <w:pPr>
              <w:spacing w:after="0"/>
              <w:jc w:val="right"/>
              <w:rPr>
                <w:sz w:val="18"/>
                <w:szCs w:val="18"/>
                <w:lang w:eastAsia="es-DO"/>
              </w:rPr>
            </w:pPr>
            <w:r w:rsidRPr="00770CEF">
              <w:rPr>
                <w:sz w:val="18"/>
                <w:szCs w:val="18"/>
                <w:lang w:eastAsia="es-DO"/>
              </w:rPr>
              <w:t>-</w:t>
            </w:r>
          </w:p>
        </w:tc>
        <w:tc>
          <w:tcPr>
            <w:tcW w:w="812" w:type="pct"/>
            <w:shd w:val="clear" w:color="auto" w:fill="auto"/>
            <w:noWrap/>
            <w:vAlign w:val="center"/>
            <w:hideMark/>
          </w:tcPr>
          <w:p w14:paraId="13341643" w14:textId="77777777" w:rsidR="00C459B6" w:rsidRPr="00770CEF" w:rsidRDefault="00C459B6" w:rsidP="00C459B6">
            <w:pPr>
              <w:spacing w:after="0"/>
              <w:jc w:val="right"/>
              <w:rPr>
                <w:sz w:val="18"/>
                <w:szCs w:val="18"/>
                <w:lang w:eastAsia="es-DO"/>
              </w:rPr>
            </w:pPr>
            <w:r w:rsidRPr="00770CEF">
              <w:rPr>
                <w:rFonts w:eastAsia="Calibri"/>
                <w:sz w:val="18"/>
                <w:szCs w:val="18"/>
                <w:lang w:eastAsia="es-DO"/>
              </w:rPr>
              <w:t xml:space="preserve">$42,219,970,94 </w:t>
            </w:r>
          </w:p>
        </w:tc>
      </w:tr>
      <w:tr w:rsidR="00C459B6" w:rsidRPr="00770CEF" w14:paraId="358DFA18" w14:textId="77777777" w:rsidTr="00D00AF0">
        <w:trPr>
          <w:trHeight w:val="624"/>
        </w:trPr>
        <w:tc>
          <w:tcPr>
            <w:tcW w:w="1381" w:type="pct"/>
            <w:shd w:val="clear" w:color="auto" w:fill="auto"/>
            <w:vAlign w:val="center"/>
            <w:hideMark/>
          </w:tcPr>
          <w:p w14:paraId="4372402D" w14:textId="76F63AF9" w:rsidR="00C459B6" w:rsidRPr="00770CEF" w:rsidRDefault="00C459B6" w:rsidP="00C459B6">
            <w:pPr>
              <w:spacing w:after="0"/>
              <w:rPr>
                <w:color w:val="595959"/>
                <w:sz w:val="18"/>
                <w:szCs w:val="18"/>
                <w:lang w:eastAsia="es-DO"/>
              </w:rPr>
            </w:pPr>
            <w:r>
              <w:rPr>
                <w:color w:val="595959"/>
                <w:sz w:val="18"/>
                <w:szCs w:val="18"/>
                <w:lang w:eastAsia="es-DO"/>
              </w:rPr>
              <w:t xml:space="preserve">Ejecución de gastos de Remediaciones y construcción de Infraestructuras </w:t>
            </w:r>
            <w:r w:rsidRPr="00770CEF">
              <w:rPr>
                <w:color w:val="595959"/>
                <w:sz w:val="18"/>
                <w:szCs w:val="18"/>
                <w:lang w:eastAsia="es-DO"/>
              </w:rPr>
              <w:t xml:space="preserve">de los Sitios de Disposición Final de Residuos Sólidos </w:t>
            </w:r>
          </w:p>
        </w:tc>
        <w:tc>
          <w:tcPr>
            <w:tcW w:w="564" w:type="pct"/>
            <w:shd w:val="clear" w:color="auto" w:fill="auto"/>
            <w:noWrap/>
            <w:vAlign w:val="center"/>
            <w:hideMark/>
          </w:tcPr>
          <w:p w14:paraId="1114E274" w14:textId="77777777" w:rsidR="00C459B6" w:rsidRPr="00770CEF" w:rsidRDefault="00C459B6" w:rsidP="00C459B6">
            <w:pPr>
              <w:spacing w:after="0"/>
              <w:jc w:val="right"/>
              <w:rPr>
                <w:sz w:val="18"/>
                <w:szCs w:val="18"/>
                <w:lang w:eastAsia="es-DO"/>
              </w:rPr>
            </w:pPr>
            <w:r w:rsidRPr="00770CEF">
              <w:rPr>
                <w:sz w:val="18"/>
                <w:szCs w:val="18"/>
                <w:lang w:eastAsia="es-DO"/>
              </w:rPr>
              <w:t>0</w:t>
            </w:r>
          </w:p>
        </w:tc>
        <w:tc>
          <w:tcPr>
            <w:tcW w:w="564" w:type="pct"/>
            <w:shd w:val="clear" w:color="auto" w:fill="auto"/>
            <w:noWrap/>
            <w:vAlign w:val="center"/>
            <w:hideMark/>
          </w:tcPr>
          <w:p w14:paraId="69404964" w14:textId="77777777" w:rsidR="00C459B6" w:rsidRPr="00770CEF" w:rsidRDefault="00C459B6" w:rsidP="00C459B6">
            <w:pPr>
              <w:spacing w:after="0"/>
              <w:jc w:val="right"/>
              <w:rPr>
                <w:sz w:val="18"/>
                <w:szCs w:val="18"/>
                <w:lang w:eastAsia="es-DO"/>
              </w:rPr>
            </w:pPr>
            <w:r w:rsidRPr="00770CEF">
              <w:rPr>
                <w:sz w:val="18"/>
                <w:szCs w:val="18"/>
                <w:lang w:eastAsia="es-DO"/>
              </w:rPr>
              <w:t>0</w:t>
            </w:r>
          </w:p>
        </w:tc>
        <w:tc>
          <w:tcPr>
            <w:tcW w:w="564" w:type="pct"/>
            <w:shd w:val="clear" w:color="auto" w:fill="auto"/>
            <w:noWrap/>
            <w:vAlign w:val="center"/>
            <w:hideMark/>
          </w:tcPr>
          <w:p w14:paraId="624C6595" w14:textId="77777777" w:rsidR="00C459B6" w:rsidRPr="00770CEF" w:rsidRDefault="00C459B6" w:rsidP="00C459B6">
            <w:pPr>
              <w:spacing w:after="0"/>
              <w:jc w:val="right"/>
              <w:rPr>
                <w:sz w:val="18"/>
                <w:szCs w:val="18"/>
                <w:lang w:eastAsia="es-DO"/>
              </w:rPr>
            </w:pPr>
            <w:r w:rsidRPr="00770CEF">
              <w:rPr>
                <w:sz w:val="18"/>
                <w:szCs w:val="18"/>
                <w:lang w:eastAsia="es-DO"/>
              </w:rPr>
              <w:t>0</w:t>
            </w:r>
          </w:p>
        </w:tc>
        <w:tc>
          <w:tcPr>
            <w:tcW w:w="552" w:type="pct"/>
            <w:shd w:val="clear" w:color="auto" w:fill="auto"/>
            <w:noWrap/>
            <w:vAlign w:val="center"/>
            <w:hideMark/>
          </w:tcPr>
          <w:p w14:paraId="27E1E052" w14:textId="77777777" w:rsidR="00C459B6" w:rsidRPr="00770CEF" w:rsidRDefault="00C459B6" w:rsidP="00C459B6">
            <w:pPr>
              <w:spacing w:after="0"/>
              <w:jc w:val="right"/>
              <w:rPr>
                <w:sz w:val="18"/>
                <w:szCs w:val="18"/>
                <w:lang w:eastAsia="es-DO"/>
              </w:rPr>
            </w:pPr>
            <w:r w:rsidRPr="00770CEF">
              <w:rPr>
                <w:sz w:val="18"/>
                <w:szCs w:val="18"/>
                <w:lang w:eastAsia="es-DO"/>
              </w:rPr>
              <w:t>0</w:t>
            </w:r>
          </w:p>
        </w:tc>
        <w:tc>
          <w:tcPr>
            <w:tcW w:w="563" w:type="pct"/>
            <w:shd w:val="clear" w:color="auto" w:fill="auto"/>
            <w:noWrap/>
            <w:vAlign w:val="center"/>
            <w:hideMark/>
          </w:tcPr>
          <w:p w14:paraId="1F675F71" w14:textId="77777777" w:rsidR="00C459B6" w:rsidRPr="00770CEF" w:rsidRDefault="00C459B6" w:rsidP="00C459B6">
            <w:pPr>
              <w:spacing w:after="0"/>
              <w:jc w:val="right"/>
              <w:rPr>
                <w:sz w:val="18"/>
                <w:szCs w:val="18"/>
                <w:lang w:eastAsia="es-DO"/>
              </w:rPr>
            </w:pPr>
            <w:r w:rsidRPr="00770CEF">
              <w:rPr>
                <w:sz w:val="18"/>
                <w:szCs w:val="18"/>
                <w:lang w:eastAsia="es-DO"/>
              </w:rPr>
              <w:t>0</w:t>
            </w:r>
          </w:p>
        </w:tc>
        <w:tc>
          <w:tcPr>
            <w:tcW w:w="812" w:type="pct"/>
            <w:shd w:val="clear" w:color="auto" w:fill="auto"/>
            <w:noWrap/>
            <w:vAlign w:val="center"/>
            <w:hideMark/>
          </w:tcPr>
          <w:p w14:paraId="5BC527A0" w14:textId="77777777" w:rsidR="00C459B6" w:rsidRPr="00770CEF" w:rsidRDefault="00C459B6" w:rsidP="00C459B6">
            <w:pPr>
              <w:spacing w:after="0"/>
              <w:jc w:val="right"/>
              <w:rPr>
                <w:sz w:val="18"/>
                <w:szCs w:val="18"/>
                <w:lang w:eastAsia="es-DO"/>
              </w:rPr>
            </w:pPr>
            <w:r w:rsidRPr="00770CEF">
              <w:rPr>
                <w:sz w:val="18"/>
                <w:szCs w:val="18"/>
                <w:lang w:eastAsia="es-DO"/>
              </w:rPr>
              <w:t>4</w:t>
            </w:r>
          </w:p>
        </w:tc>
      </w:tr>
      <w:tr w:rsidR="00C459B6" w:rsidRPr="00770CEF" w14:paraId="35E49061" w14:textId="77777777" w:rsidTr="00D00AF0">
        <w:trPr>
          <w:trHeight w:val="624"/>
        </w:trPr>
        <w:tc>
          <w:tcPr>
            <w:tcW w:w="1381" w:type="pct"/>
            <w:shd w:val="clear" w:color="auto" w:fill="auto"/>
            <w:vAlign w:val="center"/>
            <w:hideMark/>
          </w:tcPr>
          <w:p w14:paraId="22C043D0" w14:textId="6B83D2EE" w:rsidR="00C459B6" w:rsidRPr="00770CEF" w:rsidRDefault="00C459B6" w:rsidP="00C459B6">
            <w:pPr>
              <w:spacing w:after="0"/>
              <w:rPr>
                <w:color w:val="595959"/>
                <w:sz w:val="18"/>
                <w:szCs w:val="18"/>
                <w:lang w:eastAsia="es-DO"/>
              </w:rPr>
            </w:pPr>
            <w:r>
              <w:rPr>
                <w:color w:val="595959"/>
                <w:sz w:val="18"/>
                <w:szCs w:val="18"/>
                <w:lang w:eastAsia="es-DO"/>
              </w:rPr>
              <w:t xml:space="preserve">Remediaciones y construcción de Infraestructuras </w:t>
            </w:r>
            <w:r w:rsidRPr="00770CEF">
              <w:rPr>
                <w:color w:val="595959"/>
                <w:sz w:val="18"/>
                <w:szCs w:val="18"/>
                <w:lang w:eastAsia="es-DO"/>
              </w:rPr>
              <w:t>de los Sitios de Disposición Final de Residuos Sólidos</w:t>
            </w:r>
          </w:p>
        </w:tc>
        <w:tc>
          <w:tcPr>
            <w:tcW w:w="564" w:type="pct"/>
            <w:shd w:val="clear" w:color="auto" w:fill="auto"/>
            <w:noWrap/>
            <w:vAlign w:val="center"/>
            <w:hideMark/>
          </w:tcPr>
          <w:p w14:paraId="44F634EA" w14:textId="77777777" w:rsidR="00C459B6" w:rsidRPr="00770CEF" w:rsidRDefault="00C459B6" w:rsidP="00C459B6">
            <w:pPr>
              <w:spacing w:after="0"/>
              <w:jc w:val="right"/>
              <w:rPr>
                <w:sz w:val="18"/>
                <w:szCs w:val="18"/>
                <w:lang w:eastAsia="es-DO"/>
              </w:rPr>
            </w:pPr>
            <w:r w:rsidRPr="00770CEF">
              <w:rPr>
                <w:rFonts w:eastAsia="Calibri"/>
                <w:sz w:val="18"/>
                <w:szCs w:val="18"/>
                <w:lang w:eastAsia="es-DO"/>
              </w:rPr>
              <w:t>$13,942,406.28</w:t>
            </w:r>
          </w:p>
        </w:tc>
        <w:tc>
          <w:tcPr>
            <w:tcW w:w="564" w:type="pct"/>
            <w:shd w:val="clear" w:color="auto" w:fill="auto"/>
            <w:noWrap/>
            <w:vAlign w:val="center"/>
            <w:hideMark/>
          </w:tcPr>
          <w:p w14:paraId="3458D13F" w14:textId="77777777" w:rsidR="00C459B6" w:rsidRPr="00770CEF" w:rsidRDefault="00C459B6" w:rsidP="00C459B6">
            <w:pPr>
              <w:jc w:val="right"/>
              <w:rPr>
                <w:rFonts w:eastAsia="Calibri"/>
                <w:sz w:val="18"/>
                <w:szCs w:val="18"/>
                <w:lang w:eastAsia="es-DO"/>
              </w:rPr>
            </w:pPr>
            <w:r w:rsidRPr="00770CEF">
              <w:rPr>
                <w:rFonts w:eastAsia="Calibri"/>
                <w:sz w:val="18"/>
                <w:szCs w:val="18"/>
                <w:lang w:eastAsia="es-DO"/>
              </w:rPr>
              <w:t>0.00</w:t>
            </w:r>
          </w:p>
          <w:p w14:paraId="4E60285D" w14:textId="77777777" w:rsidR="00C459B6" w:rsidRPr="00770CEF" w:rsidRDefault="00C459B6" w:rsidP="00C459B6">
            <w:pPr>
              <w:spacing w:after="0"/>
              <w:jc w:val="right"/>
              <w:rPr>
                <w:sz w:val="18"/>
                <w:szCs w:val="18"/>
                <w:lang w:eastAsia="es-DO"/>
              </w:rPr>
            </w:pPr>
          </w:p>
        </w:tc>
        <w:tc>
          <w:tcPr>
            <w:tcW w:w="564" w:type="pct"/>
            <w:shd w:val="clear" w:color="auto" w:fill="auto"/>
            <w:noWrap/>
            <w:vAlign w:val="center"/>
            <w:hideMark/>
          </w:tcPr>
          <w:p w14:paraId="59F966C1" w14:textId="77777777" w:rsidR="00C459B6" w:rsidRPr="00770CEF" w:rsidRDefault="00C459B6" w:rsidP="00C459B6">
            <w:pPr>
              <w:spacing w:after="0"/>
              <w:jc w:val="right"/>
              <w:rPr>
                <w:sz w:val="18"/>
                <w:szCs w:val="18"/>
                <w:lang w:eastAsia="es-DO"/>
              </w:rPr>
            </w:pPr>
            <w:r w:rsidRPr="00770CEF">
              <w:rPr>
                <w:rFonts w:eastAsia="Calibri"/>
                <w:sz w:val="18"/>
                <w:szCs w:val="18"/>
                <w:lang w:eastAsia="es-DO"/>
              </w:rPr>
              <w:t>$251,385.91</w:t>
            </w:r>
          </w:p>
        </w:tc>
        <w:tc>
          <w:tcPr>
            <w:tcW w:w="552" w:type="pct"/>
            <w:shd w:val="clear" w:color="auto" w:fill="auto"/>
            <w:noWrap/>
            <w:vAlign w:val="center"/>
            <w:hideMark/>
          </w:tcPr>
          <w:p w14:paraId="4FE7D454" w14:textId="77777777" w:rsidR="00C459B6" w:rsidRPr="00770CEF" w:rsidRDefault="00C459B6" w:rsidP="00C459B6">
            <w:pPr>
              <w:spacing w:after="0"/>
              <w:jc w:val="right"/>
              <w:rPr>
                <w:sz w:val="18"/>
                <w:szCs w:val="18"/>
                <w:lang w:eastAsia="es-DO"/>
              </w:rPr>
            </w:pPr>
            <w:r w:rsidRPr="00770CEF">
              <w:rPr>
                <w:rFonts w:eastAsia="Calibri"/>
                <w:sz w:val="18"/>
                <w:szCs w:val="18"/>
                <w:lang w:eastAsia="es-DO"/>
              </w:rPr>
              <w:t>$6,637,943.35</w:t>
            </w:r>
          </w:p>
        </w:tc>
        <w:tc>
          <w:tcPr>
            <w:tcW w:w="563" w:type="pct"/>
            <w:shd w:val="clear" w:color="auto" w:fill="auto"/>
            <w:noWrap/>
            <w:vAlign w:val="center"/>
            <w:hideMark/>
          </w:tcPr>
          <w:p w14:paraId="0BC968AB" w14:textId="77777777" w:rsidR="00C459B6" w:rsidRPr="00770CEF" w:rsidRDefault="00C459B6" w:rsidP="00C459B6">
            <w:pPr>
              <w:spacing w:after="0"/>
              <w:jc w:val="right"/>
              <w:rPr>
                <w:sz w:val="18"/>
                <w:szCs w:val="18"/>
                <w:lang w:eastAsia="es-DO"/>
              </w:rPr>
            </w:pPr>
            <w:r w:rsidRPr="00770CEF">
              <w:rPr>
                <w:sz w:val="18"/>
                <w:szCs w:val="18"/>
                <w:lang w:eastAsia="es-DO"/>
              </w:rPr>
              <w:t>-</w:t>
            </w:r>
          </w:p>
        </w:tc>
        <w:tc>
          <w:tcPr>
            <w:tcW w:w="812" w:type="pct"/>
            <w:shd w:val="clear" w:color="auto" w:fill="auto"/>
            <w:noWrap/>
            <w:vAlign w:val="center"/>
            <w:hideMark/>
          </w:tcPr>
          <w:p w14:paraId="48C12CE8" w14:textId="77777777" w:rsidR="00C459B6" w:rsidRPr="00770CEF" w:rsidRDefault="00C459B6" w:rsidP="00C459B6">
            <w:pPr>
              <w:spacing w:after="0"/>
              <w:jc w:val="right"/>
              <w:rPr>
                <w:sz w:val="18"/>
                <w:szCs w:val="18"/>
                <w:lang w:eastAsia="es-DO"/>
              </w:rPr>
            </w:pPr>
            <w:r w:rsidRPr="00770CEF">
              <w:rPr>
                <w:rFonts w:eastAsia="Calibri"/>
                <w:sz w:val="18"/>
                <w:szCs w:val="18"/>
                <w:lang w:eastAsia="es-DO"/>
              </w:rPr>
              <w:t>$125,088,615.40</w:t>
            </w:r>
          </w:p>
        </w:tc>
      </w:tr>
      <w:tr w:rsidR="00B90478" w:rsidRPr="00770CEF" w14:paraId="2B770826" w14:textId="77777777" w:rsidTr="00D00AF0">
        <w:trPr>
          <w:trHeight w:val="300"/>
        </w:trPr>
        <w:tc>
          <w:tcPr>
            <w:tcW w:w="1381" w:type="pct"/>
            <w:shd w:val="clear" w:color="auto" w:fill="auto"/>
            <w:vAlign w:val="center"/>
            <w:hideMark/>
          </w:tcPr>
          <w:p w14:paraId="1C83B9C0" w14:textId="77777777" w:rsidR="00B90478" w:rsidRPr="00770CEF" w:rsidRDefault="00B90478" w:rsidP="00D00AF0">
            <w:pPr>
              <w:spacing w:after="0"/>
              <w:rPr>
                <w:color w:val="595959"/>
                <w:sz w:val="18"/>
                <w:szCs w:val="18"/>
                <w:lang w:eastAsia="es-DO"/>
              </w:rPr>
            </w:pPr>
            <w:r w:rsidRPr="00770CEF">
              <w:rPr>
                <w:color w:val="595959"/>
                <w:sz w:val="18"/>
                <w:szCs w:val="18"/>
                <w:lang w:eastAsia="es-DO"/>
              </w:rPr>
              <w:t>Total, General de Productos</w:t>
            </w:r>
          </w:p>
        </w:tc>
        <w:tc>
          <w:tcPr>
            <w:tcW w:w="564" w:type="pct"/>
            <w:shd w:val="clear" w:color="auto" w:fill="auto"/>
            <w:noWrap/>
            <w:hideMark/>
          </w:tcPr>
          <w:p w14:paraId="0479AC6E" w14:textId="77777777" w:rsidR="00B90478" w:rsidRPr="00770CEF" w:rsidRDefault="00B90478" w:rsidP="00D00AF0">
            <w:pPr>
              <w:spacing w:after="0"/>
              <w:jc w:val="right"/>
              <w:rPr>
                <w:sz w:val="18"/>
                <w:szCs w:val="18"/>
                <w:lang w:eastAsia="es-DO"/>
              </w:rPr>
            </w:pPr>
            <w:r w:rsidRPr="00770CEF">
              <w:rPr>
                <w:sz w:val="18"/>
                <w:szCs w:val="18"/>
                <w:lang w:eastAsia="es-DO"/>
              </w:rPr>
              <w:t>1</w:t>
            </w:r>
          </w:p>
        </w:tc>
        <w:tc>
          <w:tcPr>
            <w:tcW w:w="564" w:type="pct"/>
            <w:shd w:val="clear" w:color="auto" w:fill="auto"/>
            <w:noWrap/>
            <w:hideMark/>
          </w:tcPr>
          <w:p w14:paraId="4AD8BBD8" w14:textId="77777777" w:rsidR="00B90478" w:rsidRPr="00770CEF" w:rsidRDefault="00B90478" w:rsidP="00D00AF0">
            <w:pPr>
              <w:spacing w:after="0"/>
              <w:jc w:val="right"/>
              <w:rPr>
                <w:sz w:val="18"/>
                <w:szCs w:val="18"/>
                <w:lang w:eastAsia="es-DO"/>
              </w:rPr>
            </w:pPr>
            <w:r w:rsidRPr="00770CEF">
              <w:rPr>
                <w:sz w:val="18"/>
                <w:szCs w:val="18"/>
                <w:lang w:eastAsia="es-DO"/>
              </w:rPr>
              <w:t>2</w:t>
            </w:r>
          </w:p>
        </w:tc>
        <w:tc>
          <w:tcPr>
            <w:tcW w:w="564" w:type="pct"/>
            <w:shd w:val="clear" w:color="auto" w:fill="auto"/>
            <w:noWrap/>
            <w:hideMark/>
          </w:tcPr>
          <w:p w14:paraId="77AB3D09" w14:textId="77777777" w:rsidR="00B90478" w:rsidRPr="00770CEF" w:rsidRDefault="00B90478" w:rsidP="00D00AF0">
            <w:pPr>
              <w:spacing w:after="0"/>
              <w:jc w:val="right"/>
              <w:rPr>
                <w:sz w:val="18"/>
                <w:szCs w:val="18"/>
                <w:lang w:eastAsia="es-DO"/>
              </w:rPr>
            </w:pPr>
            <w:r w:rsidRPr="00770CEF">
              <w:rPr>
                <w:sz w:val="18"/>
                <w:szCs w:val="18"/>
                <w:lang w:eastAsia="es-DO"/>
              </w:rPr>
              <w:t>0</w:t>
            </w:r>
          </w:p>
        </w:tc>
        <w:tc>
          <w:tcPr>
            <w:tcW w:w="552" w:type="pct"/>
            <w:shd w:val="clear" w:color="auto" w:fill="auto"/>
            <w:noWrap/>
            <w:hideMark/>
          </w:tcPr>
          <w:p w14:paraId="7F516DDD" w14:textId="77777777" w:rsidR="00B90478" w:rsidRPr="00770CEF" w:rsidRDefault="00B90478" w:rsidP="00D00AF0">
            <w:pPr>
              <w:spacing w:after="0"/>
              <w:jc w:val="right"/>
              <w:rPr>
                <w:sz w:val="18"/>
                <w:szCs w:val="18"/>
                <w:lang w:eastAsia="es-DO"/>
              </w:rPr>
            </w:pPr>
            <w:r w:rsidRPr="00770CEF">
              <w:rPr>
                <w:sz w:val="18"/>
                <w:szCs w:val="18"/>
                <w:lang w:eastAsia="es-DO"/>
              </w:rPr>
              <w:t>0</w:t>
            </w:r>
          </w:p>
        </w:tc>
        <w:tc>
          <w:tcPr>
            <w:tcW w:w="563" w:type="pct"/>
            <w:shd w:val="clear" w:color="auto" w:fill="auto"/>
            <w:noWrap/>
            <w:hideMark/>
          </w:tcPr>
          <w:p w14:paraId="71F0B131" w14:textId="77777777" w:rsidR="00B90478" w:rsidRPr="00770CEF" w:rsidRDefault="00B90478" w:rsidP="00D00AF0">
            <w:pPr>
              <w:spacing w:after="0"/>
              <w:jc w:val="right"/>
              <w:rPr>
                <w:sz w:val="18"/>
                <w:szCs w:val="18"/>
                <w:lang w:eastAsia="es-DO"/>
              </w:rPr>
            </w:pPr>
            <w:r w:rsidRPr="00770CEF">
              <w:rPr>
                <w:sz w:val="18"/>
                <w:szCs w:val="18"/>
                <w:lang w:eastAsia="es-DO"/>
              </w:rPr>
              <w:t>0</w:t>
            </w:r>
          </w:p>
        </w:tc>
        <w:tc>
          <w:tcPr>
            <w:tcW w:w="812" w:type="pct"/>
            <w:shd w:val="clear" w:color="auto" w:fill="auto"/>
            <w:noWrap/>
            <w:vAlign w:val="center"/>
            <w:hideMark/>
          </w:tcPr>
          <w:p w14:paraId="39CA9305" w14:textId="77777777" w:rsidR="00B90478" w:rsidRPr="00770CEF" w:rsidRDefault="00B90478" w:rsidP="00D00AF0">
            <w:pPr>
              <w:spacing w:after="0"/>
              <w:jc w:val="right"/>
              <w:rPr>
                <w:sz w:val="18"/>
                <w:szCs w:val="18"/>
                <w:lang w:eastAsia="es-DO"/>
              </w:rPr>
            </w:pPr>
            <w:r w:rsidRPr="00770CEF">
              <w:rPr>
                <w:sz w:val="18"/>
                <w:szCs w:val="18"/>
                <w:lang w:eastAsia="es-DO"/>
              </w:rPr>
              <w:t>21</w:t>
            </w:r>
          </w:p>
        </w:tc>
      </w:tr>
      <w:tr w:rsidR="00B90478" w:rsidRPr="00770CEF" w14:paraId="7EB1463F" w14:textId="77777777" w:rsidTr="00D00AF0">
        <w:trPr>
          <w:trHeight w:val="300"/>
        </w:trPr>
        <w:tc>
          <w:tcPr>
            <w:tcW w:w="1381" w:type="pct"/>
            <w:shd w:val="clear" w:color="auto" w:fill="auto"/>
            <w:vAlign w:val="center"/>
            <w:hideMark/>
          </w:tcPr>
          <w:p w14:paraId="108071C6" w14:textId="77777777" w:rsidR="00B90478" w:rsidRPr="00770CEF" w:rsidRDefault="00B90478" w:rsidP="00D00AF0">
            <w:pPr>
              <w:spacing w:after="0"/>
              <w:rPr>
                <w:color w:val="595959"/>
                <w:sz w:val="18"/>
                <w:szCs w:val="18"/>
                <w:lang w:eastAsia="es-DO"/>
              </w:rPr>
            </w:pPr>
            <w:r w:rsidRPr="00770CEF">
              <w:rPr>
                <w:color w:val="595959"/>
                <w:sz w:val="18"/>
                <w:szCs w:val="18"/>
                <w:lang w:eastAsia="es-DO"/>
              </w:rPr>
              <w:t>Total, General de Inversión</w:t>
            </w:r>
          </w:p>
        </w:tc>
        <w:tc>
          <w:tcPr>
            <w:tcW w:w="564" w:type="pct"/>
            <w:shd w:val="clear" w:color="auto" w:fill="auto"/>
            <w:noWrap/>
            <w:hideMark/>
          </w:tcPr>
          <w:p w14:paraId="2A9975D9" w14:textId="77777777" w:rsidR="00B90478" w:rsidRPr="00770CEF" w:rsidRDefault="00B90478" w:rsidP="00D00AF0">
            <w:pPr>
              <w:jc w:val="right"/>
              <w:rPr>
                <w:rFonts w:eastAsia="Calibri"/>
                <w:sz w:val="18"/>
                <w:szCs w:val="18"/>
                <w:lang w:eastAsia="es-DO"/>
              </w:rPr>
            </w:pPr>
            <w:r w:rsidRPr="00770CEF">
              <w:rPr>
                <w:rFonts w:eastAsia="Calibri"/>
                <w:sz w:val="18"/>
                <w:szCs w:val="18"/>
                <w:lang w:eastAsia="es-DO"/>
              </w:rPr>
              <w:t>$43,603,399.95</w:t>
            </w:r>
          </w:p>
          <w:p w14:paraId="5C4AD328" w14:textId="77777777" w:rsidR="00B90478" w:rsidRPr="00770CEF" w:rsidRDefault="00B90478" w:rsidP="00D00AF0">
            <w:pPr>
              <w:spacing w:after="0"/>
              <w:jc w:val="right"/>
              <w:rPr>
                <w:sz w:val="18"/>
                <w:szCs w:val="18"/>
                <w:lang w:eastAsia="es-DO"/>
              </w:rPr>
            </w:pPr>
          </w:p>
        </w:tc>
        <w:tc>
          <w:tcPr>
            <w:tcW w:w="564" w:type="pct"/>
            <w:shd w:val="clear" w:color="auto" w:fill="auto"/>
            <w:noWrap/>
            <w:hideMark/>
          </w:tcPr>
          <w:p w14:paraId="3D9390C1"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$52,364,252.13</w:t>
            </w:r>
          </w:p>
        </w:tc>
        <w:tc>
          <w:tcPr>
            <w:tcW w:w="564" w:type="pct"/>
            <w:shd w:val="clear" w:color="auto" w:fill="auto"/>
            <w:noWrap/>
            <w:hideMark/>
          </w:tcPr>
          <w:p w14:paraId="6125132E"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$94,707,916.80</w:t>
            </w:r>
          </w:p>
        </w:tc>
        <w:tc>
          <w:tcPr>
            <w:tcW w:w="552" w:type="pct"/>
            <w:shd w:val="clear" w:color="auto" w:fill="auto"/>
            <w:noWrap/>
            <w:hideMark/>
          </w:tcPr>
          <w:p w14:paraId="665DA818"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$81,513,167.63</w:t>
            </w:r>
          </w:p>
        </w:tc>
        <w:tc>
          <w:tcPr>
            <w:tcW w:w="563" w:type="pct"/>
            <w:shd w:val="clear" w:color="auto" w:fill="auto"/>
            <w:noWrap/>
            <w:hideMark/>
          </w:tcPr>
          <w:p w14:paraId="32069F80" w14:textId="77777777" w:rsidR="00B90478" w:rsidRPr="00770CEF" w:rsidRDefault="00B90478" w:rsidP="00D00AF0">
            <w:pPr>
              <w:spacing w:after="0"/>
              <w:jc w:val="right"/>
              <w:rPr>
                <w:sz w:val="18"/>
                <w:szCs w:val="18"/>
                <w:lang w:eastAsia="es-DO"/>
              </w:rPr>
            </w:pPr>
          </w:p>
        </w:tc>
        <w:tc>
          <w:tcPr>
            <w:tcW w:w="812" w:type="pct"/>
            <w:shd w:val="clear" w:color="auto" w:fill="auto"/>
            <w:noWrap/>
            <w:vAlign w:val="center"/>
            <w:hideMark/>
          </w:tcPr>
          <w:p w14:paraId="4321B1DD" w14:textId="77777777" w:rsidR="00B90478" w:rsidRPr="00770CEF" w:rsidRDefault="00B90478" w:rsidP="00D00AF0">
            <w:pPr>
              <w:spacing w:after="0"/>
              <w:jc w:val="right"/>
              <w:rPr>
                <w:sz w:val="18"/>
                <w:szCs w:val="18"/>
                <w:lang w:eastAsia="es-DO"/>
              </w:rPr>
            </w:pPr>
            <w:r w:rsidRPr="00770CEF">
              <w:rPr>
                <w:rFonts w:eastAsia="Calibri"/>
                <w:sz w:val="18"/>
                <w:szCs w:val="18"/>
                <w:lang w:eastAsia="es-DO"/>
              </w:rPr>
              <w:t xml:space="preserve">$717,399,795.85 </w:t>
            </w:r>
          </w:p>
        </w:tc>
      </w:tr>
    </w:tbl>
    <w:p w14:paraId="52FC2449" w14:textId="77777777" w:rsidR="00694F73" w:rsidRPr="00770CEF" w:rsidRDefault="00694F73" w:rsidP="00694F73">
      <w:pPr>
        <w:pStyle w:val="Prrafodelista"/>
        <w:jc w:val="center"/>
        <w:rPr>
          <w:sz w:val="18"/>
          <w:szCs w:val="18"/>
        </w:rPr>
      </w:pPr>
      <w:r w:rsidRPr="00770CEF">
        <w:rPr>
          <w:sz w:val="18"/>
          <w:szCs w:val="18"/>
        </w:rPr>
        <w:t>Fuente: División Financiera</w:t>
      </w:r>
    </w:p>
    <w:p w14:paraId="58CCA517" w14:textId="3251764F" w:rsidR="00B90478" w:rsidRPr="00770CEF" w:rsidRDefault="001E06F2" w:rsidP="00B90478">
      <w:r w:rsidRPr="00770CEF">
        <w:br w:type="page"/>
      </w:r>
    </w:p>
    <w:p w14:paraId="580CA76F" w14:textId="77777777" w:rsidR="00B90478" w:rsidRPr="00770CEF" w:rsidRDefault="00B90478" w:rsidP="00B90478">
      <w:pPr>
        <w:pStyle w:val="Ttulo2"/>
        <w:numPr>
          <w:ilvl w:val="0"/>
          <w:numId w:val="14"/>
        </w:numPr>
        <w:ind w:left="426"/>
      </w:pPr>
      <w:bookmarkStart w:id="175" w:name="_Toc151988162"/>
      <w:bookmarkStart w:id="176" w:name="_Toc171958511"/>
      <w:bookmarkStart w:id="177" w:name="_Toc187998040"/>
      <w:r w:rsidRPr="00770CEF">
        <w:lastRenderedPageBreak/>
        <w:t>Matriz de Gestión Presupuestaria Anual</w:t>
      </w:r>
      <w:bookmarkEnd w:id="175"/>
      <w:bookmarkEnd w:id="176"/>
      <w:bookmarkEnd w:id="177"/>
    </w:p>
    <w:tbl>
      <w:tblPr>
        <w:tblStyle w:val="Tablaconcuadrcula"/>
        <w:tblW w:w="4827"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47"/>
        <w:gridCol w:w="2217"/>
        <w:gridCol w:w="1996"/>
        <w:gridCol w:w="2217"/>
        <w:gridCol w:w="1429"/>
        <w:gridCol w:w="7"/>
      </w:tblGrid>
      <w:tr w:rsidR="00B90478" w:rsidRPr="00770CEF" w14:paraId="46E6B794" w14:textId="77777777" w:rsidTr="00D00AF0">
        <w:trPr>
          <w:gridAfter w:val="1"/>
          <w:wAfter w:w="3" w:type="pct"/>
          <w:trHeight w:val="300"/>
          <w:tblHeader/>
        </w:trPr>
        <w:tc>
          <w:tcPr>
            <w:tcW w:w="1753" w:type="pct"/>
            <w:shd w:val="clear" w:color="auto" w:fill="002060"/>
            <w:vAlign w:val="center"/>
            <w:hideMark/>
          </w:tcPr>
          <w:p w14:paraId="78802836" w14:textId="77777777" w:rsidR="00B90478" w:rsidRPr="00770CEF" w:rsidRDefault="00B90478" w:rsidP="00D00AF0">
            <w:pPr>
              <w:jc w:val="center"/>
              <w:rPr>
                <w:color w:val="FFFFFF" w:themeColor="background1"/>
                <w:lang w:eastAsia="es-DO"/>
              </w:rPr>
            </w:pPr>
            <w:r w:rsidRPr="00770CEF">
              <w:rPr>
                <w:color w:val="FFFFFF" w:themeColor="background1"/>
                <w:lang w:eastAsia="es-DO"/>
              </w:rPr>
              <w:t>Nombre del Programa / Producto</w:t>
            </w:r>
          </w:p>
        </w:tc>
        <w:tc>
          <w:tcPr>
            <w:tcW w:w="915" w:type="pct"/>
            <w:shd w:val="clear" w:color="auto" w:fill="002060"/>
            <w:vAlign w:val="center"/>
          </w:tcPr>
          <w:p w14:paraId="6793861E" w14:textId="77777777" w:rsidR="00B90478" w:rsidRPr="00770CEF" w:rsidRDefault="00B90478" w:rsidP="00D00AF0">
            <w:pPr>
              <w:jc w:val="center"/>
              <w:rPr>
                <w:color w:val="FFFFFF" w:themeColor="background1"/>
                <w:lang w:eastAsia="es-DO"/>
              </w:rPr>
            </w:pPr>
            <w:r w:rsidRPr="00770CEF">
              <w:rPr>
                <w:color w:val="FFFFFF" w:themeColor="background1"/>
                <w:lang w:eastAsia="es-DO"/>
              </w:rPr>
              <w:t>Asignación Presupuestaria</w:t>
            </w:r>
          </w:p>
        </w:tc>
        <w:tc>
          <w:tcPr>
            <w:tcW w:w="824" w:type="pct"/>
            <w:shd w:val="clear" w:color="auto" w:fill="002060"/>
            <w:vAlign w:val="center"/>
          </w:tcPr>
          <w:p w14:paraId="218D1952" w14:textId="77777777" w:rsidR="00B90478" w:rsidRPr="00770CEF" w:rsidRDefault="00B90478" w:rsidP="00D00AF0">
            <w:pPr>
              <w:jc w:val="center"/>
              <w:rPr>
                <w:color w:val="FFFFFF" w:themeColor="background1"/>
                <w:lang w:eastAsia="es-DO"/>
              </w:rPr>
            </w:pPr>
            <w:r w:rsidRPr="00770CEF">
              <w:rPr>
                <w:color w:val="FFFFFF" w:themeColor="background1"/>
                <w:lang w:eastAsia="es-DO"/>
              </w:rPr>
              <w:t>Monto Comprometido</w:t>
            </w:r>
          </w:p>
        </w:tc>
        <w:tc>
          <w:tcPr>
            <w:tcW w:w="915" w:type="pct"/>
            <w:shd w:val="clear" w:color="auto" w:fill="002060"/>
            <w:vAlign w:val="center"/>
          </w:tcPr>
          <w:p w14:paraId="3D113242" w14:textId="77777777" w:rsidR="00B90478" w:rsidRPr="00770CEF" w:rsidRDefault="00B90478" w:rsidP="00D00AF0">
            <w:pPr>
              <w:jc w:val="center"/>
              <w:rPr>
                <w:color w:val="FFFFFF" w:themeColor="background1"/>
                <w:lang w:eastAsia="es-DO"/>
              </w:rPr>
            </w:pPr>
            <w:r w:rsidRPr="00770CEF">
              <w:rPr>
                <w:color w:val="FFFFFF" w:themeColor="background1"/>
                <w:lang w:eastAsia="es-DO"/>
              </w:rPr>
              <w:t>Monto Disponible</w:t>
            </w:r>
          </w:p>
        </w:tc>
        <w:tc>
          <w:tcPr>
            <w:tcW w:w="590" w:type="pct"/>
            <w:shd w:val="clear" w:color="auto" w:fill="002060"/>
            <w:vAlign w:val="center"/>
          </w:tcPr>
          <w:p w14:paraId="57C1F527" w14:textId="77777777" w:rsidR="00B90478" w:rsidRPr="00770CEF" w:rsidRDefault="00B90478" w:rsidP="00D00AF0">
            <w:pPr>
              <w:jc w:val="center"/>
              <w:rPr>
                <w:color w:val="FFFFFF" w:themeColor="background1"/>
                <w:lang w:eastAsia="es-DO"/>
              </w:rPr>
            </w:pPr>
            <w:r w:rsidRPr="00770CEF">
              <w:rPr>
                <w:color w:val="FFFFFF" w:themeColor="background1"/>
                <w:lang w:eastAsia="es-DO"/>
              </w:rPr>
              <w:t>Porcentaje de ejecución</w:t>
            </w:r>
          </w:p>
        </w:tc>
      </w:tr>
      <w:tr w:rsidR="00B90478" w:rsidRPr="00770CEF" w14:paraId="3264CEC7" w14:textId="77777777" w:rsidTr="00D00AF0">
        <w:trPr>
          <w:trHeight w:val="300"/>
        </w:trPr>
        <w:tc>
          <w:tcPr>
            <w:tcW w:w="5000" w:type="pct"/>
            <w:gridSpan w:val="6"/>
            <w:shd w:val="clear" w:color="auto" w:fill="002060"/>
            <w:vAlign w:val="center"/>
          </w:tcPr>
          <w:p w14:paraId="1C1D7D83" w14:textId="77777777" w:rsidR="00B90478" w:rsidRPr="00770CEF" w:rsidRDefault="00B90478" w:rsidP="00D00AF0">
            <w:pPr>
              <w:jc w:val="center"/>
              <w:rPr>
                <w:color w:val="FFFFFF" w:themeColor="background1"/>
                <w:lang w:eastAsia="es-DO"/>
              </w:rPr>
            </w:pPr>
            <w:r w:rsidRPr="00770CEF">
              <w:rPr>
                <w:color w:val="FFFFFF" w:themeColor="background1"/>
                <w:lang w:eastAsia="es-DO"/>
              </w:rPr>
              <w:t>Acciones comunes</w:t>
            </w:r>
          </w:p>
        </w:tc>
      </w:tr>
      <w:tr w:rsidR="00B90478" w:rsidRPr="00770CEF" w14:paraId="62463463" w14:textId="77777777" w:rsidTr="00D00AF0">
        <w:trPr>
          <w:gridAfter w:val="1"/>
          <w:wAfter w:w="3" w:type="pct"/>
          <w:trHeight w:val="300"/>
        </w:trPr>
        <w:tc>
          <w:tcPr>
            <w:tcW w:w="1753" w:type="pct"/>
            <w:vAlign w:val="center"/>
            <w:hideMark/>
          </w:tcPr>
          <w:p w14:paraId="605D6702" w14:textId="77777777" w:rsidR="00B90478" w:rsidRPr="00770CEF" w:rsidRDefault="00B90478" w:rsidP="00D00AF0">
            <w:pPr>
              <w:rPr>
                <w:lang w:eastAsia="es-DO"/>
              </w:rPr>
            </w:pPr>
            <w:r w:rsidRPr="00770CEF">
              <w:rPr>
                <w:lang w:eastAsia="es-DO"/>
              </w:rPr>
              <w:t>Dirección y Coordinación</w:t>
            </w:r>
          </w:p>
        </w:tc>
        <w:tc>
          <w:tcPr>
            <w:tcW w:w="915" w:type="pct"/>
            <w:vAlign w:val="center"/>
            <w:hideMark/>
          </w:tcPr>
          <w:p w14:paraId="7A4592D6" w14:textId="77777777" w:rsidR="00B90478" w:rsidRPr="00770CEF" w:rsidRDefault="00B90478" w:rsidP="00D00AF0">
            <w:pPr>
              <w:jc w:val="right"/>
              <w:rPr>
                <w:lang w:eastAsia="es-DO"/>
              </w:rPr>
            </w:pPr>
            <w:r w:rsidRPr="00770CEF">
              <w:rPr>
                <w:rFonts w:eastAsia="Calibri"/>
                <w:lang w:eastAsia="es-DO"/>
              </w:rPr>
              <w:t>762,333,328.67</w:t>
            </w:r>
          </w:p>
        </w:tc>
        <w:tc>
          <w:tcPr>
            <w:tcW w:w="824" w:type="pct"/>
            <w:vAlign w:val="center"/>
            <w:hideMark/>
          </w:tcPr>
          <w:p w14:paraId="5A1F1726" w14:textId="77777777" w:rsidR="00B90478" w:rsidRPr="00770CEF" w:rsidRDefault="00B90478" w:rsidP="00D00AF0">
            <w:pPr>
              <w:jc w:val="right"/>
              <w:rPr>
                <w:highlight w:val="yellow"/>
                <w:lang w:eastAsia="es-DO"/>
              </w:rPr>
            </w:pPr>
            <w:r w:rsidRPr="00770CEF">
              <w:rPr>
                <w:rFonts w:eastAsia="Calibri"/>
                <w:lang w:eastAsia="es-DO"/>
              </w:rPr>
              <w:t>645,253,888.46</w:t>
            </w:r>
          </w:p>
        </w:tc>
        <w:tc>
          <w:tcPr>
            <w:tcW w:w="915" w:type="pct"/>
            <w:vAlign w:val="center"/>
            <w:hideMark/>
          </w:tcPr>
          <w:p w14:paraId="75C7ECEF" w14:textId="77777777" w:rsidR="00B90478" w:rsidRPr="00770CEF" w:rsidRDefault="00B90478" w:rsidP="00D00AF0">
            <w:pPr>
              <w:jc w:val="right"/>
              <w:rPr>
                <w:highlight w:val="yellow"/>
                <w:lang w:eastAsia="es-DO"/>
              </w:rPr>
            </w:pPr>
            <w:r w:rsidRPr="00770CEF">
              <w:rPr>
                <w:rFonts w:eastAsia="Calibri"/>
              </w:rPr>
              <w:t xml:space="preserve">117,079,440.21 </w:t>
            </w:r>
          </w:p>
        </w:tc>
        <w:tc>
          <w:tcPr>
            <w:tcW w:w="590" w:type="pct"/>
            <w:vAlign w:val="center"/>
            <w:hideMark/>
          </w:tcPr>
          <w:p w14:paraId="11D98EC1" w14:textId="77777777" w:rsidR="00B90478" w:rsidRPr="00770CEF" w:rsidRDefault="00B90478" w:rsidP="00D00AF0">
            <w:pPr>
              <w:jc w:val="right"/>
              <w:rPr>
                <w:highlight w:val="yellow"/>
                <w:lang w:eastAsia="es-DO"/>
              </w:rPr>
            </w:pPr>
            <w:r w:rsidRPr="00770CEF">
              <w:rPr>
                <w:rFonts w:eastAsia="Calibri"/>
              </w:rPr>
              <w:t>85%</w:t>
            </w:r>
          </w:p>
        </w:tc>
      </w:tr>
      <w:tr w:rsidR="00B90478" w:rsidRPr="00770CEF" w14:paraId="4A5FF185" w14:textId="77777777" w:rsidTr="00D00AF0">
        <w:trPr>
          <w:gridAfter w:val="1"/>
          <w:wAfter w:w="3" w:type="pct"/>
          <w:trHeight w:val="300"/>
        </w:trPr>
        <w:tc>
          <w:tcPr>
            <w:tcW w:w="1753" w:type="pct"/>
            <w:vAlign w:val="center"/>
          </w:tcPr>
          <w:p w14:paraId="3A54B599" w14:textId="77777777" w:rsidR="00B90478" w:rsidRPr="00770CEF" w:rsidRDefault="00B90478" w:rsidP="00D00AF0">
            <w:pPr>
              <w:rPr>
                <w:lang w:eastAsia="es-DO"/>
              </w:rPr>
            </w:pPr>
            <w:r w:rsidRPr="00770CEF">
              <w:rPr>
                <w:lang w:eastAsia="es-DO"/>
              </w:rPr>
              <w:t>Fondo Contrapartidas Inversión Extranjera</w:t>
            </w:r>
          </w:p>
        </w:tc>
        <w:tc>
          <w:tcPr>
            <w:tcW w:w="915" w:type="pct"/>
            <w:vAlign w:val="center"/>
          </w:tcPr>
          <w:p w14:paraId="5EC77D2E" w14:textId="77777777" w:rsidR="00B90478" w:rsidRPr="00770CEF" w:rsidRDefault="00B90478" w:rsidP="00D00AF0">
            <w:pPr>
              <w:jc w:val="right"/>
              <w:rPr>
                <w:lang w:eastAsia="es-DO"/>
              </w:rPr>
            </w:pPr>
            <w:r w:rsidRPr="00770CEF">
              <w:rPr>
                <w:lang w:eastAsia="es-DO"/>
              </w:rPr>
              <w:t>0.00</w:t>
            </w:r>
          </w:p>
        </w:tc>
        <w:tc>
          <w:tcPr>
            <w:tcW w:w="824" w:type="pct"/>
            <w:vAlign w:val="center"/>
          </w:tcPr>
          <w:p w14:paraId="261A3C4F" w14:textId="77777777" w:rsidR="00B90478" w:rsidRPr="00770CEF" w:rsidRDefault="00B90478" w:rsidP="00D00AF0">
            <w:pPr>
              <w:jc w:val="right"/>
            </w:pPr>
            <w:r w:rsidRPr="00770CEF">
              <w:t>0.00</w:t>
            </w:r>
          </w:p>
        </w:tc>
        <w:tc>
          <w:tcPr>
            <w:tcW w:w="915" w:type="pct"/>
            <w:vAlign w:val="center"/>
          </w:tcPr>
          <w:p w14:paraId="57885A12" w14:textId="77777777" w:rsidR="00B90478" w:rsidRPr="00770CEF" w:rsidRDefault="00B90478" w:rsidP="00D00AF0">
            <w:pPr>
              <w:jc w:val="right"/>
            </w:pPr>
            <w:r w:rsidRPr="00770CEF">
              <w:rPr>
                <w:lang w:eastAsia="es-DO"/>
              </w:rPr>
              <w:t>0.00</w:t>
            </w:r>
          </w:p>
        </w:tc>
        <w:tc>
          <w:tcPr>
            <w:tcW w:w="590" w:type="pct"/>
            <w:vAlign w:val="center"/>
          </w:tcPr>
          <w:p w14:paraId="24F4474C" w14:textId="77777777" w:rsidR="00B90478" w:rsidRPr="00770CEF" w:rsidRDefault="00B90478" w:rsidP="00D00AF0">
            <w:pPr>
              <w:jc w:val="right"/>
            </w:pPr>
            <w:r w:rsidRPr="00770CEF">
              <w:t>0%</w:t>
            </w:r>
          </w:p>
        </w:tc>
      </w:tr>
      <w:tr w:rsidR="00B90478" w:rsidRPr="00770CEF" w14:paraId="5E1A839F" w14:textId="77777777" w:rsidTr="00D00AF0">
        <w:trPr>
          <w:trHeight w:val="300"/>
        </w:trPr>
        <w:tc>
          <w:tcPr>
            <w:tcW w:w="5000" w:type="pct"/>
            <w:gridSpan w:val="6"/>
            <w:shd w:val="clear" w:color="auto" w:fill="002060"/>
            <w:vAlign w:val="center"/>
            <w:hideMark/>
          </w:tcPr>
          <w:p w14:paraId="5DC15D05" w14:textId="77777777" w:rsidR="00B90478" w:rsidRPr="00770CEF" w:rsidRDefault="00B90478" w:rsidP="00D00AF0">
            <w:pPr>
              <w:jc w:val="center"/>
              <w:rPr>
                <w:color w:val="FFFFFF" w:themeColor="background1"/>
                <w:lang w:eastAsia="es-DO"/>
              </w:rPr>
            </w:pPr>
            <w:r w:rsidRPr="00770CEF">
              <w:rPr>
                <w:color w:val="FFFFFF" w:themeColor="background1"/>
                <w:lang w:eastAsia="es-DO"/>
              </w:rPr>
              <w:t>Programa Gubernamental de Rápida Acción</w:t>
            </w:r>
          </w:p>
        </w:tc>
      </w:tr>
      <w:tr w:rsidR="00B90478" w:rsidRPr="00770CEF" w14:paraId="79816E9C" w14:textId="77777777" w:rsidTr="00D00AF0">
        <w:trPr>
          <w:gridAfter w:val="1"/>
          <w:wAfter w:w="3" w:type="pct"/>
          <w:trHeight w:val="375"/>
        </w:trPr>
        <w:tc>
          <w:tcPr>
            <w:tcW w:w="1753" w:type="pct"/>
            <w:vAlign w:val="center"/>
            <w:hideMark/>
          </w:tcPr>
          <w:p w14:paraId="3A385FCD" w14:textId="77777777" w:rsidR="00B90478" w:rsidRPr="00770CEF" w:rsidRDefault="00B90478" w:rsidP="00D00AF0">
            <w:pPr>
              <w:rPr>
                <w:lang w:eastAsia="es-DO"/>
              </w:rPr>
            </w:pPr>
            <w:r w:rsidRPr="00770CEF">
              <w:rPr>
                <w:lang w:eastAsia="es-DO"/>
              </w:rPr>
              <w:t>Operativos UGRA</w:t>
            </w:r>
          </w:p>
        </w:tc>
        <w:tc>
          <w:tcPr>
            <w:tcW w:w="915" w:type="pct"/>
            <w:vAlign w:val="center"/>
            <w:hideMark/>
          </w:tcPr>
          <w:p w14:paraId="1FC00AAD" w14:textId="77777777" w:rsidR="00B90478" w:rsidRPr="00770CEF" w:rsidRDefault="00B90478" w:rsidP="00D00AF0">
            <w:pPr>
              <w:jc w:val="right"/>
              <w:rPr>
                <w:lang w:eastAsia="es-DO"/>
              </w:rPr>
            </w:pPr>
            <w:r w:rsidRPr="00770CEF">
              <w:rPr>
                <w:rFonts w:eastAsia="Calibri"/>
                <w:lang w:eastAsia="es-DO"/>
              </w:rPr>
              <w:t>56,097,359.33</w:t>
            </w:r>
          </w:p>
        </w:tc>
        <w:tc>
          <w:tcPr>
            <w:tcW w:w="824" w:type="pct"/>
            <w:vAlign w:val="center"/>
            <w:hideMark/>
          </w:tcPr>
          <w:p w14:paraId="2566421A" w14:textId="77777777" w:rsidR="00B90478" w:rsidRPr="00770CEF" w:rsidRDefault="00B90478" w:rsidP="00D00AF0">
            <w:pPr>
              <w:jc w:val="right"/>
              <w:rPr>
                <w:highlight w:val="yellow"/>
                <w:lang w:eastAsia="es-DO"/>
              </w:rPr>
            </w:pPr>
            <w:r w:rsidRPr="00770CEF">
              <w:rPr>
                <w:rFonts w:eastAsia="Calibri"/>
                <w:lang w:eastAsia="es-DO"/>
              </w:rPr>
              <w:t>53,099,970.94</w:t>
            </w:r>
          </w:p>
        </w:tc>
        <w:tc>
          <w:tcPr>
            <w:tcW w:w="915" w:type="pct"/>
            <w:vAlign w:val="center"/>
            <w:hideMark/>
          </w:tcPr>
          <w:p w14:paraId="5F029C36" w14:textId="77777777" w:rsidR="00B90478" w:rsidRPr="00770CEF" w:rsidRDefault="00B90478" w:rsidP="00D00AF0">
            <w:pPr>
              <w:jc w:val="right"/>
              <w:rPr>
                <w:highlight w:val="yellow"/>
                <w:lang w:eastAsia="es-DO"/>
              </w:rPr>
            </w:pPr>
            <w:r w:rsidRPr="00770CEF">
              <w:rPr>
                <w:rFonts w:eastAsia="Calibri"/>
                <w:lang w:eastAsia="es-DO"/>
              </w:rPr>
              <w:t>2,997,388.39</w:t>
            </w:r>
          </w:p>
        </w:tc>
        <w:tc>
          <w:tcPr>
            <w:tcW w:w="590" w:type="pct"/>
            <w:vAlign w:val="center"/>
            <w:hideMark/>
          </w:tcPr>
          <w:p w14:paraId="022FA960" w14:textId="77777777" w:rsidR="00B90478" w:rsidRPr="00770CEF" w:rsidRDefault="00B90478" w:rsidP="00D00AF0">
            <w:pPr>
              <w:jc w:val="right"/>
              <w:rPr>
                <w:highlight w:val="yellow"/>
                <w:lang w:eastAsia="es-DO"/>
              </w:rPr>
            </w:pPr>
            <w:r w:rsidRPr="00770CEF">
              <w:rPr>
                <w:rFonts w:eastAsia="Calibri"/>
                <w:lang w:eastAsia="es-DO"/>
              </w:rPr>
              <w:t>95%</w:t>
            </w:r>
          </w:p>
        </w:tc>
      </w:tr>
      <w:tr w:rsidR="00B90478" w:rsidRPr="00770CEF" w14:paraId="4C7B07A1" w14:textId="77777777" w:rsidTr="00D00AF0">
        <w:trPr>
          <w:gridAfter w:val="1"/>
          <w:wAfter w:w="3" w:type="pct"/>
          <w:trHeight w:val="300"/>
        </w:trPr>
        <w:tc>
          <w:tcPr>
            <w:tcW w:w="1753" w:type="pct"/>
            <w:vAlign w:val="center"/>
            <w:hideMark/>
          </w:tcPr>
          <w:p w14:paraId="757D535A" w14:textId="77777777" w:rsidR="00B90478" w:rsidRPr="00770CEF" w:rsidRDefault="00B90478" w:rsidP="00D00AF0">
            <w:pPr>
              <w:rPr>
                <w:lang w:eastAsia="es-DO"/>
              </w:rPr>
            </w:pPr>
            <w:r w:rsidRPr="00770CEF">
              <w:rPr>
                <w:lang w:eastAsia="es-DO"/>
              </w:rPr>
              <w:t>Total, Gastos Corrientes</w:t>
            </w:r>
          </w:p>
        </w:tc>
        <w:tc>
          <w:tcPr>
            <w:tcW w:w="915" w:type="pct"/>
            <w:vAlign w:val="center"/>
            <w:hideMark/>
          </w:tcPr>
          <w:p w14:paraId="63F39E34" w14:textId="77777777" w:rsidR="00B90478" w:rsidRPr="00770CEF" w:rsidRDefault="00B90478" w:rsidP="00D00AF0">
            <w:pPr>
              <w:jc w:val="right"/>
              <w:rPr>
                <w:highlight w:val="yellow"/>
                <w:lang w:eastAsia="es-DO"/>
              </w:rPr>
            </w:pPr>
            <w:r w:rsidRPr="00770CEF">
              <w:rPr>
                <w:rFonts w:eastAsia="Calibri"/>
                <w:lang w:eastAsia="es-DO"/>
              </w:rPr>
              <w:t>818,430,688.00</w:t>
            </w:r>
          </w:p>
        </w:tc>
        <w:tc>
          <w:tcPr>
            <w:tcW w:w="824" w:type="pct"/>
            <w:vAlign w:val="center"/>
            <w:hideMark/>
          </w:tcPr>
          <w:p w14:paraId="14090A22" w14:textId="77777777" w:rsidR="00B90478" w:rsidRPr="00770CEF" w:rsidRDefault="00B90478" w:rsidP="00D00AF0">
            <w:pPr>
              <w:jc w:val="right"/>
              <w:rPr>
                <w:highlight w:val="yellow"/>
                <w:lang w:eastAsia="es-DO"/>
              </w:rPr>
            </w:pPr>
            <w:r w:rsidRPr="00770CEF">
              <w:rPr>
                <w:rFonts w:eastAsia="Calibri"/>
              </w:rPr>
              <w:t>698,353,859.40</w:t>
            </w:r>
          </w:p>
        </w:tc>
        <w:tc>
          <w:tcPr>
            <w:tcW w:w="915" w:type="pct"/>
            <w:vAlign w:val="center"/>
            <w:hideMark/>
          </w:tcPr>
          <w:p w14:paraId="39D67AA4" w14:textId="77777777" w:rsidR="00B90478" w:rsidRPr="00770CEF" w:rsidRDefault="00B90478" w:rsidP="00D00AF0">
            <w:pPr>
              <w:jc w:val="right"/>
              <w:rPr>
                <w:highlight w:val="yellow"/>
                <w:lang w:eastAsia="es-DO"/>
              </w:rPr>
            </w:pPr>
            <w:r w:rsidRPr="00770CEF">
              <w:rPr>
                <w:rFonts w:eastAsia="Calibri"/>
                <w:lang w:eastAsia="es-DO"/>
              </w:rPr>
              <w:t>120,076,828.60</w:t>
            </w:r>
          </w:p>
        </w:tc>
        <w:tc>
          <w:tcPr>
            <w:tcW w:w="590" w:type="pct"/>
            <w:vAlign w:val="center"/>
            <w:hideMark/>
          </w:tcPr>
          <w:p w14:paraId="742BB992" w14:textId="77777777" w:rsidR="00B90478" w:rsidRPr="00770CEF" w:rsidRDefault="00B90478" w:rsidP="00D00AF0">
            <w:pPr>
              <w:jc w:val="right"/>
              <w:rPr>
                <w:highlight w:val="yellow"/>
                <w:lang w:eastAsia="es-DO"/>
              </w:rPr>
            </w:pPr>
            <w:r w:rsidRPr="00770CEF">
              <w:rPr>
                <w:rFonts w:eastAsia="Calibri"/>
              </w:rPr>
              <w:t>85%</w:t>
            </w:r>
          </w:p>
        </w:tc>
      </w:tr>
      <w:tr w:rsidR="00B90478" w:rsidRPr="00770CEF" w14:paraId="108420E1" w14:textId="77777777" w:rsidTr="00D00AF0">
        <w:trPr>
          <w:trHeight w:val="300"/>
        </w:trPr>
        <w:tc>
          <w:tcPr>
            <w:tcW w:w="5000" w:type="pct"/>
            <w:gridSpan w:val="6"/>
            <w:shd w:val="clear" w:color="auto" w:fill="002060"/>
            <w:vAlign w:val="center"/>
            <w:hideMark/>
          </w:tcPr>
          <w:p w14:paraId="26E0936A" w14:textId="77777777" w:rsidR="00B90478" w:rsidRPr="00770CEF" w:rsidRDefault="00B90478" w:rsidP="00D00AF0">
            <w:pPr>
              <w:jc w:val="center"/>
              <w:rPr>
                <w:color w:val="FFFFFF" w:themeColor="background1"/>
                <w:lang w:eastAsia="es-DO"/>
              </w:rPr>
            </w:pPr>
            <w:r w:rsidRPr="00770CEF">
              <w:rPr>
                <w:color w:val="FFFFFF" w:themeColor="background1"/>
                <w:lang w:eastAsia="es-DO"/>
              </w:rPr>
              <w:t>Programa de Intervención Nacional de los Sitios de Disposición Final de Residuos Sólidos</w:t>
            </w:r>
          </w:p>
        </w:tc>
      </w:tr>
      <w:tr w:rsidR="00B90478" w:rsidRPr="00770CEF" w14:paraId="110306D8" w14:textId="77777777" w:rsidTr="00D00AF0">
        <w:trPr>
          <w:gridAfter w:val="1"/>
          <w:wAfter w:w="3" w:type="pct"/>
          <w:trHeight w:val="375"/>
        </w:trPr>
        <w:tc>
          <w:tcPr>
            <w:tcW w:w="1753" w:type="pct"/>
            <w:vAlign w:val="center"/>
            <w:hideMark/>
          </w:tcPr>
          <w:p w14:paraId="37EE0346" w14:textId="77777777" w:rsidR="00B90478" w:rsidRPr="00770CEF" w:rsidRDefault="00B90478" w:rsidP="00D00AF0">
            <w:pPr>
              <w:rPr>
                <w:lang w:eastAsia="es-DO"/>
              </w:rPr>
            </w:pPr>
            <w:r w:rsidRPr="00770CEF">
              <w:t xml:space="preserve">14592 – Higüey </w:t>
            </w:r>
          </w:p>
        </w:tc>
        <w:tc>
          <w:tcPr>
            <w:tcW w:w="915" w:type="pct"/>
            <w:vAlign w:val="center"/>
          </w:tcPr>
          <w:p w14:paraId="41005C5C" w14:textId="77777777" w:rsidR="00B90478" w:rsidRPr="00770CEF" w:rsidRDefault="00B90478" w:rsidP="00D00AF0">
            <w:pPr>
              <w:jc w:val="right"/>
              <w:rPr>
                <w:highlight w:val="yellow"/>
                <w:lang w:eastAsia="es-DO"/>
              </w:rPr>
            </w:pPr>
            <w:r w:rsidRPr="00770CEF">
              <w:rPr>
                <w:rFonts w:eastAsia="Calibri"/>
                <w:lang w:eastAsia="es-DO"/>
              </w:rPr>
              <w:t>10,584,227.00</w:t>
            </w:r>
          </w:p>
        </w:tc>
        <w:tc>
          <w:tcPr>
            <w:tcW w:w="824" w:type="pct"/>
            <w:vAlign w:val="center"/>
          </w:tcPr>
          <w:p w14:paraId="45E41DA6" w14:textId="77777777" w:rsidR="00B90478" w:rsidRPr="00770CEF" w:rsidRDefault="00B90478" w:rsidP="00D00AF0">
            <w:pPr>
              <w:jc w:val="right"/>
              <w:rPr>
                <w:highlight w:val="yellow"/>
                <w:lang w:eastAsia="es-DO"/>
              </w:rPr>
            </w:pPr>
            <w:r w:rsidRPr="00770CEF">
              <w:rPr>
                <w:rFonts w:eastAsia="Calibri"/>
                <w:lang w:eastAsia="es-DO"/>
              </w:rPr>
              <w:t>7,500,000.00</w:t>
            </w:r>
          </w:p>
        </w:tc>
        <w:tc>
          <w:tcPr>
            <w:tcW w:w="915" w:type="pct"/>
            <w:vAlign w:val="center"/>
          </w:tcPr>
          <w:p w14:paraId="5B52362E" w14:textId="77777777" w:rsidR="00B90478" w:rsidRPr="00770CEF" w:rsidRDefault="00B90478" w:rsidP="00D00AF0">
            <w:pPr>
              <w:jc w:val="right"/>
              <w:rPr>
                <w:highlight w:val="yellow"/>
                <w:lang w:eastAsia="es-DO"/>
              </w:rPr>
            </w:pPr>
            <w:r w:rsidRPr="00770CEF">
              <w:rPr>
                <w:rFonts w:eastAsia="Calibri"/>
                <w:lang w:eastAsia="es-DO"/>
              </w:rPr>
              <w:t>3,084,227.00</w:t>
            </w:r>
          </w:p>
        </w:tc>
        <w:tc>
          <w:tcPr>
            <w:tcW w:w="590" w:type="pct"/>
            <w:vAlign w:val="center"/>
            <w:hideMark/>
          </w:tcPr>
          <w:p w14:paraId="7BF56A7C" w14:textId="77777777" w:rsidR="00B90478" w:rsidRPr="00770CEF" w:rsidRDefault="00B90478" w:rsidP="00D00AF0">
            <w:pPr>
              <w:jc w:val="right"/>
              <w:rPr>
                <w:highlight w:val="yellow"/>
                <w:lang w:eastAsia="es-DO"/>
              </w:rPr>
            </w:pPr>
            <w:r w:rsidRPr="00770CEF">
              <w:rPr>
                <w:rFonts w:eastAsia="Calibri"/>
              </w:rPr>
              <w:t>71%</w:t>
            </w:r>
          </w:p>
        </w:tc>
      </w:tr>
      <w:tr w:rsidR="00B90478" w:rsidRPr="00770CEF" w14:paraId="2183EBAC" w14:textId="77777777" w:rsidTr="00D00AF0">
        <w:trPr>
          <w:gridAfter w:val="1"/>
          <w:wAfter w:w="3" w:type="pct"/>
          <w:trHeight w:val="375"/>
        </w:trPr>
        <w:tc>
          <w:tcPr>
            <w:tcW w:w="1753" w:type="pct"/>
            <w:vAlign w:val="center"/>
          </w:tcPr>
          <w:p w14:paraId="3C2A403F" w14:textId="77777777" w:rsidR="00B90478" w:rsidRPr="00770CEF" w:rsidRDefault="00B90478" w:rsidP="00D00AF0">
            <w:pPr>
              <w:rPr>
                <w:lang w:eastAsia="es-DO"/>
              </w:rPr>
            </w:pPr>
            <w:r w:rsidRPr="00770CEF">
              <w:t>14599 – Punta Cana</w:t>
            </w:r>
          </w:p>
        </w:tc>
        <w:tc>
          <w:tcPr>
            <w:tcW w:w="915" w:type="pct"/>
            <w:vAlign w:val="center"/>
          </w:tcPr>
          <w:p w14:paraId="3BEF7812" w14:textId="77777777" w:rsidR="00B90478" w:rsidRPr="00770CEF" w:rsidRDefault="00B90478" w:rsidP="00D00AF0">
            <w:pPr>
              <w:jc w:val="right"/>
              <w:rPr>
                <w:lang w:eastAsia="es-DO"/>
              </w:rPr>
            </w:pPr>
            <w:r w:rsidRPr="00770CEF">
              <w:rPr>
                <w:rFonts w:eastAsia="Calibri"/>
                <w:lang w:eastAsia="es-DO"/>
              </w:rPr>
              <w:t>0.00</w:t>
            </w:r>
          </w:p>
        </w:tc>
        <w:tc>
          <w:tcPr>
            <w:tcW w:w="824" w:type="pct"/>
            <w:vAlign w:val="center"/>
          </w:tcPr>
          <w:p w14:paraId="6CDE1371" w14:textId="77777777" w:rsidR="00B90478" w:rsidRPr="00770CEF" w:rsidRDefault="00B90478" w:rsidP="00D00AF0">
            <w:pPr>
              <w:jc w:val="right"/>
              <w:rPr>
                <w:lang w:eastAsia="es-DO"/>
              </w:rPr>
            </w:pPr>
            <w:r w:rsidRPr="00770CEF">
              <w:rPr>
                <w:rFonts w:eastAsia="Calibri"/>
                <w:lang w:eastAsia="es-DO"/>
              </w:rPr>
              <w:t>0.00</w:t>
            </w:r>
          </w:p>
        </w:tc>
        <w:tc>
          <w:tcPr>
            <w:tcW w:w="915" w:type="pct"/>
            <w:vAlign w:val="center"/>
          </w:tcPr>
          <w:p w14:paraId="1E9CCC24" w14:textId="77777777" w:rsidR="00B90478" w:rsidRPr="00770CEF" w:rsidRDefault="00B90478" w:rsidP="00D00AF0">
            <w:pPr>
              <w:jc w:val="right"/>
              <w:rPr>
                <w:lang w:eastAsia="es-DO"/>
              </w:rPr>
            </w:pPr>
            <w:r w:rsidRPr="00770CEF">
              <w:rPr>
                <w:rFonts w:eastAsia="Calibri"/>
                <w:lang w:eastAsia="es-DO"/>
              </w:rPr>
              <w:t>0.00</w:t>
            </w:r>
          </w:p>
        </w:tc>
        <w:tc>
          <w:tcPr>
            <w:tcW w:w="590" w:type="pct"/>
            <w:vAlign w:val="center"/>
          </w:tcPr>
          <w:p w14:paraId="00503EC0" w14:textId="77777777" w:rsidR="00B90478" w:rsidRPr="00770CEF" w:rsidRDefault="00B90478" w:rsidP="00D00AF0">
            <w:pPr>
              <w:jc w:val="right"/>
              <w:rPr>
                <w:lang w:eastAsia="es-DO"/>
              </w:rPr>
            </w:pPr>
            <w:r w:rsidRPr="00770CEF">
              <w:rPr>
                <w:rFonts w:eastAsia="Calibri"/>
              </w:rPr>
              <w:t>0%</w:t>
            </w:r>
          </w:p>
        </w:tc>
      </w:tr>
      <w:tr w:rsidR="00B90478" w:rsidRPr="00770CEF" w14:paraId="7EB1B384" w14:textId="77777777" w:rsidTr="00D00AF0">
        <w:trPr>
          <w:gridAfter w:val="1"/>
          <w:wAfter w:w="3" w:type="pct"/>
          <w:trHeight w:val="375"/>
        </w:trPr>
        <w:tc>
          <w:tcPr>
            <w:tcW w:w="1753" w:type="pct"/>
            <w:vAlign w:val="center"/>
          </w:tcPr>
          <w:p w14:paraId="5CF4E77F" w14:textId="77777777" w:rsidR="00B90478" w:rsidRPr="00770CEF" w:rsidRDefault="00B90478" w:rsidP="00D00AF0">
            <w:pPr>
              <w:rPr>
                <w:lang w:eastAsia="es-DO"/>
              </w:rPr>
            </w:pPr>
            <w:r w:rsidRPr="00770CEF">
              <w:t xml:space="preserve">14609 – Nagua </w:t>
            </w:r>
          </w:p>
        </w:tc>
        <w:tc>
          <w:tcPr>
            <w:tcW w:w="915" w:type="pct"/>
            <w:vAlign w:val="center"/>
          </w:tcPr>
          <w:p w14:paraId="3A61DC56" w14:textId="77777777" w:rsidR="00B90478" w:rsidRPr="00770CEF" w:rsidRDefault="00B90478" w:rsidP="00D00AF0">
            <w:pPr>
              <w:jc w:val="right"/>
              <w:rPr>
                <w:lang w:eastAsia="es-DO"/>
              </w:rPr>
            </w:pPr>
            <w:r w:rsidRPr="00770CEF">
              <w:rPr>
                <w:rFonts w:eastAsia="Calibri"/>
                <w:lang w:eastAsia="es-DO"/>
              </w:rPr>
              <w:t>46,372,985.00</w:t>
            </w:r>
          </w:p>
        </w:tc>
        <w:tc>
          <w:tcPr>
            <w:tcW w:w="824" w:type="pct"/>
            <w:vAlign w:val="center"/>
          </w:tcPr>
          <w:p w14:paraId="574EA9FB" w14:textId="77777777" w:rsidR="00B90478" w:rsidRPr="00770CEF" w:rsidRDefault="00B90478" w:rsidP="00D00AF0">
            <w:pPr>
              <w:jc w:val="right"/>
              <w:rPr>
                <w:lang w:eastAsia="es-DO"/>
              </w:rPr>
            </w:pPr>
            <w:r w:rsidRPr="00770CEF">
              <w:rPr>
                <w:rFonts w:eastAsia="Calibri"/>
                <w:lang w:eastAsia="es-DO"/>
              </w:rPr>
              <w:t>41,681,121.68</w:t>
            </w:r>
          </w:p>
        </w:tc>
        <w:tc>
          <w:tcPr>
            <w:tcW w:w="915" w:type="pct"/>
            <w:vAlign w:val="center"/>
          </w:tcPr>
          <w:p w14:paraId="7FDBDABF" w14:textId="77777777" w:rsidR="00B90478" w:rsidRPr="00770CEF" w:rsidRDefault="00B90478" w:rsidP="00D00AF0">
            <w:pPr>
              <w:jc w:val="right"/>
              <w:rPr>
                <w:lang w:eastAsia="es-DO"/>
              </w:rPr>
            </w:pPr>
            <w:r w:rsidRPr="00770CEF">
              <w:rPr>
                <w:rFonts w:eastAsia="Calibri"/>
                <w:lang w:eastAsia="es-DO"/>
              </w:rPr>
              <w:t>4,691,863.32</w:t>
            </w:r>
          </w:p>
        </w:tc>
        <w:tc>
          <w:tcPr>
            <w:tcW w:w="590" w:type="pct"/>
            <w:vAlign w:val="center"/>
          </w:tcPr>
          <w:p w14:paraId="3063C60D" w14:textId="77777777" w:rsidR="00B90478" w:rsidRPr="00770CEF" w:rsidRDefault="00B90478" w:rsidP="00D00AF0">
            <w:pPr>
              <w:jc w:val="right"/>
              <w:rPr>
                <w:lang w:eastAsia="es-DO"/>
              </w:rPr>
            </w:pPr>
            <w:r w:rsidRPr="00770CEF">
              <w:rPr>
                <w:rFonts w:eastAsia="Calibri"/>
              </w:rPr>
              <w:t>90%</w:t>
            </w:r>
          </w:p>
        </w:tc>
      </w:tr>
      <w:tr w:rsidR="00B90478" w:rsidRPr="00770CEF" w14:paraId="1EA18CC7" w14:textId="77777777" w:rsidTr="00D00AF0">
        <w:trPr>
          <w:gridAfter w:val="1"/>
          <w:wAfter w:w="3" w:type="pct"/>
          <w:trHeight w:val="375"/>
        </w:trPr>
        <w:tc>
          <w:tcPr>
            <w:tcW w:w="1753" w:type="pct"/>
            <w:vAlign w:val="center"/>
          </w:tcPr>
          <w:p w14:paraId="0240C425" w14:textId="77777777" w:rsidR="00B90478" w:rsidRPr="00770CEF" w:rsidRDefault="00B90478" w:rsidP="00D00AF0">
            <w:pPr>
              <w:rPr>
                <w:lang w:eastAsia="es-DO"/>
              </w:rPr>
            </w:pPr>
            <w:r w:rsidRPr="00770CEF">
              <w:t>14617 – Samaná</w:t>
            </w:r>
          </w:p>
        </w:tc>
        <w:tc>
          <w:tcPr>
            <w:tcW w:w="915" w:type="pct"/>
            <w:vAlign w:val="center"/>
          </w:tcPr>
          <w:p w14:paraId="09B17638" w14:textId="77777777" w:rsidR="00B90478" w:rsidRPr="00770CEF" w:rsidRDefault="00B90478" w:rsidP="00D00AF0">
            <w:pPr>
              <w:jc w:val="right"/>
              <w:rPr>
                <w:lang w:eastAsia="es-DO"/>
              </w:rPr>
            </w:pPr>
            <w:r w:rsidRPr="00770CEF">
              <w:rPr>
                <w:rFonts w:eastAsia="Calibri"/>
                <w:lang w:eastAsia="es-DO"/>
              </w:rPr>
              <w:t>57,245,265.00</w:t>
            </w:r>
          </w:p>
        </w:tc>
        <w:tc>
          <w:tcPr>
            <w:tcW w:w="824" w:type="pct"/>
            <w:vAlign w:val="center"/>
          </w:tcPr>
          <w:p w14:paraId="7810ED5A" w14:textId="77777777" w:rsidR="00B90478" w:rsidRPr="00770CEF" w:rsidRDefault="00B90478" w:rsidP="00D00AF0">
            <w:pPr>
              <w:jc w:val="right"/>
              <w:rPr>
                <w:lang w:eastAsia="es-DO"/>
              </w:rPr>
            </w:pPr>
            <w:r w:rsidRPr="00770CEF">
              <w:rPr>
                <w:rFonts w:eastAsia="Calibri"/>
                <w:lang w:eastAsia="es-DO"/>
              </w:rPr>
              <w:t>56,222,944.98</w:t>
            </w:r>
          </w:p>
        </w:tc>
        <w:tc>
          <w:tcPr>
            <w:tcW w:w="915" w:type="pct"/>
            <w:vAlign w:val="center"/>
          </w:tcPr>
          <w:p w14:paraId="3C6E9092" w14:textId="77777777" w:rsidR="00B90478" w:rsidRPr="00770CEF" w:rsidRDefault="00B90478" w:rsidP="00D00AF0">
            <w:pPr>
              <w:jc w:val="right"/>
              <w:rPr>
                <w:lang w:eastAsia="es-DO"/>
              </w:rPr>
            </w:pPr>
            <w:r w:rsidRPr="00770CEF">
              <w:rPr>
                <w:rFonts w:eastAsia="Calibri"/>
                <w:lang w:eastAsia="es-DO"/>
              </w:rPr>
              <w:t>1,022,320.02</w:t>
            </w:r>
          </w:p>
        </w:tc>
        <w:tc>
          <w:tcPr>
            <w:tcW w:w="590" w:type="pct"/>
            <w:vAlign w:val="center"/>
          </w:tcPr>
          <w:p w14:paraId="78ACF78B" w14:textId="77777777" w:rsidR="00B90478" w:rsidRPr="00770CEF" w:rsidRDefault="00B90478" w:rsidP="00D00AF0">
            <w:pPr>
              <w:jc w:val="right"/>
              <w:rPr>
                <w:lang w:eastAsia="es-DO"/>
              </w:rPr>
            </w:pPr>
            <w:r w:rsidRPr="00770CEF">
              <w:rPr>
                <w:rFonts w:eastAsia="Calibri"/>
              </w:rPr>
              <w:t>98%</w:t>
            </w:r>
          </w:p>
        </w:tc>
      </w:tr>
      <w:tr w:rsidR="00B90478" w:rsidRPr="00770CEF" w14:paraId="7A313AB3" w14:textId="77777777" w:rsidTr="00D00AF0">
        <w:trPr>
          <w:gridAfter w:val="1"/>
          <w:wAfter w:w="3" w:type="pct"/>
          <w:trHeight w:val="375"/>
        </w:trPr>
        <w:tc>
          <w:tcPr>
            <w:tcW w:w="1753" w:type="pct"/>
            <w:vAlign w:val="center"/>
          </w:tcPr>
          <w:p w14:paraId="36A27CBE" w14:textId="77777777" w:rsidR="00B90478" w:rsidRPr="00770CEF" w:rsidRDefault="00B90478" w:rsidP="00D00AF0">
            <w:pPr>
              <w:rPr>
                <w:lang w:eastAsia="es-DO"/>
              </w:rPr>
            </w:pPr>
            <w:r w:rsidRPr="00770CEF">
              <w:t>14620 – Las Terrenas</w:t>
            </w:r>
          </w:p>
        </w:tc>
        <w:tc>
          <w:tcPr>
            <w:tcW w:w="915" w:type="pct"/>
            <w:vAlign w:val="center"/>
          </w:tcPr>
          <w:p w14:paraId="129865AF" w14:textId="77777777" w:rsidR="00B90478" w:rsidRPr="00770CEF" w:rsidRDefault="00B90478" w:rsidP="00D00AF0">
            <w:pPr>
              <w:jc w:val="right"/>
              <w:rPr>
                <w:lang w:eastAsia="es-DO"/>
              </w:rPr>
            </w:pPr>
            <w:r w:rsidRPr="00770CEF">
              <w:rPr>
                <w:rFonts w:eastAsia="Calibri"/>
                <w:lang w:eastAsia="es-DO"/>
              </w:rPr>
              <w:t>42,372,435.00</w:t>
            </w:r>
          </w:p>
        </w:tc>
        <w:tc>
          <w:tcPr>
            <w:tcW w:w="824" w:type="pct"/>
            <w:vAlign w:val="center"/>
          </w:tcPr>
          <w:p w14:paraId="7B81AA2F" w14:textId="77777777" w:rsidR="00B90478" w:rsidRPr="00770CEF" w:rsidRDefault="00B90478" w:rsidP="00D00AF0">
            <w:pPr>
              <w:jc w:val="right"/>
              <w:rPr>
                <w:lang w:eastAsia="es-DO"/>
              </w:rPr>
            </w:pPr>
            <w:r w:rsidRPr="00770CEF">
              <w:rPr>
                <w:rFonts w:eastAsia="Calibri"/>
                <w:lang w:eastAsia="es-DO"/>
              </w:rPr>
              <w:t>41,186,421.82</w:t>
            </w:r>
          </w:p>
        </w:tc>
        <w:tc>
          <w:tcPr>
            <w:tcW w:w="915" w:type="pct"/>
            <w:vAlign w:val="center"/>
          </w:tcPr>
          <w:p w14:paraId="386AD572" w14:textId="77777777" w:rsidR="00B90478" w:rsidRPr="00770CEF" w:rsidRDefault="00B90478" w:rsidP="00D00AF0">
            <w:pPr>
              <w:jc w:val="right"/>
              <w:rPr>
                <w:lang w:eastAsia="es-DO"/>
              </w:rPr>
            </w:pPr>
            <w:r w:rsidRPr="00770CEF">
              <w:rPr>
                <w:rFonts w:eastAsia="Calibri"/>
                <w:lang w:eastAsia="es-DO"/>
              </w:rPr>
              <w:t>1,186,013.18</w:t>
            </w:r>
          </w:p>
        </w:tc>
        <w:tc>
          <w:tcPr>
            <w:tcW w:w="590" w:type="pct"/>
            <w:vAlign w:val="center"/>
          </w:tcPr>
          <w:p w14:paraId="758B405E" w14:textId="77777777" w:rsidR="00B90478" w:rsidRPr="00770CEF" w:rsidRDefault="00B90478" w:rsidP="00D00AF0">
            <w:pPr>
              <w:jc w:val="right"/>
              <w:rPr>
                <w:lang w:eastAsia="es-DO"/>
              </w:rPr>
            </w:pPr>
            <w:r w:rsidRPr="00770CEF">
              <w:rPr>
                <w:rFonts w:eastAsia="Calibri"/>
              </w:rPr>
              <w:t>97%</w:t>
            </w:r>
          </w:p>
        </w:tc>
      </w:tr>
      <w:tr w:rsidR="00B90478" w:rsidRPr="00770CEF" w14:paraId="50A0CF01" w14:textId="77777777" w:rsidTr="00D00AF0">
        <w:trPr>
          <w:gridAfter w:val="1"/>
          <w:wAfter w:w="3" w:type="pct"/>
          <w:trHeight w:val="375"/>
        </w:trPr>
        <w:tc>
          <w:tcPr>
            <w:tcW w:w="1753" w:type="pct"/>
            <w:vAlign w:val="center"/>
          </w:tcPr>
          <w:p w14:paraId="4DA5DC3D" w14:textId="77777777" w:rsidR="00B90478" w:rsidRPr="00770CEF" w:rsidRDefault="00B90478" w:rsidP="00D00AF0">
            <w:pPr>
              <w:rPr>
                <w:lang w:eastAsia="es-DO"/>
              </w:rPr>
            </w:pPr>
            <w:r w:rsidRPr="00770CEF">
              <w:t xml:space="preserve">14625 – Puerto Plata </w:t>
            </w:r>
          </w:p>
        </w:tc>
        <w:tc>
          <w:tcPr>
            <w:tcW w:w="915" w:type="pct"/>
            <w:vAlign w:val="center"/>
          </w:tcPr>
          <w:p w14:paraId="6EFEE9B2" w14:textId="77777777" w:rsidR="00B90478" w:rsidRPr="00770CEF" w:rsidRDefault="00B90478" w:rsidP="00D00AF0">
            <w:pPr>
              <w:jc w:val="right"/>
              <w:rPr>
                <w:lang w:eastAsia="es-DO"/>
              </w:rPr>
            </w:pPr>
            <w:r w:rsidRPr="00770CEF">
              <w:rPr>
                <w:rFonts w:eastAsia="Calibri"/>
                <w:lang w:eastAsia="es-DO"/>
              </w:rPr>
              <w:t>0.00</w:t>
            </w:r>
          </w:p>
        </w:tc>
        <w:tc>
          <w:tcPr>
            <w:tcW w:w="824" w:type="pct"/>
            <w:vAlign w:val="center"/>
          </w:tcPr>
          <w:p w14:paraId="44585430" w14:textId="77777777" w:rsidR="00B90478" w:rsidRPr="00770CEF" w:rsidRDefault="00B90478" w:rsidP="00D00AF0">
            <w:pPr>
              <w:jc w:val="right"/>
              <w:rPr>
                <w:lang w:eastAsia="es-DO"/>
              </w:rPr>
            </w:pPr>
            <w:r w:rsidRPr="00770CEF">
              <w:rPr>
                <w:rFonts w:eastAsia="Calibri"/>
                <w:lang w:eastAsia="es-DO"/>
              </w:rPr>
              <w:t>0.00</w:t>
            </w:r>
          </w:p>
        </w:tc>
        <w:tc>
          <w:tcPr>
            <w:tcW w:w="915" w:type="pct"/>
            <w:vAlign w:val="center"/>
          </w:tcPr>
          <w:p w14:paraId="0BA29F77" w14:textId="77777777" w:rsidR="00B90478" w:rsidRPr="00770CEF" w:rsidRDefault="00B90478" w:rsidP="00D00AF0">
            <w:pPr>
              <w:jc w:val="right"/>
              <w:rPr>
                <w:lang w:eastAsia="es-DO"/>
              </w:rPr>
            </w:pPr>
            <w:r w:rsidRPr="00770CEF">
              <w:rPr>
                <w:rFonts w:eastAsia="Calibri"/>
                <w:lang w:eastAsia="es-DO"/>
              </w:rPr>
              <w:t>0.00</w:t>
            </w:r>
          </w:p>
        </w:tc>
        <w:tc>
          <w:tcPr>
            <w:tcW w:w="590" w:type="pct"/>
            <w:vAlign w:val="center"/>
          </w:tcPr>
          <w:p w14:paraId="78CC4C87" w14:textId="77777777" w:rsidR="00B90478" w:rsidRPr="00770CEF" w:rsidRDefault="00B90478" w:rsidP="00D00AF0">
            <w:pPr>
              <w:jc w:val="right"/>
              <w:rPr>
                <w:lang w:eastAsia="es-DO"/>
              </w:rPr>
            </w:pPr>
            <w:r w:rsidRPr="00770CEF">
              <w:rPr>
                <w:rFonts w:eastAsia="Calibri"/>
              </w:rPr>
              <w:t>0%</w:t>
            </w:r>
          </w:p>
        </w:tc>
      </w:tr>
      <w:tr w:rsidR="00B90478" w:rsidRPr="00770CEF" w14:paraId="27A7AF0F" w14:textId="77777777" w:rsidTr="00D00AF0">
        <w:trPr>
          <w:gridAfter w:val="1"/>
          <w:wAfter w:w="3" w:type="pct"/>
          <w:trHeight w:val="375"/>
        </w:trPr>
        <w:tc>
          <w:tcPr>
            <w:tcW w:w="1753" w:type="pct"/>
            <w:vAlign w:val="center"/>
          </w:tcPr>
          <w:p w14:paraId="44322BDC" w14:textId="77777777" w:rsidR="00B90478" w:rsidRPr="00770CEF" w:rsidRDefault="00B90478" w:rsidP="00D00AF0">
            <w:pPr>
              <w:rPr>
                <w:lang w:eastAsia="es-DO"/>
              </w:rPr>
            </w:pPr>
            <w:r w:rsidRPr="00770CEF">
              <w:t xml:space="preserve">15020 – Tamboril </w:t>
            </w:r>
          </w:p>
        </w:tc>
        <w:tc>
          <w:tcPr>
            <w:tcW w:w="915" w:type="pct"/>
            <w:vAlign w:val="center"/>
          </w:tcPr>
          <w:p w14:paraId="53C9703C" w14:textId="77777777" w:rsidR="00B90478" w:rsidRPr="00770CEF" w:rsidRDefault="00B90478" w:rsidP="00D00AF0">
            <w:pPr>
              <w:jc w:val="right"/>
              <w:rPr>
                <w:lang w:eastAsia="es-DO"/>
              </w:rPr>
            </w:pPr>
            <w:r w:rsidRPr="00770CEF">
              <w:rPr>
                <w:rFonts w:eastAsia="Calibri"/>
                <w:lang w:eastAsia="es-DO"/>
              </w:rPr>
              <w:t>0.00</w:t>
            </w:r>
          </w:p>
        </w:tc>
        <w:tc>
          <w:tcPr>
            <w:tcW w:w="824" w:type="pct"/>
            <w:vAlign w:val="center"/>
          </w:tcPr>
          <w:p w14:paraId="71E39B6A" w14:textId="77777777" w:rsidR="00B90478" w:rsidRPr="00770CEF" w:rsidRDefault="00B90478" w:rsidP="00D00AF0">
            <w:pPr>
              <w:jc w:val="right"/>
              <w:rPr>
                <w:lang w:eastAsia="es-DO"/>
              </w:rPr>
            </w:pPr>
            <w:r w:rsidRPr="00770CEF">
              <w:rPr>
                <w:rFonts w:eastAsia="Calibri"/>
                <w:lang w:eastAsia="es-DO"/>
              </w:rPr>
              <w:t>0.00</w:t>
            </w:r>
          </w:p>
        </w:tc>
        <w:tc>
          <w:tcPr>
            <w:tcW w:w="915" w:type="pct"/>
            <w:vAlign w:val="center"/>
          </w:tcPr>
          <w:p w14:paraId="43CE27BF" w14:textId="77777777" w:rsidR="00B90478" w:rsidRPr="00770CEF" w:rsidRDefault="00B90478" w:rsidP="00D00AF0">
            <w:pPr>
              <w:jc w:val="right"/>
              <w:rPr>
                <w:lang w:eastAsia="es-DO"/>
              </w:rPr>
            </w:pPr>
            <w:r w:rsidRPr="00770CEF">
              <w:rPr>
                <w:rFonts w:eastAsia="Calibri"/>
                <w:lang w:eastAsia="es-DO"/>
              </w:rPr>
              <w:t>0.00</w:t>
            </w:r>
          </w:p>
        </w:tc>
        <w:tc>
          <w:tcPr>
            <w:tcW w:w="590" w:type="pct"/>
            <w:vAlign w:val="center"/>
          </w:tcPr>
          <w:p w14:paraId="56D79623" w14:textId="77777777" w:rsidR="00B90478" w:rsidRPr="00770CEF" w:rsidRDefault="00B90478" w:rsidP="00D00AF0">
            <w:pPr>
              <w:jc w:val="right"/>
              <w:rPr>
                <w:lang w:eastAsia="es-DO"/>
              </w:rPr>
            </w:pPr>
            <w:r w:rsidRPr="00770CEF">
              <w:rPr>
                <w:rFonts w:eastAsia="Calibri"/>
              </w:rPr>
              <w:t>0%</w:t>
            </w:r>
          </w:p>
        </w:tc>
      </w:tr>
      <w:tr w:rsidR="00B90478" w:rsidRPr="00770CEF" w14:paraId="4CD14E5C" w14:textId="77777777" w:rsidTr="00D00AF0">
        <w:trPr>
          <w:gridAfter w:val="1"/>
          <w:wAfter w:w="3" w:type="pct"/>
          <w:trHeight w:val="375"/>
        </w:trPr>
        <w:tc>
          <w:tcPr>
            <w:tcW w:w="1753" w:type="pct"/>
            <w:vAlign w:val="center"/>
          </w:tcPr>
          <w:p w14:paraId="66F38CF7" w14:textId="77777777" w:rsidR="00B90478" w:rsidRPr="00770CEF" w:rsidRDefault="00B90478" w:rsidP="00D00AF0">
            <w:pPr>
              <w:rPr>
                <w:lang w:eastAsia="es-DO"/>
              </w:rPr>
            </w:pPr>
            <w:r w:rsidRPr="00770CEF">
              <w:t>15021 – Moca</w:t>
            </w:r>
          </w:p>
        </w:tc>
        <w:tc>
          <w:tcPr>
            <w:tcW w:w="915" w:type="pct"/>
            <w:vAlign w:val="center"/>
          </w:tcPr>
          <w:p w14:paraId="2873DA9D" w14:textId="77777777" w:rsidR="00B90478" w:rsidRPr="00770CEF" w:rsidRDefault="00B90478" w:rsidP="00D00AF0">
            <w:pPr>
              <w:jc w:val="right"/>
              <w:rPr>
                <w:lang w:eastAsia="es-DO"/>
              </w:rPr>
            </w:pPr>
            <w:r w:rsidRPr="00770CEF">
              <w:rPr>
                <w:rFonts w:eastAsia="Calibri"/>
                <w:lang w:eastAsia="es-DO"/>
              </w:rPr>
              <w:t>9,824,400.00</w:t>
            </w:r>
          </w:p>
        </w:tc>
        <w:tc>
          <w:tcPr>
            <w:tcW w:w="824" w:type="pct"/>
            <w:vAlign w:val="center"/>
          </w:tcPr>
          <w:p w14:paraId="7F968EAD" w14:textId="77777777" w:rsidR="00B90478" w:rsidRPr="00770CEF" w:rsidRDefault="00B90478" w:rsidP="00D00AF0">
            <w:pPr>
              <w:jc w:val="right"/>
              <w:rPr>
                <w:lang w:eastAsia="es-DO"/>
              </w:rPr>
            </w:pPr>
            <w:r w:rsidRPr="00770CEF">
              <w:rPr>
                <w:rFonts w:eastAsia="Calibri"/>
                <w:lang w:eastAsia="es-DO"/>
              </w:rPr>
              <w:t>9,824,400.00</w:t>
            </w:r>
          </w:p>
        </w:tc>
        <w:tc>
          <w:tcPr>
            <w:tcW w:w="915" w:type="pct"/>
            <w:vAlign w:val="center"/>
          </w:tcPr>
          <w:p w14:paraId="4DEC744A" w14:textId="77777777" w:rsidR="00B90478" w:rsidRPr="00770CEF" w:rsidRDefault="00B90478" w:rsidP="00D00AF0">
            <w:pPr>
              <w:jc w:val="right"/>
              <w:rPr>
                <w:lang w:eastAsia="es-DO"/>
              </w:rPr>
            </w:pPr>
            <w:r w:rsidRPr="00770CEF">
              <w:rPr>
                <w:rFonts w:eastAsia="Calibri"/>
                <w:lang w:eastAsia="es-DO"/>
              </w:rPr>
              <w:t>0.00</w:t>
            </w:r>
          </w:p>
        </w:tc>
        <w:tc>
          <w:tcPr>
            <w:tcW w:w="590" w:type="pct"/>
            <w:vAlign w:val="center"/>
          </w:tcPr>
          <w:p w14:paraId="03361507" w14:textId="77777777" w:rsidR="00B90478" w:rsidRPr="00770CEF" w:rsidRDefault="00B90478" w:rsidP="00D00AF0">
            <w:pPr>
              <w:jc w:val="right"/>
              <w:rPr>
                <w:lang w:eastAsia="es-DO"/>
              </w:rPr>
            </w:pPr>
            <w:r w:rsidRPr="00770CEF">
              <w:rPr>
                <w:rFonts w:eastAsia="Calibri"/>
              </w:rPr>
              <w:t>0%</w:t>
            </w:r>
          </w:p>
        </w:tc>
      </w:tr>
      <w:tr w:rsidR="00B90478" w:rsidRPr="00770CEF" w14:paraId="46F5A548" w14:textId="77777777" w:rsidTr="00D00AF0">
        <w:trPr>
          <w:gridAfter w:val="1"/>
          <w:wAfter w:w="3" w:type="pct"/>
          <w:trHeight w:val="300"/>
        </w:trPr>
        <w:tc>
          <w:tcPr>
            <w:tcW w:w="1753" w:type="pct"/>
            <w:vAlign w:val="center"/>
            <w:hideMark/>
          </w:tcPr>
          <w:p w14:paraId="14B80EB2" w14:textId="77777777" w:rsidR="00B90478" w:rsidRPr="00770CEF" w:rsidRDefault="00B90478" w:rsidP="00D00AF0">
            <w:pPr>
              <w:rPr>
                <w:lang w:eastAsia="es-DO"/>
              </w:rPr>
            </w:pPr>
            <w:r w:rsidRPr="00770CEF">
              <w:rPr>
                <w:lang w:eastAsia="es-DO"/>
              </w:rPr>
              <w:t>Total, Proyectos de Inversión</w:t>
            </w:r>
          </w:p>
        </w:tc>
        <w:tc>
          <w:tcPr>
            <w:tcW w:w="915" w:type="pct"/>
            <w:vAlign w:val="center"/>
            <w:hideMark/>
          </w:tcPr>
          <w:p w14:paraId="74188306" w14:textId="77777777" w:rsidR="00B90478" w:rsidRPr="00770CEF" w:rsidRDefault="00B90478" w:rsidP="00D00AF0">
            <w:pPr>
              <w:jc w:val="right"/>
              <w:rPr>
                <w:lang w:eastAsia="es-DO"/>
              </w:rPr>
            </w:pPr>
            <w:r w:rsidRPr="00770CEF">
              <w:rPr>
                <w:rFonts w:eastAsia="Calibri"/>
                <w:lang w:eastAsia="es-DO"/>
              </w:rPr>
              <w:t>166,399,312.00</w:t>
            </w:r>
          </w:p>
        </w:tc>
        <w:tc>
          <w:tcPr>
            <w:tcW w:w="824" w:type="pct"/>
            <w:vAlign w:val="center"/>
            <w:hideMark/>
          </w:tcPr>
          <w:p w14:paraId="6B677E81" w14:textId="77777777" w:rsidR="00B90478" w:rsidRPr="00770CEF" w:rsidRDefault="00B90478" w:rsidP="00D00AF0">
            <w:pPr>
              <w:jc w:val="right"/>
              <w:rPr>
                <w:lang w:eastAsia="es-DO"/>
              </w:rPr>
            </w:pPr>
            <w:r w:rsidRPr="00770CEF">
              <w:rPr>
                <w:rFonts w:eastAsia="Calibri"/>
                <w:lang w:eastAsia="es-DO"/>
              </w:rPr>
              <w:t>156,414,888.48</w:t>
            </w:r>
          </w:p>
        </w:tc>
        <w:tc>
          <w:tcPr>
            <w:tcW w:w="915" w:type="pct"/>
            <w:vAlign w:val="center"/>
            <w:hideMark/>
          </w:tcPr>
          <w:p w14:paraId="7C6D087B" w14:textId="77777777" w:rsidR="00B90478" w:rsidRPr="00770CEF" w:rsidRDefault="00B90478" w:rsidP="00D00AF0">
            <w:pPr>
              <w:jc w:val="right"/>
              <w:rPr>
                <w:lang w:eastAsia="es-DO"/>
              </w:rPr>
            </w:pPr>
            <w:r w:rsidRPr="00770CEF">
              <w:rPr>
                <w:rFonts w:eastAsia="Calibri"/>
                <w:lang w:eastAsia="es-DO"/>
              </w:rPr>
              <w:t>9,984,423.52</w:t>
            </w:r>
          </w:p>
        </w:tc>
        <w:tc>
          <w:tcPr>
            <w:tcW w:w="590" w:type="pct"/>
            <w:vAlign w:val="center"/>
            <w:hideMark/>
          </w:tcPr>
          <w:p w14:paraId="7DEB4CFE" w14:textId="77777777" w:rsidR="00B90478" w:rsidRPr="00770CEF" w:rsidRDefault="00B90478" w:rsidP="00D00AF0">
            <w:pPr>
              <w:jc w:val="right"/>
              <w:rPr>
                <w:lang w:eastAsia="es-DO"/>
              </w:rPr>
            </w:pPr>
            <w:r w:rsidRPr="00770CEF">
              <w:rPr>
                <w:rFonts w:eastAsia="Calibri"/>
                <w:lang w:eastAsia="es-DO"/>
              </w:rPr>
              <w:t>94%</w:t>
            </w:r>
          </w:p>
        </w:tc>
      </w:tr>
      <w:tr w:rsidR="00B90478" w:rsidRPr="00770CEF" w14:paraId="29F4343D" w14:textId="77777777" w:rsidTr="00D00AF0">
        <w:trPr>
          <w:gridAfter w:val="1"/>
          <w:wAfter w:w="3" w:type="pct"/>
          <w:trHeight w:val="300"/>
        </w:trPr>
        <w:tc>
          <w:tcPr>
            <w:tcW w:w="1753" w:type="pct"/>
            <w:vAlign w:val="center"/>
          </w:tcPr>
          <w:p w14:paraId="58D2A27B" w14:textId="77777777" w:rsidR="00B90478" w:rsidRPr="00770CEF" w:rsidRDefault="00B90478" w:rsidP="00D00AF0">
            <w:pPr>
              <w:rPr>
                <w:lang w:eastAsia="es-DO"/>
              </w:rPr>
            </w:pPr>
            <w:r w:rsidRPr="00770CEF">
              <w:rPr>
                <w:lang w:eastAsia="es-DO"/>
              </w:rPr>
              <w:t>Total, General</w:t>
            </w:r>
          </w:p>
        </w:tc>
        <w:tc>
          <w:tcPr>
            <w:tcW w:w="915" w:type="pct"/>
          </w:tcPr>
          <w:p w14:paraId="23B03508" w14:textId="77777777" w:rsidR="00B90478" w:rsidRPr="00770CEF" w:rsidRDefault="00B90478" w:rsidP="00D00AF0">
            <w:pPr>
              <w:jc w:val="right"/>
              <w:rPr>
                <w:lang w:eastAsia="es-DO"/>
              </w:rPr>
            </w:pPr>
            <w:r w:rsidRPr="00770CEF">
              <w:rPr>
                <w:rFonts w:eastAsia="Calibri"/>
                <w:lang w:eastAsia="es-DO"/>
              </w:rPr>
              <w:t>984,830,000.00</w:t>
            </w:r>
          </w:p>
        </w:tc>
        <w:tc>
          <w:tcPr>
            <w:tcW w:w="824" w:type="pct"/>
          </w:tcPr>
          <w:p w14:paraId="39EF4069" w14:textId="77777777" w:rsidR="00B90478" w:rsidRPr="00770CEF" w:rsidRDefault="00B90478" w:rsidP="00D00AF0">
            <w:pPr>
              <w:jc w:val="right"/>
              <w:rPr>
                <w:lang w:eastAsia="es-DO"/>
              </w:rPr>
            </w:pPr>
            <w:r w:rsidRPr="00770CEF">
              <w:rPr>
                <w:rFonts w:eastAsia="Calibri"/>
                <w:lang w:eastAsia="es-DO"/>
              </w:rPr>
              <w:t>854,768,747.88</w:t>
            </w:r>
          </w:p>
        </w:tc>
        <w:tc>
          <w:tcPr>
            <w:tcW w:w="915" w:type="pct"/>
          </w:tcPr>
          <w:p w14:paraId="2A86C115" w14:textId="77777777" w:rsidR="00B90478" w:rsidRPr="00770CEF" w:rsidRDefault="00B90478" w:rsidP="00D00AF0">
            <w:pPr>
              <w:jc w:val="right"/>
              <w:rPr>
                <w:lang w:eastAsia="es-DO"/>
              </w:rPr>
            </w:pPr>
            <w:r w:rsidRPr="00770CEF">
              <w:rPr>
                <w:rFonts w:eastAsia="Calibri"/>
                <w:lang w:eastAsia="es-DO"/>
              </w:rPr>
              <w:t>130,061,252.12</w:t>
            </w:r>
          </w:p>
        </w:tc>
        <w:tc>
          <w:tcPr>
            <w:tcW w:w="590" w:type="pct"/>
            <w:vAlign w:val="center"/>
          </w:tcPr>
          <w:p w14:paraId="0EA9FA4E" w14:textId="77777777" w:rsidR="00B90478" w:rsidRPr="00770CEF" w:rsidRDefault="00B90478" w:rsidP="00D00AF0">
            <w:pPr>
              <w:jc w:val="right"/>
              <w:rPr>
                <w:lang w:eastAsia="es-DO"/>
              </w:rPr>
            </w:pPr>
            <w:r w:rsidRPr="00770CEF">
              <w:rPr>
                <w:rFonts w:eastAsia="Calibri"/>
                <w:lang w:eastAsia="es-DO"/>
              </w:rPr>
              <w:t>87%</w:t>
            </w:r>
          </w:p>
        </w:tc>
      </w:tr>
    </w:tbl>
    <w:p w14:paraId="1884E0F4" w14:textId="77777777" w:rsidR="00B90478" w:rsidRPr="00770CEF" w:rsidRDefault="00B90478" w:rsidP="00B90478">
      <w:pPr>
        <w:pStyle w:val="Prrafodelista"/>
        <w:jc w:val="center"/>
        <w:rPr>
          <w:sz w:val="18"/>
          <w:szCs w:val="18"/>
        </w:rPr>
      </w:pPr>
      <w:r w:rsidRPr="00770CEF">
        <w:rPr>
          <w:sz w:val="18"/>
          <w:szCs w:val="18"/>
        </w:rPr>
        <w:t>Fuente: División Financiera</w:t>
      </w:r>
    </w:p>
    <w:p w14:paraId="3CB6AD7C" w14:textId="77777777" w:rsidR="00B90478" w:rsidRPr="00770CEF" w:rsidRDefault="00B90478" w:rsidP="00B90478">
      <w:pPr>
        <w:rPr>
          <w:sz w:val="18"/>
          <w:szCs w:val="18"/>
        </w:rPr>
        <w:sectPr w:rsidR="00B90478" w:rsidRPr="00770CEF" w:rsidSect="00B90478">
          <w:pgSz w:w="15840" w:h="12240" w:orient="landscape"/>
          <w:pgMar w:top="1513" w:right="1440" w:bottom="2160" w:left="1843" w:header="426" w:footer="720" w:gutter="0"/>
          <w:cols w:space="720"/>
          <w:docGrid w:linePitch="360"/>
        </w:sectPr>
      </w:pPr>
    </w:p>
    <w:p w14:paraId="472A3468" w14:textId="77777777" w:rsidR="00B90478" w:rsidRPr="00770CEF" w:rsidRDefault="00B90478" w:rsidP="00B90478">
      <w:pPr>
        <w:pStyle w:val="Ttulo2"/>
        <w:numPr>
          <w:ilvl w:val="0"/>
          <w:numId w:val="14"/>
        </w:numPr>
        <w:ind w:left="426"/>
      </w:pPr>
      <w:bookmarkStart w:id="178" w:name="_Toc151988163"/>
      <w:bookmarkStart w:id="179" w:name="_Toc171958512"/>
      <w:bookmarkStart w:id="180" w:name="_Toc187998041"/>
      <w:r w:rsidRPr="00770CEF">
        <w:lastRenderedPageBreak/>
        <w:t>Matriz de principales indicadores del POA</w:t>
      </w:r>
      <w:bookmarkEnd w:id="178"/>
      <w:bookmarkEnd w:id="179"/>
      <w:bookmarkEnd w:id="180"/>
    </w:p>
    <w:tbl>
      <w:tblPr>
        <w:tblStyle w:val="Tablaconcuadrcula"/>
        <w:tblW w:w="12083" w:type="dxa"/>
        <w:jc w:val="center"/>
        <w:tblLook w:val="04A0" w:firstRow="1" w:lastRow="0" w:firstColumn="1" w:lastColumn="0" w:noHBand="0" w:noVBand="1"/>
      </w:tblPr>
      <w:tblGrid>
        <w:gridCol w:w="1417"/>
        <w:gridCol w:w="2096"/>
        <w:gridCol w:w="2202"/>
        <w:gridCol w:w="1469"/>
        <w:gridCol w:w="978"/>
        <w:gridCol w:w="1136"/>
        <w:gridCol w:w="1356"/>
        <w:gridCol w:w="1429"/>
      </w:tblGrid>
      <w:tr w:rsidR="00B90478" w:rsidRPr="00770CEF" w14:paraId="29378AE9" w14:textId="77777777" w:rsidTr="00B90478">
        <w:trPr>
          <w:trHeight w:val="864"/>
          <w:tblHeader/>
          <w:jc w:val="center"/>
        </w:trPr>
        <w:tc>
          <w:tcPr>
            <w:tcW w:w="1417" w:type="dxa"/>
            <w:shd w:val="clear" w:color="auto" w:fill="002060"/>
            <w:vAlign w:val="center"/>
            <w:hideMark/>
          </w:tcPr>
          <w:p w14:paraId="392942C3" w14:textId="77777777" w:rsidR="00B90478" w:rsidRPr="00770CEF" w:rsidRDefault="00B90478" w:rsidP="00D00AF0">
            <w:pPr>
              <w:jc w:val="center"/>
              <w:rPr>
                <w:color w:val="FFFFFF" w:themeColor="background1"/>
                <w:lang w:eastAsia="es-DO"/>
              </w:rPr>
            </w:pPr>
            <w:r w:rsidRPr="00770CEF">
              <w:rPr>
                <w:color w:val="FFFFFF" w:themeColor="background1"/>
                <w:lang w:eastAsia="es-DO"/>
              </w:rPr>
              <w:t>Área</w:t>
            </w:r>
          </w:p>
        </w:tc>
        <w:tc>
          <w:tcPr>
            <w:tcW w:w="2096" w:type="dxa"/>
            <w:shd w:val="clear" w:color="auto" w:fill="002060"/>
            <w:vAlign w:val="center"/>
            <w:hideMark/>
          </w:tcPr>
          <w:p w14:paraId="7EF30987" w14:textId="77777777" w:rsidR="00B90478" w:rsidRPr="00770CEF" w:rsidRDefault="00B90478" w:rsidP="00D00AF0">
            <w:pPr>
              <w:jc w:val="center"/>
              <w:rPr>
                <w:color w:val="FFFFFF" w:themeColor="background1"/>
                <w:lang w:eastAsia="es-DO"/>
              </w:rPr>
            </w:pPr>
            <w:r w:rsidRPr="00770CEF">
              <w:rPr>
                <w:color w:val="FFFFFF" w:themeColor="background1"/>
                <w:lang w:eastAsia="es-DO"/>
              </w:rPr>
              <w:t>Producto</w:t>
            </w:r>
          </w:p>
        </w:tc>
        <w:tc>
          <w:tcPr>
            <w:tcW w:w="2202" w:type="dxa"/>
            <w:shd w:val="clear" w:color="auto" w:fill="002060"/>
            <w:vAlign w:val="center"/>
            <w:hideMark/>
          </w:tcPr>
          <w:p w14:paraId="4CC18650" w14:textId="77777777" w:rsidR="00B90478" w:rsidRPr="00770CEF" w:rsidRDefault="00B90478" w:rsidP="00D00AF0">
            <w:pPr>
              <w:jc w:val="center"/>
              <w:rPr>
                <w:color w:val="FFFFFF" w:themeColor="background1"/>
                <w:lang w:eastAsia="es-DO"/>
              </w:rPr>
            </w:pPr>
            <w:r w:rsidRPr="00770CEF">
              <w:rPr>
                <w:color w:val="FFFFFF" w:themeColor="background1"/>
                <w:lang w:eastAsia="es-DO"/>
              </w:rPr>
              <w:t>Nombre del Indicador</w:t>
            </w:r>
          </w:p>
        </w:tc>
        <w:tc>
          <w:tcPr>
            <w:tcW w:w="1469" w:type="dxa"/>
            <w:shd w:val="clear" w:color="auto" w:fill="002060"/>
            <w:vAlign w:val="center"/>
            <w:hideMark/>
          </w:tcPr>
          <w:p w14:paraId="374A9816" w14:textId="77777777" w:rsidR="00B90478" w:rsidRPr="00770CEF" w:rsidRDefault="00B90478" w:rsidP="00D00AF0">
            <w:pPr>
              <w:jc w:val="center"/>
              <w:rPr>
                <w:color w:val="FFFFFF" w:themeColor="background1"/>
                <w:lang w:eastAsia="es-DO"/>
              </w:rPr>
            </w:pPr>
            <w:r w:rsidRPr="00770CEF">
              <w:rPr>
                <w:color w:val="FFFFFF" w:themeColor="background1"/>
                <w:lang w:eastAsia="es-DO"/>
              </w:rPr>
              <w:t>Frecuencia</w:t>
            </w:r>
          </w:p>
        </w:tc>
        <w:tc>
          <w:tcPr>
            <w:tcW w:w="978" w:type="dxa"/>
            <w:shd w:val="clear" w:color="auto" w:fill="002060"/>
            <w:vAlign w:val="center"/>
            <w:hideMark/>
          </w:tcPr>
          <w:p w14:paraId="43B9427C" w14:textId="77777777" w:rsidR="00B90478" w:rsidRPr="00770CEF" w:rsidRDefault="00B90478" w:rsidP="00D00AF0">
            <w:pPr>
              <w:jc w:val="center"/>
              <w:rPr>
                <w:color w:val="FFFFFF" w:themeColor="background1"/>
                <w:lang w:eastAsia="es-DO"/>
              </w:rPr>
            </w:pPr>
            <w:r w:rsidRPr="00770CEF">
              <w:rPr>
                <w:color w:val="FFFFFF" w:themeColor="background1"/>
                <w:lang w:eastAsia="es-DO"/>
              </w:rPr>
              <w:t>Línea Base</w:t>
            </w:r>
          </w:p>
        </w:tc>
        <w:tc>
          <w:tcPr>
            <w:tcW w:w="1136" w:type="dxa"/>
            <w:shd w:val="clear" w:color="auto" w:fill="002060"/>
            <w:vAlign w:val="center"/>
            <w:hideMark/>
          </w:tcPr>
          <w:p w14:paraId="35385541" w14:textId="77777777" w:rsidR="00B90478" w:rsidRPr="00770CEF" w:rsidRDefault="00B90478" w:rsidP="00D00AF0">
            <w:pPr>
              <w:jc w:val="center"/>
              <w:rPr>
                <w:color w:val="FFFFFF" w:themeColor="background1"/>
                <w:lang w:eastAsia="es-DO"/>
              </w:rPr>
            </w:pPr>
            <w:r w:rsidRPr="00770CEF">
              <w:rPr>
                <w:color w:val="FFFFFF" w:themeColor="background1"/>
                <w:lang w:eastAsia="es-DO"/>
              </w:rPr>
              <w:t>Meta</w:t>
            </w:r>
          </w:p>
        </w:tc>
        <w:tc>
          <w:tcPr>
            <w:tcW w:w="1356" w:type="dxa"/>
            <w:shd w:val="clear" w:color="auto" w:fill="002060"/>
            <w:vAlign w:val="center"/>
            <w:hideMark/>
          </w:tcPr>
          <w:p w14:paraId="4D2B8005" w14:textId="77777777" w:rsidR="00B90478" w:rsidRPr="00770CEF" w:rsidRDefault="00B90478" w:rsidP="00D00AF0">
            <w:pPr>
              <w:jc w:val="center"/>
              <w:rPr>
                <w:color w:val="FFFFFF" w:themeColor="background1"/>
                <w:lang w:eastAsia="es-DO"/>
              </w:rPr>
            </w:pPr>
            <w:r w:rsidRPr="00770CEF">
              <w:rPr>
                <w:color w:val="FFFFFF" w:themeColor="background1"/>
                <w:lang w:eastAsia="es-DO"/>
              </w:rPr>
              <w:t>Resultado</w:t>
            </w:r>
          </w:p>
        </w:tc>
        <w:tc>
          <w:tcPr>
            <w:tcW w:w="1429" w:type="dxa"/>
            <w:shd w:val="clear" w:color="auto" w:fill="002060"/>
            <w:vAlign w:val="center"/>
            <w:hideMark/>
          </w:tcPr>
          <w:p w14:paraId="18DB1EC1" w14:textId="77777777" w:rsidR="00B90478" w:rsidRPr="00770CEF" w:rsidRDefault="00B90478" w:rsidP="00D00AF0">
            <w:pPr>
              <w:jc w:val="center"/>
              <w:rPr>
                <w:color w:val="FFFFFF" w:themeColor="background1"/>
                <w:lang w:eastAsia="es-DO"/>
              </w:rPr>
            </w:pPr>
            <w:r w:rsidRPr="00770CEF">
              <w:rPr>
                <w:color w:val="FFFFFF" w:themeColor="background1"/>
                <w:lang w:eastAsia="es-DO"/>
              </w:rPr>
              <w:t>Porcentaje de Avance</w:t>
            </w:r>
          </w:p>
        </w:tc>
      </w:tr>
      <w:tr w:rsidR="00B90478" w:rsidRPr="00770CEF" w14:paraId="453EED29" w14:textId="77777777" w:rsidTr="00B90478">
        <w:trPr>
          <w:trHeight w:val="507"/>
          <w:jc w:val="center"/>
        </w:trPr>
        <w:tc>
          <w:tcPr>
            <w:tcW w:w="1417" w:type="dxa"/>
            <w:vAlign w:val="center"/>
            <w:hideMark/>
          </w:tcPr>
          <w:p w14:paraId="52D8DA58" w14:textId="77777777" w:rsidR="00B90478" w:rsidRPr="00770CEF" w:rsidRDefault="00B90478" w:rsidP="00D00AF0">
            <w:pPr>
              <w:jc w:val="center"/>
              <w:rPr>
                <w:b/>
                <w:bCs/>
                <w:color w:val="FFFFFF"/>
                <w:lang w:eastAsia="es-DO"/>
              </w:rPr>
            </w:pPr>
            <w:r w:rsidRPr="00770CEF">
              <w:t>OIA</w:t>
            </w:r>
          </w:p>
        </w:tc>
        <w:tc>
          <w:tcPr>
            <w:tcW w:w="2096" w:type="dxa"/>
            <w:noWrap/>
            <w:vAlign w:val="center"/>
            <w:hideMark/>
          </w:tcPr>
          <w:p w14:paraId="643D49AB" w14:textId="77777777" w:rsidR="00B90478" w:rsidRPr="00770CEF" w:rsidRDefault="00B90478" w:rsidP="00D00AF0">
            <w:pPr>
              <w:jc w:val="center"/>
              <w:rPr>
                <w:color w:val="000000"/>
                <w:lang w:eastAsia="es-DO"/>
              </w:rPr>
            </w:pPr>
            <w:r w:rsidRPr="00770CEF">
              <w:t>Acceso a la Información Pública y Transparencia</w:t>
            </w:r>
          </w:p>
        </w:tc>
        <w:tc>
          <w:tcPr>
            <w:tcW w:w="2202" w:type="dxa"/>
            <w:noWrap/>
            <w:vAlign w:val="center"/>
            <w:hideMark/>
          </w:tcPr>
          <w:p w14:paraId="1E400DF3" w14:textId="77777777" w:rsidR="00B90478" w:rsidRPr="00770CEF" w:rsidRDefault="00B90478" w:rsidP="00D00AF0">
            <w:pPr>
              <w:jc w:val="center"/>
              <w:rPr>
                <w:color w:val="000000"/>
                <w:lang w:eastAsia="es-DO"/>
              </w:rPr>
            </w:pPr>
            <w:r w:rsidRPr="00770CEF">
              <w:t>Porcentaje de cumplimiento del Portal de transparencia con lo establecido por la DIGEI</w:t>
            </w:r>
          </w:p>
        </w:tc>
        <w:tc>
          <w:tcPr>
            <w:tcW w:w="1469" w:type="dxa"/>
            <w:noWrap/>
            <w:vAlign w:val="center"/>
            <w:hideMark/>
          </w:tcPr>
          <w:p w14:paraId="1A63DB2D" w14:textId="77777777" w:rsidR="00B90478" w:rsidRPr="00770CEF" w:rsidRDefault="00B90478" w:rsidP="00D00AF0">
            <w:pPr>
              <w:jc w:val="center"/>
              <w:rPr>
                <w:color w:val="000000"/>
                <w:lang w:eastAsia="es-DO"/>
              </w:rPr>
            </w:pPr>
            <w:r w:rsidRPr="00770CEF">
              <w:t>Trimestral</w:t>
            </w:r>
          </w:p>
        </w:tc>
        <w:tc>
          <w:tcPr>
            <w:tcW w:w="978" w:type="dxa"/>
            <w:noWrap/>
            <w:vAlign w:val="center"/>
            <w:hideMark/>
          </w:tcPr>
          <w:p w14:paraId="03DC1429" w14:textId="77777777" w:rsidR="00B90478" w:rsidRPr="00770CEF" w:rsidRDefault="00B90478" w:rsidP="00D00AF0">
            <w:pPr>
              <w:jc w:val="center"/>
              <w:rPr>
                <w:color w:val="000000"/>
                <w:lang w:eastAsia="es-DO"/>
              </w:rPr>
            </w:pPr>
            <w:r w:rsidRPr="00770CEF">
              <w:t>0</w:t>
            </w:r>
          </w:p>
        </w:tc>
        <w:tc>
          <w:tcPr>
            <w:tcW w:w="1136" w:type="dxa"/>
            <w:noWrap/>
            <w:vAlign w:val="center"/>
            <w:hideMark/>
          </w:tcPr>
          <w:p w14:paraId="2CFE0EF6" w14:textId="77777777" w:rsidR="00B90478" w:rsidRPr="00770CEF" w:rsidRDefault="00B90478" w:rsidP="00D00AF0">
            <w:pPr>
              <w:jc w:val="center"/>
              <w:rPr>
                <w:color w:val="000000"/>
                <w:lang w:eastAsia="es-DO"/>
              </w:rPr>
            </w:pPr>
            <w:r w:rsidRPr="00770CEF">
              <w:t>100%</w:t>
            </w:r>
          </w:p>
        </w:tc>
        <w:tc>
          <w:tcPr>
            <w:tcW w:w="1356" w:type="dxa"/>
            <w:noWrap/>
            <w:vAlign w:val="center"/>
            <w:hideMark/>
          </w:tcPr>
          <w:p w14:paraId="2990B156" w14:textId="77777777" w:rsidR="00B90478" w:rsidRPr="00770CEF" w:rsidRDefault="00B90478" w:rsidP="00D00AF0">
            <w:pPr>
              <w:jc w:val="center"/>
              <w:rPr>
                <w:color w:val="000000"/>
                <w:lang w:eastAsia="es-DO"/>
              </w:rPr>
            </w:pPr>
            <w:r w:rsidRPr="00770CEF">
              <w:t>95%</w:t>
            </w:r>
          </w:p>
        </w:tc>
        <w:tc>
          <w:tcPr>
            <w:tcW w:w="1429" w:type="dxa"/>
            <w:noWrap/>
            <w:vAlign w:val="center"/>
            <w:hideMark/>
          </w:tcPr>
          <w:p w14:paraId="2EEFEC09" w14:textId="77777777" w:rsidR="00B90478" w:rsidRPr="00770CEF" w:rsidRDefault="00B90478" w:rsidP="00D00AF0">
            <w:pPr>
              <w:jc w:val="center"/>
            </w:pPr>
            <w:r w:rsidRPr="00770CEF">
              <w:t>95%</w:t>
            </w:r>
          </w:p>
        </w:tc>
      </w:tr>
      <w:tr w:rsidR="00B90478" w:rsidRPr="00770CEF" w14:paraId="7CF95AE0" w14:textId="77777777" w:rsidTr="00B90478">
        <w:trPr>
          <w:trHeight w:val="300"/>
          <w:jc w:val="center"/>
        </w:trPr>
        <w:tc>
          <w:tcPr>
            <w:tcW w:w="1417" w:type="dxa"/>
            <w:vAlign w:val="center"/>
          </w:tcPr>
          <w:p w14:paraId="1A1D1A35" w14:textId="77777777" w:rsidR="00B90478" w:rsidRPr="00770CEF" w:rsidRDefault="00B90478" w:rsidP="00D00AF0">
            <w:pPr>
              <w:jc w:val="center"/>
            </w:pPr>
            <w:r w:rsidRPr="00770CEF">
              <w:t>OIA</w:t>
            </w:r>
          </w:p>
        </w:tc>
        <w:tc>
          <w:tcPr>
            <w:tcW w:w="2096" w:type="dxa"/>
            <w:noWrap/>
            <w:vAlign w:val="center"/>
          </w:tcPr>
          <w:p w14:paraId="698334B3" w14:textId="77777777" w:rsidR="00B90478" w:rsidRPr="00770CEF" w:rsidRDefault="00B90478" w:rsidP="00D00AF0">
            <w:pPr>
              <w:jc w:val="center"/>
            </w:pPr>
            <w:r w:rsidRPr="00770CEF">
              <w:t>Acceso a la Información Pública y Transparencia</w:t>
            </w:r>
          </w:p>
        </w:tc>
        <w:tc>
          <w:tcPr>
            <w:tcW w:w="2202" w:type="dxa"/>
            <w:noWrap/>
            <w:vAlign w:val="center"/>
          </w:tcPr>
          <w:p w14:paraId="6989A1DF" w14:textId="77777777" w:rsidR="00B90478" w:rsidRPr="00770CEF" w:rsidRDefault="00B90478" w:rsidP="00D00AF0">
            <w:pPr>
              <w:jc w:val="center"/>
            </w:pPr>
            <w:r w:rsidRPr="00770CEF">
              <w:t>Porcentaje de requerimientos de información respondidos antes de 15 días</w:t>
            </w:r>
          </w:p>
        </w:tc>
        <w:tc>
          <w:tcPr>
            <w:tcW w:w="1469" w:type="dxa"/>
            <w:noWrap/>
            <w:vAlign w:val="center"/>
          </w:tcPr>
          <w:p w14:paraId="6013E8F6" w14:textId="77777777" w:rsidR="00B90478" w:rsidRPr="00770CEF" w:rsidRDefault="00B90478" w:rsidP="00D00AF0">
            <w:pPr>
              <w:jc w:val="center"/>
            </w:pPr>
            <w:r w:rsidRPr="00770CEF">
              <w:t>Trimestral</w:t>
            </w:r>
          </w:p>
        </w:tc>
        <w:tc>
          <w:tcPr>
            <w:tcW w:w="978" w:type="dxa"/>
            <w:noWrap/>
            <w:vAlign w:val="center"/>
          </w:tcPr>
          <w:p w14:paraId="76DD165B" w14:textId="77777777" w:rsidR="00B90478" w:rsidRPr="00770CEF" w:rsidRDefault="00B90478" w:rsidP="00D00AF0">
            <w:pPr>
              <w:jc w:val="center"/>
            </w:pPr>
            <w:r w:rsidRPr="00770CEF">
              <w:t>0</w:t>
            </w:r>
          </w:p>
        </w:tc>
        <w:tc>
          <w:tcPr>
            <w:tcW w:w="1136" w:type="dxa"/>
            <w:noWrap/>
            <w:vAlign w:val="center"/>
            <w:hideMark/>
          </w:tcPr>
          <w:p w14:paraId="1AAF9DF7" w14:textId="77777777" w:rsidR="00B90478" w:rsidRPr="00770CEF" w:rsidRDefault="00B90478" w:rsidP="00D00AF0">
            <w:pPr>
              <w:jc w:val="center"/>
            </w:pPr>
            <w:r w:rsidRPr="00770CEF">
              <w:t>100%</w:t>
            </w:r>
          </w:p>
        </w:tc>
        <w:tc>
          <w:tcPr>
            <w:tcW w:w="1356" w:type="dxa"/>
            <w:noWrap/>
            <w:vAlign w:val="center"/>
            <w:hideMark/>
          </w:tcPr>
          <w:p w14:paraId="5E4BDEC7" w14:textId="77777777" w:rsidR="00B90478" w:rsidRPr="00770CEF" w:rsidRDefault="00B90478" w:rsidP="00D00AF0">
            <w:pPr>
              <w:jc w:val="center"/>
            </w:pPr>
            <w:r w:rsidRPr="00770CEF">
              <w:t>100%</w:t>
            </w:r>
          </w:p>
        </w:tc>
        <w:tc>
          <w:tcPr>
            <w:tcW w:w="1429" w:type="dxa"/>
            <w:noWrap/>
            <w:vAlign w:val="center"/>
            <w:hideMark/>
          </w:tcPr>
          <w:p w14:paraId="1FAE4E2A" w14:textId="77777777" w:rsidR="00B90478" w:rsidRPr="00770CEF" w:rsidRDefault="00B90478" w:rsidP="00D00AF0">
            <w:pPr>
              <w:jc w:val="center"/>
            </w:pPr>
            <w:r w:rsidRPr="00770CEF">
              <w:t>100%</w:t>
            </w:r>
          </w:p>
        </w:tc>
      </w:tr>
      <w:tr w:rsidR="00B90478" w:rsidRPr="00770CEF" w14:paraId="47A7D375" w14:textId="77777777" w:rsidTr="00B90478">
        <w:trPr>
          <w:trHeight w:val="552"/>
          <w:jc w:val="center"/>
        </w:trPr>
        <w:tc>
          <w:tcPr>
            <w:tcW w:w="1417" w:type="dxa"/>
            <w:vAlign w:val="center"/>
            <w:hideMark/>
          </w:tcPr>
          <w:p w14:paraId="0520375E" w14:textId="77777777" w:rsidR="00B90478" w:rsidRPr="00770CEF" w:rsidRDefault="00B90478" w:rsidP="00D00AF0">
            <w:pPr>
              <w:jc w:val="center"/>
            </w:pPr>
            <w:r w:rsidRPr="00770CEF">
              <w:t>DJ</w:t>
            </w:r>
          </w:p>
        </w:tc>
        <w:tc>
          <w:tcPr>
            <w:tcW w:w="2096" w:type="dxa"/>
            <w:noWrap/>
            <w:vAlign w:val="center"/>
            <w:hideMark/>
          </w:tcPr>
          <w:p w14:paraId="3FF8CB85" w14:textId="77777777" w:rsidR="00B90478" w:rsidRPr="00770CEF" w:rsidRDefault="00B90478" w:rsidP="00D00AF0">
            <w:pPr>
              <w:jc w:val="center"/>
            </w:pPr>
            <w:r w:rsidRPr="00770CEF">
              <w:t>Servicios Jurídicos</w:t>
            </w:r>
          </w:p>
        </w:tc>
        <w:tc>
          <w:tcPr>
            <w:tcW w:w="2202" w:type="dxa"/>
            <w:noWrap/>
            <w:vAlign w:val="center"/>
            <w:hideMark/>
          </w:tcPr>
          <w:p w14:paraId="46A473E6" w14:textId="77777777" w:rsidR="00B90478" w:rsidRPr="00770CEF" w:rsidRDefault="00B90478" w:rsidP="00D00AF0">
            <w:pPr>
              <w:jc w:val="center"/>
            </w:pPr>
            <w:r w:rsidRPr="00770CEF">
              <w:t>Cantidad de documentos elaborados, registrados y adendados</w:t>
            </w:r>
          </w:p>
        </w:tc>
        <w:tc>
          <w:tcPr>
            <w:tcW w:w="1469" w:type="dxa"/>
            <w:noWrap/>
            <w:vAlign w:val="center"/>
            <w:hideMark/>
          </w:tcPr>
          <w:p w14:paraId="2DFF1C71" w14:textId="77777777" w:rsidR="00B90478" w:rsidRPr="00770CEF" w:rsidRDefault="00B90478" w:rsidP="00D00AF0">
            <w:pPr>
              <w:jc w:val="center"/>
            </w:pPr>
            <w:r w:rsidRPr="00770CEF">
              <w:t>Trimestral</w:t>
            </w:r>
          </w:p>
        </w:tc>
        <w:tc>
          <w:tcPr>
            <w:tcW w:w="978" w:type="dxa"/>
            <w:noWrap/>
            <w:vAlign w:val="center"/>
            <w:hideMark/>
          </w:tcPr>
          <w:p w14:paraId="2EF2E562" w14:textId="77777777" w:rsidR="00B90478" w:rsidRPr="00770CEF" w:rsidRDefault="00B90478" w:rsidP="00D00AF0">
            <w:pPr>
              <w:jc w:val="center"/>
            </w:pPr>
            <w:r w:rsidRPr="00770CEF">
              <w:t>0</w:t>
            </w:r>
          </w:p>
        </w:tc>
        <w:tc>
          <w:tcPr>
            <w:tcW w:w="1136" w:type="dxa"/>
            <w:noWrap/>
            <w:vAlign w:val="center"/>
            <w:hideMark/>
          </w:tcPr>
          <w:p w14:paraId="37569B45" w14:textId="77777777" w:rsidR="00B90478" w:rsidRPr="00770CEF" w:rsidRDefault="00B90478" w:rsidP="00D00AF0">
            <w:pPr>
              <w:jc w:val="center"/>
            </w:pPr>
            <w:r w:rsidRPr="00770CEF">
              <w:t>101</w:t>
            </w:r>
          </w:p>
        </w:tc>
        <w:tc>
          <w:tcPr>
            <w:tcW w:w="1356" w:type="dxa"/>
            <w:noWrap/>
            <w:vAlign w:val="center"/>
            <w:hideMark/>
          </w:tcPr>
          <w:p w14:paraId="108F8887" w14:textId="77777777" w:rsidR="00B90478" w:rsidRPr="00770CEF" w:rsidRDefault="00B90478" w:rsidP="00D00AF0">
            <w:pPr>
              <w:jc w:val="center"/>
            </w:pPr>
            <w:r w:rsidRPr="00770CEF">
              <w:t>101</w:t>
            </w:r>
          </w:p>
        </w:tc>
        <w:tc>
          <w:tcPr>
            <w:tcW w:w="1429" w:type="dxa"/>
            <w:noWrap/>
            <w:vAlign w:val="center"/>
            <w:hideMark/>
          </w:tcPr>
          <w:p w14:paraId="6D754A14" w14:textId="77777777" w:rsidR="00B90478" w:rsidRPr="00770CEF" w:rsidRDefault="00B90478" w:rsidP="00D00AF0">
            <w:pPr>
              <w:jc w:val="center"/>
            </w:pPr>
            <w:r w:rsidRPr="00770CEF">
              <w:t>100%</w:t>
            </w:r>
          </w:p>
        </w:tc>
      </w:tr>
      <w:tr w:rsidR="00B90478" w:rsidRPr="00770CEF" w14:paraId="2CE25F50" w14:textId="77777777" w:rsidTr="00B90478">
        <w:trPr>
          <w:trHeight w:val="300"/>
          <w:jc w:val="center"/>
        </w:trPr>
        <w:tc>
          <w:tcPr>
            <w:tcW w:w="1417" w:type="dxa"/>
            <w:vAlign w:val="center"/>
            <w:hideMark/>
          </w:tcPr>
          <w:p w14:paraId="0C680274" w14:textId="77777777" w:rsidR="00B90478" w:rsidRPr="00770CEF" w:rsidRDefault="00B90478" w:rsidP="00D00AF0">
            <w:pPr>
              <w:jc w:val="center"/>
            </w:pPr>
            <w:r w:rsidRPr="00770CEF">
              <w:t>DJ</w:t>
            </w:r>
          </w:p>
        </w:tc>
        <w:tc>
          <w:tcPr>
            <w:tcW w:w="2096" w:type="dxa"/>
            <w:noWrap/>
            <w:vAlign w:val="center"/>
            <w:hideMark/>
          </w:tcPr>
          <w:p w14:paraId="0D32D28B" w14:textId="77777777" w:rsidR="00B90478" w:rsidRPr="00770CEF" w:rsidRDefault="00B90478" w:rsidP="00D00AF0">
            <w:pPr>
              <w:jc w:val="center"/>
            </w:pPr>
            <w:r w:rsidRPr="00770CEF">
              <w:t>Cumplimiento Normativo Aplicable</w:t>
            </w:r>
          </w:p>
        </w:tc>
        <w:tc>
          <w:tcPr>
            <w:tcW w:w="2202" w:type="dxa"/>
            <w:noWrap/>
            <w:vAlign w:val="center"/>
            <w:hideMark/>
          </w:tcPr>
          <w:p w14:paraId="71C3CD06" w14:textId="77777777" w:rsidR="00B90478" w:rsidRPr="00770CEF" w:rsidRDefault="00B90478" w:rsidP="00D00AF0">
            <w:pPr>
              <w:jc w:val="center"/>
            </w:pPr>
            <w:r w:rsidRPr="00770CEF">
              <w:t>Nivel de cumplimiento normativo aplicable</w:t>
            </w:r>
          </w:p>
        </w:tc>
        <w:tc>
          <w:tcPr>
            <w:tcW w:w="1469" w:type="dxa"/>
            <w:noWrap/>
            <w:vAlign w:val="center"/>
            <w:hideMark/>
          </w:tcPr>
          <w:p w14:paraId="7F9D57A9" w14:textId="77777777" w:rsidR="00B90478" w:rsidRPr="00770CEF" w:rsidRDefault="00B90478" w:rsidP="00D00AF0">
            <w:pPr>
              <w:jc w:val="center"/>
            </w:pPr>
            <w:r w:rsidRPr="00770CEF">
              <w:t>Trimestral</w:t>
            </w:r>
          </w:p>
        </w:tc>
        <w:tc>
          <w:tcPr>
            <w:tcW w:w="978" w:type="dxa"/>
            <w:noWrap/>
            <w:vAlign w:val="center"/>
            <w:hideMark/>
          </w:tcPr>
          <w:p w14:paraId="5238F198" w14:textId="77777777" w:rsidR="00B90478" w:rsidRPr="00770CEF" w:rsidRDefault="00B90478" w:rsidP="00D00AF0">
            <w:pPr>
              <w:jc w:val="center"/>
            </w:pPr>
            <w:r w:rsidRPr="00770CEF">
              <w:t>0</w:t>
            </w:r>
          </w:p>
        </w:tc>
        <w:tc>
          <w:tcPr>
            <w:tcW w:w="1136" w:type="dxa"/>
            <w:noWrap/>
            <w:vAlign w:val="center"/>
            <w:hideMark/>
          </w:tcPr>
          <w:p w14:paraId="6D993027" w14:textId="77777777" w:rsidR="00B90478" w:rsidRPr="00770CEF" w:rsidRDefault="00B90478" w:rsidP="00D00AF0">
            <w:pPr>
              <w:jc w:val="center"/>
            </w:pPr>
            <w:r w:rsidRPr="00770CEF">
              <w:t>100%</w:t>
            </w:r>
          </w:p>
        </w:tc>
        <w:tc>
          <w:tcPr>
            <w:tcW w:w="1356" w:type="dxa"/>
            <w:noWrap/>
            <w:vAlign w:val="center"/>
            <w:hideMark/>
          </w:tcPr>
          <w:p w14:paraId="28D94380" w14:textId="77777777" w:rsidR="00B90478" w:rsidRPr="00770CEF" w:rsidRDefault="00B90478" w:rsidP="00D00AF0">
            <w:pPr>
              <w:jc w:val="center"/>
            </w:pPr>
            <w:r w:rsidRPr="00770CEF">
              <w:t>100%</w:t>
            </w:r>
          </w:p>
        </w:tc>
        <w:tc>
          <w:tcPr>
            <w:tcW w:w="1429" w:type="dxa"/>
            <w:noWrap/>
            <w:vAlign w:val="center"/>
            <w:hideMark/>
          </w:tcPr>
          <w:p w14:paraId="31FF5EBE" w14:textId="77777777" w:rsidR="00B90478" w:rsidRPr="00770CEF" w:rsidRDefault="00B90478" w:rsidP="00D00AF0">
            <w:pPr>
              <w:jc w:val="center"/>
            </w:pPr>
            <w:r w:rsidRPr="00770CEF">
              <w:t>100%</w:t>
            </w:r>
          </w:p>
        </w:tc>
      </w:tr>
      <w:tr w:rsidR="00B90478" w:rsidRPr="00770CEF" w14:paraId="58EE3278" w14:textId="77777777" w:rsidTr="00B90478">
        <w:trPr>
          <w:trHeight w:val="300"/>
          <w:jc w:val="center"/>
        </w:trPr>
        <w:tc>
          <w:tcPr>
            <w:tcW w:w="1417" w:type="dxa"/>
            <w:vAlign w:val="center"/>
            <w:hideMark/>
          </w:tcPr>
          <w:p w14:paraId="036F5410" w14:textId="77777777" w:rsidR="00B90478" w:rsidRPr="00770CEF" w:rsidRDefault="00B90478" w:rsidP="00D00AF0">
            <w:pPr>
              <w:jc w:val="center"/>
            </w:pPr>
            <w:r w:rsidRPr="00770CEF">
              <w:t>DPD</w:t>
            </w:r>
          </w:p>
        </w:tc>
        <w:tc>
          <w:tcPr>
            <w:tcW w:w="2096" w:type="dxa"/>
            <w:noWrap/>
            <w:vAlign w:val="center"/>
            <w:hideMark/>
          </w:tcPr>
          <w:p w14:paraId="60F88EAD" w14:textId="77777777" w:rsidR="00B90478" w:rsidRPr="00770CEF" w:rsidRDefault="00B90478" w:rsidP="00D00AF0">
            <w:pPr>
              <w:jc w:val="center"/>
            </w:pPr>
            <w:r w:rsidRPr="00770CEF">
              <w:t xml:space="preserve">Formulación, Monitoreo y Evaluación de </w:t>
            </w:r>
            <w:r w:rsidRPr="00770CEF">
              <w:lastRenderedPageBreak/>
              <w:t>Programas y Proyectos de Inversión Pública</w:t>
            </w:r>
          </w:p>
        </w:tc>
        <w:tc>
          <w:tcPr>
            <w:tcW w:w="2202" w:type="dxa"/>
            <w:noWrap/>
            <w:vAlign w:val="center"/>
            <w:hideMark/>
          </w:tcPr>
          <w:p w14:paraId="3A866AC6" w14:textId="77777777" w:rsidR="00B90478" w:rsidRPr="00770CEF" w:rsidRDefault="00B90478" w:rsidP="00D00AF0">
            <w:pPr>
              <w:jc w:val="center"/>
            </w:pPr>
            <w:r w:rsidRPr="00770CEF">
              <w:lastRenderedPageBreak/>
              <w:t xml:space="preserve">Cantidad de Proyectos Formulados, </w:t>
            </w:r>
            <w:r w:rsidRPr="00770CEF">
              <w:lastRenderedPageBreak/>
              <w:t>Reformulados y Cerrados</w:t>
            </w:r>
          </w:p>
        </w:tc>
        <w:tc>
          <w:tcPr>
            <w:tcW w:w="1469" w:type="dxa"/>
            <w:noWrap/>
            <w:vAlign w:val="center"/>
            <w:hideMark/>
          </w:tcPr>
          <w:p w14:paraId="51BB054C" w14:textId="77777777" w:rsidR="00B90478" w:rsidRPr="00770CEF" w:rsidRDefault="00B90478" w:rsidP="00D00AF0">
            <w:pPr>
              <w:jc w:val="center"/>
            </w:pPr>
            <w:r w:rsidRPr="00770CEF">
              <w:lastRenderedPageBreak/>
              <w:t>Anual</w:t>
            </w:r>
          </w:p>
        </w:tc>
        <w:tc>
          <w:tcPr>
            <w:tcW w:w="978" w:type="dxa"/>
            <w:noWrap/>
            <w:vAlign w:val="center"/>
            <w:hideMark/>
          </w:tcPr>
          <w:p w14:paraId="0EC70682" w14:textId="77777777" w:rsidR="00B90478" w:rsidRPr="00770CEF" w:rsidRDefault="00B90478" w:rsidP="00D00AF0">
            <w:pPr>
              <w:jc w:val="center"/>
            </w:pPr>
            <w:r w:rsidRPr="00770CEF">
              <w:t>0</w:t>
            </w:r>
          </w:p>
        </w:tc>
        <w:tc>
          <w:tcPr>
            <w:tcW w:w="1136" w:type="dxa"/>
            <w:noWrap/>
            <w:vAlign w:val="center"/>
            <w:hideMark/>
          </w:tcPr>
          <w:p w14:paraId="04517129" w14:textId="77777777" w:rsidR="00B90478" w:rsidRPr="00770CEF" w:rsidRDefault="00B90478" w:rsidP="00D00AF0">
            <w:pPr>
              <w:jc w:val="center"/>
            </w:pPr>
            <w:r w:rsidRPr="00770CEF">
              <w:t>9</w:t>
            </w:r>
          </w:p>
        </w:tc>
        <w:tc>
          <w:tcPr>
            <w:tcW w:w="1356" w:type="dxa"/>
            <w:noWrap/>
            <w:vAlign w:val="center"/>
            <w:hideMark/>
          </w:tcPr>
          <w:p w14:paraId="436EF3C2" w14:textId="77777777" w:rsidR="00B90478" w:rsidRPr="00770CEF" w:rsidRDefault="00B90478" w:rsidP="00D00AF0">
            <w:pPr>
              <w:jc w:val="center"/>
            </w:pPr>
            <w:r w:rsidRPr="00770CEF">
              <w:t>9</w:t>
            </w:r>
          </w:p>
        </w:tc>
        <w:tc>
          <w:tcPr>
            <w:tcW w:w="1429" w:type="dxa"/>
            <w:noWrap/>
            <w:vAlign w:val="center"/>
            <w:hideMark/>
          </w:tcPr>
          <w:p w14:paraId="128A265B" w14:textId="77777777" w:rsidR="00B90478" w:rsidRPr="00770CEF" w:rsidRDefault="00B90478" w:rsidP="00D00AF0">
            <w:pPr>
              <w:jc w:val="center"/>
            </w:pPr>
            <w:r w:rsidRPr="00770CEF">
              <w:t>100%</w:t>
            </w:r>
          </w:p>
        </w:tc>
      </w:tr>
      <w:tr w:rsidR="00B90478" w:rsidRPr="00770CEF" w14:paraId="0772D3BE" w14:textId="77777777" w:rsidTr="00B90478">
        <w:trPr>
          <w:trHeight w:val="300"/>
          <w:jc w:val="center"/>
        </w:trPr>
        <w:tc>
          <w:tcPr>
            <w:tcW w:w="1417" w:type="dxa"/>
            <w:vAlign w:val="center"/>
            <w:hideMark/>
          </w:tcPr>
          <w:p w14:paraId="45131563" w14:textId="77777777" w:rsidR="00B90478" w:rsidRPr="00770CEF" w:rsidRDefault="00B90478" w:rsidP="00D00AF0">
            <w:pPr>
              <w:jc w:val="center"/>
            </w:pPr>
            <w:r w:rsidRPr="00770CEF">
              <w:t>DPD</w:t>
            </w:r>
          </w:p>
        </w:tc>
        <w:tc>
          <w:tcPr>
            <w:tcW w:w="2096" w:type="dxa"/>
            <w:noWrap/>
            <w:vAlign w:val="center"/>
            <w:hideMark/>
          </w:tcPr>
          <w:p w14:paraId="0828511B" w14:textId="77777777" w:rsidR="00B90478" w:rsidRPr="00770CEF" w:rsidRDefault="00B90478" w:rsidP="00D00AF0">
            <w:pPr>
              <w:jc w:val="center"/>
            </w:pPr>
            <w:r w:rsidRPr="00770CEF">
              <w:t>Formulación, Monitoreo y Evaluación del Planes</w:t>
            </w:r>
          </w:p>
        </w:tc>
        <w:tc>
          <w:tcPr>
            <w:tcW w:w="2202" w:type="dxa"/>
            <w:noWrap/>
            <w:vAlign w:val="center"/>
            <w:hideMark/>
          </w:tcPr>
          <w:p w14:paraId="0DBC3FFE" w14:textId="77777777" w:rsidR="00B90478" w:rsidRPr="00770CEF" w:rsidRDefault="00B90478" w:rsidP="00D00AF0">
            <w:pPr>
              <w:jc w:val="center"/>
            </w:pPr>
            <w:r w:rsidRPr="00770CEF">
              <w:t>Cantidad de Planes Formulados</w:t>
            </w:r>
          </w:p>
        </w:tc>
        <w:tc>
          <w:tcPr>
            <w:tcW w:w="1469" w:type="dxa"/>
            <w:noWrap/>
            <w:vAlign w:val="center"/>
            <w:hideMark/>
          </w:tcPr>
          <w:p w14:paraId="09EFBC2F" w14:textId="77777777" w:rsidR="00B90478" w:rsidRPr="00770CEF" w:rsidRDefault="00B90478" w:rsidP="00D00AF0">
            <w:pPr>
              <w:jc w:val="center"/>
            </w:pPr>
            <w:r w:rsidRPr="00770CEF">
              <w:t>Anual</w:t>
            </w:r>
          </w:p>
        </w:tc>
        <w:tc>
          <w:tcPr>
            <w:tcW w:w="978" w:type="dxa"/>
            <w:noWrap/>
            <w:vAlign w:val="center"/>
            <w:hideMark/>
          </w:tcPr>
          <w:p w14:paraId="4D13006F" w14:textId="77777777" w:rsidR="00B90478" w:rsidRPr="00770CEF" w:rsidRDefault="00B90478" w:rsidP="00D00AF0">
            <w:pPr>
              <w:jc w:val="center"/>
            </w:pPr>
            <w:r w:rsidRPr="00770CEF">
              <w:t>0</w:t>
            </w:r>
          </w:p>
        </w:tc>
        <w:tc>
          <w:tcPr>
            <w:tcW w:w="1136" w:type="dxa"/>
            <w:noWrap/>
            <w:vAlign w:val="center"/>
            <w:hideMark/>
          </w:tcPr>
          <w:p w14:paraId="6D04865A" w14:textId="77777777" w:rsidR="00B90478" w:rsidRPr="00770CEF" w:rsidRDefault="00B90478" w:rsidP="00D00AF0">
            <w:pPr>
              <w:jc w:val="center"/>
            </w:pPr>
            <w:r w:rsidRPr="00770CEF">
              <w:t>3</w:t>
            </w:r>
          </w:p>
        </w:tc>
        <w:tc>
          <w:tcPr>
            <w:tcW w:w="1356" w:type="dxa"/>
            <w:noWrap/>
            <w:vAlign w:val="center"/>
            <w:hideMark/>
          </w:tcPr>
          <w:p w14:paraId="61A31757" w14:textId="77777777" w:rsidR="00B90478" w:rsidRPr="00770CEF" w:rsidRDefault="00B90478" w:rsidP="00D00AF0">
            <w:pPr>
              <w:jc w:val="center"/>
            </w:pPr>
            <w:r w:rsidRPr="00770CEF">
              <w:t>2</w:t>
            </w:r>
          </w:p>
        </w:tc>
        <w:tc>
          <w:tcPr>
            <w:tcW w:w="1429" w:type="dxa"/>
            <w:noWrap/>
            <w:vAlign w:val="center"/>
            <w:hideMark/>
          </w:tcPr>
          <w:p w14:paraId="48C34D21" w14:textId="77777777" w:rsidR="00B90478" w:rsidRPr="00770CEF" w:rsidRDefault="00B90478" w:rsidP="00D00AF0">
            <w:pPr>
              <w:jc w:val="center"/>
            </w:pPr>
            <w:r w:rsidRPr="00770CEF">
              <w:t>67%</w:t>
            </w:r>
          </w:p>
        </w:tc>
      </w:tr>
      <w:tr w:rsidR="00B90478" w:rsidRPr="00770CEF" w14:paraId="0F90FCE5" w14:textId="77777777" w:rsidTr="00B90478">
        <w:trPr>
          <w:trHeight w:val="300"/>
          <w:jc w:val="center"/>
        </w:trPr>
        <w:tc>
          <w:tcPr>
            <w:tcW w:w="1417" w:type="dxa"/>
            <w:vAlign w:val="center"/>
            <w:hideMark/>
          </w:tcPr>
          <w:p w14:paraId="5B31D0F3" w14:textId="77777777" w:rsidR="00B90478" w:rsidRPr="00770CEF" w:rsidRDefault="00B90478" w:rsidP="00D00AF0">
            <w:pPr>
              <w:jc w:val="center"/>
            </w:pPr>
            <w:r w:rsidRPr="00770CEF">
              <w:t>DPD</w:t>
            </w:r>
          </w:p>
        </w:tc>
        <w:tc>
          <w:tcPr>
            <w:tcW w:w="2096" w:type="dxa"/>
            <w:noWrap/>
            <w:vAlign w:val="center"/>
            <w:hideMark/>
          </w:tcPr>
          <w:p w14:paraId="2129EB92" w14:textId="77777777" w:rsidR="00B90478" w:rsidRPr="00770CEF" w:rsidRDefault="00B90478" w:rsidP="00D00AF0">
            <w:pPr>
              <w:jc w:val="center"/>
            </w:pPr>
            <w:r w:rsidRPr="00770CEF">
              <w:t>Rendición de Cuentas</w:t>
            </w:r>
          </w:p>
        </w:tc>
        <w:tc>
          <w:tcPr>
            <w:tcW w:w="2202" w:type="dxa"/>
            <w:noWrap/>
            <w:vAlign w:val="center"/>
            <w:hideMark/>
          </w:tcPr>
          <w:p w14:paraId="603F0C17" w14:textId="77777777" w:rsidR="00B90478" w:rsidRPr="00770CEF" w:rsidRDefault="00B90478" w:rsidP="00D00AF0">
            <w:pPr>
              <w:jc w:val="center"/>
            </w:pPr>
            <w:r w:rsidRPr="00770CEF">
              <w:t>Cantidad de informes de rendición de cuentas realizados</w:t>
            </w:r>
          </w:p>
        </w:tc>
        <w:tc>
          <w:tcPr>
            <w:tcW w:w="1469" w:type="dxa"/>
            <w:noWrap/>
            <w:vAlign w:val="center"/>
            <w:hideMark/>
          </w:tcPr>
          <w:p w14:paraId="6DBFB634" w14:textId="77777777" w:rsidR="00B90478" w:rsidRPr="00770CEF" w:rsidRDefault="00B90478" w:rsidP="00D00AF0">
            <w:pPr>
              <w:jc w:val="center"/>
            </w:pPr>
            <w:r w:rsidRPr="00770CEF">
              <w:t>Anual</w:t>
            </w:r>
          </w:p>
        </w:tc>
        <w:tc>
          <w:tcPr>
            <w:tcW w:w="978" w:type="dxa"/>
            <w:noWrap/>
            <w:vAlign w:val="center"/>
            <w:hideMark/>
          </w:tcPr>
          <w:p w14:paraId="6EBDDFA6" w14:textId="77777777" w:rsidR="00B90478" w:rsidRPr="00770CEF" w:rsidRDefault="00B90478" w:rsidP="00D00AF0">
            <w:pPr>
              <w:jc w:val="center"/>
            </w:pPr>
            <w:r w:rsidRPr="00770CEF">
              <w:t>0</w:t>
            </w:r>
          </w:p>
        </w:tc>
        <w:tc>
          <w:tcPr>
            <w:tcW w:w="1136" w:type="dxa"/>
            <w:noWrap/>
            <w:vAlign w:val="center"/>
            <w:hideMark/>
          </w:tcPr>
          <w:p w14:paraId="0539DFC4" w14:textId="77777777" w:rsidR="00B90478" w:rsidRPr="00770CEF" w:rsidRDefault="00B90478" w:rsidP="00D00AF0">
            <w:pPr>
              <w:jc w:val="center"/>
            </w:pPr>
            <w:r w:rsidRPr="00770CEF">
              <w:t>2</w:t>
            </w:r>
          </w:p>
        </w:tc>
        <w:tc>
          <w:tcPr>
            <w:tcW w:w="1356" w:type="dxa"/>
            <w:noWrap/>
            <w:vAlign w:val="center"/>
            <w:hideMark/>
          </w:tcPr>
          <w:p w14:paraId="184A0A71" w14:textId="77777777" w:rsidR="00B90478" w:rsidRPr="00770CEF" w:rsidRDefault="00B90478" w:rsidP="00D00AF0">
            <w:pPr>
              <w:jc w:val="center"/>
            </w:pPr>
            <w:r w:rsidRPr="00770CEF">
              <w:t>2</w:t>
            </w:r>
          </w:p>
        </w:tc>
        <w:tc>
          <w:tcPr>
            <w:tcW w:w="1429" w:type="dxa"/>
            <w:noWrap/>
            <w:vAlign w:val="center"/>
            <w:hideMark/>
          </w:tcPr>
          <w:p w14:paraId="6B7F5948" w14:textId="77777777" w:rsidR="00B90478" w:rsidRPr="00770CEF" w:rsidRDefault="00B90478" w:rsidP="00D00AF0">
            <w:pPr>
              <w:jc w:val="center"/>
            </w:pPr>
            <w:r w:rsidRPr="00770CEF">
              <w:t>100%</w:t>
            </w:r>
          </w:p>
        </w:tc>
      </w:tr>
      <w:tr w:rsidR="00B90478" w:rsidRPr="00770CEF" w14:paraId="528393A3" w14:textId="77777777" w:rsidTr="00B90478">
        <w:trPr>
          <w:trHeight w:val="300"/>
          <w:jc w:val="center"/>
        </w:trPr>
        <w:tc>
          <w:tcPr>
            <w:tcW w:w="1417" w:type="dxa"/>
            <w:vAlign w:val="center"/>
            <w:hideMark/>
          </w:tcPr>
          <w:p w14:paraId="484299A9" w14:textId="77777777" w:rsidR="00B90478" w:rsidRPr="00770CEF" w:rsidRDefault="00B90478" w:rsidP="00D00AF0">
            <w:pPr>
              <w:jc w:val="center"/>
            </w:pPr>
            <w:r w:rsidRPr="00770CEF">
              <w:t>DPD</w:t>
            </w:r>
          </w:p>
        </w:tc>
        <w:tc>
          <w:tcPr>
            <w:tcW w:w="2096" w:type="dxa"/>
            <w:noWrap/>
            <w:vAlign w:val="center"/>
            <w:hideMark/>
          </w:tcPr>
          <w:p w14:paraId="3E0DB246" w14:textId="77777777" w:rsidR="00B90478" w:rsidRPr="00770CEF" w:rsidRDefault="00B90478" w:rsidP="00D00AF0">
            <w:pPr>
              <w:jc w:val="center"/>
            </w:pPr>
            <w:r w:rsidRPr="00770CEF">
              <w:t>Desarrollo Organizacional</w:t>
            </w:r>
          </w:p>
        </w:tc>
        <w:tc>
          <w:tcPr>
            <w:tcW w:w="2202" w:type="dxa"/>
            <w:noWrap/>
            <w:vAlign w:val="center"/>
            <w:hideMark/>
          </w:tcPr>
          <w:p w14:paraId="2E7D0504" w14:textId="77777777" w:rsidR="00B90478" w:rsidRPr="00770CEF" w:rsidRDefault="00B90478" w:rsidP="00D00AF0">
            <w:pPr>
              <w:jc w:val="center"/>
            </w:pPr>
            <w:r w:rsidRPr="00770CEF">
              <w:t>Aprobación de Estructura Organizacional</w:t>
            </w:r>
          </w:p>
        </w:tc>
        <w:tc>
          <w:tcPr>
            <w:tcW w:w="1469" w:type="dxa"/>
            <w:noWrap/>
            <w:vAlign w:val="center"/>
            <w:hideMark/>
          </w:tcPr>
          <w:p w14:paraId="0D363F46" w14:textId="77777777" w:rsidR="00B90478" w:rsidRPr="00770CEF" w:rsidRDefault="00B90478" w:rsidP="00D00AF0">
            <w:pPr>
              <w:jc w:val="center"/>
            </w:pPr>
            <w:r w:rsidRPr="00770CEF">
              <w:t>Anual</w:t>
            </w:r>
          </w:p>
        </w:tc>
        <w:tc>
          <w:tcPr>
            <w:tcW w:w="978" w:type="dxa"/>
            <w:noWrap/>
            <w:vAlign w:val="center"/>
            <w:hideMark/>
          </w:tcPr>
          <w:p w14:paraId="75262B94" w14:textId="77777777" w:rsidR="00B90478" w:rsidRPr="00770CEF" w:rsidRDefault="00B90478" w:rsidP="00D00AF0">
            <w:pPr>
              <w:jc w:val="center"/>
            </w:pPr>
            <w:r w:rsidRPr="00770CEF">
              <w:t>0</w:t>
            </w:r>
          </w:p>
        </w:tc>
        <w:tc>
          <w:tcPr>
            <w:tcW w:w="1136" w:type="dxa"/>
            <w:noWrap/>
            <w:vAlign w:val="center"/>
            <w:hideMark/>
          </w:tcPr>
          <w:p w14:paraId="5462D416" w14:textId="77777777" w:rsidR="00B90478" w:rsidRPr="00770CEF" w:rsidRDefault="00B90478" w:rsidP="00D00AF0">
            <w:pPr>
              <w:jc w:val="center"/>
            </w:pPr>
            <w:r w:rsidRPr="00770CEF">
              <w:t>1</w:t>
            </w:r>
          </w:p>
        </w:tc>
        <w:tc>
          <w:tcPr>
            <w:tcW w:w="1356" w:type="dxa"/>
            <w:noWrap/>
            <w:vAlign w:val="center"/>
            <w:hideMark/>
          </w:tcPr>
          <w:p w14:paraId="6E6F2BA1" w14:textId="77777777" w:rsidR="00B90478" w:rsidRPr="00770CEF" w:rsidRDefault="00B90478" w:rsidP="00D00AF0">
            <w:pPr>
              <w:jc w:val="center"/>
            </w:pPr>
            <w:r w:rsidRPr="00770CEF">
              <w:t>1</w:t>
            </w:r>
          </w:p>
        </w:tc>
        <w:tc>
          <w:tcPr>
            <w:tcW w:w="1429" w:type="dxa"/>
            <w:noWrap/>
            <w:vAlign w:val="center"/>
            <w:hideMark/>
          </w:tcPr>
          <w:p w14:paraId="39E99EF3" w14:textId="77777777" w:rsidR="00B90478" w:rsidRPr="00770CEF" w:rsidRDefault="00B90478" w:rsidP="00D00AF0">
            <w:pPr>
              <w:jc w:val="center"/>
            </w:pPr>
            <w:r w:rsidRPr="00770CEF">
              <w:t>100%</w:t>
            </w:r>
          </w:p>
        </w:tc>
      </w:tr>
      <w:tr w:rsidR="00B90478" w:rsidRPr="00770CEF" w14:paraId="33A096B4" w14:textId="77777777" w:rsidTr="00B90478">
        <w:trPr>
          <w:trHeight w:val="300"/>
          <w:jc w:val="center"/>
        </w:trPr>
        <w:tc>
          <w:tcPr>
            <w:tcW w:w="1417" w:type="dxa"/>
            <w:vAlign w:val="center"/>
          </w:tcPr>
          <w:p w14:paraId="1CC3B95F" w14:textId="77777777" w:rsidR="00B90478" w:rsidRPr="00770CEF" w:rsidRDefault="00B90478" w:rsidP="00D00AF0">
            <w:pPr>
              <w:jc w:val="center"/>
            </w:pPr>
            <w:r w:rsidRPr="00770CEF">
              <w:t>DPD</w:t>
            </w:r>
          </w:p>
        </w:tc>
        <w:tc>
          <w:tcPr>
            <w:tcW w:w="2096" w:type="dxa"/>
            <w:noWrap/>
            <w:vAlign w:val="center"/>
          </w:tcPr>
          <w:p w14:paraId="1BAB2D3B" w14:textId="77777777" w:rsidR="00B90478" w:rsidRPr="00770CEF" w:rsidRDefault="00B90478" w:rsidP="00D00AF0">
            <w:pPr>
              <w:jc w:val="center"/>
            </w:pPr>
            <w:r w:rsidRPr="00770CEF">
              <w:t>Desarrollo Organizacional</w:t>
            </w:r>
          </w:p>
        </w:tc>
        <w:tc>
          <w:tcPr>
            <w:tcW w:w="2202" w:type="dxa"/>
            <w:noWrap/>
            <w:vAlign w:val="center"/>
            <w:hideMark/>
          </w:tcPr>
          <w:p w14:paraId="10F3015C" w14:textId="77777777" w:rsidR="00B90478" w:rsidRPr="00770CEF" w:rsidRDefault="00B90478" w:rsidP="00D00AF0">
            <w:pPr>
              <w:jc w:val="center"/>
            </w:pPr>
            <w:r w:rsidRPr="00770CEF">
              <w:t>Cantidad de Manuales Organizacionales Aprobados</w:t>
            </w:r>
          </w:p>
        </w:tc>
        <w:tc>
          <w:tcPr>
            <w:tcW w:w="1469" w:type="dxa"/>
            <w:noWrap/>
            <w:vAlign w:val="center"/>
            <w:hideMark/>
          </w:tcPr>
          <w:p w14:paraId="5587E07E" w14:textId="77777777" w:rsidR="00B90478" w:rsidRPr="00770CEF" w:rsidRDefault="00B90478" w:rsidP="00D00AF0">
            <w:pPr>
              <w:jc w:val="center"/>
            </w:pPr>
            <w:r w:rsidRPr="00770CEF">
              <w:t>Anual</w:t>
            </w:r>
          </w:p>
        </w:tc>
        <w:tc>
          <w:tcPr>
            <w:tcW w:w="978" w:type="dxa"/>
            <w:noWrap/>
            <w:vAlign w:val="center"/>
            <w:hideMark/>
          </w:tcPr>
          <w:p w14:paraId="58BC12D8" w14:textId="77777777" w:rsidR="00B90478" w:rsidRPr="00770CEF" w:rsidRDefault="00B90478" w:rsidP="00D00AF0">
            <w:pPr>
              <w:jc w:val="center"/>
            </w:pPr>
            <w:r w:rsidRPr="00770CEF">
              <w:t>0</w:t>
            </w:r>
          </w:p>
        </w:tc>
        <w:tc>
          <w:tcPr>
            <w:tcW w:w="1136" w:type="dxa"/>
            <w:noWrap/>
            <w:vAlign w:val="center"/>
            <w:hideMark/>
          </w:tcPr>
          <w:p w14:paraId="422BD6D7" w14:textId="77777777" w:rsidR="00B90478" w:rsidRPr="00770CEF" w:rsidRDefault="00B90478" w:rsidP="00D00AF0">
            <w:pPr>
              <w:jc w:val="center"/>
            </w:pPr>
            <w:r w:rsidRPr="00770CEF">
              <w:t>1</w:t>
            </w:r>
          </w:p>
        </w:tc>
        <w:tc>
          <w:tcPr>
            <w:tcW w:w="1356" w:type="dxa"/>
            <w:noWrap/>
            <w:vAlign w:val="center"/>
            <w:hideMark/>
          </w:tcPr>
          <w:p w14:paraId="26DDBEF0" w14:textId="77777777" w:rsidR="00B90478" w:rsidRPr="00770CEF" w:rsidRDefault="00B90478" w:rsidP="00D00AF0">
            <w:pPr>
              <w:jc w:val="center"/>
            </w:pPr>
            <w:r w:rsidRPr="00770CEF">
              <w:t>1</w:t>
            </w:r>
          </w:p>
        </w:tc>
        <w:tc>
          <w:tcPr>
            <w:tcW w:w="1429" w:type="dxa"/>
            <w:noWrap/>
            <w:vAlign w:val="center"/>
            <w:hideMark/>
          </w:tcPr>
          <w:p w14:paraId="23F2C5F2" w14:textId="77777777" w:rsidR="00B90478" w:rsidRPr="00770CEF" w:rsidRDefault="00B90478" w:rsidP="00D00AF0">
            <w:pPr>
              <w:jc w:val="center"/>
            </w:pPr>
            <w:r w:rsidRPr="00770CEF">
              <w:t>100%</w:t>
            </w:r>
          </w:p>
        </w:tc>
      </w:tr>
      <w:tr w:rsidR="00B90478" w:rsidRPr="00770CEF" w14:paraId="64122C82" w14:textId="77777777" w:rsidTr="00B90478">
        <w:trPr>
          <w:trHeight w:val="300"/>
          <w:jc w:val="center"/>
        </w:trPr>
        <w:tc>
          <w:tcPr>
            <w:tcW w:w="1417" w:type="dxa"/>
            <w:vAlign w:val="center"/>
            <w:hideMark/>
          </w:tcPr>
          <w:p w14:paraId="32C23D4D" w14:textId="77777777" w:rsidR="00B90478" w:rsidRPr="00770CEF" w:rsidRDefault="00B90478" w:rsidP="00D00AF0">
            <w:pPr>
              <w:jc w:val="center"/>
            </w:pPr>
            <w:r w:rsidRPr="00770CEF">
              <w:t>DPD</w:t>
            </w:r>
          </w:p>
        </w:tc>
        <w:tc>
          <w:tcPr>
            <w:tcW w:w="2096" w:type="dxa"/>
            <w:noWrap/>
            <w:vAlign w:val="center"/>
            <w:hideMark/>
          </w:tcPr>
          <w:p w14:paraId="60B67881" w14:textId="77777777" w:rsidR="00B90478" w:rsidRPr="00770CEF" w:rsidRDefault="00B90478" w:rsidP="00D00AF0">
            <w:pPr>
              <w:jc w:val="center"/>
            </w:pPr>
            <w:r w:rsidRPr="00770CEF">
              <w:t>Gestión de la Calidad</w:t>
            </w:r>
          </w:p>
        </w:tc>
        <w:tc>
          <w:tcPr>
            <w:tcW w:w="2202" w:type="dxa"/>
            <w:noWrap/>
            <w:vAlign w:val="center"/>
            <w:hideMark/>
          </w:tcPr>
          <w:p w14:paraId="5339DC48" w14:textId="77777777" w:rsidR="00B90478" w:rsidRPr="00770CEF" w:rsidRDefault="00B90478" w:rsidP="00D00AF0">
            <w:pPr>
              <w:jc w:val="center"/>
            </w:pPr>
            <w:r w:rsidRPr="00770CEF">
              <w:t>Cantidad de Documentos del SG Elaborados, Validados y Aprobados</w:t>
            </w:r>
          </w:p>
        </w:tc>
        <w:tc>
          <w:tcPr>
            <w:tcW w:w="1469" w:type="dxa"/>
            <w:noWrap/>
            <w:vAlign w:val="center"/>
            <w:hideMark/>
          </w:tcPr>
          <w:p w14:paraId="6DC493D0" w14:textId="77777777" w:rsidR="00B90478" w:rsidRPr="00770CEF" w:rsidRDefault="00B90478" w:rsidP="00D00AF0">
            <w:pPr>
              <w:jc w:val="center"/>
            </w:pPr>
            <w:r w:rsidRPr="00770CEF">
              <w:t>Trimestral</w:t>
            </w:r>
          </w:p>
        </w:tc>
        <w:tc>
          <w:tcPr>
            <w:tcW w:w="978" w:type="dxa"/>
            <w:noWrap/>
            <w:vAlign w:val="center"/>
            <w:hideMark/>
          </w:tcPr>
          <w:p w14:paraId="296794B7" w14:textId="77777777" w:rsidR="00B90478" w:rsidRPr="00770CEF" w:rsidRDefault="00B90478" w:rsidP="00D00AF0">
            <w:pPr>
              <w:jc w:val="center"/>
            </w:pPr>
            <w:r w:rsidRPr="00770CEF">
              <w:t>0</w:t>
            </w:r>
          </w:p>
        </w:tc>
        <w:tc>
          <w:tcPr>
            <w:tcW w:w="1136" w:type="dxa"/>
            <w:noWrap/>
            <w:vAlign w:val="center"/>
            <w:hideMark/>
          </w:tcPr>
          <w:p w14:paraId="05C0F797" w14:textId="77777777" w:rsidR="00B90478" w:rsidRPr="00770CEF" w:rsidRDefault="00B90478" w:rsidP="00D00AF0">
            <w:pPr>
              <w:jc w:val="center"/>
            </w:pPr>
            <w:r w:rsidRPr="00770CEF">
              <w:t>94</w:t>
            </w:r>
          </w:p>
        </w:tc>
        <w:tc>
          <w:tcPr>
            <w:tcW w:w="1356" w:type="dxa"/>
            <w:noWrap/>
            <w:vAlign w:val="center"/>
            <w:hideMark/>
          </w:tcPr>
          <w:p w14:paraId="56E71DCB" w14:textId="77777777" w:rsidR="00B90478" w:rsidRPr="00770CEF" w:rsidRDefault="00B90478" w:rsidP="00D00AF0">
            <w:pPr>
              <w:jc w:val="center"/>
            </w:pPr>
            <w:r w:rsidRPr="00770CEF">
              <w:t>94</w:t>
            </w:r>
          </w:p>
        </w:tc>
        <w:tc>
          <w:tcPr>
            <w:tcW w:w="1429" w:type="dxa"/>
            <w:noWrap/>
            <w:vAlign w:val="center"/>
            <w:hideMark/>
          </w:tcPr>
          <w:p w14:paraId="7B6EC896" w14:textId="77777777" w:rsidR="00B90478" w:rsidRPr="00770CEF" w:rsidRDefault="00B90478" w:rsidP="00D00AF0">
            <w:pPr>
              <w:jc w:val="center"/>
            </w:pPr>
            <w:r w:rsidRPr="00770CEF">
              <w:t>100%</w:t>
            </w:r>
          </w:p>
        </w:tc>
      </w:tr>
      <w:tr w:rsidR="00B90478" w:rsidRPr="00770CEF" w14:paraId="7EEC6376" w14:textId="77777777" w:rsidTr="00B90478">
        <w:trPr>
          <w:trHeight w:val="300"/>
          <w:jc w:val="center"/>
        </w:trPr>
        <w:tc>
          <w:tcPr>
            <w:tcW w:w="1417" w:type="dxa"/>
            <w:vAlign w:val="center"/>
          </w:tcPr>
          <w:p w14:paraId="2842678C" w14:textId="77777777" w:rsidR="00B90478" w:rsidRPr="00770CEF" w:rsidRDefault="00B90478" w:rsidP="00D00AF0">
            <w:pPr>
              <w:jc w:val="center"/>
            </w:pPr>
            <w:r w:rsidRPr="00770CEF">
              <w:rPr>
                <w:lang w:eastAsia="es-DO"/>
              </w:rPr>
              <w:lastRenderedPageBreak/>
              <w:t>DRH</w:t>
            </w:r>
          </w:p>
        </w:tc>
        <w:tc>
          <w:tcPr>
            <w:tcW w:w="2096" w:type="dxa"/>
            <w:noWrap/>
            <w:vAlign w:val="center"/>
          </w:tcPr>
          <w:p w14:paraId="168B240D" w14:textId="77777777" w:rsidR="00B90478" w:rsidRPr="00770CEF" w:rsidRDefault="00B90478" w:rsidP="00D00AF0">
            <w:pPr>
              <w:jc w:val="center"/>
            </w:pPr>
            <w:r w:rsidRPr="00770CEF">
              <w:rPr>
                <w:lang w:eastAsia="es-DO"/>
              </w:rPr>
              <w:t>Fortalecimiento y Desarrollo Organizacional</w:t>
            </w:r>
          </w:p>
        </w:tc>
        <w:tc>
          <w:tcPr>
            <w:tcW w:w="2202" w:type="dxa"/>
            <w:noWrap/>
            <w:vAlign w:val="center"/>
          </w:tcPr>
          <w:p w14:paraId="72F2D76B" w14:textId="77777777" w:rsidR="00B90478" w:rsidRPr="00770CEF" w:rsidRDefault="00B90478" w:rsidP="00D00AF0">
            <w:pPr>
              <w:jc w:val="center"/>
            </w:pPr>
            <w:r w:rsidRPr="00770CEF">
              <w:rPr>
                <w:lang w:eastAsia="es-DO"/>
              </w:rPr>
              <w:t>Cantidad de Manual de Cargos y Diccionario de Competencias</w:t>
            </w:r>
          </w:p>
        </w:tc>
        <w:tc>
          <w:tcPr>
            <w:tcW w:w="1469" w:type="dxa"/>
            <w:noWrap/>
            <w:vAlign w:val="center"/>
          </w:tcPr>
          <w:p w14:paraId="693F15C3" w14:textId="77777777" w:rsidR="00B90478" w:rsidRPr="00770CEF" w:rsidRDefault="00B90478" w:rsidP="00D00AF0">
            <w:pPr>
              <w:jc w:val="center"/>
            </w:pPr>
            <w:r w:rsidRPr="00770CEF">
              <w:t>Anual</w:t>
            </w:r>
          </w:p>
        </w:tc>
        <w:tc>
          <w:tcPr>
            <w:tcW w:w="978" w:type="dxa"/>
            <w:noWrap/>
            <w:vAlign w:val="center"/>
          </w:tcPr>
          <w:p w14:paraId="3432B747" w14:textId="77777777" w:rsidR="00B90478" w:rsidRPr="00770CEF" w:rsidRDefault="00B90478" w:rsidP="00D00AF0">
            <w:pPr>
              <w:jc w:val="center"/>
            </w:pPr>
            <w:r w:rsidRPr="00770CEF">
              <w:rPr>
                <w:lang w:eastAsia="es-DO"/>
              </w:rPr>
              <w:t>0</w:t>
            </w:r>
          </w:p>
        </w:tc>
        <w:tc>
          <w:tcPr>
            <w:tcW w:w="1136" w:type="dxa"/>
            <w:noWrap/>
            <w:vAlign w:val="center"/>
          </w:tcPr>
          <w:p w14:paraId="18ADE5AE" w14:textId="77777777" w:rsidR="00B90478" w:rsidRPr="00770CEF" w:rsidRDefault="00B90478" w:rsidP="00D00AF0">
            <w:pPr>
              <w:jc w:val="center"/>
            </w:pPr>
            <w:r w:rsidRPr="00770CEF">
              <w:t>2</w:t>
            </w:r>
          </w:p>
        </w:tc>
        <w:tc>
          <w:tcPr>
            <w:tcW w:w="1356" w:type="dxa"/>
            <w:noWrap/>
            <w:vAlign w:val="center"/>
          </w:tcPr>
          <w:p w14:paraId="6250F13E" w14:textId="77777777" w:rsidR="00B90478" w:rsidRPr="00770CEF" w:rsidRDefault="00B90478" w:rsidP="00D00AF0">
            <w:pPr>
              <w:jc w:val="center"/>
            </w:pPr>
            <w:r w:rsidRPr="00770CEF">
              <w:t>1</w:t>
            </w:r>
          </w:p>
        </w:tc>
        <w:tc>
          <w:tcPr>
            <w:tcW w:w="1429" w:type="dxa"/>
            <w:noWrap/>
            <w:vAlign w:val="center"/>
          </w:tcPr>
          <w:p w14:paraId="5643B7BB" w14:textId="77777777" w:rsidR="00B90478" w:rsidRPr="00770CEF" w:rsidRDefault="00B90478" w:rsidP="00D00AF0">
            <w:pPr>
              <w:jc w:val="center"/>
            </w:pPr>
            <w:r w:rsidRPr="00770CEF">
              <w:t>85%</w:t>
            </w:r>
          </w:p>
        </w:tc>
      </w:tr>
      <w:tr w:rsidR="00B90478" w:rsidRPr="00770CEF" w14:paraId="4C3B819F" w14:textId="77777777" w:rsidTr="00B90478">
        <w:trPr>
          <w:trHeight w:val="300"/>
          <w:jc w:val="center"/>
        </w:trPr>
        <w:tc>
          <w:tcPr>
            <w:tcW w:w="1417" w:type="dxa"/>
            <w:vAlign w:val="center"/>
          </w:tcPr>
          <w:p w14:paraId="4DB0A099" w14:textId="77777777" w:rsidR="00B90478" w:rsidRPr="00770CEF" w:rsidRDefault="00B90478" w:rsidP="00D00AF0">
            <w:pPr>
              <w:jc w:val="center"/>
            </w:pPr>
            <w:r w:rsidRPr="00770CEF">
              <w:rPr>
                <w:lang w:eastAsia="es-DO"/>
              </w:rPr>
              <w:t>DRH</w:t>
            </w:r>
          </w:p>
        </w:tc>
        <w:tc>
          <w:tcPr>
            <w:tcW w:w="2096" w:type="dxa"/>
            <w:noWrap/>
            <w:vAlign w:val="center"/>
          </w:tcPr>
          <w:p w14:paraId="0C0DFBCE" w14:textId="77777777" w:rsidR="00B90478" w:rsidRPr="00770CEF" w:rsidRDefault="00B90478" w:rsidP="00D00AF0">
            <w:pPr>
              <w:jc w:val="center"/>
            </w:pPr>
            <w:r w:rsidRPr="00770CEF">
              <w:rPr>
                <w:lang w:eastAsia="es-DO"/>
              </w:rPr>
              <w:t>Fortalecimiento y Desarrollo Organizacional</w:t>
            </w:r>
          </w:p>
        </w:tc>
        <w:tc>
          <w:tcPr>
            <w:tcW w:w="2202" w:type="dxa"/>
            <w:noWrap/>
            <w:vAlign w:val="center"/>
          </w:tcPr>
          <w:p w14:paraId="0F81C8BC" w14:textId="77777777" w:rsidR="00B90478" w:rsidRPr="00770CEF" w:rsidRDefault="00B90478" w:rsidP="00D00AF0">
            <w:pPr>
              <w:jc w:val="center"/>
            </w:pPr>
            <w:r w:rsidRPr="00770CEF">
              <w:rPr>
                <w:lang w:eastAsia="es-DO"/>
              </w:rPr>
              <w:t>Porcentaje de Acuerdos de Desempeño remitidos al MAP</w:t>
            </w:r>
          </w:p>
        </w:tc>
        <w:tc>
          <w:tcPr>
            <w:tcW w:w="1469" w:type="dxa"/>
            <w:noWrap/>
            <w:vAlign w:val="center"/>
          </w:tcPr>
          <w:p w14:paraId="00FE7EEF" w14:textId="77777777" w:rsidR="00B90478" w:rsidRPr="00770CEF" w:rsidRDefault="00B90478" w:rsidP="00D00AF0">
            <w:pPr>
              <w:jc w:val="center"/>
            </w:pPr>
            <w:r w:rsidRPr="00770CEF">
              <w:rPr>
                <w:lang w:eastAsia="es-DO"/>
              </w:rPr>
              <w:t>Trimestral</w:t>
            </w:r>
          </w:p>
        </w:tc>
        <w:tc>
          <w:tcPr>
            <w:tcW w:w="978" w:type="dxa"/>
            <w:noWrap/>
            <w:vAlign w:val="center"/>
          </w:tcPr>
          <w:p w14:paraId="3E5857DD" w14:textId="77777777" w:rsidR="00B90478" w:rsidRPr="00770CEF" w:rsidRDefault="00B90478" w:rsidP="00D00AF0">
            <w:pPr>
              <w:jc w:val="center"/>
            </w:pPr>
            <w:r w:rsidRPr="00770CEF">
              <w:rPr>
                <w:lang w:eastAsia="es-DO"/>
              </w:rPr>
              <w:t>0</w:t>
            </w:r>
          </w:p>
        </w:tc>
        <w:tc>
          <w:tcPr>
            <w:tcW w:w="1136" w:type="dxa"/>
            <w:noWrap/>
            <w:vAlign w:val="center"/>
          </w:tcPr>
          <w:p w14:paraId="5E2F863C" w14:textId="77777777" w:rsidR="00B90478" w:rsidRPr="00770CEF" w:rsidRDefault="00B90478" w:rsidP="00D00AF0">
            <w:pPr>
              <w:jc w:val="center"/>
            </w:pPr>
            <w:r w:rsidRPr="00770CEF">
              <w:rPr>
                <w:lang w:eastAsia="es-DO"/>
              </w:rPr>
              <w:t>100%</w:t>
            </w:r>
          </w:p>
        </w:tc>
        <w:tc>
          <w:tcPr>
            <w:tcW w:w="1356" w:type="dxa"/>
            <w:noWrap/>
            <w:vAlign w:val="center"/>
          </w:tcPr>
          <w:p w14:paraId="603DA601" w14:textId="77777777" w:rsidR="00B90478" w:rsidRPr="00770CEF" w:rsidRDefault="00B90478" w:rsidP="00D00AF0">
            <w:pPr>
              <w:jc w:val="center"/>
            </w:pPr>
            <w:r w:rsidRPr="00770CEF">
              <w:rPr>
                <w:lang w:eastAsia="es-DO"/>
              </w:rPr>
              <w:t>100%</w:t>
            </w:r>
          </w:p>
        </w:tc>
        <w:tc>
          <w:tcPr>
            <w:tcW w:w="1429" w:type="dxa"/>
            <w:noWrap/>
            <w:vAlign w:val="center"/>
          </w:tcPr>
          <w:p w14:paraId="38165805" w14:textId="77777777" w:rsidR="00B90478" w:rsidRPr="00770CEF" w:rsidRDefault="00B90478" w:rsidP="00D00AF0">
            <w:pPr>
              <w:jc w:val="center"/>
            </w:pPr>
            <w:r w:rsidRPr="00770CEF">
              <w:rPr>
                <w:lang w:eastAsia="es-DO"/>
              </w:rPr>
              <w:t>100%</w:t>
            </w:r>
          </w:p>
        </w:tc>
      </w:tr>
      <w:tr w:rsidR="00B90478" w:rsidRPr="00770CEF" w14:paraId="44F7CBC9" w14:textId="77777777" w:rsidTr="00B90478">
        <w:trPr>
          <w:trHeight w:val="300"/>
          <w:jc w:val="center"/>
        </w:trPr>
        <w:tc>
          <w:tcPr>
            <w:tcW w:w="1417" w:type="dxa"/>
            <w:vAlign w:val="center"/>
          </w:tcPr>
          <w:p w14:paraId="21E88762" w14:textId="77777777" w:rsidR="00B90478" w:rsidRPr="00770CEF" w:rsidRDefault="00B90478" w:rsidP="00D00AF0">
            <w:pPr>
              <w:jc w:val="center"/>
            </w:pPr>
            <w:r w:rsidRPr="00770CEF">
              <w:rPr>
                <w:lang w:eastAsia="es-DO"/>
              </w:rPr>
              <w:t>DRH</w:t>
            </w:r>
          </w:p>
        </w:tc>
        <w:tc>
          <w:tcPr>
            <w:tcW w:w="2096" w:type="dxa"/>
            <w:noWrap/>
            <w:vAlign w:val="center"/>
          </w:tcPr>
          <w:p w14:paraId="709E6D2D" w14:textId="77777777" w:rsidR="00B90478" w:rsidRPr="00770CEF" w:rsidRDefault="00B90478" w:rsidP="00D00AF0">
            <w:pPr>
              <w:jc w:val="center"/>
            </w:pPr>
            <w:r w:rsidRPr="00770CEF">
              <w:rPr>
                <w:lang w:eastAsia="es-DO"/>
              </w:rPr>
              <w:t>Fortalecimiento y Desarrollo Organizacional</w:t>
            </w:r>
          </w:p>
        </w:tc>
        <w:tc>
          <w:tcPr>
            <w:tcW w:w="2202" w:type="dxa"/>
            <w:noWrap/>
            <w:vAlign w:val="center"/>
          </w:tcPr>
          <w:p w14:paraId="08CF487E" w14:textId="77777777" w:rsidR="00B90478" w:rsidRPr="00770CEF" w:rsidRDefault="00B90478" w:rsidP="00D00AF0">
            <w:pPr>
              <w:jc w:val="center"/>
            </w:pPr>
            <w:r w:rsidRPr="00770CEF">
              <w:rPr>
                <w:lang w:eastAsia="es-DO"/>
              </w:rPr>
              <w:t>Porcentaje de Acuerdos de Confidencialidad firmados</w:t>
            </w:r>
          </w:p>
        </w:tc>
        <w:tc>
          <w:tcPr>
            <w:tcW w:w="1469" w:type="dxa"/>
            <w:noWrap/>
            <w:vAlign w:val="center"/>
          </w:tcPr>
          <w:p w14:paraId="131CC80B" w14:textId="77777777" w:rsidR="00B90478" w:rsidRPr="00770CEF" w:rsidRDefault="00B90478" w:rsidP="00D00AF0">
            <w:pPr>
              <w:jc w:val="center"/>
            </w:pPr>
            <w:r w:rsidRPr="00770CEF">
              <w:rPr>
                <w:lang w:eastAsia="es-DO"/>
              </w:rPr>
              <w:t>Trimestral</w:t>
            </w:r>
          </w:p>
        </w:tc>
        <w:tc>
          <w:tcPr>
            <w:tcW w:w="978" w:type="dxa"/>
            <w:noWrap/>
            <w:vAlign w:val="center"/>
          </w:tcPr>
          <w:p w14:paraId="5232FF4C" w14:textId="77777777" w:rsidR="00B90478" w:rsidRPr="00770CEF" w:rsidRDefault="00B90478" w:rsidP="00D00AF0">
            <w:pPr>
              <w:jc w:val="center"/>
            </w:pPr>
            <w:r w:rsidRPr="00770CEF">
              <w:rPr>
                <w:lang w:eastAsia="es-DO"/>
              </w:rPr>
              <w:t>0</w:t>
            </w:r>
          </w:p>
        </w:tc>
        <w:tc>
          <w:tcPr>
            <w:tcW w:w="1136" w:type="dxa"/>
            <w:noWrap/>
            <w:vAlign w:val="center"/>
          </w:tcPr>
          <w:p w14:paraId="0978F462" w14:textId="77777777" w:rsidR="00B90478" w:rsidRPr="00770CEF" w:rsidRDefault="00B90478" w:rsidP="00D00AF0">
            <w:pPr>
              <w:jc w:val="center"/>
            </w:pPr>
            <w:r w:rsidRPr="00770CEF">
              <w:rPr>
                <w:lang w:eastAsia="es-DO"/>
              </w:rPr>
              <w:t>100%</w:t>
            </w:r>
          </w:p>
        </w:tc>
        <w:tc>
          <w:tcPr>
            <w:tcW w:w="1356" w:type="dxa"/>
            <w:noWrap/>
            <w:vAlign w:val="center"/>
          </w:tcPr>
          <w:p w14:paraId="00440B0D" w14:textId="77777777" w:rsidR="00B90478" w:rsidRPr="00770CEF" w:rsidRDefault="00B90478" w:rsidP="00D00AF0">
            <w:pPr>
              <w:jc w:val="center"/>
            </w:pPr>
            <w:r w:rsidRPr="00770CEF">
              <w:rPr>
                <w:lang w:eastAsia="es-DO"/>
              </w:rPr>
              <w:t>100%</w:t>
            </w:r>
          </w:p>
        </w:tc>
        <w:tc>
          <w:tcPr>
            <w:tcW w:w="1429" w:type="dxa"/>
            <w:noWrap/>
            <w:vAlign w:val="center"/>
          </w:tcPr>
          <w:p w14:paraId="4D68B515" w14:textId="77777777" w:rsidR="00B90478" w:rsidRPr="00770CEF" w:rsidRDefault="00B90478" w:rsidP="00D00AF0">
            <w:pPr>
              <w:jc w:val="center"/>
            </w:pPr>
            <w:r w:rsidRPr="00770CEF">
              <w:rPr>
                <w:lang w:eastAsia="es-DO"/>
              </w:rPr>
              <w:t>100%</w:t>
            </w:r>
          </w:p>
        </w:tc>
      </w:tr>
      <w:tr w:rsidR="00B90478" w:rsidRPr="00770CEF" w14:paraId="38D8843E" w14:textId="77777777" w:rsidTr="00B90478">
        <w:trPr>
          <w:trHeight w:val="300"/>
          <w:jc w:val="center"/>
        </w:trPr>
        <w:tc>
          <w:tcPr>
            <w:tcW w:w="1417" w:type="dxa"/>
            <w:vAlign w:val="center"/>
          </w:tcPr>
          <w:p w14:paraId="7151A81F" w14:textId="77777777" w:rsidR="00B90478" w:rsidRPr="00770CEF" w:rsidRDefault="00B90478" w:rsidP="00D00AF0">
            <w:pPr>
              <w:jc w:val="center"/>
            </w:pPr>
            <w:r w:rsidRPr="00770CEF">
              <w:rPr>
                <w:lang w:eastAsia="es-DO"/>
              </w:rPr>
              <w:t>DRH</w:t>
            </w:r>
          </w:p>
        </w:tc>
        <w:tc>
          <w:tcPr>
            <w:tcW w:w="2096" w:type="dxa"/>
            <w:noWrap/>
            <w:vAlign w:val="center"/>
          </w:tcPr>
          <w:p w14:paraId="64AB9FC0" w14:textId="77777777" w:rsidR="00B90478" w:rsidRPr="00770CEF" w:rsidRDefault="00B90478" w:rsidP="00D00AF0">
            <w:pPr>
              <w:jc w:val="center"/>
            </w:pPr>
            <w:r w:rsidRPr="00770CEF">
              <w:rPr>
                <w:lang w:eastAsia="es-DO"/>
              </w:rPr>
              <w:t>Fortalecimiento y Desarrollo Organizacional</w:t>
            </w:r>
          </w:p>
        </w:tc>
        <w:tc>
          <w:tcPr>
            <w:tcW w:w="2202" w:type="dxa"/>
            <w:noWrap/>
            <w:vAlign w:val="center"/>
          </w:tcPr>
          <w:p w14:paraId="271C7792" w14:textId="77777777" w:rsidR="00B90478" w:rsidRPr="00770CEF" w:rsidRDefault="00B90478" w:rsidP="00D00AF0">
            <w:pPr>
              <w:jc w:val="center"/>
            </w:pPr>
            <w:r w:rsidRPr="00770CEF">
              <w:rPr>
                <w:lang w:eastAsia="es-DO"/>
              </w:rPr>
              <w:t>Porcentaje de Escala Salarial de Cargos revisados</w:t>
            </w:r>
          </w:p>
        </w:tc>
        <w:tc>
          <w:tcPr>
            <w:tcW w:w="1469" w:type="dxa"/>
            <w:noWrap/>
            <w:vAlign w:val="center"/>
          </w:tcPr>
          <w:p w14:paraId="0A23E852" w14:textId="77777777" w:rsidR="00B90478" w:rsidRPr="00770CEF" w:rsidRDefault="00B90478" w:rsidP="00D00AF0">
            <w:pPr>
              <w:jc w:val="center"/>
            </w:pPr>
            <w:r w:rsidRPr="00770CEF">
              <w:rPr>
                <w:lang w:eastAsia="es-DO"/>
              </w:rPr>
              <w:t>Anual</w:t>
            </w:r>
          </w:p>
        </w:tc>
        <w:tc>
          <w:tcPr>
            <w:tcW w:w="978" w:type="dxa"/>
            <w:noWrap/>
            <w:vAlign w:val="center"/>
          </w:tcPr>
          <w:p w14:paraId="1E9441D2" w14:textId="77777777" w:rsidR="00B90478" w:rsidRPr="00770CEF" w:rsidRDefault="00B90478" w:rsidP="00D00AF0">
            <w:pPr>
              <w:jc w:val="center"/>
            </w:pPr>
            <w:r w:rsidRPr="00770CEF">
              <w:rPr>
                <w:lang w:eastAsia="es-DO"/>
              </w:rPr>
              <w:t>0</w:t>
            </w:r>
          </w:p>
        </w:tc>
        <w:tc>
          <w:tcPr>
            <w:tcW w:w="1136" w:type="dxa"/>
            <w:noWrap/>
            <w:vAlign w:val="center"/>
          </w:tcPr>
          <w:p w14:paraId="38ADD953" w14:textId="77777777" w:rsidR="00B90478" w:rsidRPr="00770CEF" w:rsidRDefault="00B90478" w:rsidP="00D00AF0">
            <w:pPr>
              <w:jc w:val="center"/>
            </w:pPr>
            <w:r w:rsidRPr="00770CEF">
              <w:rPr>
                <w:lang w:eastAsia="es-DO"/>
              </w:rPr>
              <w:t>100%</w:t>
            </w:r>
          </w:p>
        </w:tc>
        <w:tc>
          <w:tcPr>
            <w:tcW w:w="1356" w:type="dxa"/>
            <w:noWrap/>
            <w:vAlign w:val="center"/>
          </w:tcPr>
          <w:p w14:paraId="00771C4C" w14:textId="77777777" w:rsidR="00B90478" w:rsidRPr="00770CEF" w:rsidRDefault="00B90478" w:rsidP="00D00AF0">
            <w:pPr>
              <w:jc w:val="center"/>
            </w:pPr>
            <w:r w:rsidRPr="00770CEF">
              <w:t>0%</w:t>
            </w:r>
          </w:p>
        </w:tc>
        <w:tc>
          <w:tcPr>
            <w:tcW w:w="1429" w:type="dxa"/>
            <w:noWrap/>
            <w:vAlign w:val="center"/>
          </w:tcPr>
          <w:p w14:paraId="74854C99" w14:textId="77777777" w:rsidR="00B90478" w:rsidRPr="00770CEF" w:rsidRDefault="00B90478" w:rsidP="00D00AF0">
            <w:pPr>
              <w:jc w:val="center"/>
            </w:pPr>
            <w:r w:rsidRPr="00770CEF">
              <w:t>0%</w:t>
            </w:r>
          </w:p>
        </w:tc>
      </w:tr>
      <w:tr w:rsidR="00B90478" w:rsidRPr="00770CEF" w14:paraId="67C1FB4D" w14:textId="77777777" w:rsidTr="00B90478">
        <w:trPr>
          <w:trHeight w:val="300"/>
          <w:jc w:val="center"/>
        </w:trPr>
        <w:tc>
          <w:tcPr>
            <w:tcW w:w="1417" w:type="dxa"/>
            <w:vAlign w:val="center"/>
          </w:tcPr>
          <w:p w14:paraId="65560AE0" w14:textId="77777777" w:rsidR="00B90478" w:rsidRPr="00770CEF" w:rsidRDefault="00B90478" w:rsidP="00D00AF0">
            <w:pPr>
              <w:jc w:val="center"/>
            </w:pPr>
            <w:r w:rsidRPr="00770CEF">
              <w:rPr>
                <w:lang w:eastAsia="es-DO"/>
              </w:rPr>
              <w:t>DRH</w:t>
            </w:r>
          </w:p>
        </w:tc>
        <w:tc>
          <w:tcPr>
            <w:tcW w:w="2096" w:type="dxa"/>
            <w:noWrap/>
            <w:vAlign w:val="center"/>
          </w:tcPr>
          <w:p w14:paraId="30EC10BD" w14:textId="77777777" w:rsidR="00B90478" w:rsidRPr="00770CEF" w:rsidRDefault="00B90478" w:rsidP="00D00AF0">
            <w:pPr>
              <w:jc w:val="center"/>
            </w:pPr>
            <w:r w:rsidRPr="00770CEF">
              <w:rPr>
                <w:lang w:eastAsia="es-DO"/>
              </w:rPr>
              <w:t>Fortalecimiento y Desarrollo Organizacional</w:t>
            </w:r>
          </w:p>
        </w:tc>
        <w:tc>
          <w:tcPr>
            <w:tcW w:w="2202" w:type="dxa"/>
            <w:noWrap/>
            <w:vAlign w:val="center"/>
          </w:tcPr>
          <w:p w14:paraId="6B4AE292" w14:textId="77777777" w:rsidR="00B90478" w:rsidRPr="00770CEF" w:rsidRDefault="00B90478" w:rsidP="00D00AF0">
            <w:pPr>
              <w:jc w:val="center"/>
            </w:pPr>
            <w:r w:rsidRPr="00770CEF">
              <w:rPr>
                <w:lang w:eastAsia="es-DO"/>
              </w:rPr>
              <w:t>Porcentaje de cumplimiento del Plan de Capacitación y Desarrollo</w:t>
            </w:r>
          </w:p>
        </w:tc>
        <w:tc>
          <w:tcPr>
            <w:tcW w:w="1469" w:type="dxa"/>
            <w:noWrap/>
            <w:vAlign w:val="center"/>
          </w:tcPr>
          <w:p w14:paraId="32E2F8EB" w14:textId="77777777" w:rsidR="00B90478" w:rsidRPr="00770CEF" w:rsidRDefault="00B90478" w:rsidP="00D00AF0">
            <w:pPr>
              <w:jc w:val="center"/>
            </w:pPr>
            <w:r w:rsidRPr="00770CEF">
              <w:rPr>
                <w:lang w:eastAsia="es-DO"/>
              </w:rPr>
              <w:t>Trimestral</w:t>
            </w:r>
          </w:p>
        </w:tc>
        <w:tc>
          <w:tcPr>
            <w:tcW w:w="978" w:type="dxa"/>
            <w:noWrap/>
            <w:vAlign w:val="center"/>
          </w:tcPr>
          <w:p w14:paraId="48742F34" w14:textId="77777777" w:rsidR="00B90478" w:rsidRPr="00770CEF" w:rsidRDefault="00B90478" w:rsidP="00D00AF0">
            <w:pPr>
              <w:jc w:val="center"/>
            </w:pPr>
            <w:r w:rsidRPr="00770CEF">
              <w:rPr>
                <w:lang w:eastAsia="es-DO"/>
              </w:rPr>
              <w:t>0</w:t>
            </w:r>
          </w:p>
        </w:tc>
        <w:tc>
          <w:tcPr>
            <w:tcW w:w="1136" w:type="dxa"/>
            <w:noWrap/>
            <w:vAlign w:val="center"/>
          </w:tcPr>
          <w:p w14:paraId="2C43C3F2" w14:textId="77777777" w:rsidR="00B90478" w:rsidRPr="00770CEF" w:rsidRDefault="00B90478" w:rsidP="00D00AF0">
            <w:pPr>
              <w:jc w:val="center"/>
            </w:pPr>
            <w:r w:rsidRPr="00770CEF">
              <w:rPr>
                <w:lang w:eastAsia="es-DO"/>
              </w:rPr>
              <w:t>40%</w:t>
            </w:r>
          </w:p>
        </w:tc>
        <w:tc>
          <w:tcPr>
            <w:tcW w:w="1356" w:type="dxa"/>
            <w:noWrap/>
            <w:vAlign w:val="center"/>
          </w:tcPr>
          <w:p w14:paraId="3EC0DD87" w14:textId="77777777" w:rsidR="00B90478" w:rsidRPr="00770CEF" w:rsidRDefault="00B90478" w:rsidP="00D00AF0">
            <w:pPr>
              <w:jc w:val="center"/>
            </w:pPr>
            <w:r w:rsidRPr="00770CEF">
              <w:t>20%</w:t>
            </w:r>
          </w:p>
        </w:tc>
        <w:tc>
          <w:tcPr>
            <w:tcW w:w="1429" w:type="dxa"/>
            <w:noWrap/>
            <w:vAlign w:val="center"/>
          </w:tcPr>
          <w:p w14:paraId="07FF49E1" w14:textId="77777777" w:rsidR="00B90478" w:rsidRPr="00770CEF" w:rsidRDefault="00B90478" w:rsidP="00D00AF0">
            <w:pPr>
              <w:jc w:val="center"/>
            </w:pPr>
            <w:r w:rsidRPr="00770CEF">
              <w:t>50%</w:t>
            </w:r>
          </w:p>
        </w:tc>
      </w:tr>
      <w:tr w:rsidR="00B90478" w:rsidRPr="00770CEF" w14:paraId="68FF8830" w14:textId="77777777" w:rsidTr="00B90478">
        <w:trPr>
          <w:trHeight w:val="300"/>
          <w:jc w:val="center"/>
        </w:trPr>
        <w:tc>
          <w:tcPr>
            <w:tcW w:w="1417" w:type="dxa"/>
            <w:vAlign w:val="center"/>
          </w:tcPr>
          <w:p w14:paraId="17D2AC84" w14:textId="77777777" w:rsidR="00B90478" w:rsidRPr="00770CEF" w:rsidRDefault="00B90478" w:rsidP="00D00AF0">
            <w:pPr>
              <w:jc w:val="center"/>
              <w:rPr>
                <w:lang w:eastAsia="es-DO"/>
              </w:rPr>
            </w:pPr>
            <w:r w:rsidRPr="00770CEF">
              <w:rPr>
                <w:lang w:eastAsia="es-DO"/>
              </w:rPr>
              <w:t>DRH</w:t>
            </w:r>
          </w:p>
        </w:tc>
        <w:tc>
          <w:tcPr>
            <w:tcW w:w="2096" w:type="dxa"/>
            <w:noWrap/>
            <w:vAlign w:val="center"/>
          </w:tcPr>
          <w:p w14:paraId="0830FAE1" w14:textId="77777777" w:rsidR="00B90478" w:rsidRPr="00770CEF" w:rsidRDefault="00B90478" w:rsidP="00D00AF0">
            <w:pPr>
              <w:jc w:val="center"/>
              <w:rPr>
                <w:lang w:eastAsia="es-DO"/>
              </w:rPr>
            </w:pPr>
            <w:r w:rsidRPr="00770CEF">
              <w:rPr>
                <w:lang w:eastAsia="es-DO"/>
              </w:rPr>
              <w:t xml:space="preserve">Planificación y Provisión de los </w:t>
            </w:r>
            <w:r w:rsidRPr="00770CEF">
              <w:rPr>
                <w:lang w:eastAsia="es-DO"/>
              </w:rPr>
              <w:lastRenderedPageBreak/>
              <w:t>Recursos Humanos</w:t>
            </w:r>
          </w:p>
        </w:tc>
        <w:tc>
          <w:tcPr>
            <w:tcW w:w="2202" w:type="dxa"/>
            <w:noWrap/>
            <w:vAlign w:val="center"/>
          </w:tcPr>
          <w:p w14:paraId="5A1542AF" w14:textId="77777777" w:rsidR="00B90478" w:rsidRPr="00770CEF" w:rsidRDefault="00B90478" w:rsidP="00D00AF0">
            <w:pPr>
              <w:jc w:val="center"/>
              <w:rPr>
                <w:lang w:eastAsia="es-DO"/>
              </w:rPr>
            </w:pPr>
            <w:r w:rsidRPr="00770CEF">
              <w:rPr>
                <w:lang w:eastAsia="es-DO"/>
              </w:rPr>
              <w:lastRenderedPageBreak/>
              <w:t xml:space="preserve">Porcentaje de cumplimiento </w:t>
            </w:r>
            <w:r w:rsidRPr="00770CEF">
              <w:rPr>
                <w:lang w:eastAsia="es-DO"/>
              </w:rPr>
              <w:lastRenderedPageBreak/>
              <w:t>del Plan de Provisión de Recursos Humanos</w:t>
            </w:r>
          </w:p>
        </w:tc>
        <w:tc>
          <w:tcPr>
            <w:tcW w:w="1469" w:type="dxa"/>
            <w:noWrap/>
            <w:vAlign w:val="center"/>
          </w:tcPr>
          <w:p w14:paraId="7CAC0F35" w14:textId="77777777" w:rsidR="00B90478" w:rsidRPr="00770CEF" w:rsidRDefault="00B90478" w:rsidP="00D00AF0">
            <w:pPr>
              <w:jc w:val="center"/>
              <w:rPr>
                <w:lang w:eastAsia="es-DO"/>
              </w:rPr>
            </w:pPr>
            <w:r w:rsidRPr="00770CEF">
              <w:rPr>
                <w:lang w:eastAsia="es-DO"/>
              </w:rPr>
              <w:lastRenderedPageBreak/>
              <w:t>Trimestral</w:t>
            </w:r>
          </w:p>
        </w:tc>
        <w:tc>
          <w:tcPr>
            <w:tcW w:w="978" w:type="dxa"/>
            <w:noWrap/>
            <w:vAlign w:val="center"/>
          </w:tcPr>
          <w:p w14:paraId="6FD06A13"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298244A1" w14:textId="77777777" w:rsidR="00B90478" w:rsidRPr="00770CEF" w:rsidRDefault="00B90478" w:rsidP="00D00AF0">
            <w:pPr>
              <w:jc w:val="center"/>
              <w:rPr>
                <w:lang w:eastAsia="es-DO"/>
              </w:rPr>
            </w:pPr>
            <w:r w:rsidRPr="00770CEF">
              <w:rPr>
                <w:lang w:eastAsia="es-DO"/>
              </w:rPr>
              <w:t>90%</w:t>
            </w:r>
          </w:p>
        </w:tc>
        <w:tc>
          <w:tcPr>
            <w:tcW w:w="1356" w:type="dxa"/>
            <w:noWrap/>
            <w:vAlign w:val="center"/>
          </w:tcPr>
          <w:p w14:paraId="058F935B" w14:textId="77777777" w:rsidR="00B90478" w:rsidRPr="00770CEF" w:rsidRDefault="00B90478" w:rsidP="00D00AF0">
            <w:pPr>
              <w:jc w:val="center"/>
              <w:rPr>
                <w:lang w:eastAsia="es-DO"/>
              </w:rPr>
            </w:pPr>
            <w:r w:rsidRPr="00770CEF">
              <w:rPr>
                <w:lang w:eastAsia="es-DO"/>
              </w:rPr>
              <w:t>90%</w:t>
            </w:r>
          </w:p>
        </w:tc>
        <w:tc>
          <w:tcPr>
            <w:tcW w:w="1429" w:type="dxa"/>
            <w:noWrap/>
            <w:vAlign w:val="center"/>
          </w:tcPr>
          <w:p w14:paraId="7014CCBE" w14:textId="77777777" w:rsidR="00B90478" w:rsidRPr="00770CEF" w:rsidRDefault="00B90478" w:rsidP="00D00AF0">
            <w:pPr>
              <w:jc w:val="center"/>
              <w:rPr>
                <w:lang w:eastAsia="es-DO"/>
              </w:rPr>
            </w:pPr>
            <w:r w:rsidRPr="00770CEF">
              <w:rPr>
                <w:lang w:eastAsia="es-DO"/>
              </w:rPr>
              <w:t>100%</w:t>
            </w:r>
          </w:p>
        </w:tc>
      </w:tr>
      <w:tr w:rsidR="00B90478" w:rsidRPr="00770CEF" w14:paraId="7A81A758" w14:textId="77777777" w:rsidTr="00B90478">
        <w:trPr>
          <w:trHeight w:val="300"/>
          <w:jc w:val="center"/>
        </w:trPr>
        <w:tc>
          <w:tcPr>
            <w:tcW w:w="1417" w:type="dxa"/>
            <w:vAlign w:val="center"/>
          </w:tcPr>
          <w:p w14:paraId="2E187A52" w14:textId="77777777" w:rsidR="00B90478" w:rsidRPr="00770CEF" w:rsidRDefault="00B90478" w:rsidP="00D00AF0">
            <w:pPr>
              <w:jc w:val="center"/>
              <w:rPr>
                <w:lang w:eastAsia="es-DO"/>
              </w:rPr>
            </w:pPr>
            <w:r w:rsidRPr="00770CEF">
              <w:rPr>
                <w:lang w:eastAsia="es-DO"/>
              </w:rPr>
              <w:t>DRH</w:t>
            </w:r>
          </w:p>
        </w:tc>
        <w:tc>
          <w:tcPr>
            <w:tcW w:w="2096" w:type="dxa"/>
            <w:noWrap/>
            <w:vAlign w:val="center"/>
          </w:tcPr>
          <w:p w14:paraId="7C19704E" w14:textId="77777777" w:rsidR="00B90478" w:rsidRPr="00770CEF" w:rsidRDefault="00B90478" w:rsidP="00D00AF0">
            <w:pPr>
              <w:jc w:val="center"/>
              <w:rPr>
                <w:lang w:eastAsia="es-DO"/>
              </w:rPr>
            </w:pPr>
            <w:r w:rsidRPr="00770CEF">
              <w:rPr>
                <w:lang w:eastAsia="es-DO"/>
              </w:rPr>
              <w:t>Planificación y Provisión de los Recursos Humanos</w:t>
            </w:r>
          </w:p>
        </w:tc>
        <w:tc>
          <w:tcPr>
            <w:tcW w:w="2202" w:type="dxa"/>
            <w:noWrap/>
            <w:vAlign w:val="center"/>
          </w:tcPr>
          <w:p w14:paraId="76F65C57" w14:textId="77777777" w:rsidR="00B90478" w:rsidRPr="00770CEF" w:rsidRDefault="00B90478" w:rsidP="00D00AF0">
            <w:pPr>
              <w:jc w:val="center"/>
              <w:rPr>
                <w:lang w:eastAsia="es-DO"/>
              </w:rPr>
            </w:pPr>
            <w:r w:rsidRPr="00770CEF">
              <w:rPr>
                <w:lang w:eastAsia="es-DO"/>
              </w:rPr>
              <w:t>Porcentaje de cumplimiento del Programa de Inducción</w:t>
            </w:r>
          </w:p>
        </w:tc>
        <w:tc>
          <w:tcPr>
            <w:tcW w:w="1469" w:type="dxa"/>
            <w:noWrap/>
            <w:vAlign w:val="center"/>
          </w:tcPr>
          <w:p w14:paraId="6441671F" w14:textId="77777777" w:rsidR="00B90478" w:rsidRPr="00770CEF" w:rsidRDefault="00B90478" w:rsidP="00D00AF0">
            <w:pPr>
              <w:jc w:val="center"/>
              <w:rPr>
                <w:lang w:eastAsia="es-DO"/>
              </w:rPr>
            </w:pPr>
            <w:r w:rsidRPr="00770CEF">
              <w:rPr>
                <w:lang w:eastAsia="es-DO"/>
              </w:rPr>
              <w:t>Trimestral</w:t>
            </w:r>
          </w:p>
        </w:tc>
        <w:tc>
          <w:tcPr>
            <w:tcW w:w="978" w:type="dxa"/>
            <w:noWrap/>
            <w:vAlign w:val="center"/>
          </w:tcPr>
          <w:p w14:paraId="3C1DF14B"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63BEACB3" w14:textId="77777777" w:rsidR="00B90478" w:rsidRPr="00770CEF" w:rsidRDefault="00B90478" w:rsidP="00D00AF0">
            <w:pPr>
              <w:jc w:val="center"/>
              <w:rPr>
                <w:lang w:eastAsia="es-DO"/>
              </w:rPr>
            </w:pPr>
            <w:r w:rsidRPr="00770CEF">
              <w:rPr>
                <w:lang w:eastAsia="es-DO"/>
              </w:rPr>
              <w:t>100%</w:t>
            </w:r>
          </w:p>
        </w:tc>
        <w:tc>
          <w:tcPr>
            <w:tcW w:w="1356" w:type="dxa"/>
            <w:noWrap/>
            <w:vAlign w:val="center"/>
          </w:tcPr>
          <w:p w14:paraId="24F442CB" w14:textId="77777777" w:rsidR="00B90478" w:rsidRPr="00770CEF" w:rsidRDefault="00B90478" w:rsidP="00D00AF0">
            <w:pPr>
              <w:jc w:val="center"/>
              <w:rPr>
                <w:lang w:eastAsia="es-DO"/>
              </w:rPr>
            </w:pPr>
            <w:r w:rsidRPr="00770CEF">
              <w:rPr>
                <w:lang w:eastAsia="es-DO"/>
              </w:rPr>
              <w:t>100%</w:t>
            </w:r>
          </w:p>
        </w:tc>
        <w:tc>
          <w:tcPr>
            <w:tcW w:w="1429" w:type="dxa"/>
            <w:noWrap/>
            <w:vAlign w:val="center"/>
          </w:tcPr>
          <w:p w14:paraId="49B33193" w14:textId="77777777" w:rsidR="00B90478" w:rsidRPr="00770CEF" w:rsidRDefault="00B90478" w:rsidP="00D00AF0">
            <w:pPr>
              <w:jc w:val="center"/>
              <w:rPr>
                <w:lang w:eastAsia="es-DO"/>
              </w:rPr>
            </w:pPr>
            <w:r w:rsidRPr="00770CEF">
              <w:rPr>
                <w:lang w:eastAsia="es-DO"/>
              </w:rPr>
              <w:t>100%</w:t>
            </w:r>
          </w:p>
        </w:tc>
      </w:tr>
      <w:tr w:rsidR="00B90478" w:rsidRPr="00770CEF" w14:paraId="69A2137D" w14:textId="77777777" w:rsidTr="00B90478">
        <w:trPr>
          <w:trHeight w:val="300"/>
          <w:jc w:val="center"/>
        </w:trPr>
        <w:tc>
          <w:tcPr>
            <w:tcW w:w="1417" w:type="dxa"/>
            <w:vAlign w:val="center"/>
          </w:tcPr>
          <w:p w14:paraId="5AFDDE18" w14:textId="77777777" w:rsidR="00B90478" w:rsidRPr="00770CEF" w:rsidRDefault="00B90478" w:rsidP="00D00AF0">
            <w:pPr>
              <w:jc w:val="center"/>
              <w:rPr>
                <w:lang w:eastAsia="es-DO"/>
              </w:rPr>
            </w:pPr>
            <w:r w:rsidRPr="00770CEF">
              <w:rPr>
                <w:lang w:eastAsia="es-DO"/>
              </w:rPr>
              <w:t>DRH</w:t>
            </w:r>
          </w:p>
        </w:tc>
        <w:tc>
          <w:tcPr>
            <w:tcW w:w="2096" w:type="dxa"/>
            <w:noWrap/>
            <w:vAlign w:val="center"/>
          </w:tcPr>
          <w:p w14:paraId="583E13C3" w14:textId="77777777" w:rsidR="00B90478" w:rsidRPr="00770CEF" w:rsidRDefault="00B90478" w:rsidP="00D00AF0">
            <w:pPr>
              <w:jc w:val="center"/>
              <w:rPr>
                <w:lang w:eastAsia="es-DO"/>
              </w:rPr>
            </w:pPr>
            <w:r w:rsidRPr="00770CEF">
              <w:rPr>
                <w:lang w:eastAsia="es-DO"/>
              </w:rPr>
              <w:t>Registro, control y nómina de los empleados</w:t>
            </w:r>
          </w:p>
        </w:tc>
        <w:tc>
          <w:tcPr>
            <w:tcW w:w="2202" w:type="dxa"/>
            <w:noWrap/>
            <w:vAlign w:val="center"/>
          </w:tcPr>
          <w:p w14:paraId="6088FFE5" w14:textId="77777777" w:rsidR="00B90478" w:rsidRPr="00770CEF" w:rsidRDefault="00B90478" w:rsidP="00D00AF0">
            <w:pPr>
              <w:jc w:val="center"/>
              <w:rPr>
                <w:lang w:eastAsia="es-DO"/>
              </w:rPr>
            </w:pPr>
            <w:r w:rsidRPr="00770CEF">
              <w:rPr>
                <w:lang w:eastAsia="es-DO"/>
              </w:rPr>
              <w:t>Porcentaje de nómina pagada a tiempo</w:t>
            </w:r>
          </w:p>
        </w:tc>
        <w:tc>
          <w:tcPr>
            <w:tcW w:w="1469" w:type="dxa"/>
            <w:noWrap/>
            <w:vAlign w:val="center"/>
          </w:tcPr>
          <w:p w14:paraId="02CDEF27" w14:textId="77777777" w:rsidR="00B90478" w:rsidRPr="00770CEF" w:rsidRDefault="00B90478" w:rsidP="00D00AF0">
            <w:pPr>
              <w:jc w:val="center"/>
              <w:rPr>
                <w:lang w:eastAsia="es-DO"/>
              </w:rPr>
            </w:pPr>
            <w:r w:rsidRPr="00770CEF">
              <w:rPr>
                <w:lang w:eastAsia="es-DO"/>
              </w:rPr>
              <w:t>Trimestral</w:t>
            </w:r>
          </w:p>
        </w:tc>
        <w:tc>
          <w:tcPr>
            <w:tcW w:w="978" w:type="dxa"/>
            <w:noWrap/>
            <w:vAlign w:val="center"/>
          </w:tcPr>
          <w:p w14:paraId="315C616B"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40120CD5" w14:textId="77777777" w:rsidR="00B90478" w:rsidRPr="00770CEF" w:rsidRDefault="00B90478" w:rsidP="00D00AF0">
            <w:pPr>
              <w:jc w:val="center"/>
              <w:rPr>
                <w:lang w:eastAsia="es-DO"/>
              </w:rPr>
            </w:pPr>
            <w:r w:rsidRPr="00770CEF">
              <w:rPr>
                <w:lang w:eastAsia="es-DO"/>
              </w:rPr>
              <w:t>100%</w:t>
            </w:r>
          </w:p>
        </w:tc>
        <w:tc>
          <w:tcPr>
            <w:tcW w:w="1356" w:type="dxa"/>
            <w:noWrap/>
            <w:vAlign w:val="center"/>
          </w:tcPr>
          <w:p w14:paraId="0F831263" w14:textId="77777777" w:rsidR="00B90478" w:rsidRPr="00770CEF" w:rsidRDefault="00B90478" w:rsidP="00D00AF0">
            <w:pPr>
              <w:jc w:val="center"/>
              <w:rPr>
                <w:lang w:eastAsia="es-DO"/>
              </w:rPr>
            </w:pPr>
            <w:r w:rsidRPr="00770CEF">
              <w:rPr>
                <w:lang w:eastAsia="es-DO"/>
              </w:rPr>
              <w:t>100%</w:t>
            </w:r>
          </w:p>
        </w:tc>
        <w:tc>
          <w:tcPr>
            <w:tcW w:w="1429" w:type="dxa"/>
            <w:noWrap/>
            <w:vAlign w:val="center"/>
          </w:tcPr>
          <w:p w14:paraId="32650CA0" w14:textId="77777777" w:rsidR="00B90478" w:rsidRPr="00770CEF" w:rsidRDefault="00B90478" w:rsidP="00D00AF0">
            <w:pPr>
              <w:jc w:val="center"/>
              <w:rPr>
                <w:lang w:eastAsia="es-DO"/>
              </w:rPr>
            </w:pPr>
            <w:r w:rsidRPr="00770CEF">
              <w:rPr>
                <w:lang w:eastAsia="es-DO"/>
              </w:rPr>
              <w:t>100%</w:t>
            </w:r>
          </w:p>
        </w:tc>
      </w:tr>
      <w:tr w:rsidR="00B90478" w:rsidRPr="00770CEF" w14:paraId="5C63E3A0" w14:textId="77777777" w:rsidTr="00B90478">
        <w:trPr>
          <w:trHeight w:val="300"/>
          <w:jc w:val="center"/>
        </w:trPr>
        <w:tc>
          <w:tcPr>
            <w:tcW w:w="1417" w:type="dxa"/>
            <w:vAlign w:val="center"/>
          </w:tcPr>
          <w:p w14:paraId="09D2998D" w14:textId="77777777" w:rsidR="00B90478" w:rsidRPr="00770CEF" w:rsidRDefault="00B90478" w:rsidP="00D00AF0">
            <w:pPr>
              <w:jc w:val="center"/>
              <w:rPr>
                <w:lang w:eastAsia="es-DO"/>
              </w:rPr>
            </w:pPr>
            <w:r w:rsidRPr="00770CEF">
              <w:rPr>
                <w:lang w:eastAsia="es-DO"/>
              </w:rPr>
              <w:t>DRH</w:t>
            </w:r>
          </w:p>
        </w:tc>
        <w:tc>
          <w:tcPr>
            <w:tcW w:w="2096" w:type="dxa"/>
            <w:noWrap/>
            <w:vAlign w:val="center"/>
          </w:tcPr>
          <w:p w14:paraId="6F59625A" w14:textId="77777777" w:rsidR="00B90478" w:rsidRPr="00770CEF" w:rsidRDefault="00B90478" w:rsidP="00D00AF0">
            <w:pPr>
              <w:jc w:val="center"/>
              <w:rPr>
                <w:lang w:eastAsia="es-DO"/>
              </w:rPr>
            </w:pPr>
            <w:r w:rsidRPr="00770CEF">
              <w:rPr>
                <w:lang w:eastAsia="es-DO"/>
              </w:rPr>
              <w:t>Registro, control y nómina de los empleados</w:t>
            </w:r>
          </w:p>
        </w:tc>
        <w:tc>
          <w:tcPr>
            <w:tcW w:w="2202" w:type="dxa"/>
            <w:noWrap/>
            <w:vAlign w:val="center"/>
          </w:tcPr>
          <w:p w14:paraId="531F165F" w14:textId="77777777" w:rsidR="00B90478" w:rsidRPr="00770CEF" w:rsidRDefault="00B90478" w:rsidP="00D00AF0">
            <w:pPr>
              <w:jc w:val="center"/>
              <w:rPr>
                <w:lang w:eastAsia="es-DO"/>
              </w:rPr>
            </w:pPr>
            <w:r w:rsidRPr="00770CEF">
              <w:rPr>
                <w:lang w:eastAsia="es-DO"/>
              </w:rPr>
              <w:t>Porcentaje de expedientes actualizados</w:t>
            </w:r>
          </w:p>
        </w:tc>
        <w:tc>
          <w:tcPr>
            <w:tcW w:w="1469" w:type="dxa"/>
            <w:noWrap/>
            <w:vAlign w:val="center"/>
          </w:tcPr>
          <w:p w14:paraId="6AAA2821" w14:textId="77777777" w:rsidR="00B90478" w:rsidRPr="00770CEF" w:rsidRDefault="00B90478" w:rsidP="00D00AF0">
            <w:pPr>
              <w:jc w:val="center"/>
              <w:rPr>
                <w:lang w:eastAsia="es-DO"/>
              </w:rPr>
            </w:pPr>
            <w:r w:rsidRPr="00770CEF">
              <w:rPr>
                <w:lang w:eastAsia="es-DO"/>
              </w:rPr>
              <w:t>Trimestral</w:t>
            </w:r>
          </w:p>
        </w:tc>
        <w:tc>
          <w:tcPr>
            <w:tcW w:w="978" w:type="dxa"/>
            <w:noWrap/>
            <w:vAlign w:val="center"/>
          </w:tcPr>
          <w:p w14:paraId="1CD2703A"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50282CAC" w14:textId="77777777" w:rsidR="00B90478" w:rsidRPr="00770CEF" w:rsidRDefault="00B90478" w:rsidP="00D00AF0">
            <w:pPr>
              <w:jc w:val="center"/>
              <w:rPr>
                <w:lang w:eastAsia="es-DO"/>
              </w:rPr>
            </w:pPr>
            <w:r w:rsidRPr="00770CEF">
              <w:rPr>
                <w:lang w:eastAsia="es-DO"/>
              </w:rPr>
              <w:t>100%</w:t>
            </w:r>
          </w:p>
        </w:tc>
        <w:tc>
          <w:tcPr>
            <w:tcW w:w="1356" w:type="dxa"/>
            <w:noWrap/>
            <w:vAlign w:val="center"/>
          </w:tcPr>
          <w:p w14:paraId="3046A6E4" w14:textId="77777777" w:rsidR="00B90478" w:rsidRPr="00770CEF" w:rsidRDefault="00B90478" w:rsidP="00D00AF0">
            <w:pPr>
              <w:jc w:val="center"/>
              <w:rPr>
                <w:lang w:eastAsia="es-DO"/>
              </w:rPr>
            </w:pPr>
            <w:r w:rsidRPr="00770CEF">
              <w:rPr>
                <w:lang w:eastAsia="es-DO"/>
              </w:rPr>
              <w:t>100%</w:t>
            </w:r>
          </w:p>
        </w:tc>
        <w:tc>
          <w:tcPr>
            <w:tcW w:w="1429" w:type="dxa"/>
            <w:noWrap/>
            <w:vAlign w:val="center"/>
          </w:tcPr>
          <w:p w14:paraId="217D3B97" w14:textId="77777777" w:rsidR="00B90478" w:rsidRPr="00770CEF" w:rsidRDefault="00B90478" w:rsidP="00D00AF0">
            <w:pPr>
              <w:jc w:val="center"/>
              <w:rPr>
                <w:lang w:eastAsia="es-DO"/>
              </w:rPr>
            </w:pPr>
            <w:r w:rsidRPr="00770CEF">
              <w:rPr>
                <w:lang w:eastAsia="es-DO"/>
              </w:rPr>
              <w:t>100%</w:t>
            </w:r>
          </w:p>
        </w:tc>
      </w:tr>
      <w:tr w:rsidR="00B90478" w:rsidRPr="00770CEF" w14:paraId="37436E15" w14:textId="77777777" w:rsidTr="00B90478">
        <w:trPr>
          <w:trHeight w:val="300"/>
          <w:jc w:val="center"/>
        </w:trPr>
        <w:tc>
          <w:tcPr>
            <w:tcW w:w="1417" w:type="dxa"/>
            <w:vAlign w:val="center"/>
          </w:tcPr>
          <w:p w14:paraId="7F204DCF" w14:textId="77777777" w:rsidR="00B90478" w:rsidRPr="00770CEF" w:rsidRDefault="00B90478" w:rsidP="00D00AF0">
            <w:pPr>
              <w:jc w:val="center"/>
              <w:rPr>
                <w:lang w:eastAsia="es-DO"/>
              </w:rPr>
            </w:pPr>
            <w:r w:rsidRPr="00770CEF">
              <w:rPr>
                <w:lang w:eastAsia="es-DO"/>
              </w:rPr>
              <w:t>DRH</w:t>
            </w:r>
          </w:p>
        </w:tc>
        <w:tc>
          <w:tcPr>
            <w:tcW w:w="2096" w:type="dxa"/>
            <w:noWrap/>
            <w:vAlign w:val="center"/>
          </w:tcPr>
          <w:p w14:paraId="1555F27E" w14:textId="77777777" w:rsidR="00B90478" w:rsidRPr="00770CEF" w:rsidRDefault="00B90478" w:rsidP="00D00AF0">
            <w:pPr>
              <w:jc w:val="center"/>
              <w:rPr>
                <w:lang w:eastAsia="es-DO"/>
              </w:rPr>
            </w:pPr>
            <w:r w:rsidRPr="00770CEF">
              <w:rPr>
                <w:lang w:eastAsia="es-DO"/>
              </w:rPr>
              <w:t>Relaciones laborales gestionadas oportunamente</w:t>
            </w:r>
          </w:p>
        </w:tc>
        <w:tc>
          <w:tcPr>
            <w:tcW w:w="2202" w:type="dxa"/>
            <w:noWrap/>
            <w:vAlign w:val="center"/>
          </w:tcPr>
          <w:p w14:paraId="1D447BA8" w14:textId="77777777" w:rsidR="00B90478" w:rsidRPr="00770CEF" w:rsidRDefault="00B90478" w:rsidP="00D00AF0">
            <w:pPr>
              <w:jc w:val="center"/>
              <w:rPr>
                <w:lang w:eastAsia="es-DO"/>
              </w:rPr>
            </w:pPr>
            <w:r w:rsidRPr="00770CEF">
              <w:rPr>
                <w:lang w:eastAsia="es-DO"/>
              </w:rPr>
              <w:t>Porcentaje de trámites realizados de manera oportuna</w:t>
            </w:r>
          </w:p>
        </w:tc>
        <w:tc>
          <w:tcPr>
            <w:tcW w:w="1469" w:type="dxa"/>
            <w:noWrap/>
            <w:vAlign w:val="center"/>
          </w:tcPr>
          <w:p w14:paraId="67489221" w14:textId="77777777" w:rsidR="00B90478" w:rsidRPr="00770CEF" w:rsidRDefault="00B90478" w:rsidP="00D00AF0">
            <w:pPr>
              <w:jc w:val="center"/>
              <w:rPr>
                <w:lang w:eastAsia="es-DO"/>
              </w:rPr>
            </w:pPr>
            <w:r w:rsidRPr="00770CEF">
              <w:rPr>
                <w:lang w:eastAsia="es-DO"/>
              </w:rPr>
              <w:t>Trimestral</w:t>
            </w:r>
          </w:p>
        </w:tc>
        <w:tc>
          <w:tcPr>
            <w:tcW w:w="978" w:type="dxa"/>
            <w:noWrap/>
            <w:vAlign w:val="center"/>
          </w:tcPr>
          <w:p w14:paraId="661ADB5F"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2F5EAE1E" w14:textId="77777777" w:rsidR="00B90478" w:rsidRPr="00770CEF" w:rsidRDefault="00B90478" w:rsidP="00D00AF0">
            <w:pPr>
              <w:jc w:val="center"/>
              <w:rPr>
                <w:lang w:eastAsia="es-DO"/>
              </w:rPr>
            </w:pPr>
            <w:r w:rsidRPr="00770CEF">
              <w:rPr>
                <w:lang w:eastAsia="es-DO"/>
              </w:rPr>
              <w:t>100%</w:t>
            </w:r>
          </w:p>
        </w:tc>
        <w:tc>
          <w:tcPr>
            <w:tcW w:w="1356" w:type="dxa"/>
            <w:noWrap/>
            <w:vAlign w:val="center"/>
          </w:tcPr>
          <w:p w14:paraId="5E4A903C" w14:textId="77777777" w:rsidR="00B90478" w:rsidRPr="00770CEF" w:rsidRDefault="00B90478" w:rsidP="00D00AF0">
            <w:pPr>
              <w:jc w:val="center"/>
              <w:rPr>
                <w:lang w:eastAsia="es-DO"/>
              </w:rPr>
            </w:pPr>
            <w:r w:rsidRPr="00770CEF">
              <w:rPr>
                <w:lang w:eastAsia="es-DO"/>
              </w:rPr>
              <w:t>100%</w:t>
            </w:r>
          </w:p>
        </w:tc>
        <w:tc>
          <w:tcPr>
            <w:tcW w:w="1429" w:type="dxa"/>
            <w:noWrap/>
            <w:vAlign w:val="center"/>
          </w:tcPr>
          <w:p w14:paraId="6D8C37BE" w14:textId="77777777" w:rsidR="00B90478" w:rsidRPr="00770CEF" w:rsidRDefault="00B90478" w:rsidP="00D00AF0">
            <w:pPr>
              <w:jc w:val="center"/>
              <w:rPr>
                <w:lang w:eastAsia="es-DO"/>
              </w:rPr>
            </w:pPr>
            <w:r w:rsidRPr="00770CEF">
              <w:rPr>
                <w:lang w:eastAsia="es-DO"/>
              </w:rPr>
              <w:t>100%</w:t>
            </w:r>
          </w:p>
        </w:tc>
      </w:tr>
      <w:tr w:rsidR="00B90478" w:rsidRPr="00770CEF" w14:paraId="5F9FDAD5" w14:textId="77777777" w:rsidTr="00B90478">
        <w:trPr>
          <w:trHeight w:val="300"/>
          <w:jc w:val="center"/>
        </w:trPr>
        <w:tc>
          <w:tcPr>
            <w:tcW w:w="1417" w:type="dxa"/>
            <w:vAlign w:val="center"/>
          </w:tcPr>
          <w:p w14:paraId="30E2F16C" w14:textId="77777777" w:rsidR="00B90478" w:rsidRPr="00770CEF" w:rsidRDefault="00B90478" w:rsidP="00D00AF0">
            <w:pPr>
              <w:jc w:val="center"/>
              <w:rPr>
                <w:lang w:eastAsia="es-DO"/>
              </w:rPr>
            </w:pPr>
            <w:r w:rsidRPr="00770CEF">
              <w:rPr>
                <w:lang w:eastAsia="es-DO"/>
              </w:rPr>
              <w:t>DC</w:t>
            </w:r>
          </w:p>
        </w:tc>
        <w:tc>
          <w:tcPr>
            <w:tcW w:w="2096" w:type="dxa"/>
            <w:noWrap/>
            <w:vAlign w:val="center"/>
          </w:tcPr>
          <w:p w14:paraId="0D549541" w14:textId="77777777" w:rsidR="00B90478" w:rsidRPr="00770CEF" w:rsidRDefault="00B90478" w:rsidP="00D00AF0">
            <w:pPr>
              <w:jc w:val="center"/>
              <w:rPr>
                <w:lang w:eastAsia="es-DO"/>
              </w:rPr>
            </w:pPr>
            <w:r w:rsidRPr="00770CEF">
              <w:rPr>
                <w:lang w:eastAsia="es-DO"/>
              </w:rPr>
              <w:t>Plan de Comunicaciones</w:t>
            </w:r>
          </w:p>
        </w:tc>
        <w:tc>
          <w:tcPr>
            <w:tcW w:w="2202" w:type="dxa"/>
            <w:noWrap/>
            <w:vAlign w:val="center"/>
          </w:tcPr>
          <w:p w14:paraId="00EE8A00" w14:textId="77777777" w:rsidR="00B90478" w:rsidRPr="00770CEF" w:rsidRDefault="00B90478" w:rsidP="00D00AF0">
            <w:pPr>
              <w:jc w:val="center"/>
              <w:rPr>
                <w:lang w:eastAsia="es-DO"/>
              </w:rPr>
            </w:pPr>
            <w:r w:rsidRPr="00770CEF">
              <w:rPr>
                <w:lang w:eastAsia="es-DO"/>
              </w:rPr>
              <w:t>Cantidad de actualizaciones al Portal Institucional realizadas</w:t>
            </w:r>
          </w:p>
        </w:tc>
        <w:tc>
          <w:tcPr>
            <w:tcW w:w="1469" w:type="dxa"/>
            <w:noWrap/>
            <w:vAlign w:val="center"/>
          </w:tcPr>
          <w:p w14:paraId="5A30DBFE" w14:textId="77777777" w:rsidR="00B90478" w:rsidRPr="00770CEF" w:rsidRDefault="00B90478" w:rsidP="00D00AF0">
            <w:pPr>
              <w:jc w:val="center"/>
              <w:rPr>
                <w:lang w:eastAsia="es-DO"/>
              </w:rPr>
            </w:pPr>
            <w:r w:rsidRPr="00770CEF">
              <w:rPr>
                <w:lang w:eastAsia="es-DO"/>
              </w:rPr>
              <w:t xml:space="preserve">Trimestral </w:t>
            </w:r>
          </w:p>
        </w:tc>
        <w:tc>
          <w:tcPr>
            <w:tcW w:w="978" w:type="dxa"/>
            <w:noWrap/>
            <w:vAlign w:val="center"/>
          </w:tcPr>
          <w:p w14:paraId="1F748FBF"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55BB439D" w14:textId="77777777" w:rsidR="00B90478" w:rsidRPr="00770CEF" w:rsidRDefault="00B90478" w:rsidP="00D00AF0">
            <w:pPr>
              <w:jc w:val="center"/>
              <w:rPr>
                <w:lang w:eastAsia="es-DO"/>
              </w:rPr>
            </w:pPr>
            <w:r w:rsidRPr="00770CEF">
              <w:rPr>
                <w:lang w:eastAsia="es-DO"/>
              </w:rPr>
              <w:t>6</w:t>
            </w:r>
          </w:p>
        </w:tc>
        <w:tc>
          <w:tcPr>
            <w:tcW w:w="1356" w:type="dxa"/>
            <w:noWrap/>
            <w:vAlign w:val="center"/>
          </w:tcPr>
          <w:p w14:paraId="0C1DC4D7" w14:textId="77777777" w:rsidR="00B90478" w:rsidRPr="00770CEF" w:rsidRDefault="00B90478" w:rsidP="00D00AF0">
            <w:pPr>
              <w:jc w:val="center"/>
              <w:rPr>
                <w:lang w:eastAsia="es-DO"/>
              </w:rPr>
            </w:pPr>
            <w:r w:rsidRPr="00770CEF">
              <w:rPr>
                <w:lang w:eastAsia="es-DO"/>
              </w:rPr>
              <w:t>6</w:t>
            </w:r>
          </w:p>
        </w:tc>
        <w:tc>
          <w:tcPr>
            <w:tcW w:w="1429" w:type="dxa"/>
            <w:noWrap/>
            <w:vAlign w:val="center"/>
          </w:tcPr>
          <w:p w14:paraId="6D1527AC" w14:textId="77777777" w:rsidR="00B90478" w:rsidRPr="00770CEF" w:rsidRDefault="00B90478" w:rsidP="00D00AF0">
            <w:pPr>
              <w:jc w:val="center"/>
              <w:rPr>
                <w:lang w:eastAsia="es-DO"/>
              </w:rPr>
            </w:pPr>
            <w:r w:rsidRPr="00770CEF">
              <w:rPr>
                <w:lang w:eastAsia="es-DO"/>
              </w:rPr>
              <w:t>100%</w:t>
            </w:r>
          </w:p>
        </w:tc>
      </w:tr>
      <w:tr w:rsidR="00B90478" w:rsidRPr="00770CEF" w14:paraId="25230636" w14:textId="77777777" w:rsidTr="00B90478">
        <w:trPr>
          <w:trHeight w:val="300"/>
          <w:jc w:val="center"/>
        </w:trPr>
        <w:tc>
          <w:tcPr>
            <w:tcW w:w="1417" w:type="dxa"/>
            <w:vAlign w:val="center"/>
          </w:tcPr>
          <w:p w14:paraId="129B0635" w14:textId="77777777" w:rsidR="00B90478" w:rsidRPr="00770CEF" w:rsidRDefault="00B90478" w:rsidP="00D00AF0">
            <w:pPr>
              <w:jc w:val="center"/>
              <w:rPr>
                <w:lang w:eastAsia="es-DO"/>
              </w:rPr>
            </w:pPr>
            <w:r w:rsidRPr="00770CEF">
              <w:rPr>
                <w:lang w:eastAsia="es-DO"/>
              </w:rPr>
              <w:lastRenderedPageBreak/>
              <w:t>DC</w:t>
            </w:r>
          </w:p>
        </w:tc>
        <w:tc>
          <w:tcPr>
            <w:tcW w:w="2096" w:type="dxa"/>
            <w:noWrap/>
            <w:vAlign w:val="center"/>
          </w:tcPr>
          <w:p w14:paraId="6049D726" w14:textId="77777777" w:rsidR="00B90478" w:rsidRPr="00770CEF" w:rsidRDefault="00B90478" w:rsidP="00D00AF0">
            <w:pPr>
              <w:jc w:val="center"/>
              <w:rPr>
                <w:lang w:eastAsia="es-DO"/>
              </w:rPr>
            </w:pPr>
            <w:r w:rsidRPr="00770CEF">
              <w:rPr>
                <w:lang w:eastAsia="es-DO"/>
              </w:rPr>
              <w:t>Plan de Comunicaciones</w:t>
            </w:r>
          </w:p>
        </w:tc>
        <w:tc>
          <w:tcPr>
            <w:tcW w:w="2202" w:type="dxa"/>
            <w:noWrap/>
            <w:vAlign w:val="center"/>
          </w:tcPr>
          <w:p w14:paraId="0BCFB9FB" w14:textId="77777777" w:rsidR="00B90478" w:rsidRPr="00770CEF" w:rsidRDefault="00B90478" w:rsidP="00D00AF0">
            <w:pPr>
              <w:jc w:val="center"/>
              <w:rPr>
                <w:lang w:eastAsia="es-DO"/>
              </w:rPr>
            </w:pPr>
            <w:r w:rsidRPr="00770CEF">
              <w:rPr>
                <w:lang w:eastAsia="es-DO"/>
              </w:rPr>
              <w:t>Cantidad de plan de comunicaciones aprobados</w:t>
            </w:r>
          </w:p>
        </w:tc>
        <w:tc>
          <w:tcPr>
            <w:tcW w:w="1469" w:type="dxa"/>
            <w:noWrap/>
            <w:vAlign w:val="center"/>
          </w:tcPr>
          <w:p w14:paraId="3B1E783F" w14:textId="77777777" w:rsidR="00B90478" w:rsidRPr="00770CEF" w:rsidRDefault="00B90478" w:rsidP="00D00AF0">
            <w:pPr>
              <w:jc w:val="center"/>
              <w:rPr>
                <w:lang w:eastAsia="es-DO"/>
              </w:rPr>
            </w:pPr>
            <w:r w:rsidRPr="00770CEF">
              <w:rPr>
                <w:lang w:eastAsia="es-DO"/>
              </w:rPr>
              <w:t xml:space="preserve">Trimestral </w:t>
            </w:r>
          </w:p>
        </w:tc>
        <w:tc>
          <w:tcPr>
            <w:tcW w:w="978" w:type="dxa"/>
            <w:noWrap/>
            <w:vAlign w:val="center"/>
          </w:tcPr>
          <w:p w14:paraId="1AF7ED38"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34543923" w14:textId="77777777" w:rsidR="00B90478" w:rsidRPr="00770CEF" w:rsidRDefault="00B90478" w:rsidP="00D00AF0">
            <w:pPr>
              <w:jc w:val="center"/>
              <w:rPr>
                <w:lang w:eastAsia="es-DO"/>
              </w:rPr>
            </w:pPr>
            <w:r w:rsidRPr="00770CEF">
              <w:rPr>
                <w:lang w:eastAsia="es-DO"/>
              </w:rPr>
              <w:t>1</w:t>
            </w:r>
          </w:p>
        </w:tc>
        <w:tc>
          <w:tcPr>
            <w:tcW w:w="1356" w:type="dxa"/>
            <w:noWrap/>
            <w:vAlign w:val="center"/>
          </w:tcPr>
          <w:p w14:paraId="1E20CB9C" w14:textId="77777777" w:rsidR="00B90478" w:rsidRPr="00770CEF" w:rsidRDefault="00B90478" w:rsidP="00D00AF0">
            <w:pPr>
              <w:jc w:val="center"/>
              <w:rPr>
                <w:lang w:eastAsia="es-DO"/>
              </w:rPr>
            </w:pPr>
            <w:r w:rsidRPr="00770CEF">
              <w:rPr>
                <w:lang w:eastAsia="es-DO"/>
              </w:rPr>
              <w:t>1</w:t>
            </w:r>
          </w:p>
        </w:tc>
        <w:tc>
          <w:tcPr>
            <w:tcW w:w="1429" w:type="dxa"/>
            <w:noWrap/>
            <w:vAlign w:val="center"/>
          </w:tcPr>
          <w:p w14:paraId="6B2FD59E" w14:textId="77777777" w:rsidR="00B90478" w:rsidRPr="00770CEF" w:rsidRDefault="00B90478" w:rsidP="00D00AF0">
            <w:pPr>
              <w:jc w:val="center"/>
              <w:rPr>
                <w:lang w:eastAsia="es-DO"/>
              </w:rPr>
            </w:pPr>
            <w:r w:rsidRPr="00770CEF">
              <w:rPr>
                <w:lang w:eastAsia="es-DO"/>
              </w:rPr>
              <w:t>100%</w:t>
            </w:r>
          </w:p>
        </w:tc>
      </w:tr>
      <w:tr w:rsidR="00B90478" w:rsidRPr="00770CEF" w14:paraId="6739566C" w14:textId="77777777" w:rsidTr="00B90478">
        <w:trPr>
          <w:trHeight w:val="300"/>
          <w:jc w:val="center"/>
        </w:trPr>
        <w:tc>
          <w:tcPr>
            <w:tcW w:w="1417" w:type="dxa"/>
            <w:vAlign w:val="center"/>
          </w:tcPr>
          <w:p w14:paraId="4BB20A2D" w14:textId="77777777" w:rsidR="00B90478" w:rsidRPr="00770CEF" w:rsidRDefault="00B90478" w:rsidP="00D00AF0">
            <w:pPr>
              <w:jc w:val="center"/>
              <w:rPr>
                <w:lang w:eastAsia="es-DO"/>
              </w:rPr>
            </w:pPr>
            <w:r w:rsidRPr="00770CEF">
              <w:rPr>
                <w:lang w:eastAsia="es-DO"/>
              </w:rPr>
              <w:t>DC</w:t>
            </w:r>
          </w:p>
        </w:tc>
        <w:tc>
          <w:tcPr>
            <w:tcW w:w="2096" w:type="dxa"/>
            <w:noWrap/>
            <w:vAlign w:val="center"/>
          </w:tcPr>
          <w:p w14:paraId="083D41E8" w14:textId="77777777" w:rsidR="00B90478" w:rsidRPr="00770CEF" w:rsidRDefault="00B90478" w:rsidP="00D00AF0">
            <w:pPr>
              <w:jc w:val="center"/>
              <w:rPr>
                <w:lang w:eastAsia="es-DO"/>
              </w:rPr>
            </w:pPr>
            <w:r w:rsidRPr="00770CEF">
              <w:rPr>
                <w:lang w:eastAsia="es-DO"/>
              </w:rPr>
              <w:t>Plan de Comunicaciones</w:t>
            </w:r>
          </w:p>
        </w:tc>
        <w:tc>
          <w:tcPr>
            <w:tcW w:w="2202" w:type="dxa"/>
            <w:noWrap/>
            <w:vAlign w:val="center"/>
          </w:tcPr>
          <w:p w14:paraId="311627CA" w14:textId="77777777" w:rsidR="00B90478" w:rsidRPr="00770CEF" w:rsidRDefault="00B90478" w:rsidP="00D00AF0">
            <w:pPr>
              <w:jc w:val="center"/>
              <w:rPr>
                <w:lang w:eastAsia="es-DO"/>
              </w:rPr>
            </w:pPr>
            <w:r w:rsidRPr="00770CEF">
              <w:rPr>
                <w:lang w:eastAsia="es-DO"/>
              </w:rPr>
              <w:t>Cantidad de publicaciones en redes realizadas</w:t>
            </w:r>
          </w:p>
        </w:tc>
        <w:tc>
          <w:tcPr>
            <w:tcW w:w="1469" w:type="dxa"/>
            <w:noWrap/>
            <w:vAlign w:val="center"/>
          </w:tcPr>
          <w:p w14:paraId="3A01474D" w14:textId="77777777" w:rsidR="00B90478" w:rsidRPr="00770CEF" w:rsidRDefault="00B90478" w:rsidP="00D00AF0">
            <w:pPr>
              <w:jc w:val="center"/>
              <w:rPr>
                <w:lang w:eastAsia="es-DO"/>
              </w:rPr>
            </w:pPr>
            <w:r w:rsidRPr="00770CEF">
              <w:rPr>
                <w:lang w:eastAsia="es-DO"/>
              </w:rPr>
              <w:t xml:space="preserve">Trimestral </w:t>
            </w:r>
          </w:p>
        </w:tc>
        <w:tc>
          <w:tcPr>
            <w:tcW w:w="978" w:type="dxa"/>
            <w:noWrap/>
            <w:vAlign w:val="center"/>
          </w:tcPr>
          <w:p w14:paraId="5E19236C"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0570C6E5" w14:textId="77777777" w:rsidR="00B90478" w:rsidRPr="00770CEF" w:rsidRDefault="00B90478" w:rsidP="00D00AF0">
            <w:pPr>
              <w:jc w:val="center"/>
              <w:rPr>
                <w:lang w:eastAsia="es-DO"/>
              </w:rPr>
            </w:pPr>
            <w:r w:rsidRPr="00770CEF">
              <w:rPr>
                <w:lang w:eastAsia="es-DO"/>
              </w:rPr>
              <w:t>174</w:t>
            </w:r>
          </w:p>
        </w:tc>
        <w:tc>
          <w:tcPr>
            <w:tcW w:w="1356" w:type="dxa"/>
            <w:noWrap/>
            <w:vAlign w:val="center"/>
          </w:tcPr>
          <w:p w14:paraId="528AFECE" w14:textId="77777777" w:rsidR="00B90478" w:rsidRPr="00770CEF" w:rsidRDefault="00B90478" w:rsidP="00D00AF0">
            <w:pPr>
              <w:jc w:val="center"/>
              <w:rPr>
                <w:lang w:eastAsia="es-DO"/>
              </w:rPr>
            </w:pPr>
            <w:r w:rsidRPr="00770CEF">
              <w:rPr>
                <w:lang w:eastAsia="es-DO"/>
              </w:rPr>
              <w:t>174</w:t>
            </w:r>
          </w:p>
        </w:tc>
        <w:tc>
          <w:tcPr>
            <w:tcW w:w="1429" w:type="dxa"/>
            <w:noWrap/>
            <w:vAlign w:val="center"/>
          </w:tcPr>
          <w:p w14:paraId="395E06D8" w14:textId="77777777" w:rsidR="00B90478" w:rsidRPr="00770CEF" w:rsidRDefault="00B90478" w:rsidP="00D00AF0">
            <w:pPr>
              <w:jc w:val="center"/>
              <w:rPr>
                <w:lang w:eastAsia="es-DO"/>
              </w:rPr>
            </w:pPr>
            <w:r w:rsidRPr="00770CEF">
              <w:rPr>
                <w:lang w:eastAsia="es-DO"/>
              </w:rPr>
              <w:t>100%</w:t>
            </w:r>
          </w:p>
        </w:tc>
      </w:tr>
      <w:tr w:rsidR="00B90478" w:rsidRPr="00770CEF" w14:paraId="3624B3D5" w14:textId="77777777" w:rsidTr="00B90478">
        <w:trPr>
          <w:trHeight w:val="300"/>
          <w:jc w:val="center"/>
        </w:trPr>
        <w:tc>
          <w:tcPr>
            <w:tcW w:w="1417" w:type="dxa"/>
            <w:vAlign w:val="center"/>
          </w:tcPr>
          <w:p w14:paraId="1DB551CA" w14:textId="77777777" w:rsidR="00B90478" w:rsidRPr="00770CEF" w:rsidRDefault="00B90478" w:rsidP="00D00AF0">
            <w:pPr>
              <w:jc w:val="center"/>
              <w:rPr>
                <w:lang w:eastAsia="es-DO"/>
              </w:rPr>
            </w:pPr>
            <w:r w:rsidRPr="00770CEF">
              <w:rPr>
                <w:lang w:eastAsia="es-DO"/>
              </w:rPr>
              <w:t>DC</w:t>
            </w:r>
          </w:p>
        </w:tc>
        <w:tc>
          <w:tcPr>
            <w:tcW w:w="2096" w:type="dxa"/>
            <w:noWrap/>
            <w:vAlign w:val="center"/>
          </w:tcPr>
          <w:p w14:paraId="500F8314" w14:textId="77777777" w:rsidR="00B90478" w:rsidRPr="00770CEF" w:rsidRDefault="00B90478" w:rsidP="00D00AF0">
            <w:pPr>
              <w:jc w:val="center"/>
              <w:rPr>
                <w:lang w:eastAsia="es-DO"/>
              </w:rPr>
            </w:pPr>
            <w:r w:rsidRPr="00770CEF">
              <w:rPr>
                <w:lang w:eastAsia="es-DO"/>
              </w:rPr>
              <w:t>Plan de Comunicaciones</w:t>
            </w:r>
          </w:p>
        </w:tc>
        <w:tc>
          <w:tcPr>
            <w:tcW w:w="2202" w:type="dxa"/>
            <w:noWrap/>
            <w:vAlign w:val="center"/>
          </w:tcPr>
          <w:p w14:paraId="7E248827" w14:textId="77777777" w:rsidR="00B90478" w:rsidRPr="00770CEF" w:rsidRDefault="00B90478" w:rsidP="00D00AF0">
            <w:pPr>
              <w:jc w:val="center"/>
              <w:rPr>
                <w:lang w:eastAsia="es-DO"/>
              </w:rPr>
            </w:pPr>
            <w:r w:rsidRPr="00770CEF">
              <w:rPr>
                <w:lang w:eastAsia="es-DO"/>
              </w:rPr>
              <w:t>Cantidad de eventos gestionados</w:t>
            </w:r>
          </w:p>
        </w:tc>
        <w:tc>
          <w:tcPr>
            <w:tcW w:w="1469" w:type="dxa"/>
            <w:noWrap/>
            <w:vAlign w:val="center"/>
          </w:tcPr>
          <w:p w14:paraId="5A8843F7" w14:textId="77777777" w:rsidR="00B90478" w:rsidRPr="00770CEF" w:rsidRDefault="00B90478" w:rsidP="00D00AF0">
            <w:pPr>
              <w:jc w:val="center"/>
              <w:rPr>
                <w:lang w:eastAsia="es-DO"/>
              </w:rPr>
            </w:pPr>
            <w:r w:rsidRPr="00770CEF">
              <w:rPr>
                <w:lang w:eastAsia="es-DO"/>
              </w:rPr>
              <w:t>Anual</w:t>
            </w:r>
          </w:p>
        </w:tc>
        <w:tc>
          <w:tcPr>
            <w:tcW w:w="978" w:type="dxa"/>
            <w:noWrap/>
            <w:vAlign w:val="center"/>
          </w:tcPr>
          <w:p w14:paraId="38A4480D"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116CF517" w14:textId="77777777" w:rsidR="00B90478" w:rsidRPr="00770CEF" w:rsidRDefault="00B90478" w:rsidP="00D00AF0">
            <w:pPr>
              <w:jc w:val="center"/>
              <w:rPr>
                <w:lang w:eastAsia="es-DO"/>
              </w:rPr>
            </w:pPr>
            <w:r w:rsidRPr="00770CEF">
              <w:rPr>
                <w:lang w:eastAsia="es-DO"/>
              </w:rPr>
              <w:t>4</w:t>
            </w:r>
          </w:p>
        </w:tc>
        <w:tc>
          <w:tcPr>
            <w:tcW w:w="1356" w:type="dxa"/>
            <w:noWrap/>
            <w:vAlign w:val="center"/>
          </w:tcPr>
          <w:p w14:paraId="1C032915" w14:textId="77777777" w:rsidR="00B90478" w:rsidRPr="00770CEF" w:rsidRDefault="00B90478" w:rsidP="00D00AF0">
            <w:pPr>
              <w:jc w:val="center"/>
              <w:rPr>
                <w:lang w:eastAsia="es-DO"/>
              </w:rPr>
            </w:pPr>
            <w:r w:rsidRPr="00770CEF">
              <w:rPr>
                <w:lang w:eastAsia="es-DO"/>
              </w:rPr>
              <w:t>4</w:t>
            </w:r>
          </w:p>
        </w:tc>
        <w:tc>
          <w:tcPr>
            <w:tcW w:w="1429" w:type="dxa"/>
            <w:noWrap/>
            <w:vAlign w:val="center"/>
          </w:tcPr>
          <w:p w14:paraId="404BC72C" w14:textId="77777777" w:rsidR="00B90478" w:rsidRPr="00770CEF" w:rsidRDefault="00B90478" w:rsidP="00D00AF0">
            <w:pPr>
              <w:jc w:val="center"/>
              <w:rPr>
                <w:lang w:eastAsia="es-DO"/>
              </w:rPr>
            </w:pPr>
            <w:r w:rsidRPr="00770CEF">
              <w:rPr>
                <w:lang w:eastAsia="es-DO"/>
              </w:rPr>
              <w:t>100%</w:t>
            </w:r>
          </w:p>
        </w:tc>
      </w:tr>
      <w:tr w:rsidR="00B90478" w:rsidRPr="00770CEF" w14:paraId="43BB608B" w14:textId="77777777" w:rsidTr="00B90478">
        <w:trPr>
          <w:trHeight w:val="300"/>
          <w:jc w:val="center"/>
        </w:trPr>
        <w:tc>
          <w:tcPr>
            <w:tcW w:w="1417" w:type="dxa"/>
            <w:vAlign w:val="center"/>
          </w:tcPr>
          <w:p w14:paraId="3913CBD8" w14:textId="77777777" w:rsidR="00B90478" w:rsidRPr="00770CEF" w:rsidRDefault="00B90478" w:rsidP="00D00AF0">
            <w:pPr>
              <w:jc w:val="center"/>
              <w:rPr>
                <w:lang w:eastAsia="es-DO"/>
              </w:rPr>
            </w:pPr>
            <w:r w:rsidRPr="00770CEF">
              <w:rPr>
                <w:lang w:eastAsia="es-DO"/>
              </w:rPr>
              <w:t>DAF</w:t>
            </w:r>
          </w:p>
        </w:tc>
        <w:tc>
          <w:tcPr>
            <w:tcW w:w="2096" w:type="dxa"/>
            <w:noWrap/>
            <w:vAlign w:val="center"/>
          </w:tcPr>
          <w:p w14:paraId="477FF2A9" w14:textId="77777777" w:rsidR="00B90478" w:rsidRPr="00770CEF" w:rsidRDefault="00B90478" w:rsidP="00D00AF0">
            <w:pPr>
              <w:jc w:val="center"/>
              <w:rPr>
                <w:lang w:eastAsia="es-DO"/>
              </w:rPr>
            </w:pPr>
            <w:r w:rsidRPr="00770CEF">
              <w:rPr>
                <w:lang w:eastAsia="es-DO"/>
              </w:rPr>
              <w:t>Eficiencia y calidad de la ejecución presupuestaria</w:t>
            </w:r>
          </w:p>
        </w:tc>
        <w:tc>
          <w:tcPr>
            <w:tcW w:w="2202" w:type="dxa"/>
            <w:noWrap/>
            <w:vAlign w:val="center"/>
          </w:tcPr>
          <w:p w14:paraId="128D2B64" w14:textId="77777777" w:rsidR="00B90478" w:rsidRPr="00770CEF" w:rsidRDefault="00B90478" w:rsidP="00D00AF0">
            <w:pPr>
              <w:jc w:val="center"/>
              <w:rPr>
                <w:lang w:eastAsia="es-DO"/>
              </w:rPr>
            </w:pPr>
            <w:r w:rsidRPr="00770CEF">
              <w:rPr>
                <w:lang w:eastAsia="es-DO"/>
              </w:rPr>
              <w:t>Cantidad de Modificaciones Presupuestarias realizadas</w:t>
            </w:r>
          </w:p>
        </w:tc>
        <w:tc>
          <w:tcPr>
            <w:tcW w:w="1469" w:type="dxa"/>
            <w:noWrap/>
            <w:vAlign w:val="center"/>
          </w:tcPr>
          <w:p w14:paraId="4CC667AE" w14:textId="77777777" w:rsidR="00B90478" w:rsidRPr="00770CEF" w:rsidRDefault="00B90478" w:rsidP="00D00AF0">
            <w:pPr>
              <w:jc w:val="center"/>
              <w:rPr>
                <w:lang w:eastAsia="es-DO"/>
              </w:rPr>
            </w:pPr>
            <w:r w:rsidRPr="00770CEF">
              <w:rPr>
                <w:lang w:eastAsia="es-DO"/>
              </w:rPr>
              <w:t>Anual</w:t>
            </w:r>
          </w:p>
        </w:tc>
        <w:tc>
          <w:tcPr>
            <w:tcW w:w="978" w:type="dxa"/>
            <w:noWrap/>
            <w:vAlign w:val="center"/>
          </w:tcPr>
          <w:p w14:paraId="72845B92"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5AB9D651" w14:textId="77777777" w:rsidR="00B90478" w:rsidRPr="00770CEF" w:rsidRDefault="00B90478" w:rsidP="00D00AF0">
            <w:pPr>
              <w:jc w:val="center"/>
              <w:rPr>
                <w:lang w:eastAsia="es-DO"/>
              </w:rPr>
            </w:pPr>
            <w:r w:rsidRPr="00770CEF">
              <w:rPr>
                <w:lang w:eastAsia="es-DO"/>
              </w:rPr>
              <w:t>92</w:t>
            </w:r>
          </w:p>
        </w:tc>
        <w:tc>
          <w:tcPr>
            <w:tcW w:w="1356" w:type="dxa"/>
            <w:noWrap/>
            <w:vAlign w:val="center"/>
          </w:tcPr>
          <w:p w14:paraId="265FB905" w14:textId="77777777" w:rsidR="00B90478" w:rsidRPr="00770CEF" w:rsidRDefault="00B90478" w:rsidP="00D00AF0">
            <w:pPr>
              <w:jc w:val="center"/>
              <w:rPr>
                <w:lang w:eastAsia="es-DO"/>
              </w:rPr>
            </w:pPr>
            <w:r w:rsidRPr="00770CEF">
              <w:rPr>
                <w:lang w:eastAsia="es-DO"/>
              </w:rPr>
              <w:t>92</w:t>
            </w:r>
          </w:p>
        </w:tc>
        <w:tc>
          <w:tcPr>
            <w:tcW w:w="1429" w:type="dxa"/>
            <w:noWrap/>
            <w:vAlign w:val="center"/>
          </w:tcPr>
          <w:p w14:paraId="4149B541" w14:textId="77777777" w:rsidR="00B90478" w:rsidRPr="00770CEF" w:rsidRDefault="00B90478" w:rsidP="00D00AF0">
            <w:pPr>
              <w:jc w:val="center"/>
              <w:rPr>
                <w:lang w:eastAsia="es-DO"/>
              </w:rPr>
            </w:pPr>
            <w:r w:rsidRPr="00770CEF">
              <w:rPr>
                <w:lang w:eastAsia="es-DO"/>
              </w:rPr>
              <w:t>95%</w:t>
            </w:r>
          </w:p>
        </w:tc>
      </w:tr>
      <w:tr w:rsidR="00B90478" w:rsidRPr="00770CEF" w14:paraId="15D3A8AA" w14:textId="77777777" w:rsidTr="00B90478">
        <w:trPr>
          <w:trHeight w:val="300"/>
          <w:jc w:val="center"/>
        </w:trPr>
        <w:tc>
          <w:tcPr>
            <w:tcW w:w="1417" w:type="dxa"/>
            <w:vAlign w:val="center"/>
          </w:tcPr>
          <w:p w14:paraId="06739DD9" w14:textId="77777777" w:rsidR="00B90478" w:rsidRPr="00770CEF" w:rsidRDefault="00B90478" w:rsidP="00D00AF0">
            <w:pPr>
              <w:jc w:val="center"/>
              <w:rPr>
                <w:lang w:eastAsia="es-DO"/>
              </w:rPr>
            </w:pPr>
            <w:r w:rsidRPr="00770CEF">
              <w:rPr>
                <w:lang w:eastAsia="es-DO"/>
              </w:rPr>
              <w:t>DAF</w:t>
            </w:r>
          </w:p>
        </w:tc>
        <w:tc>
          <w:tcPr>
            <w:tcW w:w="2096" w:type="dxa"/>
            <w:noWrap/>
            <w:vAlign w:val="center"/>
          </w:tcPr>
          <w:p w14:paraId="1C7B5025" w14:textId="77777777" w:rsidR="00B90478" w:rsidRPr="00770CEF" w:rsidRDefault="00B90478" w:rsidP="00D00AF0">
            <w:pPr>
              <w:jc w:val="center"/>
              <w:rPr>
                <w:lang w:eastAsia="es-DO"/>
              </w:rPr>
            </w:pPr>
            <w:r w:rsidRPr="00770CEF">
              <w:rPr>
                <w:lang w:eastAsia="es-DO"/>
              </w:rPr>
              <w:t>Gestión Financiera</w:t>
            </w:r>
          </w:p>
        </w:tc>
        <w:tc>
          <w:tcPr>
            <w:tcW w:w="2202" w:type="dxa"/>
            <w:noWrap/>
            <w:vAlign w:val="center"/>
          </w:tcPr>
          <w:p w14:paraId="41BE6BC4" w14:textId="77777777" w:rsidR="00B90478" w:rsidRPr="00770CEF" w:rsidRDefault="00B90478" w:rsidP="00D00AF0">
            <w:pPr>
              <w:jc w:val="center"/>
              <w:rPr>
                <w:lang w:eastAsia="es-DO"/>
              </w:rPr>
            </w:pPr>
            <w:r w:rsidRPr="00770CEF">
              <w:rPr>
                <w:lang w:eastAsia="es-DO"/>
              </w:rPr>
              <w:t>Cantidad de Informes Financieros elaborados</w:t>
            </w:r>
          </w:p>
        </w:tc>
        <w:tc>
          <w:tcPr>
            <w:tcW w:w="1469" w:type="dxa"/>
            <w:noWrap/>
            <w:vAlign w:val="center"/>
          </w:tcPr>
          <w:p w14:paraId="41390D41" w14:textId="77777777" w:rsidR="00B90478" w:rsidRPr="00770CEF" w:rsidRDefault="00B90478" w:rsidP="00D00AF0">
            <w:pPr>
              <w:jc w:val="center"/>
              <w:rPr>
                <w:lang w:eastAsia="es-DO"/>
              </w:rPr>
            </w:pPr>
            <w:r w:rsidRPr="00770CEF">
              <w:rPr>
                <w:lang w:eastAsia="es-DO"/>
              </w:rPr>
              <w:t>Anual</w:t>
            </w:r>
          </w:p>
        </w:tc>
        <w:tc>
          <w:tcPr>
            <w:tcW w:w="978" w:type="dxa"/>
            <w:noWrap/>
            <w:vAlign w:val="center"/>
          </w:tcPr>
          <w:p w14:paraId="44BE424A"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5201FC41" w14:textId="77777777" w:rsidR="00B90478" w:rsidRPr="00770CEF" w:rsidRDefault="00B90478" w:rsidP="00D00AF0">
            <w:pPr>
              <w:jc w:val="center"/>
              <w:rPr>
                <w:lang w:eastAsia="es-DO"/>
              </w:rPr>
            </w:pPr>
            <w:r w:rsidRPr="00770CEF">
              <w:rPr>
                <w:lang w:eastAsia="es-DO"/>
              </w:rPr>
              <w:t>12</w:t>
            </w:r>
          </w:p>
        </w:tc>
        <w:tc>
          <w:tcPr>
            <w:tcW w:w="1356" w:type="dxa"/>
            <w:noWrap/>
            <w:vAlign w:val="center"/>
          </w:tcPr>
          <w:p w14:paraId="31372E9E" w14:textId="77777777" w:rsidR="00B90478" w:rsidRPr="00770CEF" w:rsidRDefault="00B90478" w:rsidP="00D00AF0">
            <w:pPr>
              <w:jc w:val="center"/>
              <w:rPr>
                <w:lang w:eastAsia="es-DO"/>
              </w:rPr>
            </w:pPr>
            <w:r w:rsidRPr="00770CEF">
              <w:rPr>
                <w:lang w:eastAsia="es-DO"/>
              </w:rPr>
              <w:t>12</w:t>
            </w:r>
          </w:p>
        </w:tc>
        <w:tc>
          <w:tcPr>
            <w:tcW w:w="1429" w:type="dxa"/>
            <w:noWrap/>
            <w:vAlign w:val="center"/>
          </w:tcPr>
          <w:p w14:paraId="2D04378B" w14:textId="77777777" w:rsidR="00B90478" w:rsidRPr="00770CEF" w:rsidRDefault="00B90478" w:rsidP="00D00AF0">
            <w:pPr>
              <w:jc w:val="center"/>
              <w:rPr>
                <w:lang w:eastAsia="es-DO"/>
              </w:rPr>
            </w:pPr>
            <w:r w:rsidRPr="00770CEF">
              <w:rPr>
                <w:lang w:eastAsia="es-DO"/>
              </w:rPr>
              <w:t>100%</w:t>
            </w:r>
          </w:p>
        </w:tc>
      </w:tr>
      <w:tr w:rsidR="00B90478" w:rsidRPr="00770CEF" w14:paraId="2D7DC343" w14:textId="77777777" w:rsidTr="00B90478">
        <w:trPr>
          <w:trHeight w:val="300"/>
          <w:jc w:val="center"/>
        </w:trPr>
        <w:tc>
          <w:tcPr>
            <w:tcW w:w="1417" w:type="dxa"/>
            <w:vAlign w:val="center"/>
          </w:tcPr>
          <w:p w14:paraId="73FA3B13" w14:textId="77777777" w:rsidR="00B90478" w:rsidRPr="00770CEF" w:rsidRDefault="00B90478" w:rsidP="00D00AF0">
            <w:pPr>
              <w:jc w:val="center"/>
              <w:rPr>
                <w:lang w:eastAsia="es-DO"/>
              </w:rPr>
            </w:pPr>
            <w:r w:rsidRPr="00770CEF">
              <w:rPr>
                <w:lang w:eastAsia="es-DO"/>
              </w:rPr>
              <w:t>DAF</w:t>
            </w:r>
          </w:p>
        </w:tc>
        <w:tc>
          <w:tcPr>
            <w:tcW w:w="2096" w:type="dxa"/>
            <w:noWrap/>
            <w:vAlign w:val="center"/>
          </w:tcPr>
          <w:p w14:paraId="61B94661" w14:textId="77777777" w:rsidR="00B90478" w:rsidRPr="00770CEF" w:rsidRDefault="00B90478" w:rsidP="00D00AF0">
            <w:pPr>
              <w:jc w:val="center"/>
              <w:rPr>
                <w:lang w:eastAsia="es-DO"/>
              </w:rPr>
            </w:pPr>
            <w:r w:rsidRPr="00770CEF">
              <w:rPr>
                <w:lang w:eastAsia="es-DO"/>
              </w:rPr>
              <w:t>Adquisición de bienes y servicios conforme a los requisitos legales</w:t>
            </w:r>
          </w:p>
        </w:tc>
        <w:tc>
          <w:tcPr>
            <w:tcW w:w="2202" w:type="dxa"/>
            <w:noWrap/>
            <w:vAlign w:val="center"/>
          </w:tcPr>
          <w:p w14:paraId="1BCDE875" w14:textId="77777777" w:rsidR="00B90478" w:rsidRPr="00770CEF" w:rsidRDefault="00B90478" w:rsidP="00D00AF0">
            <w:pPr>
              <w:jc w:val="center"/>
              <w:rPr>
                <w:lang w:eastAsia="es-DO"/>
              </w:rPr>
            </w:pPr>
            <w:r w:rsidRPr="00770CEF">
              <w:rPr>
                <w:lang w:eastAsia="es-DO"/>
              </w:rPr>
              <w:t>Cantidad de Procesos Publicados en el SECP</w:t>
            </w:r>
          </w:p>
        </w:tc>
        <w:tc>
          <w:tcPr>
            <w:tcW w:w="1469" w:type="dxa"/>
            <w:noWrap/>
            <w:vAlign w:val="center"/>
          </w:tcPr>
          <w:p w14:paraId="455B9596" w14:textId="77777777" w:rsidR="00B90478" w:rsidRPr="00770CEF" w:rsidRDefault="00B90478" w:rsidP="00D00AF0">
            <w:pPr>
              <w:jc w:val="center"/>
              <w:rPr>
                <w:lang w:eastAsia="es-DO"/>
              </w:rPr>
            </w:pPr>
            <w:r w:rsidRPr="00770CEF">
              <w:rPr>
                <w:lang w:eastAsia="es-DO"/>
              </w:rPr>
              <w:t>Anual</w:t>
            </w:r>
          </w:p>
        </w:tc>
        <w:tc>
          <w:tcPr>
            <w:tcW w:w="978" w:type="dxa"/>
            <w:noWrap/>
            <w:vAlign w:val="center"/>
          </w:tcPr>
          <w:p w14:paraId="65868776"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7507B040" w14:textId="77777777" w:rsidR="00B90478" w:rsidRPr="00770CEF" w:rsidRDefault="00B90478" w:rsidP="00D00AF0">
            <w:pPr>
              <w:jc w:val="center"/>
              <w:rPr>
                <w:lang w:eastAsia="es-DO"/>
              </w:rPr>
            </w:pPr>
            <w:r w:rsidRPr="00770CEF">
              <w:rPr>
                <w:lang w:eastAsia="es-DO"/>
              </w:rPr>
              <w:t>169</w:t>
            </w:r>
          </w:p>
        </w:tc>
        <w:tc>
          <w:tcPr>
            <w:tcW w:w="1356" w:type="dxa"/>
            <w:noWrap/>
            <w:vAlign w:val="center"/>
          </w:tcPr>
          <w:p w14:paraId="43018727" w14:textId="77777777" w:rsidR="00B90478" w:rsidRPr="00770CEF" w:rsidRDefault="00B90478" w:rsidP="00D00AF0">
            <w:pPr>
              <w:jc w:val="center"/>
              <w:rPr>
                <w:lang w:eastAsia="es-DO"/>
              </w:rPr>
            </w:pPr>
            <w:r w:rsidRPr="00770CEF">
              <w:rPr>
                <w:lang w:eastAsia="es-DO"/>
              </w:rPr>
              <w:t>169</w:t>
            </w:r>
          </w:p>
        </w:tc>
        <w:tc>
          <w:tcPr>
            <w:tcW w:w="1429" w:type="dxa"/>
            <w:noWrap/>
            <w:vAlign w:val="center"/>
          </w:tcPr>
          <w:p w14:paraId="2CAABF68" w14:textId="77777777" w:rsidR="00B90478" w:rsidRPr="00770CEF" w:rsidRDefault="00B90478" w:rsidP="00D00AF0">
            <w:pPr>
              <w:jc w:val="center"/>
              <w:rPr>
                <w:lang w:eastAsia="es-DO"/>
              </w:rPr>
            </w:pPr>
            <w:r w:rsidRPr="00770CEF">
              <w:rPr>
                <w:lang w:eastAsia="es-DO"/>
              </w:rPr>
              <w:t>100%</w:t>
            </w:r>
          </w:p>
        </w:tc>
      </w:tr>
      <w:tr w:rsidR="00B90478" w:rsidRPr="00770CEF" w14:paraId="377D5986" w14:textId="77777777" w:rsidTr="00B90478">
        <w:trPr>
          <w:trHeight w:val="300"/>
          <w:jc w:val="center"/>
        </w:trPr>
        <w:tc>
          <w:tcPr>
            <w:tcW w:w="1417" w:type="dxa"/>
            <w:vAlign w:val="center"/>
          </w:tcPr>
          <w:p w14:paraId="4CB8A9F2" w14:textId="77777777" w:rsidR="00B90478" w:rsidRPr="00770CEF" w:rsidRDefault="00B90478" w:rsidP="00D00AF0">
            <w:pPr>
              <w:jc w:val="center"/>
              <w:rPr>
                <w:lang w:eastAsia="es-DO"/>
              </w:rPr>
            </w:pPr>
            <w:r w:rsidRPr="00770CEF">
              <w:rPr>
                <w:lang w:eastAsia="es-DO"/>
              </w:rPr>
              <w:lastRenderedPageBreak/>
              <w:t>DAF</w:t>
            </w:r>
          </w:p>
        </w:tc>
        <w:tc>
          <w:tcPr>
            <w:tcW w:w="2096" w:type="dxa"/>
            <w:noWrap/>
            <w:vAlign w:val="center"/>
          </w:tcPr>
          <w:p w14:paraId="635C8320" w14:textId="77777777" w:rsidR="00B90478" w:rsidRPr="00770CEF" w:rsidRDefault="00B90478" w:rsidP="00D00AF0">
            <w:pPr>
              <w:jc w:val="center"/>
              <w:rPr>
                <w:lang w:eastAsia="es-DO"/>
              </w:rPr>
            </w:pPr>
            <w:r w:rsidRPr="00770CEF">
              <w:rPr>
                <w:lang w:eastAsia="es-DO"/>
              </w:rPr>
              <w:t>Gestión de transportación, flotilla vehicular y equipos pesados</w:t>
            </w:r>
          </w:p>
        </w:tc>
        <w:tc>
          <w:tcPr>
            <w:tcW w:w="2202" w:type="dxa"/>
            <w:noWrap/>
            <w:vAlign w:val="center"/>
          </w:tcPr>
          <w:p w14:paraId="6F1F5723" w14:textId="77777777" w:rsidR="00B90478" w:rsidRPr="00770CEF" w:rsidRDefault="00B90478" w:rsidP="00D00AF0">
            <w:pPr>
              <w:jc w:val="center"/>
              <w:rPr>
                <w:lang w:eastAsia="es-DO"/>
              </w:rPr>
            </w:pPr>
            <w:r w:rsidRPr="00770CEF">
              <w:rPr>
                <w:lang w:eastAsia="es-DO"/>
              </w:rPr>
              <w:t>Cantidad de equipos pesados con mantenimiento realizado</w:t>
            </w:r>
          </w:p>
        </w:tc>
        <w:tc>
          <w:tcPr>
            <w:tcW w:w="1469" w:type="dxa"/>
            <w:noWrap/>
            <w:vAlign w:val="center"/>
          </w:tcPr>
          <w:p w14:paraId="205EC4DD" w14:textId="77777777" w:rsidR="00B90478" w:rsidRPr="00770CEF" w:rsidRDefault="00B90478" w:rsidP="00D00AF0">
            <w:pPr>
              <w:jc w:val="center"/>
              <w:rPr>
                <w:lang w:eastAsia="es-DO"/>
              </w:rPr>
            </w:pPr>
            <w:r w:rsidRPr="00770CEF">
              <w:rPr>
                <w:lang w:eastAsia="es-DO"/>
              </w:rPr>
              <w:t>Semestral</w:t>
            </w:r>
          </w:p>
        </w:tc>
        <w:tc>
          <w:tcPr>
            <w:tcW w:w="978" w:type="dxa"/>
            <w:noWrap/>
            <w:vAlign w:val="center"/>
          </w:tcPr>
          <w:p w14:paraId="6EB32288"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6940A9D9" w14:textId="77777777" w:rsidR="00B90478" w:rsidRPr="00770CEF" w:rsidRDefault="00B90478" w:rsidP="00D00AF0">
            <w:pPr>
              <w:jc w:val="center"/>
              <w:rPr>
                <w:lang w:eastAsia="es-DO"/>
              </w:rPr>
            </w:pPr>
            <w:r w:rsidRPr="00770CEF">
              <w:rPr>
                <w:lang w:eastAsia="es-DO"/>
              </w:rPr>
              <w:t>90</w:t>
            </w:r>
          </w:p>
        </w:tc>
        <w:tc>
          <w:tcPr>
            <w:tcW w:w="1356" w:type="dxa"/>
            <w:noWrap/>
            <w:vAlign w:val="center"/>
          </w:tcPr>
          <w:p w14:paraId="70C0E024" w14:textId="77777777" w:rsidR="00B90478" w:rsidRPr="00770CEF" w:rsidRDefault="00B90478" w:rsidP="00D00AF0">
            <w:pPr>
              <w:jc w:val="center"/>
              <w:rPr>
                <w:lang w:eastAsia="es-DO"/>
              </w:rPr>
            </w:pPr>
            <w:r w:rsidRPr="00770CEF">
              <w:rPr>
                <w:lang w:eastAsia="es-DO"/>
              </w:rPr>
              <w:t>88</w:t>
            </w:r>
          </w:p>
        </w:tc>
        <w:tc>
          <w:tcPr>
            <w:tcW w:w="1429" w:type="dxa"/>
            <w:noWrap/>
            <w:vAlign w:val="center"/>
          </w:tcPr>
          <w:p w14:paraId="3263BE03" w14:textId="77777777" w:rsidR="00B90478" w:rsidRPr="00770CEF" w:rsidRDefault="00B90478" w:rsidP="00D00AF0">
            <w:pPr>
              <w:jc w:val="center"/>
              <w:rPr>
                <w:lang w:eastAsia="es-DO"/>
              </w:rPr>
            </w:pPr>
            <w:r w:rsidRPr="00770CEF">
              <w:rPr>
                <w:lang w:eastAsia="es-DO"/>
              </w:rPr>
              <w:t>96%</w:t>
            </w:r>
          </w:p>
        </w:tc>
      </w:tr>
      <w:tr w:rsidR="00B90478" w:rsidRPr="00770CEF" w14:paraId="2705F7BF" w14:textId="77777777" w:rsidTr="00B90478">
        <w:trPr>
          <w:trHeight w:val="300"/>
          <w:jc w:val="center"/>
        </w:trPr>
        <w:tc>
          <w:tcPr>
            <w:tcW w:w="1417" w:type="dxa"/>
            <w:vAlign w:val="center"/>
          </w:tcPr>
          <w:p w14:paraId="5EE03AC0" w14:textId="77777777" w:rsidR="00B90478" w:rsidRPr="00770CEF" w:rsidRDefault="00B90478" w:rsidP="00D00AF0">
            <w:pPr>
              <w:jc w:val="center"/>
              <w:rPr>
                <w:lang w:eastAsia="es-DO"/>
              </w:rPr>
            </w:pPr>
            <w:r w:rsidRPr="00770CEF">
              <w:rPr>
                <w:lang w:eastAsia="es-DO"/>
              </w:rPr>
              <w:t>DTIC</w:t>
            </w:r>
          </w:p>
        </w:tc>
        <w:tc>
          <w:tcPr>
            <w:tcW w:w="2096" w:type="dxa"/>
            <w:noWrap/>
            <w:vAlign w:val="center"/>
          </w:tcPr>
          <w:p w14:paraId="5B3AC61E" w14:textId="77777777" w:rsidR="00B90478" w:rsidRPr="00770CEF" w:rsidRDefault="00B90478" w:rsidP="00D00AF0">
            <w:pPr>
              <w:jc w:val="center"/>
              <w:rPr>
                <w:lang w:eastAsia="es-DO"/>
              </w:rPr>
            </w:pPr>
            <w:r w:rsidRPr="00770CEF">
              <w:rPr>
                <w:lang w:eastAsia="es-DO"/>
              </w:rPr>
              <w:t>Tecnología de Información y Comunicación</w:t>
            </w:r>
          </w:p>
        </w:tc>
        <w:tc>
          <w:tcPr>
            <w:tcW w:w="2202" w:type="dxa"/>
            <w:noWrap/>
            <w:vAlign w:val="center"/>
          </w:tcPr>
          <w:p w14:paraId="78CF5C17" w14:textId="77777777" w:rsidR="00B90478" w:rsidRPr="00770CEF" w:rsidRDefault="00B90478" w:rsidP="00D00AF0">
            <w:pPr>
              <w:jc w:val="center"/>
              <w:rPr>
                <w:lang w:eastAsia="es-DO"/>
              </w:rPr>
            </w:pPr>
            <w:r w:rsidRPr="00770CEF">
              <w:rPr>
                <w:lang w:eastAsia="es-DO"/>
              </w:rPr>
              <w:t>Cantidad de usuarios con equipos instalados</w:t>
            </w:r>
          </w:p>
        </w:tc>
        <w:tc>
          <w:tcPr>
            <w:tcW w:w="1469" w:type="dxa"/>
            <w:noWrap/>
            <w:vAlign w:val="center"/>
          </w:tcPr>
          <w:p w14:paraId="460CCD79" w14:textId="77777777" w:rsidR="00B90478" w:rsidRPr="00770CEF" w:rsidRDefault="00B90478" w:rsidP="00D00AF0">
            <w:pPr>
              <w:jc w:val="center"/>
              <w:rPr>
                <w:lang w:eastAsia="es-DO"/>
              </w:rPr>
            </w:pPr>
            <w:r w:rsidRPr="00770CEF">
              <w:rPr>
                <w:lang w:eastAsia="es-DO"/>
              </w:rPr>
              <w:t>Trimestral</w:t>
            </w:r>
          </w:p>
        </w:tc>
        <w:tc>
          <w:tcPr>
            <w:tcW w:w="978" w:type="dxa"/>
            <w:noWrap/>
            <w:vAlign w:val="center"/>
          </w:tcPr>
          <w:p w14:paraId="7433832E"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773C6EF3" w14:textId="77777777" w:rsidR="00B90478" w:rsidRPr="00770CEF" w:rsidRDefault="00B90478" w:rsidP="00D00AF0">
            <w:pPr>
              <w:jc w:val="center"/>
              <w:rPr>
                <w:lang w:eastAsia="es-DO"/>
              </w:rPr>
            </w:pPr>
            <w:r w:rsidRPr="00770CEF">
              <w:rPr>
                <w:lang w:eastAsia="es-DO"/>
              </w:rPr>
              <w:t>83</w:t>
            </w:r>
          </w:p>
        </w:tc>
        <w:tc>
          <w:tcPr>
            <w:tcW w:w="1356" w:type="dxa"/>
            <w:noWrap/>
            <w:vAlign w:val="center"/>
          </w:tcPr>
          <w:p w14:paraId="64794833" w14:textId="77777777" w:rsidR="00B90478" w:rsidRPr="00770CEF" w:rsidRDefault="00B90478" w:rsidP="00D00AF0">
            <w:pPr>
              <w:jc w:val="center"/>
              <w:rPr>
                <w:lang w:eastAsia="es-DO"/>
              </w:rPr>
            </w:pPr>
            <w:r w:rsidRPr="00770CEF">
              <w:rPr>
                <w:lang w:eastAsia="es-DO"/>
              </w:rPr>
              <w:t>83</w:t>
            </w:r>
          </w:p>
        </w:tc>
        <w:tc>
          <w:tcPr>
            <w:tcW w:w="1429" w:type="dxa"/>
            <w:noWrap/>
            <w:vAlign w:val="center"/>
          </w:tcPr>
          <w:p w14:paraId="1BD3CA56" w14:textId="77777777" w:rsidR="00B90478" w:rsidRPr="00770CEF" w:rsidRDefault="00B90478" w:rsidP="00D00AF0">
            <w:pPr>
              <w:jc w:val="center"/>
              <w:rPr>
                <w:lang w:eastAsia="es-DO"/>
              </w:rPr>
            </w:pPr>
            <w:r w:rsidRPr="00770CEF">
              <w:rPr>
                <w:lang w:eastAsia="es-DO"/>
              </w:rPr>
              <w:t>100%</w:t>
            </w:r>
          </w:p>
        </w:tc>
      </w:tr>
      <w:tr w:rsidR="00B90478" w:rsidRPr="00770CEF" w14:paraId="5E215123" w14:textId="77777777" w:rsidTr="00B90478">
        <w:trPr>
          <w:trHeight w:val="300"/>
          <w:jc w:val="center"/>
        </w:trPr>
        <w:tc>
          <w:tcPr>
            <w:tcW w:w="1417" w:type="dxa"/>
            <w:vAlign w:val="center"/>
          </w:tcPr>
          <w:p w14:paraId="2AFE1E33" w14:textId="77777777" w:rsidR="00B90478" w:rsidRPr="00770CEF" w:rsidRDefault="00B90478" w:rsidP="00D00AF0">
            <w:pPr>
              <w:jc w:val="center"/>
              <w:rPr>
                <w:lang w:eastAsia="es-DO"/>
              </w:rPr>
            </w:pPr>
            <w:r w:rsidRPr="00770CEF">
              <w:rPr>
                <w:lang w:eastAsia="es-DO"/>
              </w:rPr>
              <w:t>DTIC</w:t>
            </w:r>
          </w:p>
        </w:tc>
        <w:tc>
          <w:tcPr>
            <w:tcW w:w="2096" w:type="dxa"/>
            <w:noWrap/>
            <w:vAlign w:val="center"/>
          </w:tcPr>
          <w:p w14:paraId="71D94CC3" w14:textId="77777777" w:rsidR="00B90478" w:rsidRPr="00770CEF" w:rsidRDefault="00B90478" w:rsidP="00D00AF0">
            <w:pPr>
              <w:jc w:val="center"/>
              <w:rPr>
                <w:lang w:eastAsia="es-DO"/>
              </w:rPr>
            </w:pPr>
            <w:r w:rsidRPr="00770CEF">
              <w:rPr>
                <w:lang w:eastAsia="es-DO"/>
              </w:rPr>
              <w:t>Tecnología de Información y Comunicación</w:t>
            </w:r>
          </w:p>
        </w:tc>
        <w:tc>
          <w:tcPr>
            <w:tcW w:w="2202" w:type="dxa"/>
            <w:noWrap/>
            <w:vAlign w:val="center"/>
          </w:tcPr>
          <w:p w14:paraId="3862C48F" w14:textId="77777777" w:rsidR="00B90478" w:rsidRPr="00770CEF" w:rsidRDefault="00B90478" w:rsidP="00D00AF0">
            <w:pPr>
              <w:jc w:val="center"/>
              <w:rPr>
                <w:lang w:eastAsia="es-DO"/>
              </w:rPr>
            </w:pPr>
            <w:r w:rsidRPr="00770CEF">
              <w:rPr>
                <w:lang w:eastAsia="es-DO"/>
              </w:rPr>
              <w:t>Porcentaje de cumplimiento del Plan de Transformación Digital</w:t>
            </w:r>
          </w:p>
        </w:tc>
        <w:tc>
          <w:tcPr>
            <w:tcW w:w="1469" w:type="dxa"/>
            <w:noWrap/>
            <w:vAlign w:val="center"/>
          </w:tcPr>
          <w:p w14:paraId="401B7532" w14:textId="77777777" w:rsidR="00B90478" w:rsidRPr="00770CEF" w:rsidRDefault="00B90478" w:rsidP="00D00AF0">
            <w:pPr>
              <w:jc w:val="center"/>
              <w:rPr>
                <w:lang w:eastAsia="es-DO"/>
              </w:rPr>
            </w:pPr>
            <w:r w:rsidRPr="00770CEF">
              <w:rPr>
                <w:lang w:eastAsia="es-DO"/>
              </w:rPr>
              <w:t>Trimestral</w:t>
            </w:r>
          </w:p>
        </w:tc>
        <w:tc>
          <w:tcPr>
            <w:tcW w:w="978" w:type="dxa"/>
            <w:noWrap/>
            <w:vAlign w:val="center"/>
          </w:tcPr>
          <w:p w14:paraId="786BD16F"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5B4E7A18" w14:textId="77777777" w:rsidR="00B90478" w:rsidRPr="00770CEF" w:rsidRDefault="00B90478" w:rsidP="00D00AF0">
            <w:pPr>
              <w:jc w:val="center"/>
              <w:rPr>
                <w:lang w:eastAsia="es-DO"/>
              </w:rPr>
            </w:pPr>
            <w:r w:rsidRPr="00770CEF">
              <w:rPr>
                <w:lang w:eastAsia="es-DO"/>
              </w:rPr>
              <w:t xml:space="preserve">100% </w:t>
            </w:r>
          </w:p>
        </w:tc>
        <w:tc>
          <w:tcPr>
            <w:tcW w:w="1356" w:type="dxa"/>
            <w:noWrap/>
            <w:vAlign w:val="center"/>
          </w:tcPr>
          <w:p w14:paraId="6CAEE4C6" w14:textId="77777777" w:rsidR="00B90478" w:rsidRPr="00770CEF" w:rsidRDefault="00B90478" w:rsidP="00D00AF0">
            <w:pPr>
              <w:jc w:val="center"/>
              <w:rPr>
                <w:lang w:eastAsia="es-DO"/>
              </w:rPr>
            </w:pPr>
            <w:r w:rsidRPr="00770CEF">
              <w:rPr>
                <w:lang w:eastAsia="es-DO"/>
              </w:rPr>
              <w:t>100%</w:t>
            </w:r>
          </w:p>
        </w:tc>
        <w:tc>
          <w:tcPr>
            <w:tcW w:w="1429" w:type="dxa"/>
            <w:noWrap/>
            <w:vAlign w:val="center"/>
          </w:tcPr>
          <w:p w14:paraId="0C8B7C04" w14:textId="77777777" w:rsidR="00B90478" w:rsidRPr="00770CEF" w:rsidRDefault="00B90478" w:rsidP="00D00AF0">
            <w:pPr>
              <w:jc w:val="center"/>
              <w:rPr>
                <w:lang w:eastAsia="es-DO"/>
              </w:rPr>
            </w:pPr>
            <w:r w:rsidRPr="00770CEF">
              <w:rPr>
                <w:lang w:eastAsia="es-DO"/>
              </w:rPr>
              <w:t>100%</w:t>
            </w:r>
          </w:p>
        </w:tc>
      </w:tr>
      <w:tr w:rsidR="00B90478" w:rsidRPr="00770CEF" w14:paraId="50E96956" w14:textId="77777777" w:rsidTr="00B90478">
        <w:trPr>
          <w:trHeight w:val="300"/>
          <w:jc w:val="center"/>
        </w:trPr>
        <w:tc>
          <w:tcPr>
            <w:tcW w:w="1417" w:type="dxa"/>
            <w:vAlign w:val="center"/>
          </w:tcPr>
          <w:p w14:paraId="3F328195" w14:textId="77777777" w:rsidR="00B90478" w:rsidRPr="00770CEF" w:rsidRDefault="00B90478" w:rsidP="00D00AF0">
            <w:pPr>
              <w:jc w:val="center"/>
              <w:rPr>
                <w:lang w:eastAsia="es-DO"/>
              </w:rPr>
            </w:pPr>
            <w:r w:rsidRPr="00770CEF">
              <w:rPr>
                <w:lang w:eastAsia="es-DO"/>
              </w:rPr>
              <w:t>DTIC</w:t>
            </w:r>
          </w:p>
        </w:tc>
        <w:tc>
          <w:tcPr>
            <w:tcW w:w="2096" w:type="dxa"/>
            <w:noWrap/>
            <w:vAlign w:val="center"/>
          </w:tcPr>
          <w:p w14:paraId="0FA2111E" w14:textId="77777777" w:rsidR="00B90478" w:rsidRPr="00770CEF" w:rsidRDefault="00B90478" w:rsidP="00D00AF0">
            <w:pPr>
              <w:jc w:val="center"/>
              <w:rPr>
                <w:lang w:eastAsia="es-DO"/>
              </w:rPr>
            </w:pPr>
            <w:r w:rsidRPr="00770CEF">
              <w:rPr>
                <w:lang w:eastAsia="es-DO"/>
              </w:rPr>
              <w:t>Tecnología de Información y Comunicación</w:t>
            </w:r>
          </w:p>
        </w:tc>
        <w:tc>
          <w:tcPr>
            <w:tcW w:w="2202" w:type="dxa"/>
            <w:noWrap/>
            <w:vAlign w:val="center"/>
          </w:tcPr>
          <w:p w14:paraId="57775329" w14:textId="77777777" w:rsidR="00B90478" w:rsidRPr="00770CEF" w:rsidRDefault="00B90478" w:rsidP="00D00AF0">
            <w:pPr>
              <w:jc w:val="center"/>
              <w:rPr>
                <w:lang w:eastAsia="es-DO"/>
              </w:rPr>
            </w:pPr>
            <w:r w:rsidRPr="00770CEF">
              <w:rPr>
                <w:lang w:eastAsia="es-DO"/>
              </w:rPr>
              <w:t>Porcentaje de incidentes de seguridad de la información detectados y mitigados</w:t>
            </w:r>
          </w:p>
        </w:tc>
        <w:tc>
          <w:tcPr>
            <w:tcW w:w="1469" w:type="dxa"/>
            <w:noWrap/>
            <w:vAlign w:val="center"/>
          </w:tcPr>
          <w:p w14:paraId="17BE2CA1" w14:textId="77777777" w:rsidR="00B90478" w:rsidRPr="00770CEF" w:rsidRDefault="00B90478" w:rsidP="00D00AF0">
            <w:pPr>
              <w:jc w:val="center"/>
              <w:rPr>
                <w:lang w:eastAsia="es-DO"/>
              </w:rPr>
            </w:pPr>
            <w:r w:rsidRPr="00770CEF">
              <w:rPr>
                <w:lang w:eastAsia="es-DO"/>
              </w:rPr>
              <w:t>Trimestral</w:t>
            </w:r>
          </w:p>
        </w:tc>
        <w:tc>
          <w:tcPr>
            <w:tcW w:w="978" w:type="dxa"/>
            <w:noWrap/>
            <w:vAlign w:val="center"/>
          </w:tcPr>
          <w:p w14:paraId="75C2E311"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508E076C" w14:textId="77777777" w:rsidR="00B90478" w:rsidRPr="00770CEF" w:rsidRDefault="00B90478" w:rsidP="00D00AF0">
            <w:pPr>
              <w:jc w:val="center"/>
              <w:rPr>
                <w:lang w:eastAsia="es-DO"/>
              </w:rPr>
            </w:pPr>
            <w:r w:rsidRPr="00770CEF">
              <w:rPr>
                <w:lang w:eastAsia="es-DO"/>
              </w:rPr>
              <w:t xml:space="preserve">100% </w:t>
            </w:r>
          </w:p>
        </w:tc>
        <w:tc>
          <w:tcPr>
            <w:tcW w:w="1356" w:type="dxa"/>
            <w:noWrap/>
            <w:vAlign w:val="center"/>
          </w:tcPr>
          <w:p w14:paraId="73BFAB00" w14:textId="77777777" w:rsidR="00B90478" w:rsidRPr="00770CEF" w:rsidRDefault="00B90478" w:rsidP="00D00AF0">
            <w:pPr>
              <w:jc w:val="center"/>
              <w:rPr>
                <w:lang w:eastAsia="es-DO"/>
              </w:rPr>
            </w:pPr>
            <w:r w:rsidRPr="00770CEF">
              <w:rPr>
                <w:lang w:eastAsia="es-DO"/>
              </w:rPr>
              <w:t>100%</w:t>
            </w:r>
          </w:p>
        </w:tc>
        <w:tc>
          <w:tcPr>
            <w:tcW w:w="1429" w:type="dxa"/>
            <w:noWrap/>
            <w:vAlign w:val="center"/>
          </w:tcPr>
          <w:p w14:paraId="1B100701" w14:textId="77777777" w:rsidR="00B90478" w:rsidRPr="00770CEF" w:rsidRDefault="00B90478" w:rsidP="00D00AF0">
            <w:pPr>
              <w:jc w:val="center"/>
              <w:rPr>
                <w:lang w:eastAsia="es-DO"/>
              </w:rPr>
            </w:pPr>
            <w:r w:rsidRPr="00770CEF">
              <w:rPr>
                <w:lang w:eastAsia="es-DO"/>
              </w:rPr>
              <w:t>100%</w:t>
            </w:r>
          </w:p>
        </w:tc>
      </w:tr>
      <w:tr w:rsidR="00B90478" w:rsidRPr="00770CEF" w14:paraId="00F52643" w14:textId="77777777" w:rsidTr="00B90478">
        <w:trPr>
          <w:trHeight w:val="300"/>
          <w:jc w:val="center"/>
        </w:trPr>
        <w:tc>
          <w:tcPr>
            <w:tcW w:w="1417" w:type="dxa"/>
            <w:vAlign w:val="center"/>
          </w:tcPr>
          <w:p w14:paraId="257AD605" w14:textId="77777777" w:rsidR="00B90478" w:rsidRPr="00770CEF" w:rsidRDefault="00B90478" w:rsidP="00D00AF0">
            <w:pPr>
              <w:jc w:val="center"/>
              <w:rPr>
                <w:lang w:eastAsia="es-DO"/>
              </w:rPr>
            </w:pPr>
            <w:r w:rsidRPr="00770CEF">
              <w:rPr>
                <w:lang w:eastAsia="es-DO"/>
              </w:rPr>
              <w:t>DTIC</w:t>
            </w:r>
          </w:p>
        </w:tc>
        <w:tc>
          <w:tcPr>
            <w:tcW w:w="2096" w:type="dxa"/>
            <w:noWrap/>
            <w:vAlign w:val="center"/>
          </w:tcPr>
          <w:p w14:paraId="7471461F" w14:textId="77777777" w:rsidR="00B90478" w:rsidRPr="00770CEF" w:rsidRDefault="00B90478" w:rsidP="00D00AF0">
            <w:pPr>
              <w:jc w:val="center"/>
              <w:rPr>
                <w:lang w:eastAsia="es-DO"/>
              </w:rPr>
            </w:pPr>
            <w:r w:rsidRPr="00770CEF">
              <w:rPr>
                <w:lang w:eastAsia="es-DO"/>
              </w:rPr>
              <w:t>Tecnología de Información y Comunicación</w:t>
            </w:r>
          </w:p>
        </w:tc>
        <w:tc>
          <w:tcPr>
            <w:tcW w:w="2202" w:type="dxa"/>
            <w:noWrap/>
            <w:vAlign w:val="center"/>
          </w:tcPr>
          <w:p w14:paraId="389BF7F7" w14:textId="77777777" w:rsidR="00B90478" w:rsidRPr="00770CEF" w:rsidRDefault="00B90478" w:rsidP="00D00AF0">
            <w:pPr>
              <w:jc w:val="center"/>
              <w:rPr>
                <w:lang w:eastAsia="es-DO"/>
              </w:rPr>
            </w:pPr>
            <w:r w:rsidRPr="00770CEF">
              <w:rPr>
                <w:lang w:eastAsia="es-DO"/>
              </w:rPr>
              <w:t>Cantidad de solicitud de soporte técnico brindado</w:t>
            </w:r>
          </w:p>
        </w:tc>
        <w:tc>
          <w:tcPr>
            <w:tcW w:w="1469" w:type="dxa"/>
            <w:noWrap/>
            <w:vAlign w:val="center"/>
          </w:tcPr>
          <w:p w14:paraId="52849D5D" w14:textId="77777777" w:rsidR="00B90478" w:rsidRPr="00770CEF" w:rsidRDefault="00B90478" w:rsidP="00D00AF0">
            <w:pPr>
              <w:jc w:val="center"/>
              <w:rPr>
                <w:lang w:eastAsia="es-DO"/>
              </w:rPr>
            </w:pPr>
            <w:r w:rsidRPr="00770CEF">
              <w:rPr>
                <w:lang w:eastAsia="es-DO"/>
              </w:rPr>
              <w:t>Trimestral</w:t>
            </w:r>
          </w:p>
        </w:tc>
        <w:tc>
          <w:tcPr>
            <w:tcW w:w="978" w:type="dxa"/>
            <w:noWrap/>
            <w:vAlign w:val="center"/>
          </w:tcPr>
          <w:p w14:paraId="4495E26F"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451C9A82" w14:textId="77777777" w:rsidR="00B90478" w:rsidRPr="00770CEF" w:rsidRDefault="00B90478" w:rsidP="00D00AF0">
            <w:pPr>
              <w:jc w:val="center"/>
              <w:rPr>
                <w:lang w:eastAsia="es-DO"/>
              </w:rPr>
            </w:pPr>
            <w:r w:rsidRPr="00770CEF">
              <w:rPr>
                <w:lang w:eastAsia="es-DO"/>
              </w:rPr>
              <w:t>272</w:t>
            </w:r>
          </w:p>
        </w:tc>
        <w:tc>
          <w:tcPr>
            <w:tcW w:w="1356" w:type="dxa"/>
            <w:noWrap/>
            <w:vAlign w:val="center"/>
          </w:tcPr>
          <w:p w14:paraId="7560536D" w14:textId="77777777" w:rsidR="00B90478" w:rsidRPr="00770CEF" w:rsidRDefault="00B90478" w:rsidP="00D00AF0">
            <w:pPr>
              <w:jc w:val="center"/>
              <w:rPr>
                <w:lang w:eastAsia="es-DO"/>
              </w:rPr>
            </w:pPr>
            <w:r w:rsidRPr="00770CEF">
              <w:rPr>
                <w:lang w:eastAsia="es-DO"/>
              </w:rPr>
              <w:t>272</w:t>
            </w:r>
          </w:p>
        </w:tc>
        <w:tc>
          <w:tcPr>
            <w:tcW w:w="1429" w:type="dxa"/>
            <w:noWrap/>
            <w:vAlign w:val="center"/>
          </w:tcPr>
          <w:p w14:paraId="0B6D7383" w14:textId="77777777" w:rsidR="00B90478" w:rsidRPr="00770CEF" w:rsidRDefault="00B90478" w:rsidP="00D00AF0">
            <w:pPr>
              <w:jc w:val="center"/>
              <w:rPr>
                <w:lang w:eastAsia="es-DO"/>
              </w:rPr>
            </w:pPr>
            <w:r w:rsidRPr="00770CEF">
              <w:rPr>
                <w:lang w:eastAsia="es-DO"/>
              </w:rPr>
              <w:t>100%</w:t>
            </w:r>
          </w:p>
        </w:tc>
      </w:tr>
      <w:tr w:rsidR="00B90478" w:rsidRPr="00770CEF" w14:paraId="551D9943" w14:textId="77777777" w:rsidTr="00B90478">
        <w:trPr>
          <w:trHeight w:val="300"/>
          <w:jc w:val="center"/>
        </w:trPr>
        <w:tc>
          <w:tcPr>
            <w:tcW w:w="1417" w:type="dxa"/>
            <w:vAlign w:val="center"/>
          </w:tcPr>
          <w:p w14:paraId="57C97842" w14:textId="77777777" w:rsidR="00B90478" w:rsidRPr="00770CEF" w:rsidRDefault="00B90478" w:rsidP="00D00AF0">
            <w:pPr>
              <w:jc w:val="center"/>
              <w:rPr>
                <w:lang w:eastAsia="es-DO"/>
              </w:rPr>
            </w:pPr>
            <w:r w:rsidRPr="00770CEF">
              <w:rPr>
                <w:lang w:eastAsia="es-DO"/>
              </w:rPr>
              <w:lastRenderedPageBreak/>
              <w:t>DS</w:t>
            </w:r>
          </w:p>
        </w:tc>
        <w:tc>
          <w:tcPr>
            <w:tcW w:w="2096" w:type="dxa"/>
            <w:noWrap/>
            <w:vAlign w:val="center"/>
          </w:tcPr>
          <w:p w14:paraId="6717645A" w14:textId="77777777" w:rsidR="00B90478" w:rsidRPr="00770CEF" w:rsidRDefault="00B90478" w:rsidP="00D00AF0">
            <w:pPr>
              <w:jc w:val="center"/>
              <w:rPr>
                <w:lang w:eastAsia="es-DO"/>
              </w:rPr>
            </w:pPr>
            <w:r w:rsidRPr="00770CEF">
              <w:rPr>
                <w:lang w:eastAsia="es-DO"/>
              </w:rPr>
              <w:t>Seguridad Física Institucional</w:t>
            </w:r>
          </w:p>
        </w:tc>
        <w:tc>
          <w:tcPr>
            <w:tcW w:w="2202" w:type="dxa"/>
            <w:noWrap/>
            <w:vAlign w:val="center"/>
          </w:tcPr>
          <w:p w14:paraId="0771B6FA" w14:textId="77777777" w:rsidR="00B90478" w:rsidRPr="00770CEF" w:rsidRDefault="00B90478" w:rsidP="00D00AF0">
            <w:pPr>
              <w:jc w:val="center"/>
              <w:rPr>
                <w:lang w:eastAsia="es-DO"/>
              </w:rPr>
            </w:pPr>
            <w:r w:rsidRPr="00770CEF">
              <w:rPr>
                <w:lang w:eastAsia="es-DO"/>
              </w:rPr>
              <w:t>Cantidad de Planes de Emergencias y Protocolos de aprobados</w:t>
            </w:r>
          </w:p>
        </w:tc>
        <w:tc>
          <w:tcPr>
            <w:tcW w:w="1469" w:type="dxa"/>
            <w:noWrap/>
            <w:vAlign w:val="center"/>
          </w:tcPr>
          <w:p w14:paraId="308545F9" w14:textId="77777777" w:rsidR="00B90478" w:rsidRPr="00770CEF" w:rsidRDefault="00B90478" w:rsidP="00D00AF0">
            <w:pPr>
              <w:jc w:val="center"/>
              <w:rPr>
                <w:lang w:eastAsia="es-DO"/>
              </w:rPr>
            </w:pPr>
            <w:r w:rsidRPr="00770CEF">
              <w:rPr>
                <w:lang w:eastAsia="es-DO"/>
              </w:rPr>
              <w:t>Anual</w:t>
            </w:r>
          </w:p>
        </w:tc>
        <w:tc>
          <w:tcPr>
            <w:tcW w:w="978" w:type="dxa"/>
            <w:noWrap/>
            <w:vAlign w:val="center"/>
          </w:tcPr>
          <w:p w14:paraId="03DA414B"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670799EF" w14:textId="77777777" w:rsidR="00B90478" w:rsidRPr="00770CEF" w:rsidRDefault="00B90478" w:rsidP="00D00AF0">
            <w:pPr>
              <w:jc w:val="center"/>
              <w:rPr>
                <w:lang w:eastAsia="es-DO"/>
              </w:rPr>
            </w:pPr>
            <w:r w:rsidRPr="00770CEF">
              <w:rPr>
                <w:lang w:eastAsia="es-DO"/>
              </w:rPr>
              <w:t>2</w:t>
            </w:r>
          </w:p>
        </w:tc>
        <w:tc>
          <w:tcPr>
            <w:tcW w:w="1356" w:type="dxa"/>
            <w:noWrap/>
            <w:vAlign w:val="center"/>
          </w:tcPr>
          <w:p w14:paraId="29A94ECD" w14:textId="77777777" w:rsidR="00B90478" w:rsidRPr="00770CEF" w:rsidRDefault="00B90478" w:rsidP="00D00AF0">
            <w:pPr>
              <w:jc w:val="center"/>
              <w:rPr>
                <w:lang w:eastAsia="es-DO"/>
              </w:rPr>
            </w:pPr>
            <w:r w:rsidRPr="00770CEF">
              <w:rPr>
                <w:lang w:eastAsia="es-DO"/>
              </w:rPr>
              <w:t>0</w:t>
            </w:r>
          </w:p>
        </w:tc>
        <w:tc>
          <w:tcPr>
            <w:tcW w:w="1429" w:type="dxa"/>
            <w:noWrap/>
            <w:vAlign w:val="center"/>
          </w:tcPr>
          <w:p w14:paraId="5F40D44E" w14:textId="77777777" w:rsidR="00B90478" w:rsidRPr="00770CEF" w:rsidRDefault="00B90478" w:rsidP="00D00AF0">
            <w:pPr>
              <w:jc w:val="center"/>
              <w:rPr>
                <w:lang w:eastAsia="es-DO"/>
              </w:rPr>
            </w:pPr>
            <w:r w:rsidRPr="00770CEF">
              <w:rPr>
                <w:lang w:eastAsia="es-DO"/>
              </w:rPr>
              <w:t>80%</w:t>
            </w:r>
          </w:p>
        </w:tc>
      </w:tr>
      <w:tr w:rsidR="00B90478" w:rsidRPr="00770CEF" w14:paraId="4619BF5E" w14:textId="77777777" w:rsidTr="00B90478">
        <w:trPr>
          <w:trHeight w:val="300"/>
          <w:jc w:val="center"/>
        </w:trPr>
        <w:tc>
          <w:tcPr>
            <w:tcW w:w="1417" w:type="dxa"/>
            <w:vAlign w:val="center"/>
          </w:tcPr>
          <w:p w14:paraId="6B8D92E0" w14:textId="77777777" w:rsidR="00B90478" w:rsidRPr="00770CEF" w:rsidRDefault="00B90478" w:rsidP="00D00AF0">
            <w:pPr>
              <w:jc w:val="center"/>
              <w:rPr>
                <w:lang w:eastAsia="es-DO"/>
              </w:rPr>
            </w:pPr>
            <w:r w:rsidRPr="00770CEF">
              <w:rPr>
                <w:lang w:eastAsia="es-DO"/>
              </w:rPr>
              <w:t>SIDIFRES</w:t>
            </w:r>
          </w:p>
        </w:tc>
        <w:tc>
          <w:tcPr>
            <w:tcW w:w="2096" w:type="dxa"/>
            <w:noWrap/>
            <w:vAlign w:val="center"/>
          </w:tcPr>
          <w:p w14:paraId="31489F06" w14:textId="77777777" w:rsidR="00B90478" w:rsidRPr="00770CEF" w:rsidRDefault="00B90478" w:rsidP="00D00AF0">
            <w:pPr>
              <w:jc w:val="center"/>
            </w:pPr>
            <w:r w:rsidRPr="00770CEF">
              <w:t>Intervención y normalización de espacios de disposición final con adecuada en gestión de residuos sólidos</w:t>
            </w:r>
          </w:p>
        </w:tc>
        <w:tc>
          <w:tcPr>
            <w:tcW w:w="2202" w:type="dxa"/>
            <w:noWrap/>
            <w:vAlign w:val="center"/>
          </w:tcPr>
          <w:p w14:paraId="4A098890" w14:textId="77777777" w:rsidR="00B90478" w:rsidRPr="00770CEF" w:rsidRDefault="00B90478" w:rsidP="00D00AF0">
            <w:pPr>
              <w:jc w:val="center"/>
              <w:rPr>
                <w:lang w:eastAsia="es-DO"/>
              </w:rPr>
            </w:pPr>
            <w:r w:rsidRPr="00770CEF">
              <w:rPr>
                <w:lang w:eastAsia="es-DO"/>
              </w:rPr>
              <w:t xml:space="preserve">Cantidad de Sitios de Disposición Final de Residuos sólidos intervenidos </w:t>
            </w:r>
          </w:p>
        </w:tc>
        <w:tc>
          <w:tcPr>
            <w:tcW w:w="1469" w:type="dxa"/>
            <w:noWrap/>
            <w:vAlign w:val="center"/>
          </w:tcPr>
          <w:p w14:paraId="6AC8DEEA" w14:textId="77777777" w:rsidR="00B90478" w:rsidRPr="00770CEF" w:rsidRDefault="00B90478" w:rsidP="00D00AF0">
            <w:pPr>
              <w:jc w:val="center"/>
              <w:rPr>
                <w:lang w:eastAsia="es-DO"/>
              </w:rPr>
            </w:pPr>
            <w:r w:rsidRPr="00770CEF">
              <w:rPr>
                <w:lang w:eastAsia="es-DO"/>
              </w:rPr>
              <w:t xml:space="preserve">Anual </w:t>
            </w:r>
          </w:p>
        </w:tc>
        <w:tc>
          <w:tcPr>
            <w:tcW w:w="978" w:type="dxa"/>
            <w:noWrap/>
            <w:vAlign w:val="center"/>
          </w:tcPr>
          <w:p w14:paraId="371CB8B6"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63E6E1C7" w14:textId="77777777" w:rsidR="00B90478" w:rsidRPr="00770CEF" w:rsidRDefault="00B90478" w:rsidP="00D00AF0">
            <w:pPr>
              <w:jc w:val="center"/>
              <w:rPr>
                <w:lang w:eastAsia="es-DO"/>
              </w:rPr>
            </w:pPr>
            <w:r w:rsidRPr="00770CEF">
              <w:rPr>
                <w:lang w:eastAsia="es-DO"/>
              </w:rPr>
              <w:t>4</w:t>
            </w:r>
          </w:p>
        </w:tc>
        <w:tc>
          <w:tcPr>
            <w:tcW w:w="1356" w:type="dxa"/>
            <w:noWrap/>
            <w:vAlign w:val="center"/>
          </w:tcPr>
          <w:p w14:paraId="2B7069F5" w14:textId="77777777" w:rsidR="00B90478" w:rsidRPr="00770CEF" w:rsidRDefault="00B90478" w:rsidP="00D00AF0">
            <w:pPr>
              <w:jc w:val="center"/>
              <w:rPr>
                <w:lang w:eastAsia="es-DO"/>
              </w:rPr>
            </w:pPr>
            <w:r w:rsidRPr="00770CEF">
              <w:rPr>
                <w:lang w:eastAsia="es-DO"/>
              </w:rPr>
              <w:t>4</w:t>
            </w:r>
          </w:p>
        </w:tc>
        <w:tc>
          <w:tcPr>
            <w:tcW w:w="1429" w:type="dxa"/>
            <w:noWrap/>
            <w:vAlign w:val="center"/>
          </w:tcPr>
          <w:p w14:paraId="129DAD9B" w14:textId="77777777" w:rsidR="00B90478" w:rsidRPr="00770CEF" w:rsidRDefault="00B90478" w:rsidP="00D00AF0">
            <w:pPr>
              <w:jc w:val="center"/>
              <w:rPr>
                <w:lang w:eastAsia="es-DO"/>
              </w:rPr>
            </w:pPr>
            <w:r w:rsidRPr="00770CEF">
              <w:rPr>
                <w:lang w:eastAsia="es-DO"/>
              </w:rPr>
              <w:t>100%</w:t>
            </w:r>
          </w:p>
        </w:tc>
      </w:tr>
      <w:tr w:rsidR="00B90478" w:rsidRPr="00770CEF" w14:paraId="0384ECAA" w14:textId="77777777" w:rsidTr="00B90478">
        <w:trPr>
          <w:trHeight w:val="300"/>
          <w:jc w:val="center"/>
        </w:trPr>
        <w:tc>
          <w:tcPr>
            <w:tcW w:w="1417" w:type="dxa"/>
            <w:vAlign w:val="center"/>
          </w:tcPr>
          <w:p w14:paraId="64CF4B7E" w14:textId="77777777" w:rsidR="00B90478" w:rsidRPr="00770CEF" w:rsidRDefault="00B90478" w:rsidP="00D00AF0">
            <w:pPr>
              <w:jc w:val="center"/>
              <w:rPr>
                <w:lang w:eastAsia="es-DO"/>
              </w:rPr>
            </w:pPr>
            <w:r w:rsidRPr="00770CEF">
              <w:rPr>
                <w:lang w:eastAsia="es-DO"/>
              </w:rPr>
              <w:t>PIEA</w:t>
            </w:r>
          </w:p>
        </w:tc>
        <w:tc>
          <w:tcPr>
            <w:tcW w:w="2096" w:type="dxa"/>
            <w:noWrap/>
            <w:vAlign w:val="center"/>
          </w:tcPr>
          <w:p w14:paraId="7F901283" w14:textId="77777777" w:rsidR="00B90478" w:rsidRPr="00770CEF" w:rsidRDefault="00B90478" w:rsidP="00D00AF0">
            <w:pPr>
              <w:jc w:val="center"/>
              <w:rPr>
                <w:lang w:eastAsia="es-DO"/>
              </w:rPr>
            </w:pPr>
            <w:r w:rsidRPr="00770CEF">
              <w:t>Construcción de Infraestructuras en espacios de disposición final con adecuada en gestión de residuos sólidos</w:t>
            </w:r>
          </w:p>
        </w:tc>
        <w:tc>
          <w:tcPr>
            <w:tcW w:w="2202" w:type="dxa"/>
            <w:noWrap/>
            <w:vAlign w:val="center"/>
          </w:tcPr>
          <w:p w14:paraId="55232173" w14:textId="77777777" w:rsidR="00B90478" w:rsidRPr="00770CEF" w:rsidRDefault="00B90478" w:rsidP="00D00AF0">
            <w:pPr>
              <w:jc w:val="center"/>
              <w:rPr>
                <w:lang w:eastAsia="es-DO"/>
              </w:rPr>
            </w:pPr>
            <w:r w:rsidRPr="00770CEF">
              <w:rPr>
                <w:lang w:eastAsia="es-DO"/>
              </w:rPr>
              <w:t>Porcentaje de cumplimiento de la construcción de la obra</w:t>
            </w:r>
          </w:p>
        </w:tc>
        <w:tc>
          <w:tcPr>
            <w:tcW w:w="1469" w:type="dxa"/>
            <w:noWrap/>
            <w:vAlign w:val="center"/>
          </w:tcPr>
          <w:p w14:paraId="3FC72E57" w14:textId="77777777" w:rsidR="00B90478" w:rsidRPr="00770CEF" w:rsidRDefault="00B90478" w:rsidP="00D00AF0">
            <w:pPr>
              <w:jc w:val="center"/>
              <w:rPr>
                <w:lang w:eastAsia="es-DO"/>
              </w:rPr>
            </w:pPr>
            <w:r w:rsidRPr="00770CEF">
              <w:rPr>
                <w:lang w:eastAsia="es-DO"/>
              </w:rPr>
              <w:t xml:space="preserve">Anual </w:t>
            </w:r>
          </w:p>
        </w:tc>
        <w:tc>
          <w:tcPr>
            <w:tcW w:w="978" w:type="dxa"/>
            <w:noWrap/>
            <w:vAlign w:val="center"/>
          </w:tcPr>
          <w:p w14:paraId="57499938"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3D87DC79" w14:textId="77777777" w:rsidR="00B90478" w:rsidRPr="00770CEF" w:rsidRDefault="00B90478" w:rsidP="00D00AF0">
            <w:pPr>
              <w:jc w:val="center"/>
              <w:rPr>
                <w:lang w:eastAsia="es-DO"/>
              </w:rPr>
            </w:pPr>
            <w:r w:rsidRPr="00770CEF">
              <w:rPr>
                <w:lang w:eastAsia="es-DO"/>
              </w:rPr>
              <w:t xml:space="preserve">100% </w:t>
            </w:r>
          </w:p>
        </w:tc>
        <w:tc>
          <w:tcPr>
            <w:tcW w:w="1356" w:type="dxa"/>
            <w:noWrap/>
            <w:vAlign w:val="center"/>
          </w:tcPr>
          <w:p w14:paraId="2021F3B6" w14:textId="77777777" w:rsidR="00B90478" w:rsidRPr="00770CEF" w:rsidRDefault="00B90478" w:rsidP="00D00AF0">
            <w:pPr>
              <w:jc w:val="center"/>
              <w:rPr>
                <w:lang w:eastAsia="es-DO"/>
              </w:rPr>
            </w:pPr>
            <w:r w:rsidRPr="00770CEF">
              <w:rPr>
                <w:lang w:eastAsia="es-DO"/>
              </w:rPr>
              <w:t>86%</w:t>
            </w:r>
          </w:p>
        </w:tc>
        <w:tc>
          <w:tcPr>
            <w:tcW w:w="1429" w:type="dxa"/>
            <w:noWrap/>
            <w:vAlign w:val="center"/>
          </w:tcPr>
          <w:p w14:paraId="518F5A38" w14:textId="77777777" w:rsidR="00B90478" w:rsidRPr="00770CEF" w:rsidRDefault="00B90478" w:rsidP="00D00AF0">
            <w:pPr>
              <w:jc w:val="center"/>
              <w:rPr>
                <w:lang w:eastAsia="es-DO"/>
              </w:rPr>
            </w:pPr>
            <w:r w:rsidRPr="00770CEF">
              <w:rPr>
                <w:lang w:eastAsia="es-DO"/>
              </w:rPr>
              <w:t>77%</w:t>
            </w:r>
          </w:p>
        </w:tc>
      </w:tr>
      <w:tr w:rsidR="00B90478" w:rsidRPr="00770CEF" w14:paraId="2B8DF949" w14:textId="77777777" w:rsidTr="00B90478">
        <w:trPr>
          <w:trHeight w:val="300"/>
          <w:jc w:val="center"/>
        </w:trPr>
        <w:tc>
          <w:tcPr>
            <w:tcW w:w="1417" w:type="dxa"/>
            <w:vAlign w:val="center"/>
          </w:tcPr>
          <w:p w14:paraId="1D77F2D4" w14:textId="77777777" w:rsidR="00B90478" w:rsidRPr="00770CEF" w:rsidRDefault="00B90478" w:rsidP="00D00AF0">
            <w:pPr>
              <w:jc w:val="center"/>
              <w:rPr>
                <w:lang w:eastAsia="es-DO"/>
              </w:rPr>
            </w:pPr>
            <w:r w:rsidRPr="00770CEF">
              <w:rPr>
                <w:lang w:eastAsia="es-DO"/>
              </w:rPr>
              <w:t>PIEA</w:t>
            </w:r>
          </w:p>
        </w:tc>
        <w:tc>
          <w:tcPr>
            <w:tcW w:w="2096" w:type="dxa"/>
            <w:noWrap/>
            <w:vAlign w:val="center"/>
          </w:tcPr>
          <w:p w14:paraId="1DAB63EB" w14:textId="77777777" w:rsidR="00B90478" w:rsidRPr="00770CEF" w:rsidRDefault="00B90478" w:rsidP="00D00AF0">
            <w:pPr>
              <w:jc w:val="center"/>
              <w:rPr>
                <w:lang w:eastAsia="es-DO"/>
              </w:rPr>
            </w:pPr>
            <w:r w:rsidRPr="00770CEF">
              <w:t xml:space="preserve">Construcción de Infraestructuras en espacios de disposición </w:t>
            </w:r>
            <w:r w:rsidRPr="00770CEF">
              <w:lastRenderedPageBreak/>
              <w:t>final con adecuada en gestión de residuos sólidos</w:t>
            </w:r>
          </w:p>
        </w:tc>
        <w:tc>
          <w:tcPr>
            <w:tcW w:w="2202" w:type="dxa"/>
            <w:noWrap/>
            <w:vAlign w:val="center"/>
          </w:tcPr>
          <w:p w14:paraId="5324EAFD" w14:textId="77777777" w:rsidR="00B90478" w:rsidRPr="00770CEF" w:rsidRDefault="00B90478" w:rsidP="00D00AF0">
            <w:pPr>
              <w:jc w:val="center"/>
              <w:rPr>
                <w:lang w:eastAsia="es-DO"/>
              </w:rPr>
            </w:pPr>
            <w:r w:rsidRPr="00770CEF">
              <w:rPr>
                <w:lang w:eastAsia="es-DO"/>
              </w:rPr>
              <w:lastRenderedPageBreak/>
              <w:t>Porcentaje de cumplimiento de la supervisión de la obra</w:t>
            </w:r>
          </w:p>
        </w:tc>
        <w:tc>
          <w:tcPr>
            <w:tcW w:w="1469" w:type="dxa"/>
            <w:noWrap/>
            <w:vAlign w:val="center"/>
          </w:tcPr>
          <w:p w14:paraId="4A57C3BA" w14:textId="77777777" w:rsidR="00B90478" w:rsidRPr="00770CEF" w:rsidRDefault="00B90478" w:rsidP="00D00AF0">
            <w:pPr>
              <w:jc w:val="center"/>
              <w:rPr>
                <w:lang w:eastAsia="es-DO"/>
              </w:rPr>
            </w:pPr>
            <w:r w:rsidRPr="00770CEF">
              <w:rPr>
                <w:lang w:eastAsia="es-DO"/>
              </w:rPr>
              <w:t xml:space="preserve">Anual </w:t>
            </w:r>
          </w:p>
        </w:tc>
        <w:tc>
          <w:tcPr>
            <w:tcW w:w="978" w:type="dxa"/>
            <w:noWrap/>
            <w:vAlign w:val="center"/>
          </w:tcPr>
          <w:p w14:paraId="23FC8BEA" w14:textId="77777777" w:rsidR="00B90478" w:rsidRPr="00770CEF" w:rsidRDefault="00B90478" w:rsidP="00D00AF0">
            <w:pPr>
              <w:jc w:val="center"/>
              <w:rPr>
                <w:lang w:eastAsia="es-DO"/>
              </w:rPr>
            </w:pPr>
            <w:r w:rsidRPr="00770CEF">
              <w:rPr>
                <w:lang w:eastAsia="es-DO"/>
              </w:rPr>
              <w:t>0</w:t>
            </w:r>
          </w:p>
        </w:tc>
        <w:tc>
          <w:tcPr>
            <w:tcW w:w="1136" w:type="dxa"/>
            <w:noWrap/>
            <w:vAlign w:val="center"/>
          </w:tcPr>
          <w:p w14:paraId="2A906594" w14:textId="77777777" w:rsidR="00B90478" w:rsidRPr="00770CEF" w:rsidRDefault="00B90478" w:rsidP="00D00AF0">
            <w:pPr>
              <w:jc w:val="center"/>
              <w:rPr>
                <w:lang w:eastAsia="es-DO"/>
              </w:rPr>
            </w:pPr>
            <w:r w:rsidRPr="00770CEF">
              <w:rPr>
                <w:lang w:eastAsia="es-DO"/>
              </w:rPr>
              <w:t xml:space="preserve">100% </w:t>
            </w:r>
          </w:p>
        </w:tc>
        <w:tc>
          <w:tcPr>
            <w:tcW w:w="1356" w:type="dxa"/>
            <w:noWrap/>
            <w:vAlign w:val="center"/>
          </w:tcPr>
          <w:p w14:paraId="0095A2E1" w14:textId="77777777" w:rsidR="00B90478" w:rsidRPr="00770CEF" w:rsidRDefault="00B90478" w:rsidP="00D00AF0">
            <w:pPr>
              <w:jc w:val="center"/>
              <w:rPr>
                <w:lang w:eastAsia="es-DO"/>
              </w:rPr>
            </w:pPr>
            <w:r w:rsidRPr="00770CEF">
              <w:rPr>
                <w:lang w:eastAsia="es-DO"/>
              </w:rPr>
              <w:t>85%</w:t>
            </w:r>
          </w:p>
        </w:tc>
        <w:tc>
          <w:tcPr>
            <w:tcW w:w="1429" w:type="dxa"/>
            <w:noWrap/>
            <w:vAlign w:val="center"/>
          </w:tcPr>
          <w:p w14:paraId="0796497D" w14:textId="77777777" w:rsidR="00B90478" w:rsidRPr="00770CEF" w:rsidRDefault="00B90478" w:rsidP="00D00AF0">
            <w:pPr>
              <w:jc w:val="center"/>
              <w:rPr>
                <w:lang w:eastAsia="es-DO"/>
              </w:rPr>
            </w:pPr>
            <w:r w:rsidRPr="00770CEF">
              <w:rPr>
                <w:lang w:eastAsia="es-DO"/>
              </w:rPr>
              <w:t>77%</w:t>
            </w:r>
          </w:p>
        </w:tc>
      </w:tr>
      <w:tr w:rsidR="00B90478" w:rsidRPr="00770CEF" w14:paraId="4614B3DA" w14:textId="77777777" w:rsidTr="00B90478">
        <w:trPr>
          <w:trHeight w:val="300"/>
          <w:jc w:val="center"/>
        </w:trPr>
        <w:tc>
          <w:tcPr>
            <w:tcW w:w="1417" w:type="dxa"/>
            <w:vAlign w:val="center"/>
            <w:hideMark/>
          </w:tcPr>
          <w:p w14:paraId="00A11F55" w14:textId="77777777" w:rsidR="00B90478" w:rsidRPr="00770CEF" w:rsidRDefault="00B90478" w:rsidP="00D00AF0">
            <w:pPr>
              <w:jc w:val="center"/>
              <w:rPr>
                <w:lang w:eastAsia="es-DO"/>
              </w:rPr>
            </w:pPr>
            <w:r w:rsidRPr="00770CEF">
              <w:rPr>
                <w:lang w:eastAsia="es-DO"/>
              </w:rPr>
              <w:t>UGRA</w:t>
            </w:r>
          </w:p>
        </w:tc>
        <w:tc>
          <w:tcPr>
            <w:tcW w:w="2096" w:type="dxa"/>
            <w:noWrap/>
            <w:vAlign w:val="center"/>
            <w:hideMark/>
          </w:tcPr>
          <w:p w14:paraId="403BA561" w14:textId="77777777" w:rsidR="00B90478" w:rsidRPr="00770CEF" w:rsidRDefault="00B90478" w:rsidP="00D00AF0">
            <w:pPr>
              <w:jc w:val="center"/>
              <w:rPr>
                <w:lang w:eastAsia="es-DO"/>
              </w:rPr>
            </w:pPr>
            <w:r w:rsidRPr="00770CEF">
              <w:rPr>
                <w:lang w:eastAsia="es-DO"/>
              </w:rPr>
              <w:t>Apoyo integral para el desarrollo de actividades sociales de acción rápida</w:t>
            </w:r>
          </w:p>
        </w:tc>
        <w:tc>
          <w:tcPr>
            <w:tcW w:w="2202" w:type="dxa"/>
            <w:noWrap/>
            <w:vAlign w:val="center"/>
            <w:hideMark/>
          </w:tcPr>
          <w:p w14:paraId="4B4463DA" w14:textId="77777777" w:rsidR="00B90478" w:rsidRPr="00770CEF" w:rsidRDefault="00B90478" w:rsidP="00D00AF0">
            <w:pPr>
              <w:jc w:val="center"/>
              <w:rPr>
                <w:lang w:eastAsia="es-DO"/>
              </w:rPr>
            </w:pPr>
            <w:r w:rsidRPr="00770CEF">
              <w:rPr>
                <w:lang w:eastAsia="es-DO"/>
              </w:rPr>
              <w:t xml:space="preserve">Cantidad de personas impactadas en operativos realizados </w:t>
            </w:r>
          </w:p>
        </w:tc>
        <w:tc>
          <w:tcPr>
            <w:tcW w:w="1469" w:type="dxa"/>
            <w:noWrap/>
            <w:vAlign w:val="center"/>
            <w:hideMark/>
          </w:tcPr>
          <w:p w14:paraId="19B77538" w14:textId="77777777" w:rsidR="00B90478" w:rsidRPr="00770CEF" w:rsidRDefault="00B90478" w:rsidP="00D00AF0">
            <w:pPr>
              <w:jc w:val="center"/>
              <w:rPr>
                <w:lang w:eastAsia="es-DO"/>
              </w:rPr>
            </w:pPr>
            <w:r w:rsidRPr="00770CEF">
              <w:rPr>
                <w:lang w:eastAsia="es-DO"/>
              </w:rPr>
              <w:t xml:space="preserve">Anual </w:t>
            </w:r>
          </w:p>
        </w:tc>
        <w:tc>
          <w:tcPr>
            <w:tcW w:w="978" w:type="dxa"/>
            <w:noWrap/>
            <w:vAlign w:val="center"/>
            <w:hideMark/>
          </w:tcPr>
          <w:p w14:paraId="2E18A2B6" w14:textId="77777777" w:rsidR="00B90478" w:rsidRPr="00770CEF" w:rsidRDefault="00B90478" w:rsidP="00D00AF0">
            <w:pPr>
              <w:jc w:val="center"/>
              <w:rPr>
                <w:lang w:eastAsia="es-DO"/>
              </w:rPr>
            </w:pPr>
            <w:r w:rsidRPr="00770CEF">
              <w:rPr>
                <w:lang w:eastAsia="es-DO"/>
              </w:rPr>
              <w:t>0</w:t>
            </w:r>
          </w:p>
        </w:tc>
        <w:tc>
          <w:tcPr>
            <w:tcW w:w="1136" w:type="dxa"/>
            <w:noWrap/>
            <w:vAlign w:val="center"/>
            <w:hideMark/>
          </w:tcPr>
          <w:p w14:paraId="0226F0E5" w14:textId="77777777" w:rsidR="00B90478" w:rsidRPr="00770CEF" w:rsidRDefault="00B90478" w:rsidP="00D00AF0">
            <w:pPr>
              <w:jc w:val="center"/>
              <w:rPr>
                <w:lang w:eastAsia="es-DO"/>
              </w:rPr>
            </w:pPr>
            <w:r w:rsidRPr="00770CEF">
              <w:rPr>
                <w:lang w:eastAsia="es-DO"/>
              </w:rPr>
              <w:t>710,000</w:t>
            </w:r>
          </w:p>
        </w:tc>
        <w:tc>
          <w:tcPr>
            <w:tcW w:w="1356" w:type="dxa"/>
            <w:noWrap/>
            <w:vAlign w:val="center"/>
            <w:hideMark/>
          </w:tcPr>
          <w:p w14:paraId="2AF42D53" w14:textId="77777777" w:rsidR="00B90478" w:rsidRPr="00770CEF" w:rsidRDefault="00B90478" w:rsidP="00D00AF0">
            <w:pPr>
              <w:jc w:val="center"/>
              <w:rPr>
                <w:lang w:eastAsia="es-DO"/>
              </w:rPr>
            </w:pPr>
            <w:r w:rsidRPr="00770CEF">
              <w:rPr>
                <w:lang w:eastAsia="es-DO"/>
              </w:rPr>
              <w:t>710,000</w:t>
            </w:r>
          </w:p>
        </w:tc>
        <w:tc>
          <w:tcPr>
            <w:tcW w:w="1429" w:type="dxa"/>
            <w:noWrap/>
            <w:vAlign w:val="center"/>
            <w:hideMark/>
          </w:tcPr>
          <w:p w14:paraId="747BA277" w14:textId="77777777" w:rsidR="00B90478" w:rsidRPr="00770CEF" w:rsidRDefault="00B90478" w:rsidP="00D00AF0">
            <w:pPr>
              <w:jc w:val="center"/>
              <w:rPr>
                <w:lang w:eastAsia="es-DO"/>
              </w:rPr>
            </w:pPr>
            <w:r w:rsidRPr="00770CEF">
              <w:rPr>
                <w:lang w:eastAsia="es-DO"/>
              </w:rPr>
              <w:t>100%</w:t>
            </w:r>
          </w:p>
        </w:tc>
      </w:tr>
    </w:tbl>
    <w:p w14:paraId="23449F85" w14:textId="77777777" w:rsidR="00B90478" w:rsidRPr="00770CEF" w:rsidRDefault="00B90478" w:rsidP="00B90478">
      <w:pPr>
        <w:jc w:val="center"/>
        <w:rPr>
          <w:sz w:val="18"/>
          <w:szCs w:val="18"/>
        </w:rPr>
      </w:pPr>
      <w:bookmarkStart w:id="181" w:name="_Toc151988164"/>
      <w:bookmarkStart w:id="182" w:name="_Toc171958513"/>
      <w:r w:rsidRPr="00770CEF">
        <w:rPr>
          <w:sz w:val="18"/>
          <w:szCs w:val="18"/>
        </w:rPr>
        <w:t xml:space="preserve">Fuente: División de Formulación, Monitoreo y Evaluación de Planes, Programas y Proyectos </w:t>
      </w:r>
    </w:p>
    <w:p w14:paraId="1AA86552" w14:textId="77777777" w:rsidR="00B90478" w:rsidRPr="00770CEF" w:rsidRDefault="00B90478" w:rsidP="00B90478">
      <w:pPr>
        <w:pStyle w:val="Ttulo2"/>
        <w:sectPr w:rsidR="00B90478" w:rsidRPr="00770CEF" w:rsidSect="001E06F2">
          <w:pgSz w:w="15840" w:h="12240" w:orient="landscape"/>
          <w:pgMar w:top="1985" w:right="1440" w:bottom="2160" w:left="1843" w:header="720" w:footer="720" w:gutter="0"/>
          <w:cols w:space="720"/>
          <w:docGrid w:linePitch="360"/>
        </w:sectPr>
      </w:pPr>
    </w:p>
    <w:p w14:paraId="4943B083" w14:textId="77777777" w:rsidR="00B90478" w:rsidRPr="00770CEF" w:rsidRDefault="00B90478" w:rsidP="00B90478">
      <w:pPr>
        <w:pStyle w:val="Ttulo2"/>
        <w:numPr>
          <w:ilvl w:val="0"/>
          <w:numId w:val="14"/>
        </w:numPr>
        <w:ind w:left="426"/>
      </w:pPr>
      <w:bookmarkStart w:id="183" w:name="_Toc187998042"/>
      <w:r w:rsidRPr="00770CEF">
        <w:lastRenderedPageBreak/>
        <w:t>Resumen del Plan de Compras</w:t>
      </w:r>
      <w:bookmarkEnd w:id="181"/>
      <w:bookmarkEnd w:id="182"/>
      <w:bookmarkEnd w:id="183"/>
    </w:p>
    <w:tbl>
      <w:tblPr>
        <w:tblW w:w="8573" w:type="dxa"/>
        <w:tblLayout w:type="fixed"/>
        <w:tblCellMar>
          <w:left w:w="70" w:type="dxa"/>
          <w:right w:w="70" w:type="dxa"/>
        </w:tblCellMar>
        <w:tblLook w:val="04A0" w:firstRow="1" w:lastRow="0" w:firstColumn="1" w:lastColumn="0" w:noHBand="0" w:noVBand="1"/>
      </w:tblPr>
      <w:tblGrid>
        <w:gridCol w:w="5341"/>
        <w:gridCol w:w="288"/>
        <w:gridCol w:w="2581"/>
        <w:gridCol w:w="32"/>
        <w:gridCol w:w="131"/>
        <w:gridCol w:w="34"/>
        <w:gridCol w:w="128"/>
        <w:gridCol w:w="38"/>
      </w:tblGrid>
      <w:tr w:rsidR="00B90478" w:rsidRPr="00770CEF" w14:paraId="189CFCFD" w14:textId="77777777" w:rsidTr="00B90478">
        <w:trPr>
          <w:gridAfter w:val="3"/>
          <w:wAfter w:w="200" w:type="dxa"/>
          <w:trHeight w:val="458"/>
        </w:trPr>
        <w:tc>
          <w:tcPr>
            <w:tcW w:w="8373" w:type="dxa"/>
            <w:gridSpan w:val="5"/>
            <w:vMerge w:val="restart"/>
            <w:shd w:val="clear" w:color="auto" w:fill="002060"/>
            <w:vAlign w:val="center"/>
            <w:hideMark/>
          </w:tcPr>
          <w:p w14:paraId="44D7747F" w14:textId="77777777" w:rsidR="00B90478" w:rsidRPr="00770CEF" w:rsidRDefault="00B90478" w:rsidP="00B90478">
            <w:pPr>
              <w:spacing w:after="0" w:line="360" w:lineRule="auto"/>
              <w:jc w:val="center"/>
              <w:rPr>
                <w:rFonts w:eastAsia="Times New Roman"/>
                <w:b/>
                <w:bCs/>
                <w:color w:val="FFFFFF" w:themeColor="background1"/>
                <w:lang w:eastAsia="es-MX"/>
              </w:rPr>
            </w:pPr>
            <w:r w:rsidRPr="00770CEF">
              <w:rPr>
                <w:rFonts w:eastAsia="Times New Roman"/>
                <w:b/>
                <w:bCs/>
                <w:color w:val="FFFFFF" w:themeColor="background1"/>
                <w:lang w:eastAsia="es-MX"/>
              </w:rPr>
              <w:t>Datos de cabecera PACC</w:t>
            </w:r>
          </w:p>
        </w:tc>
      </w:tr>
      <w:tr w:rsidR="00B90478" w:rsidRPr="00770CEF" w14:paraId="17321127" w14:textId="77777777" w:rsidTr="00B90478">
        <w:trPr>
          <w:gridAfter w:val="1"/>
          <w:wAfter w:w="38" w:type="dxa"/>
          <w:trHeight w:val="66"/>
        </w:trPr>
        <w:tc>
          <w:tcPr>
            <w:tcW w:w="8373" w:type="dxa"/>
            <w:gridSpan w:val="5"/>
            <w:vMerge/>
            <w:vAlign w:val="center"/>
            <w:hideMark/>
          </w:tcPr>
          <w:p w14:paraId="59A22903" w14:textId="77777777" w:rsidR="00B90478" w:rsidRPr="00770CEF" w:rsidRDefault="00B90478" w:rsidP="00B90478">
            <w:pPr>
              <w:spacing w:after="0" w:line="360" w:lineRule="auto"/>
              <w:rPr>
                <w:rFonts w:eastAsia="Times New Roman"/>
                <w:b/>
                <w:bCs/>
                <w:color w:val="808080"/>
                <w:lang w:eastAsia="es-MX"/>
              </w:rPr>
            </w:pPr>
          </w:p>
        </w:tc>
        <w:tc>
          <w:tcPr>
            <w:tcW w:w="162" w:type="dxa"/>
            <w:gridSpan w:val="2"/>
            <w:shd w:val="clear" w:color="auto" w:fill="auto"/>
            <w:noWrap/>
            <w:vAlign w:val="bottom"/>
            <w:hideMark/>
          </w:tcPr>
          <w:p w14:paraId="3D0C2D49" w14:textId="77777777" w:rsidR="00B90478" w:rsidRPr="00770CEF" w:rsidRDefault="00B90478" w:rsidP="00B90478">
            <w:pPr>
              <w:spacing w:after="0" w:line="360" w:lineRule="auto"/>
              <w:jc w:val="center"/>
              <w:rPr>
                <w:rFonts w:eastAsia="Times New Roman"/>
                <w:b/>
                <w:bCs/>
                <w:color w:val="808080"/>
                <w:lang w:eastAsia="es-MX"/>
              </w:rPr>
            </w:pPr>
          </w:p>
        </w:tc>
      </w:tr>
      <w:tr w:rsidR="00B90478" w:rsidRPr="00770CEF" w14:paraId="2B5681E2" w14:textId="77777777" w:rsidTr="00B90478">
        <w:trPr>
          <w:gridAfter w:val="1"/>
          <w:wAfter w:w="38" w:type="dxa"/>
          <w:trHeight w:val="66"/>
        </w:trPr>
        <w:tc>
          <w:tcPr>
            <w:tcW w:w="5341" w:type="dxa"/>
            <w:shd w:val="clear" w:color="auto" w:fill="auto"/>
            <w:vAlign w:val="center"/>
            <w:hideMark/>
          </w:tcPr>
          <w:p w14:paraId="76C8D184"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Monto estimado total contratado</w:t>
            </w:r>
          </w:p>
        </w:tc>
        <w:tc>
          <w:tcPr>
            <w:tcW w:w="3032" w:type="dxa"/>
            <w:gridSpan w:val="4"/>
            <w:shd w:val="clear" w:color="auto" w:fill="auto"/>
            <w:hideMark/>
          </w:tcPr>
          <w:p w14:paraId="111AB8AE"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RD$1,032,612.14 </w:t>
            </w:r>
          </w:p>
        </w:tc>
        <w:tc>
          <w:tcPr>
            <w:tcW w:w="162" w:type="dxa"/>
            <w:gridSpan w:val="2"/>
            <w:vAlign w:val="center"/>
            <w:hideMark/>
          </w:tcPr>
          <w:p w14:paraId="492BAB46" w14:textId="77777777" w:rsidR="00B90478" w:rsidRPr="00770CEF" w:rsidRDefault="00B90478" w:rsidP="00B90478">
            <w:pPr>
              <w:spacing w:after="0" w:line="360" w:lineRule="auto"/>
              <w:rPr>
                <w:rFonts w:eastAsia="Times New Roman"/>
                <w:lang w:eastAsia="es-MX"/>
              </w:rPr>
            </w:pPr>
          </w:p>
        </w:tc>
      </w:tr>
      <w:tr w:rsidR="00B90478" w:rsidRPr="00770CEF" w14:paraId="3203063A" w14:textId="77777777" w:rsidTr="00B90478">
        <w:trPr>
          <w:gridAfter w:val="1"/>
          <w:wAfter w:w="38" w:type="dxa"/>
          <w:trHeight w:val="324"/>
        </w:trPr>
        <w:tc>
          <w:tcPr>
            <w:tcW w:w="5341" w:type="dxa"/>
            <w:shd w:val="clear" w:color="auto" w:fill="auto"/>
            <w:vAlign w:val="center"/>
            <w:hideMark/>
          </w:tcPr>
          <w:p w14:paraId="30C192B2"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Cantidad de procesos Registrados</w:t>
            </w:r>
          </w:p>
        </w:tc>
        <w:tc>
          <w:tcPr>
            <w:tcW w:w="3032" w:type="dxa"/>
            <w:gridSpan w:val="4"/>
            <w:shd w:val="clear" w:color="auto" w:fill="auto"/>
            <w:hideMark/>
          </w:tcPr>
          <w:p w14:paraId="0D25771B"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200</w:t>
            </w:r>
          </w:p>
        </w:tc>
        <w:tc>
          <w:tcPr>
            <w:tcW w:w="162" w:type="dxa"/>
            <w:gridSpan w:val="2"/>
            <w:vAlign w:val="center"/>
            <w:hideMark/>
          </w:tcPr>
          <w:p w14:paraId="71570260" w14:textId="77777777" w:rsidR="00B90478" w:rsidRPr="00770CEF" w:rsidRDefault="00B90478" w:rsidP="00B90478">
            <w:pPr>
              <w:spacing w:after="0" w:line="360" w:lineRule="auto"/>
              <w:rPr>
                <w:rFonts w:eastAsia="Times New Roman"/>
                <w:lang w:eastAsia="es-MX"/>
              </w:rPr>
            </w:pPr>
          </w:p>
        </w:tc>
      </w:tr>
      <w:tr w:rsidR="00B90478" w:rsidRPr="00770CEF" w14:paraId="630A20E3" w14:textId="77777777" w:rsidTr="00B90478">
        <w:trPr>
          <w:gridAfter w:val="1"/>
          <w:wAfter w:w="38" w:type="dxa"/>
          <w:trHeight w:val="66"/>
        </w:trPr>
        <w:tc>
          <w:tcPr>
            <w:tcW w:w="5341" w:type="dxa"/>
            <w:shd w:val="clear" w:color="auto" w:fill="auto"/>
            <w:vAlign w:val="center"/>
            <w:hideMark/>
          </w:tcPr>
          <w:p w14:paraId="3912A188"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Capítulo</w:t>
            </w:r>
          </w:p>
        </w:tc>
        <w:tc>
          <w:tcPr>
            <w:tcW w:w="3032" w:type="dxa"/>
            <w:gridSpan w:val="4"/>
            <w:shd w:val="clear" w:color="auto" w:fill="auto"/>
            <w:hideMark/>
          </w:tcPr>
          <w:p w14:paraId="1ACBBCAB" w14:textId="77777777" w:rsidR="00B90478" w:rsidRPr="00770CEF" w:rsidRDefault="00B90478" w:rsidP="00B90478">
            <w:pPr>
              <w:spacing w:after="0" w:line="360" w:lineRule="auto"/>
              <w:jc w:val="right"/>
              <w:rPr>
                <w:rFonts w:eastAsia="Times New Roman"/>
                <w:color w:val="757171"/>
                <w:lang w:eastAsia="es-MX"/>
              </w:rPr>
            </w:pPr>
            <w:r w:rsidRPr="00770CEF">
              <w:t>0201</w:t>
            </w:r>
          </w:p>
        </w:tc>
        <w:tc>
          <w:tcPr>
            <w:tcW w:w="162" w:type="dxa"/>
            <w:gridSpan w:val="2"/>
            <w:vAlign w:val="center"/>
            <w:hideMark/>
          </w:tcPr>
          <w:p w14:paraId="1511B2EE" w14:textId="77777777" w:rsidR="00B90478" w:rsidRPr="00770CEF" w:rsidRDefault="00B90478" w:rsidP="00B90478">
            <w:pPr>
              <w:spacing w:after="0" w:line="360" w:lineRule="auto"/>
              <w:rPr>
                <w:rFonts w:eastAsia="Times New Roman"/>
                <w:lang w:eastAsia="es-MX"/>
              </w:rPr>
            </w:pPr>
          </w:p>
        </w:tc>
      </w:tr>
      <w:tr w:rsidR="00B90478" w:rsidRPr="00770CEF" w14:paraId="19EE7F83" w14:textId="77777777" w:rsidTr="00B90478">
        <w:trPr>
          <w:gridAfter w:val="1"/>
          <w:wAfter w:w="38" w:type="dxa"/>
          <w:trHeight w:val="66"/>
        </w:trPr>
        <w:tc>
          <w:tcPr>
            <w:tcW w:w="5341" w:type="dxa"/>
            <w:shd w:val="clear" w:color="auto" w:fill="auto"/>
            <w:vAlign w:val="center"/>
            <w:hideMark/>
          </w:tcPr>
          <w:p w14:paraId="169C88CC"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Subcapítulo</w:t>
            </w:r>
          </w:p>
        </w:tc>
        <w:tc>
          <w:tcPr>
            <w:tcW w:w="3032" w:type="dxa"/>
            <w:gridSpan w:val="4"/>
            <w:shd w:val="clear" w:color="auto" w:fill="auto"/>
            <w:hideMark/>
          </w:tcPr>
          <w:p w14:paraId="0E38B5E8" w14:textId="77777777" w:rsidR="00B90478" w:rsidRPr="00770CEF" w:rsidRDefault="00B90478" w:rsidP="00B90478">
            <w:pPr>
              <w:spacing w:after="0" w:line="360" w:lineRule="auto"/>
              <w:jc w:val="right"/>
              <w:rPr>
                <w:rFonts w:eastAsia="Times New Roman"/>
                <w:color w:val="757171"/>
                <w:lang w:eastAsia="es-MX"/>
              </w:rPr>
            </w:pPr>
            <w:r w:rsidRPr="00770CEF">
              <w:t>01</w:t>
            </w:r>
          </w:p>
        </w:tc>
        <w:tc>
          <w:tcPr>
            <w:tcW w:w="162" w:type="dxa"/>
            <w:gridSpan w:val="2"/>
            <w:vAlign w:val="center"/>
            <w:hideMark/>
          </w:tcPr>
          <w:p w14:paraId="30A736CF" w14:textId="77777777" w:rsidR="00B90478" w:rsidRPr="00770CEF" w:rsidRDefault="00B90478" w:rsidP="00B90478">
            <w:pPr>
              <w:spacing w:after="0" w:line="360" w:lineRule="auto"/>
              <w:rPr>
                <w:rFonts w:eastAsia="Times New Roman"/>
                <w:lang w:eastAsia="es-MX"/>
              </w:rPr>
            </w:pPr>
          </w:p>
        </w:tc>
      </w:tr>
      <w:tr w:rsidR="00B90478" w:rsidRPr="00770CEF" w14:paraId="3158ECDB" w14:textId="77777777" w:rsidTr="00B90478">
        <w:trPr>
          <w:gridAfter w:val="1"/>
          <w:wAfter w:w="38" w:type="dxa"/>
          <w:trHeight w:val="66"/>
        </w:trPr>
        <w:tc>
          <w:tcPr>
            <w:tcW w:w="5341" w:type="dxa"/>
            <w:shd w:val="clear" w:color="auto" w:fill="auto"/>
            <w:vAlign w:val="center"/>
            <w:hideMark/>
          </w:tcPr>
          <w:p w14:paraId="6D9E9609"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Unidad ejecutora</w:t>
            </w:r>
          </w:p>
        </w:tc>
        <w:tc>
          <w:tcPr>
            <w:tcW w:w="3032" w:type="dxa"/>
            <w:gridSpan w:val="4"/>
            <w:shd w:val="clear" w:color="auto" w:fill="auto"/>
            <w:hideMark/>
          </w:tcPr>
          <w:p w14:paraId="77EEC21D" w14:textId="77777777" w:rsidR="00B90478" w:rsidRPr="00770CEF" w:rsidRDefault="00B90478" w:rsidP="00B90478">
            <w:pPr>
              <w:spacing w:after="0" w:line="360" w:lineRule="auto"/>
              <w:jc w:val="right"/>
              <w:rPr>
                <w:rFonts w:eastAsia="Times New Roman"/>
                <w:color w:val="757171"/>
                <w:lang w:eastAsia="es-MX"/>
              </w:rPr>
            </w:pPr>
            <w:r w:rsidRPr="00770CEF">
              <w:t>0033</w:t>
            </w:r>
          </w:p>
        </w:tc>
        <w:tc>
          <w:tcPr>
            <w:tcW w:w="162" w:type="dxa"/>
            <w:gridSpan w:val="2"/>
            <w:vAlign w:val="center"/>
            <w:hideMark/>
          </w:tcPr>
          <w:p w14:paraId="1D99D3A4" w14:textId="77777777" w:rsidR="00B90478" w:rsidRPr="00770CEF" w:rsidRDefault="00B90478" w:rsidP="00B90478">
            <w:pPr>
              <w:spacing w:after="0" w:line="360" w:lineRule="auto"/>
              <w:rPr>
                <w:rFonts w:eastAsia="Times New Roman"/>
                <w:lang w:eastAsia="es-MX"/>
              </w:rPr>
            </w:pPr>
          </w:p>
        </w:tc>
      </w:tr>
      <w:tr w:rsidR="00B90478" w:rsidRPr="00770CEF" w14:paraId="6068D439" w14:textId="77777777" w:rsidTr="00B90478">
        <w:trPr>
          <w:gridAfter w:val="1"/>
          <w:wAfter w:w="38" w:type="dxa"/>
          <w:trHeight w:val="66"/>
        </w:trPr>
        <w:tc>
          <w:tcPr>
            <w:tcW w:w="5341" w:type="dxa"/>
            <w:shd w:val="clear" w:color="auto" w:fill="auto"/>
            <w:vAlign w:val="center"/>
            <w:hideMark/>
          </w:tcPr>
          <w:p w14:paraId="3B8362D4"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Unidad de compra</w:t>
            </w:r>
          </w:p>
        </w:tc>
        <w:tc>
          <w:tcPr>
            <w:tcW w:w="3032" w:type="dxa"/>
            <w:gridSpan w:val="4"/>
            <w:shd w:val="clear" w:color="auto" w:fill="auto"/>
            <w:hideMark/>
          </w:tcPr>
          <w:p w14:paraId="3A732D9E" w14:textId="77777777" w:rsidR="00B90478" w:rsidRPr="00770CEF" w:rsidRDefault="00B90478" w:rsidP="00B90478">
            <w:pPr>
              <w:spacing w:after="0" w:line="360" w:lineRule="auto"/>
              <w:jc w:val="right"/>
              <w:rPr>
                <w:rFonts w:eastAsia="Times New Roman"/>
                <w:color w:val="757171"/>
                <w:lang w:eastAsia="es-MX"/>
              </w:rPr>
            </w:pPr>
            <w:r w:rsidRPr="00770CEF">
              <w:t>ECO5RD</w:t>
            </w:r>
          </w:p>
        </w:tc>
        <w:tc>
          <w:tcPr>
            <w:tcW w:w="162" w:type="dxa"/>
            <w:gridSpan w:val="2"/>
            <w:vAlign w:val="center"/>
            <w:hideMark/>
          </w:tcPr>
          <w:p w14:paraId="6FA9CEA0" w14:textId="77777777" w:rsidR="00B90478" w:rsidRPr="00770CEF" w:rsidRDefault="00B90478" w:rsidP="00B90478">
            <w:pPr>
              <w:spacing w:after="0" w:line="360" w:lineRule="auto"/>
              <w:rPr>
                <w:rFonts w:eastAsia="Times New Roman"/>
                <w:lang w:eastAsia="es-MX"/>
              </w:rPr>
            </w:pPr>
          </w:p>
        </w:tc>
      </w:tr>
      <w:tr w:rsidR="00B90478" w:rsidRPr="00770CEF" w14:paraId="72303EAA" w14:textId="77777777" w:rsidTr="00B90478">
        <w:trPr>
          <w:gridAfter w:val="1"/>
          <w:wAfter w:w="38" w:type="dxa"/>
          <w:trHeight w:val="66"/>
        </w:trPr>
        <w:tc>
          <w:tcPr>
            <w:tcW w:w="5341" w:type="dxa"/>
            <w:shd w:val="clear" w:color="auto" w:fill="auto"/>
            <w:vAlign w:val="center"/>
            <w:hideMark/>
          </w:tcPr>
          <w:p w14:paraId="30A2718A"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Año fiscal</w:t>
            </w:r>
          </w:p>
        </w:tc>
        <w:tc>
          <w:tcPr>
            <w:tcW w:w="3032" w:type="dxa"/>
            <w:gridSpan w:val="4"/>
            <w:shd w:val="clear" w:color="auto" w:fill="auto"/>
            <w:hideMark/>
          </w:tcPr>
          <w:p w14:paraId="62EA8503" w14:textId="77777777" w:rsidR="00B90478" w:rsidRPr="00770CEF" w:rsidRDefault="00B90478" w:rsidP="00B90478">
            <w:pPr>
              <w:spacing w:after="0" w:line="360" w:lineRule="auto"/>
              <w:jc w:val="right"/>
              <w:rPr>
                <w:rFonts w:eastAsia="Times New Roman"/>
                <w:color w:val="757171"/>
                <w:lang w:eastAsia="es-MX"/>
              </w:rPr>
            </w:pPr>
            <w:r w:rsidRPr="00770CEF">
              <w:t>2024</w:t>
            </w:r>
          </w:p>
        </w:tc>
        <w:tc>
          <w:tcPr>
            <w:tcW w:w="162" w:type="dxa"/>
            <w:gridSpan w:val="2"/>
            <w:vAlign w:val="center"/>
            <w:hideMark/>
          </w:tcPr>
          <w:p w14:paraId="59FDA1AD" w14:textId="77777777" w:rsidR="00B90478" w:rsidRPr="00770CEF" w:rsidRDefault="00B90478" w:rsidP="00B90478">
            <w:pPr>
              <w:spacing w:after="0" w:line="360" w:lineRule="auto"/>
              <w:rPr>
                <w:rFonts w:eastAsia="Times New Roman"/>
                <w:lang w:eastAsia="es-MX"/>
              </w:rPr>
            </w:pPr>
          </w:p>
        </w:tc>
      </w:tr>
      <w:tr w:rsidR="00B90478" w:rsidRPr="00770CEF" w14:paraId="45256D8E" w14:textId="77777777" w:rsidTr="00B90478">
        <w:trPr>
          <w:gridAfter w:val="1"/>
          <w:wAfter w:w="38" w:type="dxa"/>
          <w:trHeight w:val="66"/>
        </w:trPr>
        <w:tc>
          <w:tcPr>
            <w:tcW w:w="5341" w:type="dxa"/>
            <w:shd w:val="clear" w:color="auto" w:fill="auto"/>
            <w:vAlign w:val="center"/>
            <w:hideMark/>
          </w:tcPr>
          <w:p w14:paraId="3FE0F146"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 xml:space="preserve">Fecha </w:t>
            </w:r>
          </w:p>
        </w:tc>
        <w:tc>
          <w:tcPr>
            <w:tcW w:w="3032" w:type="dxa"/>
            <w:gridSpan w:val="4"/>
            <w:shd w:val="clear" w:color="auto" w:fill="auto"/>
            <w:hideMark/>
          </w:tcPr>
          <w:p w14:paraId="3394EB77" w14:textId="77777777" w:rsidR="00B90478" w:rsidRPr="00770CEF" w:rsidRDefault="00B90478" w:rsidP="00B90478">
            <w:pPr>
              <w:spacing w:after="0" w:line="360" w:lineRule="auto"/>
              <w:jc w:val="right"/>
              <w:rPr>
                <w:rFonts w:eastAsia="Times New Roman"/>
                <w:color w:val="757171"/>
                <w:lang w:eastAsia="es-MX"/>
              </w:rPr>
            </w:pPr>
            <w:r w:rsidRPr="00770CEF">
              <w:t xml:space="preserve"> </w:t>
            </w:r>
          </w:p>
        </w:tc>
        <w:tc>
          <w:tcPr>
            <w:tcW w:w="162" w:type="dxa"/>
            <w:gridSpan w:val="2"/>
            <w:vAlign w:val="center"/>
            <w:hideMark/>
          </w:tcPr>
          <w:p w14:paraId="7319F052" w14:textId="77777777" w:rsidR="00B90478" w:rsidRPr="00770CEF" w:rsidRDefault="00B90478" w:rsidP="00B90478">
            <w:pPr>
              <w:spacing w:after="0" w:line="360" w:lineRule="auto"/>
              <w:rPr>
                <w:rFonts w:eastAsia="Times New Roman"/>
                <w:lang w:eastAsia="es-MX"/>
              </w:rPr>
            </w:pPr>
          </w:p>
        </w:tc>
      </w:tr>
      <w:tr w:rsidR="00B90478" w:rsidRPr="00770CEF" w14:paraId="365B75CB" w14:textId="77777777" w:rsidTr="00B90478">
        <w:trPr>
          <w:gridAfter w:val="3"/>
          <w:wAfter w:w="200" w:type="dxa"/>
          <w:trHeight w:val="500"/>
        </w:trPr>
        <w:tc>
          <w:tcPr>
            <w:tcW w:w="8210" w:type="dxa"/>
            <w:gridSpan w:val="3"/>
            <w:shd w:val="clear" w:color="auto" w:fill="002060"/>
            <w:vAlign w:val="center"/>
            <w:hideMark/>
          </w:tcPr>
          <w:p w14:paraId="47E8AC7D" w14:textId="77777777" w:rsidR="00B90478" w:rsidRPr="00770CEF" w:rsidRDefault="00B90478" w:rsidP="00B90478">
            <w:pPr>
              <w:spacing w:after="0" w:line="360" w:lineRule="auto"/>
              <w:jc w:val="center"/>
              <w:rPr>
                <w:rFonts w:eastAsia="Times New Roman"/>
                <w:b/>
                <w:bCs/>
                <w:color w:val="FFFFFF" w:themeColor="background1"/>
                <w:lang w:eastAsia="es-MX"/>
              </w:rPr>
            </w:pPr>
            <w:r w:rsidRPr="00770CEF">
              <w:rPr>
                <w:rFonts w:eastAsia="Times New Roman"/>
                <w:b/>
                <w:bCs/>
                <w:color w:val="FFFFFF" w:themeColor="background1"/>
                <w:lang w:eastAsia="es-MX"/>
              </w:rPr>
              <w:t>Montos estimados según objeto de contratación</w:t>
            </w:r>
          </w:p>
        </w:tc>
        <w:tc>
          <w:tcPr>
            <w:tcW w:w="163" w:type="dxa"/>
            <w:gridSpan w:val="2"/>
            <w:shd w:val="clear" w:color="auto" w:fill="002060"/>
            <w:vAlign w:val="center"/>
            <w:hideMark/>
          </w:tcPr>
          <w:p w14:paraId="442E1153" w14:textId="77777777" w:rsidR="00B90478" w:rsidRPr="00770CEF" w:rsidRDefault="00B90478" w:rsidP="00B90478">
            <w:pPr>
              <w:spacing w:after="0" w:line="360" w:lineRule="auto"/>
              <w:jc w:val="right"/>
              <w:rPr>
                <w:rFonts w:eastAsia="Times New Roman"/>
                <w:color w:val="FFFFFF" w:themeColor="background1"/>
                <w:lang w:eastAsia="es-MX"/>
              </w:rPr>
            </w:pPr>
          </w:p>
        </w:tc>
      </w:tr>
      <w:tr w:rsidR="00B90478" w:rsidRPr="00770CEF" w14:paraId="12961009" w14:textId="77777777" w:rsidTr="00B90478">
        <w:trPr>
          <w:gridAfter w:val="3"/>
          <w:wAfter w:w="200" w:type="dxa"/>
          <w:trHeight w:val="66"/>
        </w:trPr>
        <w:tc>
          <w:tcPr>
            <w:tcW w:w="5341" w:type="dxa"/>
            <w:shd w:val="clear" w:color="auto" w:fill="auto"/>
            <w:vAlign w:val="center"/>
            <w:hideMark/>
          </w:tcPr>
          <w:p w14:paraId="6DC2C203"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Bienes</w:t>
            </w:r>
          </w:p>
        </w:tc>
        <w:tc>
          <w:tcPr>
            <w:tcW w:w="2869" w:type="dxa"/>
            <w:gridSpan w:val="2"/>
            <w:shd w:val="clear" w:color="auto" w:fill="auto"/>
            <w:hideMark/>
          </w:tcPr>
          <w:p w14:paraId="6399E20D"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RD$649,251,597.49 </w:t>
            </w:r>
          </w:p>
        </w:tc>
        <w:tc>
          <w:tcPr>
            <w:tcW w:w="163" w:type="dxa"/>
            <w:gridSpan w:val="2"/>
            <w:vAlign w:val="center"/>
            <w:hideMark/>
          </w:tcPr>
          <w:p w14:paraId="2181FB65" w14:textId="77777777" w:rsidR="00B90478" w:rsidRPr="00770CEF" w:rsidRDefault="00B90478" w:rsidP="00B90478">
            <w:pPr>
              <w:spacing w:after="0" w:line="360" w:lineRule="auto"/>
              <w:jc w:val="right"/>
              <w:rPr>
                <w:rFonts w:eastAsia="Times New Roman"/>
                <w:lang w:eastAsia="es-MX"/>
              </w:rPr>
            </w:pPr>
          </w:p>
        </w:tc>
      </w:tr>
      <w:tr w:rsidR="00B90478" w:rsidRPr="00770CEF" w14:paraId="2CDCD04F" w14:textId="77777777" w:rsidTr="00B90478">
        <w:trPr>
          <w:gridAfter w:val="3"/>
          <w:wAfter w:w="200" w:type="dxa"/>
          <w:trHeight w:val="66"/>
        </w:trPr>
        <w:tc>
          <w:tcPr>
            <w:tcW w:w="5341" w:type="dxa"/>
            <w:shd w:val="clear" w:color="auto" w:fill="auto"/>
            <w:vAlign w:val="center"/>
            <w:hideMark/>
          </w:tcPr>
          <w:p w14:paraId="21F1E18B"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Obras</w:t>
            </w:r>
          </w:p>
        </w:tc>
        <w:tc>
          <w:tcPr>
            <w:tcW w:w="2869" w:type="dxa"/>
            <w:gridSpan w:val="2"/>
            <w:shd w:val="clear" w:color="auto" w:fill="auto"/>
            <w:hideMark/>
          </w:tcPr>
          <w:p w14:paraId="576654C8"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RD$105,221,990.90 </w:t>
            </w:r>
          </w:p>
        </w:tc>
        <w:tc>
          <w:tcPr>
            <w:tcW w:w="163" w:type="dxa"/>
            <w:gridSpan w:val="2"/>
            <w:vAlign w:val="center"/>
            <w:hideMark/>
          </w:tcPr>
          <w:p w14:paraId="0BCF5AD8" w14:textId="77777777" w:rsidR="00B90478" w:rsidRPr="00770CEF" w:rsidRDefault="00B90478" w:rsidP="00B90478">
            <w:pPr>
              <w:spacing w:after="0" w:line="360" w:lineRule="auto"/>
              <w:jc w:val="right"/>
              <w:rPr>
                <w:rFonts w:eastAsia="Times New Roman"/>
                <w:lang w:eastAsia="es-MX"/>
              </w:rPr>
            </w:pPr>
          </w:p>
        </w:tc>
      </w:tr>
      <w:tr w:rsidR="00B90478" w:rsidRPr="00770CEF" w14:paraId="00517528" w14:textId="77777777" w:rsidTr="00B90478">
        <w:trPr>
          <w:gridAfter w:val="3"/>
          <w:wAfter w:w="200" w:type="dxa"/>
          <w:trHeight w:val="66"/>
        </w:trPr>
        <w:tc>
          <w:tcPr>
            <w:tcW w:w="5341" w:type="dxa"/>
            <w:shd w:val="clear" w:color="auto" w:fill="auto"/>
            <w:vAlign w:val="center"/>
            <w:hideMark/>
          </w:tcPr>
          <w:p w14:paraId="2E303740"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Servicios</w:t>
            </w:r>
          </w:p>
        </w:tc>
        <w:tc>
          <w:tcPr>
            <w:tcW w:w="2869" w:type="dxa"/>
            <w:gridSpan w:val="2"/>
            <w:shd w:val="clear" w:color="auto" w:fill="auto"/>
            <w:hideMark/>
          </w:tcPr>
          <w:p w14:paraId="0AC44FD8"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RD$227,835,023.75 </w:t>
            </w:r>
          </w:p>
        </w:tc>
        <w:tc>
          <w:tcPr>
            <w:tcW w:w="163" w:type="dxa"/>
            <w:gridSpan w:val="2"/>
            <w:vAlign w:val="center"/>
            <w:hideMark/>
          </w:tcPr>
          <w:p w14:paraId="2837D0C9" w14:textId="77777777" w:rsidR="00B90478" w:rsidRPr="00770CEF" w:rsidRDefault="00B90478" w:rsidP="00B90478">
            <w:pPr>
              <w:spacing w:after="0" w:line="360" w:lineRule="auto"/>
              <w:jc w:val="right"/>
              <w:rPr>
                <w:rFonts w:eastAsia="Times New Roman"/>
                <w:lang w:eastAsia="es-MX"/>
              </w:rPr>
            </w:pPr>
          </w:p>
        </w:tc>
      </w:tr>
      <w:tr w:rsidR="00B90478" w:rsidRPr="00770CEF" w14:paraId="0D60336F" w14:textId="77777777" w:rsidTr="00B90478">
        <w:trPr>
          <w:gridAfter w:val="3"/>
          <w:wAfter w:w="200" w:type="dxa"/>
          <w:trHeight w:val="66"/>
        </w:trPr>
        <w:tc>
          <w:tcPr>
            <w:tcW w:w="5341" w:type="dxa"/>
            <w:shd w:val="clear" w:color="auto" w:fill="auto"/>
            <w:vAlign w:val="center"/>
            <w:hideMark/>
          </w:tcPr>
          <w:p w14:paraId="5008339B"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Servicios: consultoría</w:t>
            </w:r>
          </w:p>
        </w:tc>
        <w:tc>
          <w:tcPr>
            <w:tcW w:w="2869" w:type="dxa"/>
            <w:gridSpan w:val="2"/>
            <w:shd w:val="clear" w:color="auto" w:fill="auto"/>
            <w:hideMark/>
          </w:tcPr>
          <w:p w14:paraId="65B0A45D"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w:t>
            </w:r>
          </w:p>
        </w:tc>
        <w:tc>
          <w:tcPr>
            <w:tcW w:w="163" w:type="dxa"/>
            <w:gridSpan w:val="2"/>
            <w:vAlign w:val="center"/>
            <w:hideMark/>
          </w:tcPr>
          <w:p w14:paraId="449E70F5" w14:textId="77777777" w:rsidR="00B90478" w:rsidRPr="00770CEF" w:rsidRDefault="00B90478" w:rsidP="00B90478">
            <w:pPr>
              <w:spacing w:after="0" w:line="360" w:lineRule="auto"/>
              <w:jc w:val="right"/>
              <w:rPr>
                <w:rFonts w:eastAsia="Times New Roman"/>
                <w:lang w:eastAsia="es-MX"/>
              </w:rPr>
            </w:pPr>
          </w:p>
        </w:tc>
      </w:tr>
      <w:tr w:rsidR="00B90478" w:rsidRPr="00770CEF" w14:paraId="6A898FFD" w14:textId="77777777" w:rsidTr="00B90478">
        <w:trPr>
          <w:gridAfter w:val="3"/>
          <w:wAfter w:w="200" w:type="dxa"/>
          <w:trHeight w:val="66"/>
        </w:trPr>
        <w:tc>
          <w:tcPr>
            <w:tcW w:w="5341" w:type="dxa"/>
            <w:shd w:val="clear" w:color="auto" w:fill="auto"/>
            <w:vAlign w:val="center"/>
            <w:hideMark/>
          </w:tcPr>
          <w:p w14:paraId="3EA1E74A"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Servicios: consultoría basada en la calidad de los servicios</w:t>
            </w:r>
          </w:p>
        </w:tc>
        <w:tc>
          <w:tcPr>
            <w:tcW w:w="2869" w:type="dxa"/>
            <w:gridSpan w:val="2"/>
            <w:shd w:val="clear" w:color="auto" w:fill="auto"/>
            <w:hideMark/>
          </w:tcPr>
          <w:p w14:paraId="6432E409"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w:t>
            </w:r>
          </w:p>
        </w:tc>
        <w:tc>
          <w:tcPr>
            <w:tcW w:w="163" w:type="dxa"/>
            <w:gridSpan w:val="2"/>
            <w:vAlign w:val="center"/>
            <w:hideMark/>
          </w:tcPr>
          <w:p w14:paraId="0F632B87" w14:textId="77777777" w:rsidR="00B90478" w:rsidRPr="00770CEF" w:rsidRDefault="00B90478" w:rsidP="00B90478">
            <w:pPr>
              <w:spacing w:after="0" w:line="360" w:lineRule="auto"/>
              <w:jc w:val="right"/>
              <w:rPr>
                <w:rFonts w:eastAsia="Times New Roman"/>
                <w:lang w:eastAsia="es-MX"/>
              </w:rPr>
            </w:pPr>
          </w:p>
        </w:tc>
      </w:tr>
      <w:tr w:rsidR="00B90478" w:rsidRPr="00770CEF" w14:paraId="2EE23DE4" w14:textId="77777777" w:rsidTr="00B90478">
        <w:trPr>
          <w:gridAfter w:val="3"/>
          <w:wAfter w:w="200" w:type="dxa"/>
          <w:trHeight w:val="513"/>
        </w:trPr>
        <w:tc>
          <w:tcPr>
            <w:tcW w:w="8210" w:type="dxa"/>
            <w:gridSpan w:val="3"/>
            <w:shd w:val="clear" w:color="auto" w:fill="002060"/>
            <w:vAlign w:val="center"/>
            <w:hideMark/>
          </w:tcPr>
          <w:p w14:paraId="3A65D4B9" w14:textId="77777777" w:rsidR="00B90478" w:rsidRPr="00770CEF" w:rsidRDefault="00B90478" w:rsidP="00B90478">
            <w:pPr>
              <w:spacing w:after="0" w:line="360" w:lineRule="auto"/>
              <w:jc w:val="center"/>
              <w:rPr>
                <w:rFonts w:eastAsia="Times New Roman"/>
                <w:b/>
                <w:bCs/>
                <w:color w:val="FFFFFF" w:themeColor="background1"/>
                <w:lang w:eastAsia="es-MX"/>
              </w:rPr>
            </w:pPr>
            <w:r w:rsidRPr="00770CEF">
              <w:rPr>
                <w:rFonts w:eastAsia="Times New Roman"/>
                <w:b/>
                <w:bCs/>
                <w:color w:val="FFFFFF" w:themeColor="background1"/>
                <w:lang w:eastAsia="es-MX"/>
              </w:rPr>
              <w:t>Montos estimados según clasificación MIPYME</w:t>
            </w:r>
          </w:p>
        </w:tc>
        <w:tc>
          <w:tcPr>
            <w:tcW w:w="163" w:type="dxa"/>
            <w:gridSpan w:val="2"/>
            <w:shd w:val="clear" w:color="auto" w:fill="002060"/>
            <w:vAlign w:val="center"/>
            <w:hideMark/>
          </w:tcPr>
          <w:p w14:paraId="6F9E81B0" w14:textId="77777777" w:rsidR="00B90478" w:rsidRPr="00770CEF" w:rsidRDefault="00B90478" w:rsidP="00B90478">
            <w:pPr>
              <w:spacing w:after="0" w:line="360" w:lineRule="auto"/>
              <w:jc w:val="right"/>
              <w:rPr>
                <w:rFonts w:eastAsia="Times New Roman"/>
                <w:color w:val="FFFFFF" w:themeColor="background1"/>
                <w:lang w:eastAsia="es-MX"/>
              </w:rPr>
            </w:pPr>
          </w:p>
        </w:tc>
      </w:tr>
      <w:tr w:rsidR="00B90478" w:rsidRPr="00770CEF" w14:paraId="49B66EFB" w14:textId="77777777" w:rsidTr="00B90478">
        <w:trPr>
          <w:gridAfter w:val="3"/>
          <w:wAfter w:w="200" w:type="dxa"/>
          <w:trHeight w:val="66"/>
        </w:trPr>
        <w:tc>
          <w:tcPr>
            <w:tcW w:w="5341" w:type="dxa"/>
            <w:shd w:val="clear" w:color="auto" w:fill="auto"/>
            <w:vAlign w:val="center"/>
            <w:hideMark/>
          </w:tcPr>
          <w:p w14:paraId="386D1E88"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MiPymes</w:t>
            </w:r>
          </w:p>
        </w:tc>
        <w:tc>
          <w:tcPr>
            <w:tcW w:w="2869" w:type="dxa"/>
            <w:gridSpan w:val="2"/>
            <w:shd w:val="clear" w:color="auto" w:fill="auto"/>
            <w:hideMark/>
          </w:tcPr>
          <w:p w14:paraId="4D3924EB"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RD$23,087,725.00 </w:t>
            </w:r>
          </w:p>
        </w:tc>
        <w:tc>
          <w:tcPr>
            <w:tcW w:w="163" w:type="dxa"/>
            <w:gridSpan w:val="2"/>
            <w:vAlign w:val="center"/>
            <w:hideMark/>
          </w:tcPr>
          <w:p w14:paraId="244A1939" w14:textId="77777777" w:rsidR="00B90478" w:rsidRPr="00770CEF" w:rsidRDefault="00B90478" w:rsidP="00B90478">
            <w:pPr>
              <w:spacing w:after="0" w:line="360" w:lineRule="auto"/>
              <w:jc w:val="right"/>
              <w:rPr>
                <w:rFonts w:eastAsia="Times New Roman"/>
                <w:lang w:eastAsia="es-MX"/>
              </w:rPr>
            </w:pPr>
          </w:p>
        </w:tc>
      </w:tr>
      <w:tr w:rsidR="00B90478" w:rsidRPr="00770CEF" w14:paraId="2A1E3EF8" w14:textId="77777777" w:rsidTr="00B90478">
        <w:trPr>
          <w:gridAfter w:val="3"/>
          <w:wAfter w:w="200" w:type="dxa"/>
          <w:trHeight w:val="66"/>
        </w:trPr>
        <w:tc>
          <w:tcPr>
            <w:tcW w:w="5341" w:type="dxa"/>
            <w:shd w:val="clear" w:color="auto" w:fill="auto"/>
            <w:vAlign w:val="center"/>
            <w:hideMark/>
          </w:tcPr>
          <w:p w14:paraId="76CC73C3"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MiPymes mujer</w:t>
            </w:r>
          </w:p>
        </w:tc>
        <w:tc>
          <w:tcPr>
            <w:tcW w:w="2869" w:type="dxa"/>
            <w:gridSpan w:val="2"/>
            <w:shd w:val="clear" w:color="auto" w:fill="auto"/>
            <w:hideMark/>
          </w:tcPr>
          <w:p w14:paraId="1C820537"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RD$7,007,500.00 </w:t>
            </w:r>
          </w:p>
        </w:tc>
        <w:tc>
          <w:tcPr>
            <w:tcW w:w="163" w:type="dxa"/>
            <w:gridSpan w:val="2"/>
            <w:vAlign w:val="center"/>
            <w:hideMark/>
          </w:tcPr>
          <w:p w14:paraId="430ECEBF" w14:textId="77777777" w:rsidR="00B90478" w:rsidRPr="00770CEF" w:rsidRDefault="00B90478" w:rsidP="00B90478">
            <w:pPr>
              <w:spacing w:after="0" w:line="360" w:lineRule="auto"/>
              <w:jc w:val="right"/>
              <w:rPr>
                <w:rFonts w:eastAsia="Times New Roman"/>
                <w:lang w:eastAsia="es-MX"/>
              </w:rPr>
            </w:pPr>
          </w:p>
        </w:tc>
      </w:tr>
      <w:tr w:rsidR="00B90478" w:rsidRPr="00770CEF" w14:paraId="0ADCC3FB" w14:textId="77777777" w:rsidTr="00B90478">
        <w:trPr>
          <w:gridAfter w:val="3"/>
          <w:wAfter w:w="200" w:type="dxa"/>
          <w:trHeight w:val="324"/>
        </w:trPr>
        <w:tc>
          <w:tcPr>
            <w:tcW w:w="5341" w:type="dxa"/>
            <w:shd w:val="clear" w:color="auto" w:fill="auto"/>
            <w:vAlign w:val="center"/>
            <w:hideMark/>
          </w:tcPr>
          <w:p w14:paraId="656271CE"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No MiPymes</w:t>
            </w:r>
          </w:p>
        </w:tc>
        <w:tc>
          <w:tcPr>
            <w:tcW w:w="2869" w:type="dxa"/>
            <w:gridSpan w:val="2"/>
            <w:shd w:val="clear" w:color="auto" w:fill="auto"/>
            <w:hideMark/>
          </w:tcPr>
          <w:p w14:paraId="0CB4D124"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RD$1,002,213,387.14 </w:t>
            </w:r>
          </w:p>
        </w:tc>
        <w:tc>
          <w:tcPr>
            <w:tcW w:w="163" w:type="dxa"/>
            <w:gridSpan w:val="2"/>
            <w:vAlign w:val="center"/>
            <w:hideMark/>
          </w:tcPr>
          <w:p w14:paraId="0FC81BBC" w14:textId="77777777" w:rsidR="00B90478" w:rsidRPr="00770CEF" w:rsidRDefault="00B90478" w:rsidP="00B90478">
            <w:pPr>
              <w:spacing w:after="0" w:line="360" w:lineRule="auto"/>
              <w:jc w:val="right"/>
              <w:rPr>
                <w:rFonts w:eastAsia="Times New Roman"/>
                <w:lang w:eastAsia="es-MX"/>
              </w:rPr>
            </w:pPr>
          </w:p>
        </w:tc>
      </w:tr>
      <w:tr w:rsidR="00B90478" w:rsidRPr="00770CEF" w14:paraId="6F95FED9" w14:textId="77777777" w:rsidTr="00B90478">
        <w:tblPrEx>
          <w:jc w:val="center"/>
        </w:tblPrEx>
        <w:trPr>
          <w:gridAfter w:val="2"/>
          <w:wAfter w:w="166" w:type="dxa"/>
          <w:trHeight w:val="562"/>
          <w:jc w:val="center"/>
        </w:trPr>
        <w:tc>
          <w:tcPr>
            <w:tcW w:w="8242" w:type="dxa"/>
            <w:gridSpan w:val="4"/>
            <w:shd w:val="clear" w:color="auto" w:fill="002060"/>
            <w:vAlign w:val="center"/>
            <w:hideMark/>
          </w:tcPr>
          <w:p w14:paraId="52572F00" w14:textId="77777777" w:rsidR="00B90478" w:rsidRPr="00770CEF" w:rsidRDefault="00B90478" w:rsidP="00B90478">
            <w:pPr>
              <w:spacing w:after="0" w:line="360" w:lineRule="auto"/>
              <w:jc w:val="center"/>
              <w:rPr>
                <w:rFonts w:eastAsia="Times New Roman"/>
                <w:b/>
                <w:bCs/>
                <w:color w:val="FFFFFF"/>
                <w:lang w:eastAsia="es-MX"/>
              </w:rPr>
            </w:pPr>
            <w:bookmarkStart w:id="184" w:name="_Toc171958514"/>
            <w:r w:rsidRPr="00770CEF">
              <w:rPr>
                <w:rFonts w:eastAsia="Times New Roman"/>
                <w:b/>
                <w:bCs/>
                <w:color w:val="FFFFFF"/>
                <w:lang w:eastAsia="es-MX"/>
              </w:rPr>
              <w:t>Montos estimados según tipo de procedimiento</w:t>
            </w:r>
          </w:p>
        </w:tc>
        <w:tc>
          <w:tcPr>
            <w:tcW w:w="165" w:type="dxa"/>
            <w:gridSpan w:val="2"/>
            <w:shd w:val="clear" w:color="auto" w:fill="002060"/>
            <w:vAlign w:val="center"/>
            <w:hideMark/>
          </w:tcPr>
          <w:p w14:paraId="75B30364" w14:textId="77777777" w:rsidR="00B90478" w:rsidRPr="00770CEF" w:rsidRDefault="00B90478" w:rsidP="00B90478">
            <w:pPr>
              <w:spacing w:after="0" w:line="360" w:lineRule="auto"/>
              <w:jc w:val="right"/>
              <w:rPr>
                <w:rFonts w:eastAsia="Times New Roman"/>
                <w:color w:val="FFFFFF"/>
                <w:lang w:eastAsia="es-MX"/>
              </w:rPr>
            </w:pPr>
          </w:p>
        </w:tc>
      </w:tr>
      <w:tr w:rsidR="00B90478" w:rsidRPr="00770CEF" w14:paraId="5CE080FA" w14:textId="77777777" w:rsidTr="00B90478">
        <w:tblPrEx>
          <w:jc w:val="center"/>
        </w:tblPrEx>
        <w:trPr>
          <w:trHeight w:val="66"/>
          <w:jc w:val="center"/>
        </w:trPr>
        <w:tc>
          <w:tcPr>
            <w:tcW w:w="5629" w:type="dxa"/>
            <w:gridSpan w:val="2"/>
            <w:shd w:val="clear" w:color="auto" w:fill="auto"/>
            <w:vAlign w:val="center"/>
            <w:hideMark/>
          </w:tcPr>
          <w:p w14:paraId="685EBDD8"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Compras por debajo del umbral</w:t>
            </w:r>
          </w:p>
        </w:tc>
        <w:tc>
          <w:tcPr>
            <w:tcW w:w="2778" w:type="dxa"/>
            <w:gridSpan w:val="4"/>
            <w:shd w:val="clear" w:color="auto" w:fill="auto"/>
            <w:hideMark/>
          </w:tcPr>
          <w:p w14:paraId="15A600C8"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RD$ 10,344,970.00 </w:t>
            </w:r>
          </w:p>
        </w:tc>
        <w:tc>
          <w:tcPr>
            <w:tcW w:w="166" w:type="dxa"/>
            <w:gridSpan w:val="2"/>
            <w:vAlign w:val="center"/>
            <w:hideMark/>
          </w:tcPr>
          <w:p w14:paraId="1C78AF0F" w14:textId="77777777" w:rsidR="00B90478" w:rsidRPr="00770CEF" w:rsidRDefault="00B90478" w:rsidP="00B90478">
            <w:pPr>
              <w:spacing w:after="0" w:line="360" w:lineRule="auto"/>
              <w:rPr>
                <w:rFonts w:eastAsia="Times New Roman"/>
                <w:lang w:eastAsia="es-MX"/>
              </w:rPr>
            </w:pPr>
          </w:p>
        </w:tc>
      </w:tr>
      <w:tr w:rsidR="00B90478" w:rsidRPr="00770CEF" w14:paraId="002C79D6" w14:textId="77777777" w:rsidTr="00B90478">
        <w:tblPrEx>
          <w:jc w:val="center"/>
        </w:tblPrEx>
        <w:trPr>
          <w:trHeight w:val="66"/>
          <w:jc w:val="center"/>
        </w:trPr>
        <w:tc>
          <w:tcPr>
            <w:tcW w:w="5629" w:type="dxa"/>
            <w:gridSpan w:val="2"/>
            <w:shd w:val="clear" w:color="auto" w:fill="auto"/>
            <w:vAlign w:val="center"/>
            <w:hideMark/>
          </w:tcPr>
          <w:p w14:paraId="2BC0EF4E"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Compra menor</w:t>
            </w:r>
          </w:p>
        </w:tc>
        <w:tc>
          <w:tcPr>
            <w:tcW w:w="2778" w:type="dxa"/>
            <w:gridSpan w:val="4"/>
            <w:shd w:val="clear" w:color="auto" w:fill="auto"/>
            <w:hideMark/>
          </w:tcPr>
          <w:p w14:paraId="23A9602D"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RD$ 57,771,494.00 </w:t>
            </w:r>
          </w:p>
        </w:tc>
        <w:tc>
          <w:tcPr>
            <w:tcW w:w="166" w:type="dxa"/>
            <w:gridSpan w:val="2"/>
            <w:vAlign w:val="center"/>
            <w:hideMark/>
          </w:tcPr>
          <w:p w14:paraId="33DB53D9" w14:textId="77777777" w:rsidR="00B90478" w:rsidRPr="00770CEF" w:rsidRDefault="00B90478" w:rsidP="00B90478">
            <w:pPr>
              <w:spacing w:after="0" w:line="360" w:lineRule="auto"/>
              <w:rPr>
                <w:rFonts w:eastAsia="Times New Roman"/>
                <w:lang w:eastAsia="es-MX"/>
              </w:rPr>
            </w:pPr>
          </w:p>
        </w:tc>
      </w:tr>
      <w:tr w:rsidR="00B90478" w:rsidRPr="00770CEF" w14:paraId="44D89EFD" w14:textId="77777777" w:rsidTr="00B90478">
        <w:tblPrEx>
          <w:jc w:val="center"/>
        </w:tblPrEx>
        <w:trPr>
          <w:trHeight w:val="66"/>
          <w:jc w:val="center"/>
        </w:trPr>
        <w:tc>
          <w:tcPr>
            <w:tcW w:w="5629" w:type="dxa"/>
            <w:gridSpan w:val="2"/>
            <w:shd w:val="clear" w:color="auto" w:fill="auto"/>
            <w:vAlign w:val="center"/>
            <w:hideMark/>
          </w:tcPr>
          <w:p w14:paraId="454ABD97"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Comparación de precios</w:t>
            </w:r>
          </w:p>
        </w:tc>
        <w:tc>
          <w:tcPr>
            <w:tcW w:w="2778" w:type="dxa"/>
            <w:gridSpan w:val="4"/>
            <w:shd w:val="clear" w:color="auto" w:fill="auto"/>
            <w:hideMark/>
          </w:tcPr>
          <w:p w14:paraId="5F582232"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RD$ 96,401,899.25</w:t>
            </w:r>
          </w:p>
        </w:tc>
        <w:tc>
          <w:tcPr>
            <w:tcW w:w="166" w:type="dxa"/>
            <w:gridSpan w:val="2"/>
            <w:vAlign w:val="center"/>
            <w:hideMark/>
          </w:tcPr>
          <w:p w14:paraId="5324C64F" w14:textId="77777777" w:rsidR="00B90478" w:rsidRPr="00770CEF" w:rsidRDefault="00B90478" w:rsidP="00B90478">
            <w:pPr>
              <w:spacing w:after="0" w:line="360" w:lineRule="auto"/>
              <w:rPr>
                <w:rFonts w:eastAsia="Times New Roman"/>
                <w:lang w:eastAsia="es-MX"/>
              </w:rPr>
            </w:pPr>
          </w:p>
        </w:tc>
      </w:tr>
      <w:tr w:rsidR="00B90478" w:rsidRPr="00770CEF" w14:paraId="2AFC4F94" w14:textId="77777777" w:rsidTr="00B90478">
        <w:tblPrEx>
          <w:jc w:val="center"/>
        </w:tblPrEx>
        <w:trPr>
          <w:trHeight w:val="66"/>
          <w:jc w:val="center"/>
        </w:trPr>
        <w:tc>
          <w:tcPr>
            <w:tcW w:w="5629" w:type="dxa"/>
            <w:gridSpan w:val="2"/>
            <w:shd w:val="clear" w:color="auto" w:fill="auto"/>
            <w:vAlign w:val="center"/>
            <w:hideMark/>
          </w:tcPr>
          <w:p w14:paraId="45582507"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Licitación pública</w:t>
            </w:r>
          </w:p>
        </w:tc>
        <w:tc>
          <w:tcPr>
            <w:tcW w:w="2778" w:type="dxa"/>
            <w:gridSpan w:val="4"/>
            <w:shd w:val="clear" w:color="auto" w:fill="auto"/>
            <w:hideMark/>
          </w:tcPr>
          <w:p w14:paraId="61916491"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RD$374,592,900.69 </w:t>
            </w:r>
          </w:p>
        </w:tc>
        <w:tc>
          <w:tcPr>
            <w:tcW w:w="166" w:type="dxa"/>
            <w:gridSpan w:val="2"/>
            <w:vAlign w:val="center"/>
            <w:hideMark/>
          </w:tcPr>
          <w:p w14:paraId="21CC0584" w14:textId="77777777" w:rsidR="00B90478" w:rsidRPr="00770CEF" w:rsidRDefault="00B90478" w:rsidP="00B90478">
            <w:pPr>
              <w:spacing w:after="0" w:line="360" w:lineRule="auto"/>
              <w:rPr>
                <w:rFonts w:eastAsia="Times New Roman"/>
                <w:lang w:eastAsia="es-MX"/>
              </w:rPr>
            </w:pPr>
          </w:p>
        </w:tc>
      </w:tr>
      <w:tr w:rsidR="00B90478" w:rsidRPr="00770CEF" w14:paraId="66324C00" w14:textId="77777777" w:rsidTr="00B90478">
        <w:tblPrEx>
          <w:jc w:val="center"/>
        </w:tblPrEx>
        <w:trPr>
          <w:trHeight w:val="66"/>
          <w:jc w:val="center"/>
        </w:trPr>
        <w:tc>
          <w:tcPr>
            <w:tcW w:w="5629" w:type="dxa"/>
            <w:gridSpan w:val="2"/>
            <w:shd w:val="clear" w:color="auto" w:fill="auto"/>
            <w:vAlign w:val="center"/>
            <w:hideMark/>
          </w:tcPr>
          <w:p w14:paraId="2C85A434"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Licitación pública internacional</w:t>
            </w:r>
          </w:p>
        </w:tc>
        <w:tc>
          <w:tcPr>
            <w:tcW w:w="2778" w:type="dxa"/>
            <w:gridSpan w:val="4"/>
            <w:shd w:val="clear" w:color="auto" w:fill="auto"/>
            <w:hideMark/>
          </w:tcPr>
          <w:p w14:paraId="1DF924A7"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w:t>
            </w:r>
          </w:p>
        </w:tc>
        <w:tc>
          <w:tcPr>
            <w:tcW w:w="166" w:type="dxa"/>
            <w:gridSpan w:val="2"/>
            <w:vAlign w:val="center"/>
            <w:hideMark/>
          </w:tcPr>
          <w:p w14:paraId="79FFD243" w14:textId="77777777" w:rsidR="00B90478" w:rsidRPr="00770CEF" w:rsidRDefault="00B90478" w:rsidP="00B90478">
            <w:pPr>
              <w:spacing w:after="0" w:line="360" w:lineRule="auto"/>
              <w:rPr>
                <w:rFonts w:eastAsia="Times New Roman"/>
                <w:lang w:eastAsia="es-MX"/>
              </w:rPr>
            </w:pPr>
          </w:p>
        </w:tc>
      </w:tr>
      <w:tr w:rsidR="00B90478" w:rsidRPr="00770CEF" w14:paraId="3DFBA964" w14:textId="77777777" w:rsidTr="00B90478">
        <w:tblPrEx>
          <w:jc w:val="center"/>
        </w:tblPrEx>
        <w:trPr>
          <w:trHeight w:val="66"/>
          <w:jc w:val="center"/>
        </w:trPr>
        <w:tc>
          <w:tcPr>
            <w:tcW w:w="5629" w:type="dxa"/>
            <w:gridSpan w:val="2"/>
            <w:shd w:val="clear" w:color="auto" w:fill="auto"/>
            <w:vAlign w:val="center"/>
            <w:hideMark/>
          </w:tcPr>
          <w:p w14:paraId="329A78FD"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Licitación restringida</w:t>
            </w:r>
          </w:p>
        </w:tc>
        <w:tc>
          <w:tcPr>
            <w:tcW w:w="2778" w:type="dxa"/>
            <w:gridSpan w:val="4"/>
            <w:shd w:val="clear" w:color="auto" w:fill="auto"/>
            <w:hideMark/>
          </w:tcPr>
          <w:p w14:paraId="6B204558"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w:t>
            </w:r>
          </w:p>
        </w:tc>
        <w:tc>
          <w:tcPr>
            <w:tcW w:w="166" w:type="dxa"/>
            <w:gridSpan w:val="2"/>
            <w:vAlign w:val="center"/>
            <w:hideMark/>
          </w:tcPr>
          <w:p w14:paraId="50112D17" w14:textId="77777777" w:rsidR="00B90478" w:rsidRPr="00770CEF" w:rsidRDefault="00B90478" w:rsidP="00B90478">
            <w:pPr>
              <w:spacing w:after="0" w:line="360" w:lineRule="auto"/>
              <w:rPr>
                <w:rFonts w:eastAsia="Times New Roman"/>
                <w:lang w:eastAsia="es-MX"/>
              </w:rPr>
            </w:pPr>
          </w:p>
        </w:tc>
      </w:tr>
      <w:tr w:rsidR="00B90478" w:rsidRPr="00770CEF" w14:paraId="5CAF470D" w14:textId="77777777" w:rsidTr="00B90478">
        <w:tblPrEx>
          <w:jc w:val="center"/>
        </w:tblPrEx>
        <w:trPr>
          <w:trHeight w:val="66"/>
          <w:jc w:val="center"/>
        </w:trPr>
        <w:tc>
          <w:tcPr>
            <w:tcW w:w="5629" w:type="dxa"/>
            <w:gridSpan w:val="2"/>
            <w:shd w:val="clear" w:color="auto" w:fill="auto"/>
            <w:vAlign w:val="center"/>
            <w:hideMark/>
          </w:tcPr>
          <w:p w14:paraId="7A9E3997"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Sorteo de obras</w:t>
            </w:r>
          </w:p>
        </w:tc>
        <w:tc>
          <w:tcPr>
            <w:tcW w:w="2778" w:type="dxa"/>
            <w:gridSpan w:val="4"/>
            <w:shd w:val="clear" w:color="auto" w:fill="auto"/>
            <w:hideMark/>
          </w:tcPr>
          <w:p w14:paraId="23145503"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w:t>
            </w:r>
          </w:p>
        </w:tc>
        <w:tc>
          <w:tcPr>
            <w:tcW w:w="166" w:type="dxa"/>
            <w:gridSpan w:val="2"/>
            <w:vAlign w:val="center"/>
            <w:hideMark/>
          </w:tcPr>
          <w:p w14:paraId="5E0E1101" w14:textId="77777777" w:rsidR="00B90478" w:rsidRPr="00770CEF" w:rsidRDefault="00B90478" w:rsidP="00B90478">
            <w:pPr>
              <w:spacing w:after="0" w:line="360" w:lineRule="auto"/>
              <w:rPr>
                <w:rFonts w:eastAsia="Times New Roman"/>
                <w:lang w:eastAsia="es-MX"/>
              </w:rPr>
            </w:pPr>
          </w:p>
        </w:tc>
      </w:tr>
      <w:tr w:rsidR="00B90478" w:rsidRPr="00770CEF" w14:paraId="1FF9B7DB" w14:textId="77777777" w:rsidTr="00B90478">
        <w:tblPrEx>
          <w:jc w:val="center"/>
        </w:tblPrEx>
        <w:trPr>
          <w:gridAfter w:val="2"/>
          <w:wAfter w:w="166" w:type="dxa"/>
          <w:trHeight w:val="562"/>
          <w:jc w:val="center"/>
        </w:trPr>
        <w:tc>
          <w:tcPr>
            <w:tcW w:w="8242" w:type="dxa"/>
            <w:gridSpan w:val="4"/>
            <w:shd w:val="clear" w:color="auto" w:fill="002060"/>
            <w:vAlign w:val="center"/>
            <w:hideMark/>
          </w:tcPr>
          <w:p w14:paraId="2F76817C" w14:textId="77777777" w:rsidR="00B90478" w:rsidRPr="00770CEF" w:rsidRDefault="00B90478" w:rsidP="00D00AF0">
            <w:pPr>
              <w:spacing w:after="0" w:line="360" w:lineRule="auto"/>
              <w:jc w:val="center"/>
              <w:rPr>
                <w:rFonts w:eastAsia="Times New Roman"/>
                <w:b/>
                <w:bCs/>
                <w:color w:val="FFFFFF"/>
                <w:lang w:eastAsia="es-MX"/>
              </w:rPr>
            </w:pPr>
            <w:r w:rsidRPr="00770CEF">
              <w:rPr>
                <w:rFonts w:eastAsia="Times New Roman"/>
                <w:b/>
                <w:bCs/>
                <w:color w:val="FFFFFF"/>
                <w:lang w:eastAsia="es-MX"/>
              </w:rPr>
              <w:lastRenderedPageBreak/>
              <w:t>Montos estimados según tipo de procedimiento</w:t>
            </w:r>
          </w:p>
        </w:tc>
        <w:tc>
          <w:tcPr>
            <w:tcW w:w="165" w:type="dxa"/>
            <w:gridSpan w:val="2"/>
            <w:shd w:val="clear" w:color="auto" w:fill="002060"/>
            <w:vAlign w:val="center"/>
            <w:hideMark/>
          </w:tcPr>
          <w:p w14:paraId="70524A4F" w14:textId="77777777" w:rsidR="00B90478" w:rsidRPr="00770CEF" w:rsidRDefault="00B90478" w:rsidP="00D00AF0">
            <w:pPr>
              <w:spacing w:after="0" w:line="360" w:lineRule="auto"/>
              <w:jc w:val="right"/>
              <w:rPr>
                <w:rFonts w:eastAsia="Times New Roman"/>
                <w:color w:val="FFFFFF"/>
                <w:lang w:eastAsia="es-MX"/>
              </w:rPr>
            </w:pPr>
          </w:p>
        </w:tc>
      </w:tr>
      <w:tr w:rsidR="00B90478" w:rsidRPr="00770CEF" w14:paraId="55CA6074" w14:textId="77777777" w:rsidTr="00B90478">
        <w:tblPrEx>
          <w:jc w:val="center"/>
        </w:tblPrEx>
        <w:trPr>
          <w:trHeight w:val="66"/>
          <w:jc w:val="center"/>
        </w:trPr>
        <w:tc>
          <w:tcPr>
            <w:tcW w:w="5629" w:type="dxa"/>
            <w:gridSpan w:val="2"/>
            <w:shd w:val="clear" w:color="auto" w:fill="auto"/>
            <w:vAlign w:val="center"/>
            <w:hideMark/>
          </w:tcPr>
          <w:p w14:paraId="4B45A8F2"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Excepción - bienes o servicios con exclusividad</w:t>
            </w:r>
          </w:p>
        </w:tc>
        <w:tc>
          <w:tcPr>
            <w:tcW w:w="2778" w:type="dxa"/>
            <w:gridSpan w:val="4"/>
            <w:shd w:val="clear" w:color="auto" w:fill="auto"/>
            <w:hideMark/>
          </w:tcPr>
          <w:p w14:paraId="4A6F22FB"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RD$83,150,000.00 </w:t>
            </w:r>
          </w:p>
        </w:tc>
        <w:tc>
          <w:tcPr>
            <w:tcW w:w="166" w:type="dxa"/>
            <w:gridSpan w:val="2"/>
            <w:vAlign w:val="center"/>
            <w:hideMark/>
          </w:tcPr>
          <w:p w14:paraId="249DD392" w14:textId="77777777" w:rsidR="00B90478" w:rsidRPr="00770CEF" w:rsidRDefault="00B90478" w:rsidP="00B90478">
            <w:pPr>
              <w:spacing w:after="0" w:line="360" w:lineRule="auto"/>
              <w:rPr>
                <w:rFonts w:eastAsia="Times New Roman"/>
                <w:lang w:eastAsia="es-MX"/>
              </w:rPr>
            </w:pPr>
          </w:p>
        </w:tc>
      </w:tr>
      <w:tr w:rsidR="00B90478" w:rsidRPr="00770CEF" w14:paraId="5E9FC260" w14:textId="77777777" w:rsidTr="00B90478">
        <w:tblPrEx>
          <w:jc w:val="center"/>
        </w:tblPrEx>
        <w:trPr>
          <w:trHeight w:val="66"/>
          <w:jc w:val="center"/>
        </w:trPr>
        <w:tc>
          <w:tcPr>
            <w:tcW w:w="5629" w:type="dxa"/>
            <w:gridSpan w:val="2"/>
            <w:shd w:val="clear" w:color="auto" w:fill="auto"/>
            <w:vAlign w:val="center"/>
            <w:hideMark/>
          </w:tcPr>
          <w:p w14:paraId="4FE328DE"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Excepción - construcción, instalación o Adquisición de oficinas para el servicio exterior</w:t>
            </w:r>
          </w:p>
        </w:tc>
        <w:tc>
          <w:tcPr>
            <w:tcW w:w="2778" w:type="dxa"/>
            <w:gridSpan w:val="4"/>
            <w:shd w:val="clear" w:color="auto" w:fill="auto"/>
            <w:hideMark/>
          </w:tcPr>
          <w:p w14:paraId="58A3A79C"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w:t>
            </w:r>
          </w:p>
        </w:tc>
        <w:tc>
          <w:tcPr>
            <w:tcW w:w="166" w:type="dxa"/>
            <w:gridSpan w:val="2"/>
            <w:vAlign w:val="center"/>
            <w:hideMark/>
          </w:tcPr>
          <w:p w14:paraId="1961F925" w14:textId="77777777" w:rsidR="00B90478" w:rsidRPr="00770CEF" w:rsidRDefault="00B90478" w:rsidP="00B90478">
            <w:pPr>
              <w:spacing w:after="0" w:line="360" w:lineRule="auto"/>
              <w:rPr>
                <w:rFonts w:eastAsia="Times New Roman"/>
                <w:lang w:eastAsia="es-MX"/>
              </w:rPr>
            </w:pPr>
          </w:p>
        </w:tc>
      </w:tr>
      <w:tr w:rsidR="00B90478" w:rsidRPr="00770CEF" w14:paraId="1C3C1CD9" w14:textId="77777777" w:rsidTr="00B90478">
        <w:tblPrEx>
          <w:jc w:val="center"/>
        </w:tblPrEx>
        <w:trPr>
          <w:trHeight w:val="66"/>
          <w:jc w:val="center"/>
        </w:trPr>
        <w:tc>
          <w:tcPr>
            <w:tcW w:w="5629" w:type="dxa"/>
            <w:gridSpan w:val="2"/>
            <w:shd w:val="clear" w:color="auto" w:fill="auto"/>
            <w:vAlign w:val="center"/>
            <w:hideMark/>
          </w:tcPr>
          <w:p w14:paraId="31F0D716"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Excepción - contratación de publicidad a través de medios de comunicación social</w:t>
            </w:r>
          </w:p>
        </w:tc>
        <w:tc>
          <w:tcPr>
            <w:tcW w:w="2778" w:type="dxa"/>
            <w:gridSpan w:val="4"/>
            <w:shd w:val="clear" w:color="auto" w:fill="auto"/>
            <w:hideMark/>
          </w:tcPr>
          <w:p w14:paraId="7F782448"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w:t>
            </w:r>
          </w:p>
        </w:tc>
        <w:tc>
          <w:tcPr>
            <w:tcW w:w="166" w:type="dxa"/>
            <w:gridSpan w:val="2"/>
            <w:vAlign w:val="center"/>
            <w:hideMark/>
          </w:tcPr>
          <w:p w14:paraId="3F14CE53" w14:textId="77777777" w:rsidR="00B90478" w:rsidRPr="00770CEF" w:rsidRDefault="00B90478" w:rsidP="00B90478">
            <w:pPr>
              <w:spacing w:after="0" w:line="360" w:lineRule="auto"/>
              <w:rPr>
                <w:rFonts w:eastAsia="Times New Roman"/>
                <w:lang w:eastAsia="es-MX"/>
              </w:rPr>
            </w:pPr>
          </w:p>
        </w:tc>
      </w:tr>
      <w:tr w:rsidR="00B90478" w:rsidRPr="00770CEF" w14:paraId="16A64992" w14:textId="77777777" w:rsidTr="00B90478">
        <w:tblPrEx>
          <w:jc w:val="center"/>
        </w:tblPrEx>
        <w:trPr>
          <w:trHeight w:val="66"/>
          <w:jc w:val="center"/>
        </w:trPr>
        <w:tc>
          <w:tcPr>
            <w:tcW w:w="5629" w:type="dxa"/>
            <w:gridSpan w:val="2"/>
            <w:shd w:val="clear" w:color="auto" w:fill="auto"/>
            <w:vAlign w:val="center"/>
            <w:hideMark/>
          </w:tcPr>
          <w:p w14:paraId="492B6A60"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Excepción - obras científicas, técnicas, artísticas, o restauración de monumentos históricos</w:t>
            </w:r>
          </w:p>
        </w:tc>
        <w:tc>
          <w:tcPr>
            <w:tcW w:w="2778" w:type="dxa"/>
            <w:gridSpan w:val="4"/>
            <w:shd w:val="clear" w:color="auto" w:fill="auto"/>
            <w:hideMark/>
          </w:tcPr>
          <w:p w14:paraId="219CD1E6"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w:t>
            </w:r>
          </w:p>
        </w:tc>
        <w:tc>
          <w:tcPr>
            <w:tcW w:w="166" w:type="dxa"/>
            <w:gridSpan w:val="2"/>
            <w:vAlign w:val="center"/>
            <w:hideMark/>
          </w:tcPr>
          <w:p w14:paraId="182D230C" w14:textId="77777777" w:rsidR="00B90478" w:rsidRPr="00770CEF" w:rsidRDefault="00B90478" w:rsidP="00B90478">
            <w:pPr>
              <w:spacing w:after="0" w:line="360" w:lineRule="auto"/>
              <w:rPr>
                <w:rFonts w:eastAsia="Times New Roman"/>
                <w:lang w:eastAsia="es-MX"/>
              </w:rPr>
            </w:pPr>
          </w:p>
        </w:tc>
      </w:tr>
      <w:tr w:rsidR="00B90478" w:rsidRPr="00770CEF" w14:paraId="4CE97FA8" w14:textId="77777777" w:rsidTr="00B90478">
        <w:tblPrEx>
          <w:jc w:val="center"/>
        </w:tblPrEx>
        <w:trPr>
          <w:trHeight w:val="66"/>
          <w:jc w:val="center"/>
        </w:trPr>
        <w:tc>
          <w:tcPr>
            <w:tcW w:w="5629" w:type="dxa"/>
            <w:gridSpan w:val="2"/>
            <w:shd w:val="clear" w:color="auto" w:fill="auto"/>
            <w:vAlign w:val="center"/>
            <w:hideMark/>
          </w:tcPr>
          <w:p w14:paraId="04612116"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Excepción - proveedor único</w:t>
            </w:r>
          </w:p>
        </w:tc>
        <w:tc>
          <w:tcPr>
            <w:tcW w:w="2778" w:type="dxa"/>
            <w:gridSpan w:val="4"/>
            <w:shd w:val="clear" w:color="auto" w:fill="auto"/>
            <w:hideMark/>
          </w:tcPr>
          <w:p w14:paraId="1D3F0191"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RD$77,707,546.60 </w:t>
            </w:r>
          </w:p>
        </w:tc>
        <w:tc>
          <w:tcPr>
            <w:tcW w:w="166" w:type="dxa"/>
            <w:gridSpan w:val="2"/>
            <w:vAlign w:val="center"/>
            <w:hideMark/>
          </w:tcPr>
          <w:p w14:paraId="152BD079" w14:textId="77777777" w:rsidR="00B90478" w:rsidRPr="00770CEF" w:rsidRDefault="00B90478" w:rsidP="00B90478">
            <w:pPr>
              <w:spacing w:after="0" w:line="360" w:lineRule="auto"/>
              <w:rPr>
                <w:rFonts w:eastAsia="Times New Roman"/>
                <w:lang w:eastAsia="es-MX"/>
              </w:rPr>
            </w:pPr>
          </w:p>
        </w:tc>
      </w:tr>
      <w:tr w:rsidR="00B90478" w:rsidRPr="00770CEF" w14:paraId="2FF63A78" w14:textId="77777777" w:rsidTr="00B90478">
        <w:tblPrEx>
          <w:jc w:val="center"/>
        </w:tblPrEx>
        <w:trPr>
          <w:trHeight w:val="66"/>
          <w:jc w:val="center"/>
        </w:trPr>
        <w:tc>
          <w:tcPr>
            <w:tcW w:w="5629" w:type="dxa"/>
            <w:gridSpan w:val="2"/>
            <w:shd w:val="clear" w:color="auto" w:fill="auto"/>
            <w:vAlign w:val="center"/>
            <w:hideMark/>
          </w:tcPr>
          <w:p w14:paraId="34D337BC"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Excepción - rescisión de contratos cuya terminación no exceda el 40% del monto total del proyecto, obra o servicio</w:t>
            </w:r>
          </w:p>
        </w:tc>
        <w:tc>
          <w:tcPr>
            <w:tcW w:w="2778" w:type="dxa"/>
            <w:gridSpan w:val="4"/>
            <w:shd w:val="clear" w:color="auto" w:fill="auto"/>
            <w:hideMark/>
          </w:tcPr>
          <w:p w14:paraId="260DE9C3"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w:t>
            </w:r>
          </w:p>
        </w:tc>
        <w:tc>
          <w:tcPr>
            <w:tcW w:w="166" w:type="dxa"/>
            <w:gridSpan w:val="2"/>
            <w:vAlign w:val="center"/>
            <w:hideMark/>
          </w:tcPr>
          <w:p w14:paraId="7ECD95BC" w14:textId="77777777" w:rsidR="00B90478" w:rsidRPr="00770CEF" w:rsidRDefault="00B90478" w:rsidP="00B90478">
            <w:pPr>
              <w:spacing w:after="0" w:line="360" w:lineRule="auto"/>
              <w:rPr>
                <w:rFonts w:eastAsia="Times New Roman"/>
                <w:lang w:eastAsia="es-MX"/>
              </w:rPr>
            </w:pPr>
          </w:p>
        </w:tc>
      </w:tr>
      <w:tr w:rsidR="00B90478" w:rsidRPr="00770CEF" w14:paraId="414EB4AD" w14:textId="77777777" w:rsidTr="00B90478">
        <w:tblPrEx>
          <w:jc w:val="center"/>
        </w:tblPrEx>
        <w:trPr>
          <w:trHeight w:val="66"/>
          <w:jc w:val="center"/>
        </w:trPr>
        <w:tc>
          <w:tcPr>
            <w:tcW w:w="5629" w:type="dxa"/>
            <w:gridSpan w:val="2"/>
            <w:shd w:val="clear" w:color="auto" w:fill="auto"/>
            <w:vAlign w:val="center"/>
            <w:hideMark/>
          </w:tcPr>
          <w:p w14:paraId="142DDA19" w14:textId="77777777" w:rsidR="00B90478" w:rsidRPr="00770CEF" w:rsidRDefault="00B90478" w:rsidP="00B90478">
            <w:pPr>
              <w:spacing w:after="0" w:line="360" w:lineRule="auto"/>
              <w:rPr>
                <w:rFonts w:eastAsia="Times New Roman"/>
                <w:color w:val="757171"/>
                <w:lang w:eastAsia="es-MX"/>
              </w:rPr>
            </w:pPr>
            <w:r w:rsidRPr="00770CEF">
              <w:rPr>
                <w:rFonts w:eastAsia="Times New Roman"/>
                <w:color w:val="757171"/>
                <w:lang w:eastAsia="es-MX"/>
              </w:rPr>
              <w:t>Excepción - resolución 15-08 sobre compra y contratación de pasaje aéreo, combustible y reparación de vehículos de motor</w:t>
            </w:r>
          </w:p>
        </w:tc>
        <w:tc>
          <w:tcPr>
            <w:tcW w:w="2778" w:type="dxa"/>
            <w:gridSpan w:val="4"/>
            <w:shd w:val="clear" w:color="auto" w:fill="auto"/>
            <w:hideMark/>
          </w:tcPr>
          <w:p w14:paraId="3E14B604" w14:textId="77777777" w:rsidR="00B90478" w:rsidRPr="00770CEF" w:rsidRDefault="00B90478" w:rsidP="00B90478">
            <w:pPr>
              <w:spacing w:after="0" w:line="360" w:lineRule="auto"/>
              <w:jc w:val="right"/>
              <w:rPr>
                <w:rFonts w:eastAsia="Times New Roman"/>
                <w:color w:val="757171"/>
                <w:lang w:eastAsia="es-MX"/>
              </w:rPr>
            </w:pPr>
            <w:r w:rsidRPr="00770CEF">
              <w:rPr>
                <w:rFonts w:eastAsia="Calibri"/>
              </w:rPr>
              <w:t xml:space="preserve"> RD$-   </w:t>
            </w:r>
          </w:p>
        </w:tc>
        <w:tc>
          <w:tcPr>
            <w:tcW w:w="166" w:type="dxa"/>
            <w:gridSpan w:val="2"/>
            <w:vAlign w:val="center"/>
            <w:hideMark/>
          </w:tcPr>
          <w:p w14:paraId="3B97957D" w14:textId="77777777" w:rsidR="00B90478" w:rsidRPr="00770CEF" w:rsidRDefault="00B90478" w:rsidP="00B90478">
            <w:pPr>
              <w:spacing w:after="0" w:line="360" w:lineRule="auto"/>
              <w:rPr>
                <w:rFonts w:eastAsia="Times New Roman"/>
                <w:lang w:eastAsia="es-MX"/>
              </w:rPr>
            </w:pPr>
          </w:p>
        </w:tc>
      </w:tr>
      <w:tr w:rsidR="00B90478" w:rsidRPr="00770CEF" w14:paraId="79B92E32" w14:textId="77777777" w:rsidTr="00B90478">
        <w:tblPrEx>
          <w:jc w:val="center"/>
        </w:tblPrEx>
        <w:trPr>
          <w:trHeight w:val="66"/>
          <w:jc w:val="center"/>
        </w:trPr>
        <w:tc>
          <w:tcPr>
            <w:tcW w:w="5629" w:type="dxa"/>
            <w:gridSpan w:val="2"/>
            <w:shd w:val="clear" w:color="auto" w:fill="auto"/>
            <w:vAlign w:val="center"/>
          </w:tcPr>
          <w:p w14:paraId="037629A4" w14:textId="77777777" w:rsidR="00B90478" w:rsidRPr="00770CEF" w:rsidRDefault="00B90478" w:rsidP="00B90478">
            <w:pPr>
              <w:spacing w:line="360" w:lineRule="auto"/>
              <w:ind w:left="70"/>
              <w:rPr>
                <w:rFonts w:eastAsia="Calibri"/>
              </w:rPr>
            </w:pPr>
            <w:r w:rsidRPr="00770CEF">
              <w:t>Subasta inversa</w:t>
            </w:r>
            <w:r w:rsidRPr="00770CEF">
              <w:tab/>
            </w:r>
            <w:r w:rsidRPr="00770CEF">
              <w:tab/>
            </w:r>
            <w:r w:rsidRPr="00770CEF">
              <w:tab/>
            </w:r>
            <w:r w:rsidRPr="00770CEF">
              <w:tab/>
            </w:r>
            <w:r w:rsidRPr="00770CEF">
              <w:tab/>
              <w:t xml:space="preserve">         </w:t>
            </w:r>
          </w:p>
        </w:tc>
        <w:tc>
          <w:tcPr>
            <w:tcW w:w="2778" w:type="dxa"/>
            <w:gridSpan w:val="4"/>
            <w:shd w:val="clear" w:color="auto" w:fill="auto"/>
          </w:tcPr>
          <w:p w14:paraId="6728356B" w14:textId="77777777" w:rsidR="00B90478" w:rsidRPr="00770CEF" w:rsidRDefault="00B90478" w:rsidP="00B90478">
            <w:pPr>
              <w:spacing w:after="0" w:line="360" w:lineRule="auto"/>
              <w:jc w:val="right"/>
              <w:rPr>
                <w:rFonts w:eastAsia="Calibri"/>
              </w:rPr>
            </w:pPr>
            <w:r w:rsidRPr="00770CEF">
              <w:rPr>
                <w:rFonts w:eastAsia="Calibri"/>
              </w:rPr>
              <w:t xml:space="preserve">RD$86,650,000.00   </w:t>
            </w:r>
          </w:p>
        </w:tc>
        <w:tc>
          <w:tcPr>
            <w:tcW w:w="166" w:type="dxa"/>
            <w:gridSpan w:val="2"/>
            <w:vAlign w:val="center"/>
          </w:tcPr>
          <w:p w14:paraId="0C963698" w14:textId="77777777" w:rsidR="00B90478" w:rsidRPr="00770CEF" w:rsidRDefault="00B90478" w:rsidP="00B90478">
            <w:pPr>
              <w:spacing w:after="0" w:line="360" w:lineRule="auto"/>
              <w:rPr>
                <w:rFonts w:eastAsia="Times New Roman"/>
                <w:lang w:eastAsia="es-MX"/>
              </w:rPr>
            </w:pPr>
          </w:p>
        </w:tc>
      </w:tr>
    </w:tbl>
    <w:p w14:paraId="502E3138" w14:textId="77777777" w:rsidR="00B90478" w:rsidRPr="00770CEF" w:rsidRDefault="00B90478" w:rsidP="00B90478">
      <w:pPr>
        <w:ind w:left="-142"/>
        <w:rPr>
          <w:sz w:val="18"/>
          <w:szCs w:val="18"/>
        </w:rPr>
      </w:pPr>
      <w:r w:rsidRPr="00770CEF">
        <w:rPr>
          <w:rFonts w:eastAsia="Calibri"/>
          <w:b/>
          <w:bCs/>
          <w:sz w:val="18"/>
          <w:szCs w:val="18"/>
        </w:rPr>
        <w:t>Nota:</w:t>
      </w:r>
      <w:r w:rsidRPr="00770CEF">
        <w:rPr>
          <w:rFonts w:eastAsia="Calibri"/>
          <w:sz w:val="18"/>
          <w:szCs w:val="18"/>
        </w:rPr>
        <w:t xml:space="preserve"> La subasta inversa es un proceso nuevo que está en proceso de incorporarse al sistema de Contrataciones Públicas, por lo que no se visualiza en el reporte original.  </w:t>
      </w:r>
    </w:p>
    <w:p w14:paraId="17231154" w14:textId="77777777" w:rsidR="00B90478" w:rsidRPr="00770CEF" w:rsidRDefault="00B90478" w:rsidP="0041738D">
      <w:pPr>
        <w:pStyle w:val="Ttulo2"/>
        <w:numPr>
          <w:ilvl w:val="0"/>
          <w:numId w:val="14"/>
        </w:numPr>
      </w:pPr>
      <w:r w:rsidRPr="00770CEF">
        <w:lastRenderedPageBreak/>
        <w:tab/>
      </w:r>
      <w:bookmarkStart w:id="185" w:name="_Toc187998043"/>
      <w:r w:rsidRPr="00770CEF">
        <w:t>Fotos de las Construcciones de Estaciones de Transferencia para Sitios de Disposición Final de Residuos Sólidos</w:t>
      </w:r>
      <w:bookmarkEnd w:id="184"/>
      <w:bookmarkEnd w:id="185"/>
    </w:p>
    <w:p w14:paraId="375C9124" w14:textId="77777777" w:rsidR="00B90478" w:rsidRPr="00770CEF" w:rsidRDefault="00B90478" w:rsidP="00B90478">
      <w:pPr>
        <w:jc w:val="center"/>
      </w:pPr>
      <w:r w:rsidRPr="00770CEF">
        <w:rPr>
          <w:noProof/>
        </w:rPr>
        <mc:AlternateContent>
          <mc:Choice Requires="wps">
            <w:drawing>
              <wp:anchor distT="45720" distB="45720" distL="114300" distR="114300" simplePos="0" relativeHeight="251745280" behindDoc="0" locked="0" layoutInCell="1" allowOverlap="1" wp14:anchorId="41900568" wp14:editId="4D2C41E5">
                <wp:simplePos x="0" y="0"/>
                <wp:positionH relativeFrom="margin">
                  <wp:posOffset>972820</wp:posOffset>
                </wp:positionH>
                <wp:positionV relativeFrom="paragraph">
                  <wp:posOffset>7025640</wp:posOffset>
                </wp:positionV>
                <wp:extent cx="3103245" cy="415925"/>
                <wp:effectExtent l="0" t="0" r="0" b="3175"/>
                <wp:wrapSquare wrapText="bothSides"/>
                <wp:docPr id="1602180103"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15925"/>
                        </a:xfrm>
                        <a:prstGeom prst="rect">
                          <a:avLst/>
                        </a:prstGeom>
                        <a:noFill/>
                        <a:ln w="9525">
                          <a:noFill/>
                          <a:miter lim="800000"/>
                          <a:headEnd/>
                          <a:tailEnd/>
                        </a:ln>
                      </wps:spPr>
                      <wps:txbx>
                        <w:txbxContent>
                          <w:p w14:paraId="0A993016" w14:textId="77777777" w:rsidR="00B90478" w:rsidRPr="00454166" w:rsidRDefault="00B90478" w:rsidP="00B90478">
                            <w:pPr>
                              <w:spacing w:after="0" w:line="240" w:lineRule="auto"/>
                              <w:jc w:val="center"/>
                              <w:rPr>
                                <w:sz w:val="18"/>
                                <w:szCs w:val="18"/>
                              </w:rPr>
                            </w:pPr>
                            <w:r>
                              <w:rPr>
                                <w:sz w:val="18"/>
                                <w:szCs w:val="18"/>
                              </w:rPr>
                              <w:t>Avances de Construcción de Estación de Transferencia de Samaná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00568" id="Cuadro de texto 17" o:spid="_x0000_s1042" type="#_x0000_t202" style="position:absolute;left:0;text-align:left;margin-left:76.6pt;margin-top:553.2pt;width:244.35pt;height:32.75pt;z-index:251745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" filled="f" stroked="f">
                <v:textbox>
                  <w:txbxContent>
                    <w:p w14:paraId="0A993016" w14:textId="77777777" w:rsidR="00B90478" w:rsidRPr="00454166" w:rsidRDefault="00B90478" w:rsidP="00B90478">
                      <w:pPr>
                        <w:spacing w:after="0" w:line="240" w:lineRule="auto"/>
                        <w:jc w:val="center"/>
                        <w:rPr>
                          <w:sz w:val="18"/>
                          <w:szCs w:val="18"/>
                        </w:rPr>
                      </w:pPr>
                      <w:r>
                        <w:rPr>
                          <w:sz w:val="18"/>
                          <w:szCs w:val="18"/>
                        </w:rPr>
                        <w:t>Avances de Construcción de Estación de Transferencia de Samaná</w:t>
                      </w:r>
                    </w:p>
                  </w:txbxContent>
                </v:textbox>
                <w10:wrap type="square" anchorx="margin"/>
              </v:shape>
            </w:pict>
          </mc:Fallback>
        </mc:AlternateContent>
      </w:r>
      <w:r w:rsidRPr="00770CEF">
        <w:rPr>
          <w:noProof/>
        </w:rPr>
        <w:drawing>
          <wp:inline distT="0" distB="0" distL="0" distR="0" wp14:anchorId="35E8C33C" wp14:editId="3D96B4DB">
            <wp:extent cx="2479040" cy="3329354"/>
            <wp:effectExtent l="0" t="0" r="0" b="4445"/>
            <wp:docPr id="1571311431" name="Imagen 1742873874" descr="Vista de cerca de made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311431" name="Imagen 1742873874" descr="Vista de cerca de madera&#10;&#10;Descripción generada automáticamente con confianza baja"/>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04807" cy="3363959"/>
                    </a:xfrm>
                    <a:prstGeom prst="rect">
                      <a:avLst/>
                    </a:prstGeom>
                  </pic:spPr>
                </pic:pic>
              </a:graphicData>
            </a:graphic>
          </wp:inline>
        </w:drawing>
      </w:r>
      <w:r w:rsidRPr="00770CEF">
        <w:rPr>
          <w:noProof/>
        </w:rPr>
        <w:drawing>
          <wp:inline distT="0" distB="0" distL="0" distR="0" wp14:anchorId="59A50A27" wp14:editId="2B8356C8">
            <wp:extent cx="2484595" cy="3330380"/>
            <wp:effectExtent l="0" t="0" r="0" b="3810"/>
            <wp:docPr id="2059207313" name="Imagen 19" descr="Un grupo de personas en la are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9508" name="Imagen 19" descr="Un grupo de personas en la arena&#10;&#10;Descripción generada automáticamente con confianza baja"/>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94685" cy="3343905"/>
                    </a:xfrm>
                    <a:prstGeom prst="rect">
                      <a:avLst/>
                    </a:prstGeom>
                  </pic:spPr>
                </pic:pic>
              </a:graphicData>
            </a:graphic>
          </wp:inline>
        </w:drawing>
      </w:r>
      <w:r w:rsidRPr="00770CEF">
        <w:rPr>
          <w:noProof/>
        </w:rPr>
        <w:drawing>
          <wp:inline distT="0" distB="0" distL="0" distR="0" wp14:anchorId="68A4FD9C" wp14:editId="01798B70">
            <wp:extent cx="4962336" cy="3528060"/>
            <wp:effectExtent l="0" t="0" r="0" b="0"/>
            <wp:docPr id="1827290140" name="Imagen 180854435" descr="Un puente de pied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90140" name="Imagen 180854435" descr="Un puente de piedra&#10;&#10;Descripción generada automáticamente con confianza media"/>
                    <pic:cNvPicPr/>
                  </pic:nvPicPr>
                  <pic:blipFill rotWithShape="1">
                    <a:blip r:embed="rId24" cstate="print">
                      <a:extLst>
                        <a:ext uri="{28A0092B-C50C-407E-A947-70E740481C1C}">
                          <a14:useLocalDpi xmlns:a14="http://schemas.microsoft.com/office/drawing/2010/main" val="0"/>
                        </a:ext>
                      </a:extLst>
                    </a:blip>
                    <a:srcRect b="5204"/>
                    <a:stretch/>
                  </pic:blipFill>
                  <pic:spPr bwMode="auto">
                    <a:xfrm>
                      <a:off x="0" y="0"/>
                      <a:ext cx="4974989" cy="3537056"/>
                    </a:xfrm>
                    <a:prstGeom prst="rect">
                      <a:avLst/>
                    </a:prstGeom>
                    <a:ln>
                      <a:noFill/>
                    </a:ln>
                    <a:extLst>
                      <a:ext uri="{53640926-AAD7-44D8-BBD7-CCE9431645EC}">
                        <a14:shadowObscured xmlns:a14="http://schemas.microsoft.com/office/drawing/2010/main"/>
                      </a:ext>
                    </a:extLst>
                  </pic:spPr>
                </pic:pic>
              </a:graphicData>
            </a:graphic>
          </wp:inline>
        </w:drawing>
      </w:r>
      <w:r w:rsidRPr="00770CEF">
        <w:br w:type="page"/>
      </w:r>
      <w:r w:rsidRPr="00770CEF">
        <w:rPr>
          <w:noProof/>
        </w:rPr>
        <w:lastRenderedPageBreak/>
        <w:drawing>
          <wp:inline distT="0" distB="0" distL="0" distR="0" wp14:anchorId="190D0725" wp14:editId="4934965F">
            <wp:extent cx="5029200" cy="1653540"/>
            <wp:effectExtent l="0" t="0" r="0" b="3810"/>
            <wp:docPr id="1362842944" name="Imagen 2105748202" descr="Un campo de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42944" name="Imagen 2105748202" descr="Un campo de tierra&#10;&#10;Descripción generada automáticamente con confianza media"/>
                    <pic:cNvPicPr/>
                  </pic:nvPicPr>
                  <pic:blipFill rotWithShape="1">
                    <a:blip r:embed="rId25" cstate="print">
                      <a:extLst>
                        <a:ext uri="{28A0092B-C50C-407E-A947-70E740481C1C}">
                          <a14:useLocalDpi xmlns:a14="http://schemas.microsoft.com/office/drawing/2010/main" val="0"/>
                        </a:ext>
                      </a:extLst>
                    </a:blip>
                    <a:srcRect b="41549"/>
                    <a:stretch/>
                  </pic:blipFill>
                  <pic:spPr bwMode="auto">
                    <a:xfrm>
                      <a:off x="0" y="0"/>
                      <a:ext cx="5029200" cy="1653540"/>
                    </a:xfrm>
                    <a:prstGeom prst="rect">
                      <a:avLst/>
                    </a:prstGeom>
                    <a:ln>
                      <a:noFill/>
                    </a:ln>
                    <a:extLst>
                      <a:ext uri="{53640926-AAD7-44D8-BBD7-CCE9431645EC}">
                        <a14:shadowObscured xmlns:a14="http://schemas.microsoft.com/office/drawing/2010/main"/>
                      </a:ext>
                    </a:extLst>
                  </pic:spPr>
                </pic:pic>
              </a:graphicData>
            </a:graphic>
          </wp:inline>
        </w:drawing>
      </w:r>
      <w:r w:rsidRPr="00770CEF">
        <w:rPr>
          <w:noProof/>
        </w:rPr>
        <w:drawing>
          <wp:inline distT="0" distB="0" distL="0" distR="0" wp14:anchorId="29C5DE65" wp14:editId="65AD6CD2">
            <wp:extent cx="5029200" cy="2872740"/>
            <wp:effectExtent l="0" t="0" r="0" b="3810"/>
            <wp:docPr id="1293528122" name="Imagen 575261500" descr="Un grupo de personas en un campo de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28122" name="Imagen 575261500" descr="Un grupo de personas en un campo de tierra&#10;&#10;Descripción generada automáticamente con confianza media"/>
                    <pic:cNvPicPr/>
                  </pic:nvPicPr>
                  <pic:blipFill rotWithShape="1">
                    <a:blip r:embed="rId26" cstate="print">
                      <a:extLst>
                        <a:ext uri="{28A0092B-C50C-407E-A947-70E740481C1C}">
                          <a14:useLocalDpi xmlns:a14="http://schemas.microsoft.com/office/drawing/2010/main" val="0"/>
                        </a:ext>
                      </a:extLst>
                    </a:blip>
                    <a:srcRect t="23840"/>
                    <a:stretch/>
                  </pic:blipFill>
                  <pic:spPr bwMode="auto">
                    <a:xfrm>
                      <a:off x="0" y="0"/>
                      <a:ext cx="5029200" cy="2872740"/>
                    </a:xfrm>
                    <a:prstGeom prst="rect">
                      <a:avLst/>
                    </a:prstGeom>
                    <a:ln>
                      <a:noFill/>
                    </a:ln>
                    <a:extLst>
                      <a:ext uri="{53640926-AAD7-44D8-BBD7-CCE9431645EC}">
                        <a14:shadowObscured xmlns:a14="http://schemas.microsoft.com/office/drawing/2010/main"/>
                      </a:ext>
                    </a:extLst>
                  </pic:spPr>
                </pic:pic>
              </a:graphicData>
            </a:graphic>
          </wp:inline>
        </w:drawing>
      </w:r>
      <w:r w:rsidRPr="00770CEF">
        <w:rPr>
          <w:noProof/>
        </w:rPr>
        <mc:AlternateContent>
          <mc:Choice Requires="wps">
            <w:drawing>
              <wp:anchor distT="45720" distB="45720" distL="114300" distR="114300" simplePos="0" relativeHeight="251746304" behindDoc="0" locked="0" layoutInCell="1" allowOverlap="1" wp14:anchorId="1EE6ADBA" wp14:editId="12A38034">
                <wp:simplePos x="0" y="0"/>
                <wp:positionH relativeFrom="margin">
                  <wp:posOffset>1012825</wp:posOffset>
                </wp:positionH>
                <wp:positionV relativeFrom="paragraph">
                  <wp:posOffset>7551420</wp:posOffset>
                </wp:positionV>
                <wp:extent cx="3103245" cy="415925"/>
                <wp:effectExtent l="0" t="0" r="0" b="3175"/>
                <wp:wrapSquare wrapText="bothSides"/>
                <wp:docPr id="1037278934"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15925"/>
                        </a:xfrm>
                        <a:prstGeom prst="rect">
                          <a:avLst/>
                        </a:prstGeom>
                        <a:noFill/>
                        <a:ln w="9525">
                          <a:noFill/>
                          <a:miter lim="800000"/>
                          <a:headEnd/>
                          <a:tailEnd/>
                        </a:ln>
                      </wps:spPr>
                      <wps:txbx>
                        <w:txbxContent>
                          <w:p w14:paraId="31D66E45" w14:textId="77777777" w:rsidR="00B90478" w:rsidRPr="00454166" w:rsidRDefault="00B90478" w:rsidP="00B90478">
                            <w:pPr>
                              <w:spacing w:after="0" w:line="240" w:lineRule="auto"/>
                              <w:jc w:val="center"/>
                              <w:rPr>
                                <w:sz w:val="18"/>
                                <w:szCs w:val="18"/>
                              </w:rPr>
                            </w:pPr>
                            <w:r>
                              <w:rPr>
                                <w:sz w:val="18"/>
                                <w:szCs w:val="18"/>
                              </w:rPr>
                              <w:t>Avances de Construcción de Estación de Transferencia de Nagua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6ADBA" id="Cuadro de texto 25" o:spid="_x0000_s1043" type="#_x0000_t202" style="position:absolute;left:0;text-align:left;margin-left:79.75pt;margin-top:594.6pt;width:244.35pt;height:32.75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" filled="f" stroked="f">
                <v:textbox>
                  <w:txbxContent>
                    <w:p w14:paraId="31D66E45" w14:textId="77777777" w:rsidR="00B90478" w:rsidRPr="00454166" w:rsidRDefault="00B90478" w:rsidP="00B90478">
                      <w:pPr>
                        <w:spacing w:after="0" w:line="240" w:lineRule="auto"/>
                        <w:jc w:val="center"/>
                        <w:rPr>
                          <w:sz w:val="18"/>
                          <w:szCs w:val="18"/>
                        </w:rPr>
                      </w:pPr>
                      <w:r>
                        <w:rPr>
                          <w:sz w:val="18"/>
                          <w:szCs w:val="18"/>
                        </w:rPr>
                        <w:t>Avances de Construcción de Estación de Transferencia de Nagua</w:t>
                      </w:r>
                    </w:p>
                  </w:txbxContent>
                </v:textbox>
                <w10:wrap type="square" anchorx="margin"/>
              </v:shape>
            </w:pict>
          </mc:Fallback>
        </mc:AlternateContent>
      </w:r>
      <w:r w:rsidRPr="00770CEF">
        <w:rPr>
          <w:noProof/>
        </w:rPr>
        <w:drawing>
          <wp:inline distT="0" distB="0" distL="0" distR="0" wp14:anchorId="257A173F" wp14:editId="2F0B75A8">
            <wp:extent cx="5029200" cy="2767965"/>
            <wp:effectExtent l="0" t="0" r="0" b="0"/>
            <wp:docPr id="382192711" name="Imagen 1008279060" descr="Vista de cerca de un puent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92711" name="Imagen 1008279060" descr="Vista de cerca de un puente&#10;&#10;Descripción generada automáticamente con confianza media"/>
                    <pic:cNvPicPr/>
                  </pic:nvPicPr>
                  <pic:blipFill rotWithShape="1">
                    <a:blip r:embed="rId27" cstate="print">
                      <a:extLst>
                        <a:ext uri="{28A0092B-C50C-407E-A947-70E740481C1C}">
                          <a14:useLocalDpi xmlns:a14="http://schemas.microsoft.com/office/drawing/2010/main" val="0"/>
                        </a:ext>
                      </a:extLst>
                    </a:blip>
                    <a:srcRect t="2155"/>
                    <a:stretch/>
                  </pic:blipFill>
                  <pic:spPr bwMode="auto">
                    <a:xfrm>
                      <a:off x="0" y="0"/>
                      <a:ext cx="5029200" cy="2767965"/>
                    </a:xfrm>
                    <a:prstGeom prst="rect">
                      <a:avLst/>
                    </a:prstGeom>
                    <a:ln>
                      <a:noFill/>
                    </a:ln>
                    <a:extLst>
                      <a:ext uri="{53640926-AAD7-44D8-BBD7-CCE9431645EC}">
                        <a14:shadowObscured xmlns:a14="http://schemas.microsoft.com/office/drawing/2010/main"/>
                      </a:ext>
                    </a:extLst>
                  </pic:spPr>
                </pic:pic>
              </a:graphicData>
            </a:graphic>
          </wp:inline>
        </w:drawing>
      </w:r>
      <w:r w:rsidRPr="00770CEF">
        <w:br w:type="page"/>
      </w:r>
    </w:p>
    <w:p w14:paraId="7538F2CF" w14:textId="77777777" w:rsidR="00B90478" w:rsidRPr="00770CEF" w:rsidRDefault="00B90478" w:rsidP="00B90478">
      <w:pPr>
        <w:jc w:val="center"/>
      </w:pPr>
    </w:p>
    <w:p w14:paraId="24C7DC26" w14:textId="77777777" w:rsidR="00B90478" w:rsidRPr="00770CEF" w:rsidRDefault="00B90478" w:rsidP="00B90478">
      <w:pPr>
        <w:spacing w:after="0" w:line="240" w:lineRule="auto"/>
        <w:jc w:val="center"/>
      </w:pPr>
      <w:r w:rsidRPr="00770CEF">
        <w:rPr>
          <w:rFonts w:eastAsiaTheme="majorEastAsia" w:cstheme="majorBidi"/>
          <w:noProof/>
          <w:color w:val="595959" w:themeColor="text1" w:themeTint="A6"/>
          <w:szCs w:val="26"/>
        </w:rPr>
        <w:drawing>
          <wp:inline distT="0" distB="0" distL="0" distR="0" wp14:anchorId="74DBFE60" wp14:editId="079660C7">
            <wp:extent cx="2453640" cy="4362218"/>
            <wp:effectExtent l="0" t="0" r="3810" b="635"/>
            <wp:docPr id="1556799888" name="Imagen 33" descr="Imagen que contiene cerca, montaña, pequeño, café&#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99888" name="Imagen 33" descr="Imagen que contiene cerca, montaña, pequeño, café&#10;&#10;Descripción generada automá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62660" cy="4378253"/>
                    </a:xfrm>
                    <a:prstGeom prst="rect">
                      <a:avLst/>
                    </a:prstGeom>
                  </pic:spPr>
                </pic:pic>
              </a:graphicData>
            </a:graphic>
          </wp:inline>
        </w:drawing>
      </w:r>
      <w:r w:rsidRPr="00770CEF">
        <w:rPr>
          <w:rFonts w:eastAsiaTheme="majorEastAsia" w:cstheme="majorBidi"/>
          <w:noProof/>
          <w:color w:val="595959" w:themeColor="text1" w:themeTint="A6"/>
          <w:szCs w:val="26"/>
        </w:rPr>
        <w:drawing>
          <wp:inline distT="0" distB="0" distL="0" distR="0" wp14:anchorId="319C19F3" wp14:editId="7F6CAF84">
            <wp:extent cx="2544848" cy="4349115"/>
            <wp:effectExtent l="0" t="0" r="8255" b="0"/>
            <wp:docPr id="62804812" name="Imagen 34" descr="Vista de cerca de una montañ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4812" name="Imagen 34" descr="Vista de cerca de una montaña&#10;&#10;Descripción generada automáticamente con confianza media"/>
                    <pic:cNvPicPr/>
                  </pic:nvPicPr>
                  <pic:blipFill rotWithShape="1">
                    <a:blip r:embed="rId29" cstate="print">
                      <a:extLst>
                        <a:ext uri="{28A0092B-C50C-407E-A947-70E740481C1C}">
                          <a14:useLocalDpi xmlns:a14="http://schemas.microsoft.com/office/drawing/2010/main" val="0"/>
                        </a:ext>
                      </a:extLst>
                    </a:blip>
                    <a:srcRect t="3874"/>
                    <a:stretch/>
                  </pic:blipFill>
                  <pic:spPr bwMode="auto">
                    <a:xfrm>
                      <a:off x="0" y="0"/>
                      <a:ext cx="2550937" cy="4359521"/>
                    </a:xfrm>
                    <a:prstGeom prst="rect">
                      <a:avLst/>
                    </a:prstGeom>
                    <a:ln>
                      <a:noFill/>
                    </a:ln>
                    <a:extLst>
                      <a:ext uri="{53640926-AAD7-44D8-BBD7-CCE9431645EC}">
                        <a14:shadowObscured xmlns:a14="http://schemas.microsoft.com/office/drawing/2010/main"/>
                      </a:ext>
                    </a:extLst>
                  </pic:spPr>
                </pic:pic>
              </a:graphicData>
            </a:graphic>
          </wp:inline>
        </w:drawing>
      </w:r>
      <w:r w:rsidRPr="00770CEF">
        <w:rPr>
          <w:rFonts w:eastAsiaTheme="majorEastAsia" w:cstheme="majorBidi"/>
          <w:noProof/>
          <w:color w:val="595959" w:themeColor="text1" w:themeTint="A6"/>
          <w:szCs w:val="26"/>
        </w:rPr>
        <w:drawing>
          <wp:inline distT="0" distB="0" distL="0" distR="0" wp14:anchorId="212872B5" wp14:editId="4941E14A">
            <wp:extent cx="5029200" cy="2828925"/>
            <wp:effectExtent l="0" t="0" r="0" b="9525"/>
            <wp:docPr id="823671178" name="Imagen 35" descr="Un conjunto de árbol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71178" name="Imagen 35" descr="Un conjunto de árboles&#10;&#10;Descripción generada automáticamente con confianza media"/>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200" cy="2828925"/>
                    </a:xfrm>
                    <a:prstGeom prst="rect">
                      <a:avLst/>
                    </a:prstGeom>
                  </pic:spPr>
                </pic:pic>
              </a:graphicData>
            </a:graphic>
          </wp:inline>
        </w:drawing>
      </w:r>
    </w:p>
    <w:p w14:paraId="2255557B" w14:textId="77777777" w:rsidR="00B90478" w:rsidRPr="00770CEF" w:rsidRDefault="00B90478" w:rsidP="00B90478">
      <w:pPr>
        <w:jc w:val="center"/>
      </w:pPr>
    </w:p>
    <w:p w14:paraId="3EBD0196" w14:textId="77777777" w:rsidR="00B90478" w:rsidRPr="00770CEF" w:rsidRDefault="00B90478" w:rsidP="00B90478">
      <w:pPr>
        <w:jc w:val="center"/>
      </w:pPr>
      <w:r w:rsidRPr="00770CEF">
        <w:rPr>
          <w:noProof/>
        </w:rPr>
        <mc:AlternateContent>
          <mc:Choice Requires="wps">
            <w:drawing>
              <wp:anchor distT="45720" distB="45720" distL="114300" distR="114300" simplePos="0" relativeHeight="251747328" behindDoc="0" locked="0" layoutInCell="1" allowOverlap="1" wp14:anchorId="578B126B" wp14:editId="0D4E866A">
                <wp:simplePos x="0" y="0"/>
                <wp:positionH relativeFrom="margin">
                  <wp:posOffset>1012190</wp:posOffset>
                </wp:positionH>
                <wp:positionV relativeFrom="paragraph">
                  <wp:posOffset>-231140</wp:posOffset>
                </wp:positionV>
                <wp:extent cx="3103245" cy="415925"/>
                <wp:effectExtent l="0" t="0" r="0" b="3175"/>
                <wp:wrapSquare wrapText="bothSides"/>
                <wp:docPr id="662639930"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15925"/>
                        </a:xfrm>
                        <a:prstGeom prst="rect">
                          <a:avLst/>
                        </a:prstGeom>
                        <a:noFill/>
                        <a:ln w="9525">
                          <a:noFill/>
                          <a:miter lim="800000"/>
                          <a:headEnd/>
                          <a:tailEnd/>
                        </a:ln>
                      </wps:spPr>
                      <wps:txbx>
                        <w:txbxContent>
                          <w:p w14:paraId="0A512257" w14:textId="77777777" w:rsidR="00B90478" w:rsidRPr="00454166" w:rsidRDefault="00B90478" w:rsidP="00B90478">
                            <w:pPr>
                              <w:spacing w:after="0" w:line="240" w:lineRule="auto"/>
                              <w:jc w:val="center"/>
                              <w:rPr>
                                <w:sz w:val="18"/>
                                <w:szCs w:val="18"/>
                              </w:rPr>
                            </w:pPr>
                            <w:r>
                              <w:rPr>
                                <w:sz w:val="18"/>
                                <w:szCs w:val="18"/>
                              </w:rPr>
                              <w:t>Avances de Construcción de Estación de Transferencia de Las Terrenas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B126B" id="Cuadro de texto 26" o:spid="_x0000_s1044" type="#_x0000_t202" style="position:absolute;left:0;text-align:left;margin-left:79.7pt;margin-top:-18.2pt;width:244.35pt;height:32.7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" filled="f" stroked="f">
                <v:textbox>
                  <w:txbxContent>
                    <w:p w14:paraId="0A512257" w14:textId="77777777" w:rsidR="00B90478" w:rsidRPr="00454166" w:rsidRDefault="00B90478" w:rsidP="00B90478">
                      <w:pPr>
                        <w:spacing w:after="0" w:line="240" w:lineRule="auto"/>
                        <w:jc w:val="center"/>
                        <w:rPr>
                          <w:sz w:val="18"/>
                          <w:szCs w:val="18"/>
                        </w:rPr>
                      </w:pPr>
                      <w:r>
                        <w:rPr>
                          <w:sz w:val="18"/>
                          <w:szCs w:val="18"/>
                        </w:rPr>
                        <w:t>Avances de Construcción de Estación de Transferencia de Las Terrenas</w:t>
                      </w:r>
                    </w:p>
                  </w:txbxContent>
                </v:textbox>
                <w10:wrap type="square" anchorx="margin"/>
              </v:shape>
            </w:pict>
          </mc:Fallback>
        </mc:AlternateContent>
      </w:r>
    </w:p>
    <w:p w14:paraId="73F2B048" w14:textId="77777777" w:rsidR="00B90478" w:rsidRPr="00770CEF" w:rsidRDefault="00B90478" w:rsidP="00B90478">
      <w:pPr>
        <w:jc w:val="center"/>
      </w:pPr>
    </w:p>
    <w:p w14:paraId="40619D5D" w14:textId="77777777" w:rsidR="00B90478" w:rsidRPr="00770CEF" w:rsidRDefault="00B90478" w:rsidP="00B90478">
      <w:pPr>
        <w:jc w:val="center"/>
      </w:pPr>
    </w:p>
    <w:p w14:paraId="7BDEBF24" w14:textId="77777777" w:rsidR="00B90478" w:rsidRPr="00770CEF" w:rsidRDefault="00B90478" w:rsidP="00B90478">
      <w:pPr>
        <w:jc w:val="center"/>
      </w:pPr>
    </w:p>
    <w:p w14:paraId="2B57B76C" w14:textId="77777777" w:rsidR="00B90478" w:rsidRPr="00770CEF" w:rsidRDefault="00B90478" w:rsidP="00B90478">
      <w:pPr>
        <w:jc w:val="center"/>
      </w:pPr>
    </w:p>
    <w:p w14:paraId="5F248113" w14:textId="77777777" w:rsidR="00B90478" w:rsidRPr="00770CEF" w:rsidRDefault="00B90478" w:rsidP="00B90478">
      <w:pPr>
        <w:jc w:val="center"/>
      </w:pPr>
      <w:r w:rsidRPr="00770CEF">
        <w:rPr>
          <w:rFonts w:eastAsiaTheme="majorEastAsia" w:cstheme="majorBidi"/>
          <w:noProof/>
          <w:color w:val="595959" w:themeColor="text1" w:themeTint="A6"/>
          <w:szCs w:val="26"/>
        </w:rPr>
        <w:drawing>
          <wp:inline distT="0" distB="0" distL="0" distR="0" wp14:anchorId="1887476F" wp14:editId="1A0B9438">
            <wp:extent cx="5029200" cy="2828925"/>
            <wp:effectExtent l="0" t="0" r="0" b="9525"/>
            <wp:docPr id="1996680263" name="Imagen 37" descr="Una montaña de ro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80263" name="Imagen 37" descr="Una montaña de roca&#10;&#10;Descripción generada automáticamente con confianza media"/>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29200" cy="2828925"/>
                    </a:xfrm>
                    <a:prstGeom prst="rect">
                      <a:avLst/>
                    </a:prstGeom>
                  </pic:spPr>
                </pic:pic>
              </a:graphicData>
            </a:graphic>
          </wp:inline>
        </w:drawing>
      </w:r>
      <w:r w:rsidRPr="00770CEF">
        <w:rPr>
          <w:noProof/>
        </w:rPr>
        <mc:AlternateContent>
          <mc:Choice Requires="wps">
            <w:drawing>
              <wp:anchor distT="45720" distB="45720" distL="114300" distR="114300" simplePos="0" relativeHeight="251748352" behindDoc="0" locked="0" layoutInCell="1" allowOverlap="1" wp14:anchorId="6AE500B4" wp14:editId="6E58D8D9">
                <wp:simplePos x="0" y="0"/>
                <wp:positionH relativeFrom="margin">
                  <wp:posOffset>1013460</wp:posOffset>
                </wp:positionH>
                <wp:positionV relativeFrom="paragraph">
                  <wp:posOffset>5782945</wp:posOffset>
                </wp:positionV>
                <wp:extent cx="3103245" cy="415925"/>
                <wp:effectExtent l="0" t="0" r="0" b="3175"/>
                <wp:wrapSquare wrapText="bothSides"/>
                <wp:docPr id="1516995471"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15925"/>
                        </a:xfrm>
                        <a:prstGeom prst="rect">
                          <a:avLst/>
                        </a:prstGeom>
                        <a:noFill/>
                        <a:ln w="9525">
                          <a:noFill/>
                          <a:miter lim="800000"/>
                          <a:headEnd/>
                          <a:tailEnd/>
                        </a:ln>
                      </wps:spPr>
                      <wps:txbx>
                        <w:txbxContent>
                          <w:p w14:paraId="219625B4" w14:textId="77777777" w:rsidR="00B90478" w:rsidRPr="00454166" w:rsidRDefault="00B90478" w:rsidP="00B90478">
                            <w:pPr>
                              <w:spacing w:after="0" w:line="240" w:lineRule="auto"/>
                              <w:jc w:val="center"/>
                              <w:rPr>
                                <w:sz w:val="18"/>
                                <w:szCs w:val="18"/>
                              </w:rPr>
                            </w:pPr>
                            <w:r>
                              <w:rPr>
                                <w:sz w:val="18"/>
                                <w:szCs w:val="18"/>
                              </w:rPr>
                              <w:t>Avances de Construcción de Estación de Transferencia de Las Terrenas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500B4" id="_x0000_s1045" type="#_x0000_t202" style="position:absolute;left:0;text-align:left;margin-left:79.8pt;margin-top:455.35pt;width:244.35pt;height:32.75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" filled="f" stroked="f">
                <v:textbox>
                  <w:txbxContent>
                    <w:p w14:paraId="219625B4" w14:textId="77777777" w:rsidR="00B90478" w:rsidRPr="00454166" w:rsidRDefault="00B90478" w:rsidP="00B90478">
                      <w:pPr>
                        <w:spacing w:after="0" w:line="240" w:lineRule="auto"/>
                        <w:jc w:val="center"/>
                        <w:rPr>
                          <w:sz w:val="18"/>
                          <w:szCs w:val="18"/>
                        </w:rPr>
                      </w:pPr>
                      <w:r>
                        <w:rPr>
                          <w:sz w:val="18"/>
                          <w:szCs w:val="18"/>
                        </w:rPr>
                        <w:t>Avances de Construcción de Estación de Transferencia de Las Terrenas</w:t>
                      </w:r>
                    </w:p>
                  </w:txbxContent>
                </v:textbox>
                <w10:wrap type="square" anchorx="margin"/>
              </v:shape>
            </w:pict>
          </mc:Fallback>
        </mc:AlternateContent>
      </w:r>
      <w:r w:rsidRPr="00770CEF">
        <w:rPr>
          <w:rFonts w:eastAsiaTheme="majorEastAsia" w:cstheme="majorBidi"/>
          <w:noProof/>
          <w:color w:val="595959" w:themeColor="text1" w:themeTint="A6"/>
          <w:szCs w:val="26"/>
        </w:rPr>
        <w:drawing>
          <wp:inline distT="0" distB="0" distL="0" distR="0" wp14:anchorId="6183E68E" wp14:editId="5EDE87C6">
            <wp:extent cx="5029200" cy="2828925"/>
            <wp:effectExtent l="0" t="0" r="0" b="9525"/>
            <wp:docPr id="371878761" name="Imagen 38" descr="Una roca en el cam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78761" name="Imagen 38" descr="Una roca en el campo&#10;&#10;Descripción generada automáticamente con confianza baja"/>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9200" cy="2828925"/>
                    </a:xfrm>
                    <a:prstGeom prst="rect">
                      <a:avLst/>
                    </a:prstGeom>
                  </pic:spPr>
                </pic:pic>
              </a:graphicData>
            </a:graphic>
          </wp:inline>
        </w:drawing>
      </w:r>
    </w:p>
    <w:p w14:paraId="1678A3C0" w14:textId="77777777" w:rsidR="00B90478" w:rsidRPr="00770CEF" w:rsidRDefault="00B90478" w:rsidP="00B90478">
      <w:pPr>
        <w:rPr>
          <w:rFonts w:eastAsiaTheme="majorEastAsia" w:cstheme="majorBidi"/>
          <w:color w:val="595959" w:themeColor="text1" w:themeTint="A6"/>
          <w:szCs w:val="26"/>
        </w:rPr>
      </w:pPr>
      <w:r w:rsidRPr="00770CEF">
        <w:rPr>
          <w:rFonts w:eastAsiaTheme="majorEastAsia" w:cstheme="majorBidi"/>
          <w:color w:val="595959" w:themeColor="text1" w:themeTint="A6"/>
          <w:szCs w:val="26"/>
        </w:rPr>
        <w:br w:type="page"/>
      </w:r>
    </w:p>
    <w:p w14:paraId="2D2EBB2B" w14:textId="77777777" w:rsidR="00B90478" w:rsidRPr="00770CEF" w:rsidRDefault="00B90478" w:rsidP="0041738D">
      <w:pPr>
        <w:pStyle w:val="Ttulo2"/>
        <w:numPr>
          <w:ilvl w:val="0"/>
          <w:numId w:val="14"/>
        </w:numPr>
      </w:pPr>
      <w:bookmarkStart w:id="186" w:name="_Toc171958515"/>
      <w:bookmarkStart w:id="187" w:name="_Toc187998044"/>
      <w:r w:rsidRPr="00770CEF">
        <w:lastRenderedPageBreak/>
        <w:t>Fotos de algunos de los operativos</w:t>
      </w:r>
      <w:bookmarkEnd w:id="186"/>
      <w:bookmarkEnd w:id="187"/>
    </w:p>
    <w:p w14:paraId="74CF1FDC" w14:textId="77777777" w:rsidR="00B90478" w:rsidRPr="00770CEF" w:rsidRDefault="00B90478" w:rsidP="00B90478">
      <w:pPr>
        <w:spacing w:after="0"/>
      </w:pPr>
      <w:r w:rsidRPr="00770CEF">
        <w:rPr>
          <w:noProof/>
        </w:rPr>
        <w:drawing>
          <wp:inline distT="0" distB="0" distL="0" distR="0" wp14:anchorId="147BA69D" wp14:editId="66B3A1D6">
            <wp:extent cx="4988560" cy="3413125"/>
            <wp:effectExtent l="0" t="0" r="2540" b="0"/>
            <wp:docPr id="1020082049" name="Imagen 41" descr="Imagen que contiene exterior, pasto, roca, play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79581" name="Imagen 11" descr="Imagen que contiene exterior, pasto, roca, playa&#10;&#10;Descripción generada automáticamente"/>
                    <pic:cNvPicPr/>
                  </pic:nvPicPr>
                  <pic:blipFill rotWithShape="1">
                    <a:blip r:embed="rId33" cstate="print">
                      <a:extLst>
                        <a:ext uri="{28A0092B-C50C-407E-A947-70E740481C1C}">
                          <a14:useLocalDpi xmlns:a14="http://schemas.microsoft.com/office/drawing/2010/main" val="0"/>
                        </a:ext>
                      </a:extLst>
                    </a:blip>
                    <a:srcRect t="26875"/>
                    <a:stretch/>
                  </pic:blipFill>
                  <pic:spPr bwMode="auto">
                    <a:xfrm>
                      <a:off x="0" y="0"/>
                      <a:ext cx="5092607" cy="3484313"/>
                    </a:xfrm>
                    <a:prstGeom prst="rect">
                      <a:avLst/>
                    </a:prstGeom>
                    <a:ln>
                      <a:noFill/>
                    </a:ln>
                    <a:extLst>
                      <a:ext uri="{53640926-AAD7-44D8-BBD7-CCE9431645EC}">
                        <a14:shadowObscured xmlns:a14="http://schemas.microsoft.com/office/drawing/2010/main"/>
                      </a:ext>
                    </a:extLst>
                  </pic:spPr>
                </pic:pic>
              </a:graphicData>
            </a:graphic>
          </wp:inline>
        </w:drawing>
      </w:r>
    </w:p>
    <w:p w14:paraId="49062073" w14:textId="77777777" w:rsidR="00B90478" w:rsidRPr="00770CEF" w:rsidRDefault="00B90478" w:rsidP="00B90478">
      <w:pPr>
        <w:spacing w:after="0" w:line="240" w:lineRule="auto"/>
        <w:jc w:val="center"/>
        <w:rPr>
          <w:sz w:val="18"/>
          <w:szCs w:val="18"/>
        </w:rPr>
      </w:pPr>
      <w:r w:rsidRPr="00770CEF">
        <w:rPr>
          <w:sz w:val="18"/>
          <w:szCs w:val="18"/>
        </w:rPr>
        <w:t>Antes. Playa Caleta, Caleta (La Romana).</w:t>
      </w:r>
    </w:p>
    <w:p w14:paraId="0B17BA6A" w14:textId="77777777" w:rsidR="00B90478" w:rsidRPr="00770CEF" w:rsidRDefault="00B90478" w:rsidP="00B90478">
      <w:pPr>
        <w:spacing w:after="0" w:line="240" w:lineRule="auto"/>
        <w:jc w:val="center"/>
        <w:rPr>
          <w:sz w:val="18"/>
          <w:szCs w:val="18"/>
        </w:rPr>
      </w:pPr>
    </w:p>
    <w:p w14:paraId="285737CC" w14:textId="77777777" w:rsidR="00B90478" w:rsidRPr="00770CEF" w:rsidRDefault="00B90478" w:rsidP="00B90478">
      <w:pPr>
        <w:spacing w:after="0"/>
        <w:jc w:val="center"/>
        <w:rPr>
          <w:highlight w:val="yellow"/>
        </w:rPr>
      </w:pPr>
      <w:r w:rsidRPr="00770CEF">
        <w:rPr>
          <w:noProof/>
        </w:rPr>
        <w:drawing>
          <wp:inline distT="0" distB="0" distL="0" distR="0" wp14:anchorId="14546F8D" wp14:editId="064841C7">
            <wp:extent cx="4942840" cy="3307236"/>
            <wp:effectExtent l="0" t="0" r="0" b="7620"/>
            <wp:docPr id="1540357168" name="Imagen 42" descr="Una camioneta en la arena de la play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57168" name="Imagen 42" descr="Una camioneta en la arena de la playa&#10;&#10;Descripción generada automáticamente con confianza media"/>
                    <pic:cNvPicPr/>
                  </pic:nvPicPr>
                  <pic:blipFill rotWithShape="1">
                    <a:blip r:embed="rId34" cstate="print">
                      <a:extLst>
                        <a:ext uri="{28A0092B-C50C-407E-A947-70E740481C1C}">
                          <a14:useLocalDpi xmlns:a14="http://schemas.microsoft.com/office/drawing/2010/main" val="0"/>
                        </a:ext>
                      </a:extLst>
                    </a:blip>
                    <a:srcRect t="26634"/>
                    <a:stretch/>
                  </pic:blipFill>
                  <pic:spPr bwMode="auto">
                    <a:xfrm>
                      <a:off x="0" y="0"/>
                      <a:ext cx="4977438" cy="3330385"/>
                    </a:xfrm>
                    <a:prstGeom prst="rect">
                      <a:avLst/>
                    </a:prstGeom>
                    <a:ln>
                      <a:noFill/>
                    </a:ln>
                    <a:extLst>
                      <a:ext uri="{53640926-AAD7-44D8-BBD7-CCE9431645EC}">
                        <a14:shadowObscured xmlns:a14="http://schemas.microsoft.com/office/drawing/2010/main"/>
                      </a:ext>
                    </a:extLst>
                  </pic:spPr>
                </pic:pic>
              </a:graphicData>
            </a:graphic>
          </wp:inline>
        </w:drawing>
      </w:r>
    </w:p>
    <w:p w14:paraId="350444EF" w14:textId="77777777" w:rsidR="00B90478" w:rsidRPr="00770CEF" w:rsidRDefault="00B90478" w:rsidP="00B90478">
      <w:pPr>
        <w:spacing w:after="0" w:line="240" w:lineRule="auto"/>
        <w:jc w:val="center"/>
        <w:rPr>
          <w:sz w:val="18"/>
          <w:szCs w:val="18"/>
        </w:rPr>
      </w:pPr>
      <w:r w:rsidRPr="00770CEF">
        <w:rPr>
          <w:sz w:val="18"/>
          <w:szCs w:val="18"/>
        </w:rPr>
        <w:t>Después. Playa Caleta, Caleta (La Romana).</w:t>
      </w:r>
    </w:p>
    <w:p w14:paraId="7FD544A9" w14:textId="77777777" w:rsidR="00B90478" w:rsidRPr="00770CEF" w:rsidRDefault="00B90478" w:rsidP="00B90478">
      <w:pPr>
        <w:spacing w:after="0"/>
        <w:sectPr w:rsidR="00B90478" w:rsidRPr="00770CEF" w:rsidSect="00B90478">
          <w:pgSz w:w="12240" w:h="15840"/>
          <w:pgMar w:top="1440" w:right="2160" w:bottom="1843" w:left="2160" w:header="720" w:footer="720" w:gutter="0"/>
          <w:cols w:space="720"/>
          <w:docGrid w:linePitch="360"/>
        </w:sectPr>
      </w:pPr>
    </w:p>
    <w:p w14:paraId="33B7FE4F" w14:textId="77777777" w:rsidR="00B90478" w:rsidRPr="00770CEF" w:rsidRDefault="00B90478" w:rsidP="00B90478">
      <w:pPr>
        <w:spacing w:after="0"/>
        <w:jc w:val="center"/>
      </w:pPr>
    </w:p>
    <w:p w14:paraId="34A3DA5E" w14:textId="77777777" w:rsidR="00B90478" w:rsidRPr="00770CEF" w:rsidRDefault="00B90478" w:rsidP="00B90478">
      <w:pPr>
        <w:spacing w:after="0"/>
        <w:jc w:val="center"/>
      </w:pPr>
    </w:p>
    <w:p w14:paraId="0CFD0E6F" w14:textId="77777777" w:rsidR="00B90478" w:rsidRPr="00770CEF" w:rsidRDefault="00B90478" w:rsidP="00B90478">
      <w:pPr>
        <w:spacing w:after="0"/>
        <w:jc w:val="center"/>
        <w:rPr>
          <w:highlight w:val="yellow"/>
        </w:rPr>
      </w:pPr>
      <w:r w:rsidRPr="00770CEF">
        <w:rPr>
          <w:noProof/>
        </w:rPr>
        <w:drawing>
          <wp:inline distT="0" distB="0" distL="0" distR="0" wp14:anchorId="1D1022B2" wp14:editId="0F0FD15F">
            <wp:extent cx="5191125" cy="2920008"/>
            <wp:effectExtent l="0" t="0" r="0" b="0"/>
            <wp:docPr id="573993902" name="Imagen 43" descr="Un grupo de personas de pie en la call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26740" name="Imagen 6" descr="Un grupo de personas de pie en la calle&#10;&#10;Descripción generada automáticamente con confianza media"/>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20924" cy="2993020"/>
                    </a:xfrm>
                    <a:prstGeom prst="rect">
                      <a:avLst/>
                    </a:prstGeom>
                  </pic:spPr>
                </pic:pic>
              </a:graphicData>
            </a:graphic>
          </wp:inline>
        </w:drawing>
      </w:r>
    </w:p>
    <w:p w14:paraId="631F7A56" w14:textId="77777777" w:rsidR="00B90478" w:rsidRPr="00770CEF" w:rsidRDefault="00B90478" w:rsidP="00B90478">
      <w:pPr>
        <w:spacing w:after="0" w:line="240" w:lineRule="auto"/>
        <w:jc w:val="center"/>
        <w:rPr>
          <w:sz w:val="18"/>
          <w:szCs w:val="18"/>
        </w:rPr>
      </w:pPr>
      <w:r w:rsidRPr="00770CEF">
        <w:rPr>
          <w:sz w:val="18"/>
          <w:szCs w:val="18"/>
        </w:rPr>
        <w:t xml:space="preserve">Operativo Limpieza en Marcha. Brigadistas en la marginal de las Américas. </w:t>
      </w:r>
    </w:p>
    <w:p w14:paraId="49A5100E" w14:textId="77777777" w:rsidR="00B90478" w:rsidRPr="00770CEF" w:rsidRDefault="00B90478" w:rsidP="00B90478">
      <w:pPr>
        <w:spacing w:after="0"/>
      </w:pPr>
    </w:p>
    <w:p w14:paraId="5C65C89E" w14:textId="77777777" w:rsidR="00B90478" w:rsidRPr="00770CEF" w:rsidRDefault="00B90478" w:rsidP="00B90478">
      <w:pPr>
        <w:spacing w:after="0"/>
        <w:jc w:val="center"/>
        <w:rPr>
          <w:highlight w:val="yellow"/>
        </w:rPr>
      </w:pPr>
      <w:r w:rsidRPr="00770CEF">
        <w:rPr>
          <w:noProof/>
        </w:rPr>
        <w:drawing>
          <wp:inline distT="0" distB="0" distL="0" distR="0" wp14:anchorId="6CDFE0A8" wp14:editId="1146A96D">
            <wp:extent cx="5242559" cy="2948940"/>
            <wp:effectExtent l="0" t="0" r="0" b="3810"/>
            <wp:docPr id="796639777" name="Imagen 45" descr="Un camión de construc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72106" name="Imagen 8" descr="Un camión de construcción&#10;&#10;Descripción generada automáticamente con confianza media"/>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05543" cy="2984368"/>
                    </a:xfrm>
                    <a:prstGeom prst="rect">
                      <a:avLst/>
                    </a:prstGeom>
                  </pic:spPr>
                </pic:pic>
              </a:graphicData>
            </a:graphic>
          </wp:inline>
        </w:drawing>
      </w:r>
    </w:p>
    <w:p w14:paraId="47CE45F1" w14:textId="77777777" w:rsidR="00B90478" w:rsidRPr="00770CEF" w:rsidRDefault="00B90478" w:rsidP="00B90478">
      <w:pPr>
        <w:spacing w:after="0" w:line="240" w:lineRule="auto"/>
        <w:jc w:val="center"/>
        <w:rPr>
          <w:sz w:val="18"/>
          <w:szCs w:val="18"/>
        </w:rPr>
      </w:pPr>
      <w:r w:rsidRPr="00770CEF">
        <w:rPr>
          <w:sz w:val="18"/>
          <w:szCs w:val="18"/>
        </w:rPr>
        <w:t>Operativo Limpieza en Marcha. Inmediaciones del Puerto Multimodal Caucedo (Boca Chica).</w:t>
      </w:r>
    </w:p>
    <w:p w14:paraId="4F5E01A5" w14:textId="77777777" w:rsidR="00B90478" w:rsidRPr="00770CEF" w:rsidRDefault="00B90478" w:rsidP="00B90478">
      <w:pPr>
        <w:spacing w:after="0"/>
      </w:pPr>
    </w:p>
    <w:p w14:paraId="647201A3" w14:textId="77777777" w:rsidR="00B90478" w:rsidRPr="00770CEF" w:rsidRDefault="00B90478" w:rsidP="00B90478">
      <w:pPr>
        <w:spacing w:after="0"/>
      </w:pPr>
    </w:p>
    <w:p w14:paraId="04B5BD3C" w14:textId="77777777" w:rsidR="00B90478" w:rsidRPr="00770CEF" w:rsidRDefault="00B90478" w:rsidP="00B90478">
      <w:pPr>
        <w:spacing w:after="0"/>
      </w:pPr>
    </w:p>
    <w:p w14:paraId="4B29534E" w14:textId="77777777" w:rsidR="00B90478" w:rsidRPr="00770CEF" w:rsidRDefault="00B90478" w:rsidP="00B90478">
      <w:pPr>
        <w:spacing w:after="0"/>
      </w:pPr>
    </w:p>
    <w:p w14:paraId="0B6DAD22" w14:textId="77777777" w:rsidR="00B90478" w:rsidRPr="00770CEF" w:rsidRDefault="00B90478" w:rsidP="00B90478">
      <w:pPr>
        <w:spacing w:after="0"/>
      </w:pPr>
    </w:p>
    <w:p w14:paraId="0997A402" w14:textId="77777777" w:rsidR="00B90478" w:rsidRPr="00770CEF" w:rsidRDefault="00B90478" w:rsidP="00B90478">
      <w:pPr>
        <w:spacing w:after="0"/>
      </w:pPr>
    </w:p>
    <w:p w14:paraId="197B8C1D" w14:textId="77777777" w:rsidR="00B90478" w:rsidRPr="00770CEF" w:rsidRDefault="00B90478" w:rsidP="00B90478">
      <w:pPr>
        <w:spacing w:after="0"/>
      </w:pPr>
      <w:r w:rsidRPr="00770CEF">
        <w:rPr>
          <w:noProof/>
        </w:rPr>
        <w:drawing>
          <wp:inline distT="0" distB="0" distL="0" distR="0" wp14:anchorId="04FD1D3D" wp14:editId="6489B08B">
            <wp:extent cx="5029200" cy="2828925"/>
            <wp:effectExtent l="0" t="0" r="0" b="9525"/>
            <wp:docPr id="2072507933" name="Imagen 46" descr="Una camioneta viej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99720" name="Imagen 2" descr="Una camioneta vieja&#10;&#10;Descripción generada automáticamente con confianza baja"/>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48532" cy="2839799"/>
                    </a:xfrm>
                    <a:prstGeom prst="rect">
                      <a:avLst/>
                    </a:prstGeom>
                  </pic:spPr>
                </pic:pic>
              </a:graphicData>
            </a:graphic>
          </wp:inline>
        </w:drawing>
      </w:r>
    </w:p>
    <w:p w14:paraId="33BAEE88" w14:textId="77777777" w:rsidR="00B90478" w:rsidRPr="00770CEF" w:rsidRDefault="00B90478" w:rsidP="00B90478">
      <w:pPr>
        <w:spacing w:after="0"/>
        <w:jc w:val="center"/>
        <w:rPr>
          <w:sz w:val="18"/>
          <w:szCs w:val="18"/>
        </w:rPr>
      </w:pPr>
      <w:r w:rsidRPr="00770CEF">
        <w:rPr>
          <w:sz w:val="18"/>
          <w:szCs w:val="18"/>
        </w:rPr>
        <w:t>Operativo de Vertedero improvisado Liceo Hilda Gutiérrez</w:t>
      </w:r>
    </w:p>
    <w:p w14:paraId="255DA183" w14:textId="77777777" w:rsidR="00B90478" w:rsidRPr="00770CEF" w:rsidRDefault="00B90478" w:rsidP="00B90478">
      <w:pPr>
        <w:spacing w:after="0"/>
        <w:jc w:val="center"/>
      </w:pPr>
      <w:r w:rsidRPr="00770CEF">
        <w:rPr>
          <w:noProof/>
        </w:rPr>
        <w:drawing>
          <wp:inline distT="0" distB="0" distL="0" distR="0" wp14:anchorId="1E312739" wp14:editId="7721BE2D">
            <wp:extent cx="3623310" cy="3147060"/>
            <wp:effectExtent l="0" t="0" r="0" b="0"/>
            <wp:docPr id="2008597198" name="Imagen 48" descr="Tractor en medio de ca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41455" name="Imagen 3" descr="Tractor en medio de campo&#10;&#10;Descripción generada automáticamente con confianza media"/>
                    <pic:cNvPicPr/>
                  </pic:nvPicPr>
                  <pic:blipFill rotWithShape="1">
                    <a:blip r:embed="rId38" cstate="print">
                      <a:extLst>
                        <a:ext uri="{28A0092B-C50C-407E-A947-70E740481C1C}">
                          <a14:useLocalDpi xmlns:a14="http://schemas.microsoft.com/office/drawing/2010/main" val="0"/>
                        </a:ext>
                      </a:extLst>
                    </a:blip>
                    <a:srcRect t="34858"/>
                    <a:stretch/>
                  </pic:blipFill>
                  <pic:spPr bwMode="auto">
                    <a:xfrm>
                      <a:off x="0" y="0"/>
                      <a:ext cx="3629075" cy="3152067"/>
                    </a:xfrm>
                    <a:prstGeom prst="rect">
                      <a:avLst/>
                    </a:prstGeom>
                    <a:ln>
                      <a:noFill/>
                    </a:ln>
                    <a:extLst>
                      <a:ext uri="{53640926-AAD7-44D8-BBD7-CCE9431645EC}">
                        <a14:shadowObscured xmlns:a14="http://schemas.microsoft.com/office/drawing/2010/main"/>
                      </a:ext>
                    </a:extLst>
                  </pic:spPr>
                </pic:pic>
              </a:graphicData>
            </a:graphic>
          </wp:inline>
        </w:drawing>
      </w:r>
    </w:p>
    <w:p w14:paraId="1409EAB8" w14:textId="77777777" w:rsidR="00B90478" w:rsidRPr="00770CEF" w:rsidRDefault="00B90478" w:rsidP="00B90478">
      <w:pPr>
        <w:spacing w:after="0"/>
        <w:jc w:val="center"/>
        <w:rPr>
          <w:sz w:val="18"/>
          <w:szCs w:val="18"/>
        </w:rPr>
      </w:pPr>
      <w:r w:rsidRPr="00770CEF">
        <w:rPr>
          <w:sz w:val="18"/>
          <w:szCs w:val="18"/>
        </w:rPr>
        <w:t>Operativo Limpieza en Marcha Trabajos realizados en Villa Hermosa, La Romana.</w:t>
      </w:r>
    </w:p>
    <w:p w14:paraId="5B7E5D4C" w14:textId="77777777" w:rsidR="00B90478" w:rsidRPr="00770CEF" w:rsidRDefault="00B90478" w:rsidP="00B90478">
      <w:pPr>
        <w:spacing w:after="0"/>
        <w:jc w:val="center"/>
        <w:rPr>
          <w:sz w:val="18"/>
          <w:szCs w:val="18"/>
        </w:rPr>
      </w:pPr>
      <w:r w:rsidRPr="00770CEF">
        <w:rPr>
          <w:noProof/>
        </w:rPr>
        <w:lastRenderedPageBreak/>
        <w:drawing>
          <wp:inline distT="0" distB="0" distL="0" distR="0" wp14:anchorId="324AABC3" wp14:editId="5AB1EEC4">
            <wp:extent cx="3634740" cy="4201338"/>
            <wp:effectExtent l="0" t="0" r="3810" b="8890"/>
            <wp:docPr id="671916160" name="Imagen 49" descr="Un río al lado de un lag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89317" name="Imagen 5" descr="Un río al lado de un lago&#10;&#10;Descripción generada automáticamente con confianza baja"/>
                    <pic:cNvPicPr/>
                  </pic:nvPicPr>
                  <pic:blipFill rotWithShape="1">
                    <a:blip r:embed="rId39" cstate="print">
                      <a:extLst>
                        <a:ext uri="{28A0092B-C50C-407E-A947-70E740481C1C}">
                          <a14:useLocalDpi xmlns:a14="http://schemas.microsoft.com/office/drawing/2010/main" val="0"/>
                        </a:ext>
                      </a:extLst>
                    </a:blip>
                    <a:srcRect t="13309"/>
                    <a:stretch/>
                  </pic:blipFill>
                  <pic:spPr bwMode="auto">
                    <a:xfrm>
                      <a:off x="0" y="0"/>
                      <a:ext cx="3639243" cy="4206543"/>
                    </a:xfrm>
                    <a:prstGeom prst="rect">
                      <a:avLst/>
                    </a:prstGeom>
                    <a:ln>
                      <a:noFill/>
                    </a:ln>
                    <a:extLst>
                      <a:ext uri="{53640926-AAD7-44D8-BBD7-CCE9431645EC}">
                        <a14:shadowObscured xmlns:a14="http://schemas.microsoft.com/office/drawing/2010/main"/>
                      </a:ext>
                    </a:extLst>
                  </pic:spPr>
                </pic:pic>
              </a:graphicData>
            </a:graphic>
          </wp:inline>
        </w:drawing>
      </w:r>
    </w:p>
    <w:p w14:paraId="19CE1F41" w14:textId="77777777" w:rsidR="00B90478" w:rsidRPr="00770CEF" w:rsidRDefault="00B90478" w:rsidP="00B90478">
      <w:pPr>
        <w:spacing w:after="0"/>
        <w:jc w:val="center"/>
        <w:rPr>
          <w:sz w:val="18"/>
          <w:szCs w:val="18"/>
        </w:rPr>
      </w:pPr>
      <w:r w:rsidRPr="00770CEF">
        <w:rPr>
          <w:sz w:val="18"/>
          <w:szCs w:val="18"/>
        </w:rPr>
        <w:t>Operativo en la Canadá de San Francisco de Macorís.</w:t>
      </w:r>
    </w:p>
    <w:p w14:paraId="1391B0A5" w14:textId="77777777" w:rsidR="00B90478" w:rsidRPr="00770CEF" w:rsidRDefault="00B90478" w:rsidP="00B90478">
      <w:pPr>
        <w:spacing w:after="0"/>
        <w:jc w:val="center"/>
      </w:pPr>
      <w:r w:rsidRPr="00770CEF">
        <w:rPr>
          <w:noProof/>
        </w:rPr>
        <w:drawing>
          <wp:inline distT="0" distB="0" distL="0" distR="0" wp14:anchorId="686843FC" wp14:editId="5F4E5223">
            <wp:extent cx="4314825" cy="3236119"/>
            <wp:effectExtent l="0" t="0" r="0" b="2540"/>
            <wp:docPr id="1418957981" name="Imagen 50" descr="Un grupo de personas en un parqu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57981" name="Imagen 50" descr="Un grupo de personas en un parque&#10;&#10;Descripción generada automáticament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336007" cy="3252006"/>
                    </a:xfrm>
                    <a:prstGeom prst="rect">
                      <a:avLst/>
                    </a:prstGeom>
                  </pic:spPr>
                </pic:pic>
              </a:graphicData>
            </a:graphic>
          </wp:inline>
        </w:drawing>
      </w:r>
    </w:p>
    <w:p w14:paraId="57326DFA" w14:textId="77777777" w:rsidR="00B90478" w:rsidRPr="00770CEF" w:rsidRDefault="00B90478" w:rsidP="00B90478">
      <w:pPr>
        <w:spacing w:after="0"/>
        <w:jc w:val="center"/>
        <w:rPr>
          <w:sz w:val="18"/>
          <w:szCs w:val="18"/>
        </w:rPr>
      </w:pPr>
      <w:r w:rsidRPr="00770CEF">
        <w:rPr>
          <w:sz w:val="18"/>
          <w:szCs w:val="18"/>
        </w:rPr>
        <w:lastRenderedPageBreak/>
        <w:t>Operativo</w:t>
      </w:r>
      <w:r w:rsidRPr="00770CEF">
        <w:t xml:space="preserve"> </w:t>
      </w:r>
      <w:r w:rsidRPr="00770CEF">
        <w:rPr>
          <w:sz w:val="18"/>
          <w:szCs w:val="18"/>
        </w:rPr>
        <w:t>de entrega de raciones alimentarias, San José de Ocoa</w:t>
      </w:r>
    </w:p>
    <w:p w14:paraId="44B1E6F6" w14:textId="77777777" w:rsidR="00B90478" w:rsidRPr="00770CEF" w:rsidRDefault="00B90478" w:rsidP="00B90478">
      <w:pPr>
        <w:jc w:val="center"/>
      </w:pPr>
    </w:p>
    <w:p w14:paraId="77F64EB8" w14:textId="77777777" w:rsidR="00B90478" w:rsidRPr="00770CEF" w:rsidRDefault="00B90478" w:rsidP="00B90478">
      <w:pPr>
        <w:spacing w:after="0"/>
        <w:jc w:val="center"/>
      </w:pPr>
      <w:r w:rsidRPr="00770CEF">
        <w:rPr>
          <w:noProof/>
        </w:rPr>
        <w:drawing>
          <wp:inline distT="0" distB="0" distL="0" distR="0" wp14:anchorId="760E075A" wp14:editId="133CEBE1">
            <wp:extent cx="4890345" cy="2750820"/>
            <wp:effectExtent l="0" t="0" r="5715" b="0"/>
            <wp:docPr id="1819320968" name="Imagen 52" descr="Un grupo de personas de p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12218" name="Imagen 3" descr="Un grupo de personas de pie&#10;&#10;Descripción generada automáticament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916534" cy="2765551"/>
                    </a:xfrm>
                    <a:prstGeom prst="rect">
                      <a:avLst/>
                    </a:prstGeom>
                  </pic:spPr>
                </pic:pic>
              </a:graphicData>
            </a:graphic>
          </wp:inline>
        </w:drawing>
      </w:r>
    </w:p>
    <w:p w14:paraId="3F36E380" w14:textId="77777777" w:rsidR="00B90478" w:rsidRPr="00770CEF" w:rsidRDefault="00B90478" w:rsidP="00B90478">
      <w:pPr>
        <w:jc w:val="center"/>
        <w:rPr>
          <w:sz w:val="18"/>
          <w:szCs w:val="18"/>
        </w:rPr>
      </w:pPr>
      <w:r w:rsidRPr="00770CEF">
        <w:rPr>
          <w:sz w:val="18"/>
          <w:szCs w:val="18"/>
        </w:rPr>
        <w:t>Operativo</w:t>
      </w:r>
      <w:r w:rsidRPr="00770CEF">
        <w:t xml:space="preserve"> </w:t>
      </w:r>
      <w:r w:rsidRPr="00770CEF">
        <w:rPr>
          <w:sz w:val="18"/>
          <w:szCs w:val="18"/>
        </w:rPr>
        <w:t>de entrega de raciones alimenticias, Samaná</w:t>
      </w:r>
    </w:p>
    <w:p w14:paraId="37C28CAD" w14:textId="77777777" w:rsidR="00B90478" w:rsidRPr="00770CEF" w:rsidRDefault="00B90478" w:rsidP="00B90478">
      <w:pPr>
        <w:spacing w:after="0"/>
        <w:jc w:val="center"/>
      </w:pPr>
      <w:r w:rsidRPr="00770CEF">
        <w:rPr>
          <w:noProof/>
        </w:rPr>
        <w:drawing>
          <wp:inline distT="0" distB="0" distL="0" distR="0" wp14:anchorId="2331DB99" wp14:editId="4AC253A6">
            <wp:extent cx="5029200" cy="2828925"/>
            <wp:effectExtent l="0" t="0" r="0" b="9525"/>
            <wp:docPr id="402298104" name="Imagen 9" descr="Un par de personas de pi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97900" name="Imagen 9" descr="Un par de personas de pie&#10;&#10;Descripción generada automáticamente con confianza media"/>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29200" cy="2828925"/>
                    </a:xfrm>
                    <a:prstGeom prst="rect">
                      <a:avLst/>
                    </a:prstGeom>
                  </pic:spPr>
                </pic:pic>
              </a:graphicData>
            </a:graphic>
          </wp:inline>
        </w:drawing>
      </w:r>
    </w:p>
    <w:p w14:paraId="3D9BA742" w14:textId="77777777" w:rsidR="00B90478" w:rsidRPr="00770CEF" w:rsidRDefault="00B90478" w:rsidP="00B90478">
      <w:pPr>
        <w:spacing w:after="0"/>
        <w:jc w:val="center"/>
        <w:rPr>
          <w:sz w:val="18"/>
          <w:szCs w:val="18"/>
        </w:rPr>
      </w:pPr>
      <w:r w:rsidRPr="00770CEF">
        <w:rPr>
          <w:sz w:val="18"/>
          <w:szCs w:val="18"/>
        </w:rPr>
        <w:t>Operativo de entrega de raciones alimentarias, Las Terrenas</w:t>
      </w:r>
    </w:p>
    <w:p w14:paraId="176C63B9" w14:textId="77777777" w:rsidR="00B90478" w:rsidRPr="00770CEF" w:rsidRDefault="00B90478" w:rsidP="00B90478">
      <w:pPr>
        <w:jc w:val="center"/>
        <w:rPr>
          <w:sz w:val="18"/>
          <w:szCs w:val="18"/>
        </w:rPr>
      </w:pPr>
    </w:p>
    <w:p w14:paraId="343A7465" w14:textId="77777777" w:rsidR="00B90478" w:rsidRPr="00770CEF" w:rsidRDefault="00B90478" w:rsidP="00B90478">
      <w:pPr>
        <w:spacing w:after="0"/>
        <w:jc w:val="center"/>
        <w:rPr>
          <w:sz w:val="18"/>
          <w:szCs w:val="18"/>
        </w:rPr>
      </w:pPr>
    </w:p>
    <w:p w14:paraId="0779003C" w14:textId="77777777" w:rsidR="00654164" w:rsidRPr="00770CEF" w:rsidRDefault="00654164" w:rsidP="00654164">
      <w:pPr>
        <w:rPr>
          <w:color w:val="4C4747"/>
        </w:rPr>
      </w:pPr>
    </w:p>
    <w:sectPr w:rsidR="00654164" w:rsidRPr="00770CEF" w:rsidSect="00C64CEF">
      <w:headerReference w:type="default" r:id="rId43"/>
      <w:footerReference w:type="default" r:id="rId44"/>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EA6EE" w14:textId="77777777" w:rsidR="0020084D" w:rsidRPr="0069453A" w:rsidRDefault="0020084D" w:rsidP="00E84651">
      <w:pPr>
        <w:spacing w:after="0" w:line="240" w:lineRule="auto"/>
      </w:pPr>
      <w:r w:rsidRPr="0069453A">
        <w:separator/>
      </w:r>
    </w:p>
  </w:endnote>
  <w:endnote w:type="continuationSeparator" w:id="0">
    <w:p w14:paraId="0BE8081B" w14:textId="77777777" w:rsidR="0020084D" w:rsidRPr="0069453A" w:rsidRDefault="0020084D" w:rsidP="00E84651">
      <w:pPr>
        <w:spacing w:after="0" w:line="240" w:lineRule="auto"/>
      </w:pPr>
      <w:r w:rsidRPr="00694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sdtContent>
      <w:p w14:paraId="1A9E6193" w14:textId="53F74689" w:rsidR="00425CF6" w:rsidRPr="0069453A" w:rsidRDefault="00425CF6">
        <w:pPr>
          <w:pStyle w:val="Piedepgina"/>
          <w:jc w:val="center"/>
        </w:pPr>
        <w:r w:rsidRPr="0069453A">
          <w:fldChar w:fldCharType="begin"/>
        </w:r>
        <w:r w:rsidRPr="0069453A">
          <w:instrText xml:space="preserve"> PAGE   \* MERGEFORMAT </w:instrText>
        </w:r>
        <w:r w:rsidRPr="0069453A">
          <w:fldChar w:fldCharType="separate"/>
        </w:r>
        <w:r w:rsidRPr="0069453A">
          <w:t>2</w:t>
        </w:r>
        <w:r w:rsidRPr="0069453A">
          <w:fldChar w:fldCharType="end"/>
        </w:r>
      </w:p>
    </w:sdtContent>
  </w:sdt>
  <w:p w14:paraId="5882525B" w14:textId="77777777" w:rsidR="00425CF6" w:rsidRPr="0069453A"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888370"/>
      <w:docPartObj>
        <w:docPartGallery w:val="Page Numbers (Bottom of Page)"/>
        <w:docPartUnique/>
      </w:docPartObj>
    </w:sdtPr>
    <w:sdtEndPr>
      <w:rPr>
        <w:noProof/>
      </w:rPr>
    </w:sdtEndPr>
    <w:sdtContent>
      <w:p w14:paraId="0E8AC649" w14:textId="77777777" w:rsidR="00EE6C9F" w:rsidRDefault="00EE6C9F" w:rsidP="0021106F">
        <w:pPr>
          <w:pStyle w:val="Piedepgina"/>
          <w:jc w:val="center"/>
        </w:pPr>
      </w:p>
      <w:p w14:paraId="7CE59A62" w14:textId="77777777" w:rsidR="00EE6C9F" w:rsidRDefault="00EE6C9F" w:rsidP="0021106F">
        <w:pPr>
          <w:pStyle w:val="Piedepgina"/>
          <w:jc w:val="center"/>
          <w:rPr>
            <w:color w:val="7F7F7F" w:themeColor="text1" w:themeTint="80"/>
          </w:rPr>
        </w:pPr>
      </w:p>
      <w:p w14:paraId="0F60A6D4" w14:textId="77777777" w:rsidR="00EE6C9F" w:rsidRDefault="00EE6C9F" w:rsidP="00FB7EE3">
        <w:pPr>
          <w:pStyle w:val="Piedepgina"/>
          <w:jc w:val="center"/>
        </w:pPr>
        <w:r>
          <w:rPr>
            <w:noProof/>
          </w:rPr>
          <w:drawing>
            <wp:anchor distT="0" distB="0" distL="114300" distR="114300" simplePos="0" relativeHeight="251660288" behindDoc="0" locked="0" layoutInCell="1" allowOverlap="1" wp14:anchorId="5B4E2408" wp14:editId="5FC925FD">
              <wp:simplePos x="0" y="0"/>
              <wp:positionH relativeFrom="margin">
                <wp:align>center</wp:align>
              </wp:positionH>
              <wp:positionV relativeFrom="paragraph">
                <wp:posOffset>-467360</wp:posOffset>
              </wp:positionV>
              <wp:extent cx="2995930" cy="408305"/>
              <wp:effectExtent l="0" t="0" r="0" b="0"/>
              <wp:wrapSquare wrapText="bothSides"/>
              <wp:docPr id="278778940" name="Imagen 27877894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769410"/>
      <w:docPartObj>
        <w:docPartGallery w:val="Page Numbers (Bottom of Page)"/>
        <w:docPartUnique/>
      </w:docPartObj>
    </w:sdtPr>
    <w:sdtEndPr/>
    <w:sdtContent>
      <w:p w14:paraId="26C97095" w14:textId="77777777" w:rsidR="005B6B32" w:rsidRPr="00454166" w:rsidRDefault="005B6B32" w:rsidP="0021106F">
        <w:pPr>
          <w:pStyle w:val="Piedepgina"/>
          <w:jc w:val="center"/>
        </w:pPr>
      </w:p>
      <w:p w14:paraId="18F0C1CC" w14:textId="77777777" w:rsidR="005B6B32" w:rsidRPr="00454166" w:rsidRDefault="005B6B32" w:rsidP="0021106F">
        <w:pPr>
          <w:pStyle w:val="Piedepgina"/>
          <w:jc w:val="center"/>
          <w:rPr>
            <w:color w:val="7F7F7F" w:themeColor="text1" w:themeTint="80"/>
          </w:rPr>
        </w:pPr>
      </w:p>
      <w:p w14:paraId="67477564" w14:textId="77777777" w:rsidR="005B6B32" w:rsidRPr="00454166" w:rsidRDefault="005B6B32" w:rsidP="00FB7EE3">
        <w:pPr>
          <w:pStyle w:val="Piedepgina"/>
          <w:jc w:val="center"/>
        </w:pPr>
        <w:r w:rsidRPr="00454166">
          <w:rPr>
            <w:noProof/>
          </w:rPr>
          <w:drawing>
            <wp:anchor distT="0" distB="0" distL="114300" distR="114300" simplePos="0" relativeHeight="251662336" behindDoc="0" locked="0" layoutInCell="1" allowOverlap="1" wp14:anchorId="3B9D8534" wp14:editId="250BFB6D">
              <wp:simplePos x="0" y="0"/>
              <wp:positionH relativeFrom="margin">
                <wp:align>center</wp:align>
              </wp:positionH>
              <wp:positionV relativeFrom="paragraph">
                <wp:posOffset>-467360</wp:posOffset>
              </wp:positionV>
              <wp:extent cx="2995930" cy="408305"/>
              <wp:effectExtent l="0" t="0" r="0" b="0"/>
              <wp:wrapSquare wrapText="bothSides"/>
              <wp:docPr id="1299272101" name="Imagen 27877894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4166">
          <w:rPr>
            <w:color w:val="7F7F7F" w:themeColor="text1" w:themeTint="80"/>
          </w:rPr>
          <w:fldChar w:fldCharType="begin"/>
        </w:r>
        <w:r w:rsidRPr="00454166">
          <w:rPr>
            <w:color w:val="7F7F7F" w:themeColor="text1" w:themeTint="80"/>
          </w:rPr>
          <w:instrText xml:space="preserve"> PAGE   \* MERGEFORMAT </w:instrText>
        </w:r>
        <w:r w:rsidRPr="00454166">
          <w:rPr>
            <w:color w:val="7F7F7F" w:themeColor="text1" w:themeTint="80"/>
          </w:rPr>
          <w:fldChar w:fldCharType="separate"/>
        </w:r>
        <w:r w:rsidRPr="00454166">
          <w:rPr>
            <w:color w:val="7F7F7F" w:themeColor="text1" w:themeTint="80"/>
          </w:rPr>
          <w:t>8</w:t>
        </w:r>
        <w:r w:rsidRPr="00454166">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sdtContent>
      <w:p w14:paraId="76783BEA" w14:textId="3B2E45C0" w:rsidR="0021106F" w:rsidRPr="0069453A" w:rsidRDefault="007C6071" w:rsidP="0021106F">
        <w:pPr>
          <w:pStyle w:val="Piedepgina"/>
          <w:jc w:val="center"/>
        </w:pPr>
        <w:r w:rsidRPr="0069453A">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69453A" w:rsidRDefault="007C6071" w:rsidP="0021106F">
        <w:pPr>
          <w:pStyle w:val="Piedepgina"/>
          <w:jc w:val="center"/>
          <w:rPr>
            <w:color w:val="7F7F7F" w:themeColor="text1" w:themeTint="80"/>
          </w:rPr>
        </w:pPr>
      </w:p>
      <w:p w14:paraId="2B095E5E" w14:textId="53193BFC" w:rsidR="006E3F08" w:rsidRPr="0069453A" w:rsidRDefault="006E3F08" w:rsidP="00FB7EE3">
        <w:pPr>
          <w:pStyle w:val="Piedepgina"/>
          <w:jc w:val="center"/>
        </w:pPr>
        <w:r w:rsidRPr="0069453A">
          <w:rPr>
            <w:color w:val="7F7F7F" w:themeColor="text1" w:themeTint="80"/>
          </w:rPr>
          <w:fldChar w:fldCharType="begin"/>
        </w:r>
        <w:r w:rsidRPr="0069453A">
          <w:rPr>
            <w:color w:val="7F7F7F" w:themeColor="text1" w:themeTint="80"/>
          </w:rPr>
          <w:instrText xml:space="preserve"> PAGE   \* MERGEFORMAT </w:instrText>
        </w:r>
        <w:r w:rsidRPr="0069453A">
          <w:rPr>
            <w:color w:val="7F7F7F" w:themeColor="text1" w:themeTint="80"/>
          </w:rPr>
          <w:fldChar w:fldCharType="separate"/>
        </w:r>
        <w:r w:rsidR="007A267B" w:rsidRPr="0069453A">
          <w:rPr>
            <w:color w:val="7F7F7F" w:themeColor="text1" w:themeTint="80"/>
          </w:rPr>
          <w:t>8</w:t>
        </w:r>
        <w:r w:rsidRPr="0069453A">
          <w:rPr>
            <w:color w:val="7F7F7F" w:themeColor="text1" w:themeTint="80"/>
          </w:rPr>
          <w:fldChar w:fldCharType="end"/>
        </w:r>
      </w:p>
    </w:sdtContent>
  </w:sdt>
  <w:p w14:paraId="1C4A2D67" w14:textId="77777777" w:rsidR="00AD4BFC" w:rsidRDefault="00AD4B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AA19E" w14:textId="77777777" w:rsidR="0020084D" w:rsidRPr="0069453A" w:rsidRDefault="0020084D" w:rsidP="00E84651">
      <w:pPr>
        <w:spacing w:after="0" w:line="240" w:lineRule="auto"/>
      </w:pPr>
      <w:r w:rsidRPr="0069453A">
        <w:separator/>
      </w:r>
    </w:p>
  </w:footnote>
  <w:footnote w:type="continuationSeparator" w:id="0">
    <w:p w14:paraId="2C8A5F6E" w14:textId="77777777" w:rsidR="0020084D" w:rsidRPr="0069453A" w:rsidRDefault="0020084D" w:rsidP="00E84651">
      <w:pPr>
        <w:spacing w:after="0" w:line="240" w:lineRule="auto"/>
      </w:pPr>
      <w:r w:rsidRPr="006945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8C78" w14:textId="77777777" w:rsidR="00EE6C9F" w:rsidRDefault="00EE6C9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5D7A" w14:textId="77777777" w:rsidR="005B6B32" w:rsidRPr="0057255A" w:rsidRDefault="005B6B32">
    <w:pPr>
      <w:pStyle w:val="Encabezado"/>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69453A" w:rsidRDefault="00B56CA4">
    <w:pPr>
      <w:pStyle w:val="Encabezado"/>
    </w:pPr>
  </w:p>
  <w:p w14:paraId="44B6D17A" w14:textId="77777777" w:rsidR="00AD4BFC" w:rsidRPr="0069453A" w:rsidRDefault="00AD4B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6A1C"/>
    <w:multiLevelType w:val="multilevel"/>
    <w:tmpl w:val="23BEA9AA"/>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5373168"/>
    <w:multiLevelType w:val="hybridMultilevel"/>
    <w:tmpl w:val="3F02B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B845C9"/>
    <w:multiLevelType w:val="multilevel"/>
    <w:tmpl w:val="D24C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A2A68"/>
    <w:multiLevelType w:val="hybridMultilevel"/>
    <w:tmpl w:val="3CAE6838"/>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4" w15:restartNumberingAfterBreak="0">
    <w:nsid w:val="16987431"/>
    <w:multiLevelType w:val="hybridMultilevel"/>
    <w:tmpl w:val="6EEE039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80C3658"/>
    <w:multiLevelType w:val="hybridMultilevel"/>
    <w:tmpl w:val="F350CA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AF73C2F"/>
    <w:multiLevelType w:val="multilevel"/>
    <w:tmpl w:val="2EC2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10E49"/>
    <w:multiLevelType w:val="multilevel"/>
    <w:tmpl w:val="62C23DA8"/>
    <w:lvl w:ilvl="0">
      <w:start w:val="1"/>
      <w:numFmt w:val="decimal"/>
      <w:lvlText w:val="%1"/>
      <w:lvlJc w:val="left"/>
      <w:pPr>
        <w:ind w:left="372" w:hanging="372"/>
      </w:pPr>
      <w:rPr>
        <w:rFonts w:hint="default"/>
      </w:rPr>
    </w:lvl>
    <w:lvl w:ilvl="1">
      <w:start w:val="3"/>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53427C"/>
    <w:multiLevelType w:val="hybridMultilevel"/>
    <w:tmpl w:val="A2B0BFD2"/>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9" w15:restartNumberingAfterBreak="0">
    <w:nsid w:val="21FC045D"/>
    <w:multiLevelType w:val="hybridMultilevel"/>
    <w:tmpl w:val="3CE476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98E5FE5"/>
    <w:multiLevelType w:val="hybridMultilevel"/>
    <w:tmpl w:val="31E0B5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DFB3D5E"/>
    <w:multiLevelType w:val="multilevel"/>
    <w:tmpl w:val="E85A661E"/>
    <w:lvl w:ilvl="0">
      <w:start w:val="4"/>
      <w:numFmt w:val="decimal"/>
      <w:lvlText w:val="%1."/>
      <w:lvlJc w:val="left"/>
      <w:pPr>
        <w:ind w:left="684" w:hanging="684"/>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2F6A41A4"/>
    <w:multiLevelType w:val="multilevel"/>
    <w:tmpl w:val="8994590A"/>
    <w:lvl w:ilvl="0">
      <w:start w:val="3"/>
      <w:numFmt w:val="decimal"/>
      <w:lvlText w:val="%1"/>
      <w:lvlJc w:val="left"/>
      <w:pPr>
        <w:ind w:left="372" w:hanging="372"/>
      </w:pPr>
      <w:rPr>
        <w:rFonts w:hint="default"/>
      </w:rPr>
    </w:lvl>
    <w:lvl w:ilvl="1">
      <w:start w:val="4"/>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06A179C"/>
    <w:multiLevelType w:val="multilevel"/>
    <w:tmpl w:val="EC66C99E"/>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CA592A"/>
    <w:multiLevelType w:val="hybridMultilevel"/>
    <w:tmpl w:val="C51695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8985279"/>
    <w:multiLevelType w:val="hybridMultilevel"/>
    <w:tmpl w:val="80165AA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6" w15:restartNumberingAfterBreak="0">
    <w:nsid w:val="3C1C3F98"/>
    <w:multiLevelType w:val="multilevel"/>
    <w:tmpl w:val="FBD0EF9C"/>
    <w:lvl w:ilvl="0">
      <w:start w:val="4"/>
      <w:numFmt w:val="decimal"/>
      <w:lvlText w:val="%1."/>
      <w:lvlJc w:val="left"/>
      <w:pPr>
        <w:ind w:left="684" w:hanging="68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055301E"/>
    <w:multiLevelType w:val="hybridMultilevel"/>
    <w:tmpl w:val="5350ABE6"/>
    <w:lvl w:ilvl="0" w:tplc="EB3C0056">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0A4026F"/>
    <w:multiLevelType w:val="multilevel"/>
    <w:tmpl w:val="066A6600"/>
    <w:lvl w:ilvl="0">
      <w:start w:val="4"/>
      <w:numFmt w:val="decimal"/>
      <w:lvlText w:val="%1."/>
      <w:lvlJc w:val="left"/>
      <w:pPr>
        <w:ind w:left="684" w:hanging="684"/>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1DC4EC5"/>
    <w:multiLevelType w:val="hybridMultilevel"/>
    <w:tmpl w:val="24AAFC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24D37FF"/>
    <w:multiLevelType w:val="hybridMultilevel"/>
    <w:tmpl w:val="8CE0CE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7F5455"/>
    <w:multiLevelType w:val="hybridMultilevel"/>
    <w:tmpl w:val="1C625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4C21BA0"/>
    <w:multiLevelType w:val="hybridMultilevel"/>
    <w:tmpl w:val="97B0A4B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6585E07"/>
    <w:multiLevelType w:val="multilevel"/>
    <w:tmpl w:val="08F4D06A"/>
    <w:lvl w:ilvl="0">
      <w:start w:val="4"/>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1C4831"/>
    <w:multiLevelType w:val="hybridMultilevel"/>
    <w:tmpl w:val="360CD8D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F302D13"/>
    <w:multiLevelType w:val="multilevel"/>
    <w:tmpl w:val="8994590A"/>
    <w:lvl w:ilvl="0">
      <w:start w:val="4"/>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2C34CA6"/>
    <w:multiLevelType w:val="multilevel"/>
    <w:tmpl w:val="68FE48E4"/>
    <w:lvl w:ilvl="0">
      <w:start w:val="4"/>
      <w:numFmt w:val="decimal"/>
      <w:lvlText w:val="%1."/>
      <w:lvlJc w:val="left"/>
      <w:pPr>
        <w:ind w:left="684" w:hanging="684"/>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9765E5A"/>
    <w:multiLevelType w:val="hybridMultilevel"/>
    <w:tmpl w:val="D24A1B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9C805E5"/>
    <w:multiLevelType w:val="multilevel"/>
    <w:tmpl w:val="8994590A"/>
    <w:lvl w:ilvl="0">
      <w:start w:val="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F312007"/>
    <w:multiLevelType w:val="hybridMultilevel"/>
    <w:tmpl w:val="D662FE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FB1600F"/>
    <w:multiLevelType w:val="hybridMultilevel"/>
    <w:tmpl w:val="CAEC36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043461E"/>
    <w:multiLevelType w:val="hybridMultilevel"/>
    <w:tmpl w:val="ED9E6F5E"/>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D956B5"/>
    <w:multiLevelType w:val="hybridMultilevel"/>
    <w:tmpl w:val="57C0B8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70A47BD"/>
    <w:multiLevelType w:val="multilevel"/>
    <w:tmpl w:val="A5C27B24"/>
    <w:lvl w:ilvl="0">
      <w:start w:val="3"/>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AB160F9"/>
    <w:multiLevelType w:val="hybridMultilevel"/>
    <w:tmpl w:val="FE4AF9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BB00E96"/>
    <w:multiLevelType w:val="multilevel"/>
    <w:tmpl w:val="8B10879C"/>
    <w:lvl w:ilvl="0">
      <w:start w:val="4"/>
      <w:numFmt w:val="decimal"/>
      <w:lvlText w:val="%1."/>
      <w:lvlJc w:val="left"/>
      <w:pPr>
        <w:ind w:left="684" w:hanging="6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ED6549F"/>
    <w:multiLevelType w:val="hybridMultilevel"/>
    <w:tmpl w:val="1E46AF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10F1B40"/>
    <w:multiLevelType w:val="hybridMultilevel"/>
    <w:tmpl w:val="50B49E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8DA1A86"/>
    <w:multiLevelType w:val="hybridMultilevel"/>
    <w:tmpl w:val="8BFCB3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CC43811"/>
    <w:multiLevelType w:val="hybridMultilevel"/>
    <w:tmpl w:val="339A1F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F275392"/>
    <w:multiLevelType w:val="multilevel"/>
    <w:tmpl w:val="BDB8F3B6"/>
    <w:lvl w:ilvl="0">
      <w:start w:val="4"/>
      <w:numFmt w:val="decimal"/>
      <w:lvlText w:val="%1."/>
      <w:lvlJc w:val="left"/>
      <w:pPr>
        <w:ind w:left="684" w:hanging="68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70606736">
    <w:abstractNumId w:val="17"/>
  </w:num>
  <w:num w:numId="2" w16cid:durableId="32929447">
    <w:abstractNumId w:val="4"/>
  </w:num>
  <w:num w:numId="3" w16cid:durableId="959383376">
    <w:abstractNumId w:val="0"/>
  </w:num>
  <w:num w:numId="4" w16cid:durableId="1874272497">
    <w:abstractNumId w:val="7"/>
  </w:num>
  <w:num w:numId="5" w16cid:durableId="1748113058">
    <w:abstractNumId w:val="32"/>
  </w:num>
  <w:num w:numId="6" w16cid:durableId="483356908">
    <w:abstractNumId w:val="27"/>
  </w:num>
  <w:num w:numId="7" w16cid:durableId="1075589729">
    <w:abstractNumId w:val="31"/>
  </w:num>
  <w:num w:numId="8" w16cid:durableId="77874206">
    <w:abstractNumId w:val="39"/>
  </w:num>
  <w:num w:numId="9" w16cid:durableId="1446382551">
    <w:abstractNumId w:val="36"/>
  </w:num>
  <w:num w:numId="10" w16cid:durableId="339696626">
    <w:abstractNumId w:val="9"/>
  </w:num>
  <w:num w:numId="11" w16cid:durableId="428813218">
    <w:abstractNumId w:val="5"/>
  </w:num>
  <w:num w:numId="12" w16cid:durableId="1591622865">
    <w:abstractNumId w:val="29"/>
  </w:num>
  <w:num w:numId="13" w16cid:durableId="203837712">
    <w:abstractNumId w:val="10"/>
  </w:num>
  <w:num w:numId="14" w16cid:durableId="1052575445">
    <w:abstractNumId w:val="24"/>
  </w:num>
  <w:num w:numId="15" w16cid:durableId="1350259562">
    <w:abstractNumId w:val="22"/>
  </w:num>
  <w:num w:numId="16" w16cid:durableId="2078283301">
    <w:abstractNumId w:val="35"/>
  </w:num>
  <w:num w:numId="17" w16cid:durableId="1290041583">
    <w:abstractNumId w:val="18"/>
  </w:num>
  <w:num w:numId="18" w16cid:durableId="1870293521">
    <w:abstractNumId w:val="26"/>
  </w:num>
  <w:num w:numId="19" w16cid:durableId="263612605">
    <w:abstractNumId w:val="11"/>
  </w:num>
  <w:num w:numId="20" w16cid:durableId="126822172">
    <w:abstractNumId w:val="40"/>
  </w:num>
  <w:num w:numId="21" w16cid:durableId="1544248132">
    <w:abstractNumId w:val="16"/>
  </w:num>
  <w:num w:numId="22" w16cid:durableId="916674812">
    <w:abstractNumId w:val="1"/>
  </w:num>
  <w:num w:numId="23" w16cid:durableId="37508062">
    <w:abstractNumId w:val="21"/>
  </w:num>
  <w:num w:numId="24" w16cid:durableId="352191547">
    <w:abstractNumId w:val="3"/>
  </w:num>
  <w:num w:numId="25" w16cid:durableId="1995646788">
    <w:abstractNumId w:val="8"/>
  </w:num>
  <w:num w:numId="26" w16cid:durableId="1525024029">
    <w:abstractNumId w:val="30"/>
  </w:num>
  <w:num w:numId="27" w16cid:durableId="1497184524">
    <w:abstractNumId w:val="14"/>
  </w:num>
  <w:num w:numId="28" w16cid:durableId="1877617106">
    <w:abstractNumId w:val="20"/>
  </w:num>
  <w:num w:numId="29" w16cid:durableId="422461928">
    <w:abstractNumId w:val="13"/>
  </w:num>
  <w:num w:numId="30" w16cid:durableId="425155618">
    <w:abstractNumId w:val="19"/>
  </w:num>
  <w:num w:numId="31" w16cid:durableId="678580525">
    <w:abstractNumId w:val="38"/>
  </w:num>
  <w:num w:numId="32" w16cid:durableId="1529946493">
    <w:abstractNumId w:val="34"/>
  </w:num>
  <w:num w:numId="33" w16cid:durableId="617491511">
    <w:abstractNumId w:val="37"/>
  </w:num>
  <w:num w:numId="34" w16cid:durableId="1998804221">
    <w:abstractNumId w:val="15"/>
  </w:num>
  <w:num w:numId="35" w16cid:durableId="1010370103">
    <w:abstractNumId w:val="6"/>
  </w:num>
  <w:num w:numId="36" w16cid:durableId="1618832232">
    <w:abstractNumId w:val="2"/>
  </w:num>
  <w:num w:numId="37" w16cid:durableId="1471903420">
    <w:abstractNumId w:val="33"/>
  </w:num>
  <w:num w:numId="38" w16cid:durableId="2135831046">
    <w:abstractNumId w:val="23"/>
  </w:num>
  <w:num w:numId="39" w16cid:durableId="681320967">
    <w:abstractNumId w:val="12"/>
  </w:num>
  <w:num w:numId="40" w16cid:durableId="1932352256">
    <w:abstractNumId w:val="25"/>
  </w:num>
  <w:num w:numId="41" w16cid:durableId="1528517351">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06D9"/>
    <w:rsid w:val="00012696"/>
    <w:rsid w:val="00032423"/>
    <w:rsid w:val="00070519"/>
    <w:rsid w:val="0007427A"/>
    <w:rsid w:val="00081771"/>
    <w:rsid w:val="000960E2"/>
    <w:rsid w:val="000C26D8"/>
    <w:rsid w:val="000F38E8"/>
    <w:rsid w:val="00114F2A"/>
    <w:rsid w:val="0012159F"/>
    <w:rsid w:val="001240D0"/>
    <w:rsid w:val="00125D46"/>
    <w:rsid w:val="00126194"/>
    <w:rsid w:val="00144750"/>
    <w:rsid w:val="0016090E"/>
    <w:rsid w:val="001C4C3C"/>
    <w:rsid w:val="001D608D"/>
    <w:rsid w:val="001E06F2"/>
    <w:rsid w:val="001E07B9"/>
    <w:rsid w:val="0020084D"/>
    <w:rsid w:val="00200B6E"/>
    <w:rsid w:val="00210182"/>
    <w:rsid w:val="0021106F"/>
    <w:rsid w:val="0021331F"/>
    <w:rsid w:val="00237DAB"/>
    <w:rsid w:val="00243FED"/>
    <w:rsid w:val="00245047"/>
    <w:rsid w:val="00247CF5"/>
    <w:rsid w:val="00251446"/>
    <w:rsid w:val="002A04CF"/>
    <w:rsid w:val="002B4451"/>
    <w:rsid w:val="002C167E"/>
    <w:rsid w:val="002D4AB3"/>
    <w:rsid w:val="002E58DA"/>
    <w:rsid w:val="0031362C"/>
    <w:rsid w:val="00325496"/>
    <w:rsid w:val="003302B8"/>
    <w:rsid w:val="00330BBF"/>
    <w:rsid w:val="00336D85"/>
    <w:rsid w:val="0034224F"/>
    <w:rsid w:val="0034762E"/>
    <w:rsid w:val="0035429F"/>
    <w:rsid w:val="00355FE2"/>
    <w:rsid w:val="003573EF"/>
    <w:rsid w:val="00361AFD"/>
    <w:rsid w:val="00372929"/>
    <w:rsid w:val="003B0D84"/>
    <w:rsid w:val="003B15A3"/>
    <w:rsid w:val="003D6E9C"/>
    <w:rsid w:val="003E7C79"/>
    <w:rsid w:val="003E7EAF"/>
    <w:rsid w:val="00404713"/>
    <w:rsid w:val="0041738D"/>
    <w:rsid w:val="00425CF6"/>
    <w:rsid w:val="004264C9"/>
    <w:rsid w:val="00436A80"/>
    <w:rsid w:val="00443BFC"/>
    <w:rsid w:val="00460CDF"/>
    <w:rsid w:val="00463A18"/>
    <w:rsid w:val="004671B7"/>
    <w:rsid w:val="00471890"/>
    <w:rsid w:val="004770DD"/>
    <w:rsid w:val="00481DFD"/>
    <w:rsid w:val="00485B71"/>
    <w:rsid w:val="004A4D4A"/>
    <w:rsid w:val="004A515E"/>
    <w:rsid w:val="004B4E77"/>
    <w:rsid w:val="004B6148"/>
    <w:rsid w:val="004B65FF"/>
    <w:rsid w:val="004B7FB2"/>
    <w:rsid w:val="004D070B"/>
    <w:rsid w:val="004E1C85"/>
    <w:rsid w:val="004F2DD5"/>
    <w:rsid w:val="005023AA"/>
    <w:rsid w:val="0051221D"/>
    <w:rsid w:val="005273D1"/>
    <w:rsid w:val="00532B13"/>
    <w:rsid w:val="005421D6"/>
    <w:rsid w:val="00544419"/>
    <w:rsid w:val="00545797"/>
    <w:rsid w:val="005533B8"/>
    <w:rsid w:val="00572D53"/>
    <w:rsid w:val="005805BA"/>
    <w:rsid w:val="00582BA6"/>
    <w:rsid w:val="0058331C"/>
    <w:rsid w:val="005A44A8"/>
    <w:rsid w:val="005B1AED"/>
    <w:rsid w:val="005B6B32"/>
    <w:rsid w:val="005C548C"/>
    <w:rsid w:val="005F41AB"/>
    <w:rsid w:val="005F678B"/>
    <w:rsid w:val="005F72E4"/>
    <w:rsid w:val="00601450"/>
    <w:rsid w:val="0061095C"/>
    <w:rsid w:val="00612292"/>
    <w:rsid w:val="006160B6"/>
    <w:rsid w:val="006245BA"/>
    <w:rsid w:val="00631F6E"/>
    <w:rsid w:val="00634C95"/>
    <w:rsid w:val="00644BF9"/>
    <w:rsid w:val="00654164"/>
    <w:rsid w:val="00654EFA"/>
    <w:rsid w:val="00663FA2"/>
    <w:rsid w:val="006678E5"/>
    <w:rsid w:val="0069453A"/>
    <w:rsid w:val="00694F73"/>
    <w:rsid w:val="006A386D"/>
    <w:rsid w:val="006D6393"/>
    <w:rsid w:val="006E0774"/>
    <w:rsid w:val="006E3F08"/>
    <w:rsid w:val="006E6539"/>
    <w:rsid w:val="006F2EF7"/>
    <w:rsid w:val="0071676D"/>
    <w:rsid w:val="0074066F"/>
    <w:rsid w:val="007471AC"/>
    <w:rsid w:val="007575FC"/>
    <w:rsid w:val="00770CEF"/>
    <w:rsid w:val="0078436E"/>
    <w:rsid w:val="00786C60"/>
    <w:rsid w:val="00795A16"/>
    <w:rsid w:val="00796C22"/>
    <w:rsid w:val="007A267B"/>
    <w:rsid w:val="007B356A"/>
    <w:rsid w:val="007B70F8"/>
    <w:rsid w:val="007C6071"/>
    <w:rsid w:val="007E2076"/>
    <w:rsid w:val="007F19F9"/>
    <w:rsid w:val="007F53C6"/>
    <w:rsid w:val="007F715A"/>
    <w:rsid w:val="00810493"/>
    <w:rsid w:val="0085493B"/>
    <w:rsid w:val="00860389"/>
    <w:rsid w:val="008653B4"/>
    <w:rsid w:val="0087772C"/>
    <w:rsid w:val="00881874"/>
    <w:rsid w:val="0089273D"/>
    <w:rsid w:val="008A190C"/>
    <w:rsid w:val="008B45FA"/>
    <w:rsid w:val="008B48A3"/>
    <w:rsid w:val="008C22C6"/>
    <w:rsid w:val="008D7F4E"/>
    <w:rsid w:val="008F726B"/>
    <w:rsid w:val="009000C6"/>
    <w:rsid w:val="00920A80"/>
    <w:rsid w:val="009547F0"/>
    <w:rsid w:val="009558E4"/>
    <w:rsid w:val="00967739"/>
    <w:rsid w:val="0097291D"/>
    <w:rsid w:val="009820C9"/>
    <w:rsid w:val="009870D7"/>
    <w:rsid w:val="009904DB"/>
    <w:rsid w:val="00995128"/>
    <w:rsid w:val="0099786D"/>
    <w:rsid w:val="009A466A"/>
    <w:rsid w:val="009B038C"/>
    <w:rsid w:val="009B07B0"/>
    <w:rsid w:val="009B239B"/>
    <w:rsid w:val="009C655C"/>
    <w:rsid w:val="009D184D"/>
    <w:rsid w:val="009D4E1D"/>
    <w:rsid w:val="009F3D54"/>
    <w:rsid w:val="00A00763"/>
    <w:rsid w:val="00A04B5B"/>
    <w:rsid w:val="00A06B57"/>
    <w:rsid w:val="00A06E8E"/>
    <w:rsid w:val="00A12FE6"/>
    <w:rsid w:val="00A14BAB"/>
    <w:rsid w:val="00A44089"/>
    <w:rsid w:val="00A630BC"/>
    <w:rsid w:val="00A63A00"/>
    <w:rsid w:val="00A63B25"/>
    <w:rsid w:val="00A760C7"/>
    <w:rsid w:val="00A907A0"/>
    <w:rsid w:val="00A946EC"/>
    <w:rsid w:val="00A95818"/>
    <w:rsid w:val="00AA40F0"/>
    <w:rsid w:val="00AD4BFC"/>
    <w:rsid w:val="00AD6032"/>
    <w:rsid w:val="00AD7D6C"/>
    <w:rsid w:val="00B05CFE"/>
    <w:rsid w:val="00B12D54"/>
    <w:rsid w:val="00B16EF5"/>
    <w:rsid w:val="00B17B07"/>
    <w:rsid w:val="00B251D2"/>
    <w:rsid w:val="00B37B56"/>
    <w:rsid w:val="00B45B38"/>
    <w:rsid w:val="00B56CA4"/>
    <w:rsid w:val="00B76E80"/>
    <w:rsid w:val="00B90478"/>
    <w:rsid w:val="00B937A9"/>
    <w:rsid w:val="00BA2267"/>
    <w:rsid w:val="00BA56DF"/>
    <w:rsid w:val="00BA5B7B"/>
    <w:rsid w:val="00BB3F7B"/>
    <w:rsid w:val="00BB7662"/>
    <w:rsid w:val="00BC29F4"/>
    <w:rsid w:val="00BC338A"/>
    <w:rsid w:val="00BD1AD4"/>
    <w:rsid w:val="00BD5700"/>
    <w:rsid w:val="00BE2AB6"/>
    <w:rsid w:val="00BE3668"/>
    <w:rsid w:val="00BF0EF7"/>
    <w:rsid w:val="00BF1C9F"/>
    <w:rsid w:val="00C015EB"/>
    <w:rsid w:val="00C02322"/>
    <w:rsid w:val="00C0732D"/>
    <w:rsid w:val="00C10543"/>
    <w:rsid w:val="00C37700"/>
    <w:rsid w:val="00C459B6"/>
    <w:rsid w:val="00C64CEF"/>
    <w:rsid w:val="00C837A1"/>
    <w:rsid w:val="00C92BF6"/>
    <w:rsid w:val="00CA74A6"/>
    <w:rsid w:val="00CD0F92"/>
    <w:rsid w:val="00CD73A3"/>
    <w:rsid w:val="00CD7C4D"/>
    <w:rsid w:val="00CF078C"/>
    <w:rsid w:val="00CF3AD8"/>
    <w:rsid w:val="00D068A9"/>
    <w:rsid w:val="00D130A2"/>
    <w:rsid w:val="00D2018B"/>
    <w:rsid w:val="00D223FD"/>
    <w:rsid w:val="00D22567"/>
    <w:rsid w:val="00D23481"/>
    <w:rsid w:val="00D2476F"/>
    <w:rsid w:val="00D65D03"/>
    <w:rsid w:val="00D72826"/>
    <w:rsid w:val="00D75115"/>
    <w:rsid w:val="00D80B6C"/>
    <w:rsid w:val="00D95970"/>
    <w:rsid w:val="00DA0BD4"/>
    <w:rsid w:val="00DA3488"/>
    <w:rsid w:val="00DB12AA"/>
    <w:rsid w:val="00DB37CD"/>
    <w:rsid w:val="00DC476D"/>
    <w:rsid w:val="00DE3136"/>
    <w:rsid w:val="00DF0B54"/>
    <w:rsid w:val="00DF4085"/>
    <w:rsid w:val="00DF4A23"/>
    <w:rsid w:val="00E12DDE"/>
    <w:rsid w:val="00E14734"/>
    <w:rsid w:val="00E27D82"/>
    <w:rsid w:val="00E528C5"/>
    <w:rsid w:val="00E562DC"/>
    <w:rsid w:val="00E739F8"/>
    <w:rsid w:val="00E80BF2"/>
    <w:rsid w:val="00E84651"/>
    <w:rsid w:val="00E918D3"/>
    <w:rsid w:val="00EB15F9"/>
    <w:rsid w:val="00EC7C65"/>
    <w:rsid w:val="00ED3B5D"/>
    <w:rsid w:val="00EE6C9F"/>
    <w:rsid w:val="00F177DE"/>
    <w:rsid w:val="00F21DBA"/>
    <w:rsid w:val="00F23DCD"/>
    <w:rsid w:val="00F36012"/>
    <w:rsid w:val="00F403E6"/>
    <w:rsid w:val="00F52F3B"/>
    <w:rsid w:val="00F56299"/>
    <w:rsid w:val="00F74112"/>
    <w:rsid w:val="00F929B9"/>
    <w:rsid w:val="00F94808"/>
    <w:rsid w:val="00FA32FD"/>
    <w:rsid w:val="00FB4F5B"/>
    <w:rsid w:val="00FB6778"/>
    <w:rsid w:val="00FB76A0"/>
    <w:rsid w:val="00FB7EE3"/>
    <w:rsid w:val="00FD18D3"/>
    <w:rsid w:val="00FD1C1B"/>
    <w:rsid w:val="00FD2211"/>
    <w:rsid w:val="00FF45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06B57"/>
    <w:pPr>
      <w:keepNext/>
      <w:keepLines/>
      <w:spacing w:before="40" w:after="0"/>
      <w:outlineLvl w:val="1"/>
    </w:pPr>
    <w:rPr>
      <w:rFonts w:eastAsiaTheme="majorEastAsia" w:cstheme="majorBidi"/>
      <w:b/>
      <w:color w:val="595959" w:themeColor="text1" w:themeTint="A6"/>
      <w:szCs w:val="26"/>
    </w:rPr>
  </w:style>
  <w:style w:type="paragraph" w:styleId="Ttulo3">
    <w:name w:val="heading 3"/>
    <w:basedOn w:val="Normal"/>
    <w:next w:val="Normal"/>
    <w:link w:val="Ttulo3Car"/>
    <w:uiPriority w:val="9"/>
    <w:unhideWhenUsed/>
    <w:qFormat/>
    <w:rsid w:val="00A06B57"/>
    <w:pPr>
      <w:keepNext/>
      <w:keepLines/>
      <w:spacing w:before="40" w:after="0"/>
      <w:outlineLvl w:val="2"/>
    </w:pPr>
    <w:rPr>
      <w:rFonts w:eastAsiaTheme="majorEastAsia" w:cstheme="majorBidi"/>
      <w:b/>
      <w:color w:val="595959"/>
    </w:rPr>
  </w:style>
  <w:style w:type="paragraph" w:styleId="Ttulo4">
    <w:name w:val="heading 4"/>
    <w:basedOn w:val="Normal"/>
    <w:next w:val="Normal"/>
    <w:link w:val="Ttulo4Car"/>
    <w:uiPriority w:val="9"/>
    <w:semiHidden/>
    <w:unhideWhenUsed/>
    <w:qFormat/>
    <w:rsid w:val="00A06B57"/>
    <w:pPr>
      <w:keepNext/>
      <w:keepLines/>
      <w:spacing w:before="40" w:after="0" w:line="360" w:lineRule="auto"/>
      <w:jc w:val="both"/>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06B57"/>
    <w:rPr>
      <w:rFonts w:eastAsiaTheme="majorEastAsia" w:cstheme="majorBidi"/>
      <w:b/>
      <w:color w:val="595959" w:themeColor="text1" w:themeTint="A6"/>
      <w:szCs w:val="26"/>
      <w:lang w:val="es-DO"/>
    </w:rPr>
  </w:style>
  <w:style w:type="paragraph" w:styleId="Prrafodelista">
    <w:name w:val="List Paragraph"/>
    <w:basedOn w:val="Normal"/>
    <w:uiPriority w:val="34"/>
    <w:qFormat/>
    <w:rsid w:val="00336D85"/>
    <w:pPr>
      <w:ind w:left="720"/>
      <w:contextualSpacing/>
    </w:pPr>
  </w:style>
  <w:style w:type="character" w:customStyle="1" w:styleId="Ttulo3Car">
    <w:name w:val="Título 3 Car"/>
    <w:basedOn w:val="Fuentedeprrafopredeter"/>
    <w:link w:val="Ttulo3"/>
    <w:uiPriority w:val="9"/>
    <w:rsid w:val="00A06B57"/>
    <w:rPr>
      <w:rFonts w:eastAsiaTheme="majorEastAsia" w:cstheme="majorBidi"/>
      <w:b/>
      <w:color w:val="595959"/>
      <w:lang w:val="es-DO"/>
    </w:rPr>
  </w:style>
  <w:style w:type="paragraph" w:styleId="Descripcin">
    <w:name w:val="caption"/>
    <w:basedOn w:val="Normal"/>
    <w:next w:val="Normal"/>
    <w:uiPriority w:val="35"/>
    <w:unhideWhenUsed/>
    <w:qFormat/>
    <w:rsid w:val="00EE6C9F"/>
    <w:pPr>
      <w:spacing w:after="200" w:line="240" w:lineRule="auto"/>
      <w:jc w:val="both"/>
    </w:pPr>
    <w:rPr>
      <w:i/>
      <w:iCs/>
      <w:sz w:val="18"/>
      <w:szCs w:val="18"/>
      <w:lang w:val="en-US"/>
    </w:rPr>
  </w:style>
  <w:style w:type="table" w:styleId="Tablaconcuadrcula">
    <w:name w:val="Table Grid"/>
    <w:basedOn w:val="Tablanormal"/>
    <w:uiPriority w:val="39"/>
    <w:rsid w:val="00EE6C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A06B57"/>
    <w:rPr>
      <w:rFonts w:eastAsiaTheme="majorEastAsia" w:cstheme="majorBidi"/>
      <w:b/>
      <w:iCs/>
      <w:lang w:val="es-DO"/>
    </w:rPr>
  </w:style>
  <w:style w:type="table" w:styleId="Tablaconcuadrcula5oscura-nfasis5">
    <w:name w:val="Grid Table 5 Dark Accent 5"/>
    <w:basedOn w:val="Tablanormal"/>
    <w:uiPriority w:val="50"/>
    <w:rsid w:val="005B6B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Refdecomentario">
    <w:name w:val="annotation reference"/>
    <w:basedOn w:val="Fuentedeprrafopredeter"/>
    <w:uiPriority w:val="99"/>
    <w:semiHidden/>
    <w:unhideWhenUsed/>
    <w:rsid w:val="005B6B32"/>
    <w:rPr>
      <w:sz w:val="16"/>
      <w:szCs w:val="16"/>
    </w:rPr>
  </w:style>
  <w:style w:type="paragraph" w:styleId="Textocomentario">
    <w:name w:val="annotation text"/>
    <w:basedOn w:val="Normal"/>
    <w:link w:val="TextocomentarioCar"/>
    <w:uiPriority w:val="99"/>
    <w:unhideWhenUsed/>
    <w:rsid w:val="005B6B32"/>
    <w:pPr>
      <w:spacing w:line="240" w:lineRule="auto"/>
      <w:jc w:val="both"/>
    </w:pPr>
    <w:rPr>
      <w:sz w:val="20"/>
      <w:szCs w:val="20"/>
    </w:rPr>
  </w:style>
  <w:style w:type="character" w:customStyle="1" w:styleId="TextocomentarioCar">
    <w:name w:val="Texto comentario Car"/>
    <w:basedOn w:val="Fuentedeprrafopredeter"/>
    <w:link w:val="Textocomentario"/>
    <w:uiPriority w:val="99"/>
    <w:rsid w:val="005B6B32"/>
    <w:rPr>
      <w:sz w:val="20"/>
      <w:szCs w:val="20"/>
      <w:lang w:val="es-DO"/>
    </w:rPr>
  </w:style>
  <w:style w:type="paragraph" w:styleId="TDC2">
    <w:name w:val="toc 2"/>
    <w:basedOn w:val="Normal"/>
    <w:next w:val="Normal"/>
    <w:autoRedefine/>
    <w:uiPriority w:val="39"/>
    <w:unhideWhenUsed/>
    <w:rsid w:val="005B6B32"/>
    <w:pPr>
      <w:spacing w:after="100" w:line="360" w:lineRule="auto"/>
      <w:ind w:left="240"/>
      <w:jc w:val="both"/>
    </w:pPr>
  </w:style>
  <w:style w:type="paragraph" w:styleId="TDC3">
    <w:name w:val="toc 3"/>
    <w:basedOn w:val="Normal"/>
    <w:next w:val="Normal"/>
    <w:autoRedefine/>
    <w:uiPriority w:val="39"/>
    <w:unhideWhenUsed/>
    <w:rsid w:val="005B6B32"/>
    <w:pPr>
      <w:spacing w:after="100" w:line="360" w:lineRule="auto"/>
      <w:ind w:left="480"/>
      <w:jc w:val="both"/>
    </w:pPr>
  </w:style>
  <w:style w:type="table" w:styleId="Tablaconcuadrcula5oscura-nfasis1">
    <w:name w:val="Grid Table 5 Dark Accent 1"/>
    <w:basedOn w:val="Tablanormal"/>
    <w:uiPriority w:val="50"/>
    <w:rsid w:val="005B6B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abladeilustraciones">
    <w:name w:val="table of figures"/>
    <w:basedOn w:val="Normal"/>
    <w:next w:val="Normal"/>
    <w:uiPriority w:val="99"/>
    <w:unhideWhenUsed/>
    <w:rsid w:val="005B6B32"/>
    <w:pPr>
      <w:spacing w:after="0" w:line="360" w:lineRule="auto"/>
      <w:jc w:val="both"/>
    </w:pPr>
  </w:style>
  <w:style w:type="character" w:styleId="Nmerodelnea">
    <w:name w:val="line number"/>
    <w:basedOn w:val="Fuentedeprrafopredeter"/>
    <w:uiPriority w:val="99"/>
    <w:semiHidden/>
    <w:unhideWhenUsed/>
    <w:rsid w:val="005B6B32"/>
  </w:style>
  <w:style w:type="paragraph" w:styleId="Asuntodelcomentario">
    <w:name w:val="annotation subject"/>
    <w:basedOn w:val="Textocomentario"/>
    <w:next w:val="Textocomentario"/>
    <w:link w:val="AsuntodelcomentarioCar"/>
    <w:uiPriority w:val="99"/>
    <w:semiHidden/>
    <w:unhideWhenUsed/>
    <w:rsid w:val="005B6B32"/>
    <w:rPr>
      <w:b/>
      <w:bCs/>
    </w:rPr>
  </w:style>
  <w:style w:type="character" w:customStyle="1" w:styleId="AsuntodelcomentarioCar">
    <w:name w:val="Asunto del comentario Car"/>
    <w:basedOn w:val="TextocomentarioCar"/>
    <w:link w:val="Asuntodelcomentario"/>
    <w:uiPriority w:val="99"/>
    <w:semiHidden/>
    <w:rsid w:val="005B6B32"/>
    <w:rPr>
      <w:b/>
      <w:bCs/>
      <w:sz w:val="20"/>
      <w:szCs w:val="20"/>
      <w:lang w:val="es-DO"/>
    </w:rPr>
  </w:style>
  <w:style w:type="character" w:customStyle="1" w:styleId="SinespaciadoCar">
    <w:name w:val="Sin espaciado Car"/>
    <w:basedOn w:val="Fuentedeprrafopredeter"/>
    <w:link w:val="Sinespaciado"/>
    <w:uiPriority w:val="1"/>
    <w:rsid w:val="005B6B32"/>
    <w:rPr>
      <w:rFonts w:eastAsia="Calibri"/>
      <w:color w:val="595959" w:themeColor="text1" w:themeTint="A6"/>
    </w:rPr>
  </w:style>
  <w:style w:type="table" w:styleId="Tablanormal3">
    <w:name w:val="Plain Table 3"/>
    <w:basedOn w:val="Tablanormal"/>
    <w:uiPriority w:val="43"/>
    <w:rsid w:val="005B6B3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1">
    <w:name w:val="Plain Table 1"/>
    <w:basedOn w:val="Tablanormal"/>
    <w:uiPriority w:val="41"/>
    <w:rsid w:val="005B6B3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5B6B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5B6B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39"/>
    <w:rsid w:val="005B6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B6B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14326">
      <w:bodyDiv w:val="1"/>
      <w:marLeft w:val="0"/>
      <w:marRight w:val="0"/>
      <w:marTop w:val="0"/>
      <w:marBottom w:val="0"/>
      <w:divBdr>
        <w:top w:val="none" w:sz="0" w:space="0" w:color="auto"/>
        <w:left w:val="none" w:sz="0" w:space="0" w:color="auto"/>
        <w:bottom w:val="none" w:sz="0" w:space="0" w:color="auto"/>
        <w:right w:val="none" w:sz="0" w:space="0" w:color="auto"/>
      </w:divBdr>
    </w:div>
    <w:div w:id="117953919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footer" Target="footer3.xml"/><Relationship Id="rId34" Type="http://schemas.openxmlformats.org/officeDocument/2006/relationships/image" Target="media/image19.jpeg"/><Relationship Id="rId42" Type="http://schemas.openxmlformats.org/officeDocument/2006/relationships/image" Target="media/image27.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fif"/><Relationship Id="rId40" Type="http://schemas.openxmlformats.org/officeDocument/2006/relationships/image" Target="media/image25.jpeg"/><Relationship Id="rId45" Type="http://schemas.openxmlformats.org/officeDocument/2006/relationships/fontTable" Target="fontTable.xm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fif"/><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6.jpeg"/><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fif"/><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g"/><Relationship Id="rId46"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image" Target="media/image26.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371EF1DB3DF3542A258AE6F357084D0" ma:contentTypeVersion="14" ma:contentTypeDescription="Crear nuevo documento." ma:contentTypeScope="" ma:versionID="4b083c7101da4d42f1ad6137ecfc03aa">
  <xsd:schema xmlns:xsd="http://www.w3.org/2001/XMLSchema" xmlns:xs="http://www.w3.org/2001/XMLSchema" xmlns:p="http://schemas.microsoft.com/office/2006/metadata/properties" xmlns:ns2="2efb8742-1925-440f-8eb1-6252aefca79a" xmlns:ns3="409c4aa8-3c5a-4029-8447-c4970ad9d098" targetNamespace="http://schemas.microsoft.com/office/2006/metadata/properties" ma:root="true" ma:fieldsID="ab394eff76726c82216052958d5ae1e2" ns2:_="" ns3:_="">
    <xsd:import namespace="2efb8742-1925-440f-8eb1-6252aefca79a"/>
    <xsd:import namespace="409c4aa8-3c5a-4029-8447-c4970ad9d0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b8742-1925-440f-8eb1-6252aefca79a"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2e7ee13a-3361-4f00-aa0d-dc2488909767}" ma:internalName="TaxCatchAll" ma:showField="CatchAllData" ma:web="2efb8742-1925-440f-8eb1-6252aefca7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c4aa8-3c5a-4029-8447-c4970ad9d09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1ff971b4-6d41-46a3-b5c4-128904e986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9c4aa8-3c5a-4029-8447-c4970ad9d098">
      <Terms xmlns="http://schemas.microsoft.com/office/infopath/2007/PartnerControls"/>
    </lcf76f155ced4ddcb4097134ff3c332f>
    <TaxCatchAll xmlns="2efb8742-1925-440f-8eb1-6252aefca79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AD3E3-CD85-497E-84FF-9E87E67CFE8A}">
  <ds:schemaRefs>
    <ds:schemaRef ds:uri="http://schemas.microsoft.com/sharepoint/v3/contenttype/forms"/>
  </ds:schemaRefs>
</ds:datastoreItem>
</file>

<file path=customXml/itemProps2.xml><?xml version="1.0" encoding="utf-8"?>
<ds:datastoreItem xmlns:ds="http://schemas.openxmlformats.org/officeDocument/2006/customXml" ds:itemID="{C4C7042C-BD48-412B-8031-B0C1C7552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b8742-1925-440f-8eb1-6252aefca79a"/>
    <ds:schemaRef ds:uri="409c4aa8-3c5a-4029-8447-c4970ad9d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BD4C83-8C1A-4B8B-816A-F0B92C22A1FE}">
  <ds:schemaRefs>
    <ds:schemaRef ds:uri="http://schemas.microsoft.com/office/2006/metadata/properties"/>
    <ds:schemaRef ds:uri="http://schemas.microsoft.com/office/infopath/2007/PartnerControls"/>
    <ds:schemaRef ds:uri="409c4aa8-3c5a-4029-8447-c4970ad9d098"/>
    <ds:schemaRef ds:uri="2efb8742-1925-440f-8eb1-6252aefca79a"/>
  </ds:schemaRefs>
</ds:datastoreItem>
</file>

<file path=customXml/itemProps4.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TotalTime>
  <Pages>127</Pages>
  <Words>21363</Words>
  <Characters>117501</Characters>
  <Application>Microsoft Office Word</Application>
  <DocSecurity>0</DocSecurity>
  <Lines>979</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Rosabel Fermín Veras</cp:lastModifiedBy>
  <cp:revision>133</cp:revision>
  <cp:lastPrinted>2025-01-09T20:06:00Z</cp:lastPrinted>
  <dcterms:created xsi:type="dcterms:W3CDTF">2024-12-23T13:01:00Z</dcterms:created>
  <dcterms:modified xsi:type="dcterms:W3CDTF">2025-01-17T13:19:00Z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0x0101005371EF1DB3DF3542A258AE6F357084D0</vt:lpwstr>
  </property>
  <property fmtid="{D5CDD505-2E9C-101B-9397-08002B2CF9AE}" pid="3" name="MediaServiceImageTags">
    <vt:lpwstr/>
  </property>
</Properties>
</file>