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F7207B" w:rsidRDefault="00DF0B54" w:rsidP="008D7F4E">
      <w:r w:rsidRPr="00F7207B">
        <w:rPr>
          <w:noProof/>
        </w:rPr>
        <w:drawing>
          <wp:anchor distT="0" distB="0" distL="114300" distR="114300" simplePos="0" relativeHeight="251654144" behindDoc="0" locked="0" layoutInCell="1" allowOverlap="1" wp14:anchorId="3F0A51DA" wp14:editId="4CAB57A0">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F7207B" w:rsidRDefault="008D7F4E" w:rsidP="008D7F4E"/>
    <w:p w14:paraId="1AC5E2C3" w14:textId="77777777" w:rsidR="008D7F4E" w:rsidRPr="00F7207B" w:rsidRDefault="008D7F4E" w:rsidP="008D7F4E"/>
    <w:p w14:paraId="34990FAF" w14:textId="52B5DA41" w:rsidR="008D7F4E" w:rsidRPr="00F7207B" w:rsidRDefault="008D7F4E" w:rsidP="008D7F4E">
      <w:bookmarkStart w:id="0" w:name="_Hlk86404256"/>
      <w:bookmarkEnd w:id="0"/>
    </w:p>
    <w:p w14:paraId="6EFB72EE" w14:textId="272B2AD6" w:rsidR="008D7F4E" w:rsidRPr="00F7207B" w:rsidRDefault="008D7F4E" w:rsidP="008D7F4E"/>
    <w:p w14:paraId="3F7503CE" w14:textId="172B5CFE" w:rsidR="008D7F4E" w:rsidRPr="00F7207B" w:rsidRDefault="008D7F4E" w:rsidP="008D7F4E"/>
    <w:p w14:paraId="071FCCAE" w14:textId="759B330B" w:rsidR="008D7F4E" w:rsidRPr="00F7207B" w:rsidRDefault="00A63A00" w:rsidP="008D7F4E">
      <w:r w:rsidRPr="00F7207B">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F7207B" w:rsidRDefault="008D7F4E" w:rsidP="008D7F4E">
                            <w:pPr>
                              <w:spacing w:before="20"/>
                              <w:ind w:left="14"/>
                              <w:rPr>
                                <w:b/>
                                <w:bCs/>
                                <w:color w:val="D0B787"/>
                                <w:spacing w:val="9"/>
                                <w:kern w:val="24"/>
                                <w:sz w:val="20"/>
                                <w:szCs w:val="20"/>
                              </w:rPr>
                            </w:pPr>
                            <w:r w:rsidRPr="00F7207B">
                              <w:rPr>
                                <w:b/>
                                <w:bCs/>
                                <w:color w:val="D0B787"/>
                                <w:spacing w:val="9"/>
                                <w:kern w:val="24"/>
                                <w:sz w:val="20"/>
                                <w:szCs w:val="20"/>
                              </w:rPr>
                              <w:t>REPÚBLICA</w:t>
                            </w:r>
                            <w:r w:rsidRPr="00F7207B">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F7207B" w:rsidRDefault="008D7F4E" w:rsidP="008D7F4E">
                      <w:pPr>
                        <w:spacing w:before="20"/>
                        <w:ind w:left="14"/>
                        <w:rPr>
                          <w:b/>
                          <w:bCs/>
                          <w:color w:val="D0B787"/>
                          <w:spacing w:val="9"/>
                          <w:kern w:val="24"/>
                          <w:sz w:val="20"/>
                          <w:szCs w:val="20"/>
                        </w:rPr>
                      </w:pPr>
                      <w:r w:rsidRPr="00F7207B">
                        <w:rPr>
                          <w:b/>
                          <w:bCs/>
                          <w:color w:val="D0B787"/>
                          <w:spacing w:val="9"/>
                          <w:kern w:val="24"/>
                          <w:sz w:val="20"/>
                          <w:szCs w:val="20"/>
                        </w:rPr>
                        <w:t>REPÚBLICA</w:t>
                      </w:r>
                      <w:r w:rsidRPr="00F7207B">
                        <w:rPr>
                          <w:b/>
                          <w:bCs/>
                          <w:color w:val="D0B787"/>
                          <w:spacing w:val="11"/>
                          <w:kern w:val="24"/>
                          <w:sz w:val="20"/>
                          <w:szCs w:val="20"/>
                        </w:rPr>
                        <w:t xml:space="preserve"> DOMINICANA</w:t>
                      </w:r>
                    </w:p>
                  </w:txbxContent>
                </v:textbox>
              </v:shape>
            </w:pict>
          </mc:Fallback>
        </mc:AlternateContent>
      </w:r>
    </w:p>
    <w:p w14:paraId="69FBF6B1" w14:textId="7ADAC71B" w:rsidR="008D7F4E" w:rsidRPr="00F7207B" w:rsidRDefault="008D7F4E" w:rsidP="008D7F4E"/>
    <w:p w14:paraId="0233C915" w14:textId="77777777" w:rsidR="008D7F4E" w:rsidRPr="00F7207B" w:rsidRDefault="008D7F4E" w:rsidP="008D7F4E"/>
    <w:p w14:paraId="274DCED8" w14:textId="50663D4B" w:rsidR="004F2DD5" w:rsidRPr="00F7207B" w:rsidRDefault="0044558F" w:rsidP="004F2DD5">
      <w:r w:rsidRPr="00F7207B">
        <w:rPr>
          <w:noProof/>
        </w:rPr>
        <w:drawing>
          <wp:anchor distT="0" distB="0" distL="114300" distR="114300" simplePos="0" relativeHeight="251738112" behindDoc="0" locked="0" layoutInCell="1" allowOverlap="1" wp14:anchorId="69AADCA1" wp14:editId="68D255A4">
            <wp:simplePos x="0" y="0"/>
            <wp:positionH relativeFrom="margin">
              <wp:posOffset>4581525</wp:posOffset>
            </wp:positionH>
            <wp:positionV relativeFrom="margin">
              <wp:posOffset>6953250</wp:posOffset>
            </wp:positionV>
            <wp:extent cx="1171575" cy="1171575"/>
            <wp:effectExtent l="0" t="0" r="0" b="9525"/>
            <wp:wrapSquare wrapText="bothSides"/>
            <wp:docPr id="852686776" name="Imagen 2" descr="Imagen que contiene taza, firmar, pal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6776" name="Imagen 2" descr="Imagen que contiene taza, firmar, palo, plat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92BF6" w:rsidRPr="00F7207B">
        <w:rPr>
          <w:noProof/>
        </w:rPr>
        <mc:AlternateContent>
          <mc:Choice Requires="wps">
            <w:drawing>
              <wp:anchor distT="0" distB="0" distL="114300" distR="114300" simplePos="0" relativeHeight="251657216" behindDoc="0" locked="0" layoutInCell="1" allowOverlap="1" wp14:anchorId="6B2EB822" wp14:editId="6E7C3C8A">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7207B" w:rsidRDefault="008D7F4E" w:rsidP="008D7F4E">
                            <w:pPr>
                              <w:spacing w:before="20"/>
                              <w:ind w:left="14"/>
                              <w:rPr>
                                <w:b/>
                                <w:bCs/>
                                <w:color w:val="D5B788"/>
                                <w:spacing w:val="74"/>
                                <w:kern w:val="24"/>
                                <w:sz w:val="28"/>
                                <w:szCs w:val="28"/>
                              </w:rPr>
                            </w:pPr>
                            <w:r w:rsidRPr="00F7207B">
                              <w:rPr>
                                <w:b/>
                                <w:bCs/>
                                <w:color w:val="D5B788"/>
                                <w:spacing w:val="74"/>
                                <w:kern w:val="24"/>
                                <w:sz w:val="28"/>
                                <w:szCs w:val="28"/>
                              </w:rPr>
                              <w:t>AÑ</w:t>
                            </w:r>
                            <w:r w:rsidRPr="00F7207B">
                              <w:rPr>
                                <w:b/>
                                <w:bCs/>
                                <w:color w:val="D5B788"/>
                                <w:spacing w:val="37"/>
                                <w:kern w:val="24"/>
                                <w:sz w:val="28"/>
                                <w:szCs w:val="28"/>
                              </w:rPr>
                              <w:t>O</w:t>
                            </w:r>
                            <w:r w:rsidRPr="00F7207B">
                              <w:rPr>
                                <w:b/>
                                <w:bCs/>
                                <w:color w:val="D5B788"/>
                                <w:spacing w:val="74"/>
                                <w:kern w:val="24"/>
                                <w:sz w:val="28"/>
                                <w:szCs w:val="28"/>
                              </w:rPr>
                              <w:t xml:space="preserve"> </w:t>
                            </w:r>
                            <w:r w:rsidRPr="00F7207B">
                              <w:rPr>
                                <w:b/>
                                <w:bCs/>
                                <w:color w:val="D5B788"/>
                                <w:spacing w:val="68"/>
                                <w:kern w:val="24"/>
                                <w:sz w:val="28"/>
                                <w:szCs w:val="28"/>
                              </w:rPr>
                              <w:t>2</w:t>
                            </w:r>
                            <w:r w:rsidRPr="00F7207B">
                              <w:rPr>
                                <w:b/>
                                <w:bCs/>
                                <w:color w:val="D5B788"/>
                                <w:spacing w:val="28"/>
                                <w:kern w:val="24"/>
                                <w:sz w:val="28"/>
                                <w:szCs w:val="28"/>
                              </w:rPr>
                              <w:t>0</w:t>
                            </w:r>
                            <w:r w:rsidRPr="00F7207B">
                              <w:rPr>
                                <w:b/>
                                <w:bCs/>
                                <w:color w:val="D5B788"/>
                                <w:spacing w:val="-23"/>
                                <w:kern w:val="24"/>
                                <w:sz w:val="28"/>
                                <w:szCs w:val="28"/>
                              </w:rPr>
                              <w:t xml:space="preserve"> </w:t>
                            </w:r>
                            <w:r w:rsidRPr="00F7207B">
                              <w:rPr>
                                <w:b/>
                                <w:bCs/>
                                <w:color w:val="D5B788"/>
                                <w:spacing w:val="68"/>
                                <w:kern w:val="24"/>
                                <w:sz w:val="28"/>
                                <w:szCs w:val="28"/>
                              </w:rPr>
                              <w:t>2</w:t>
                            </w:r>
                            <w:r w:rsidR="0058331C" w:rsidRPr="00F7207B">
                              <w:rPr>
                                <w:b/>
                                <w:bCs/>
                                <w:color w:val="D5B788"/>
                                <w:spacing w:val="68"/>
                                <w:kern w:val="24"/>
                                <w:sz w:val="28"/>
                                <w:szCs w:val="28"/>
                              </w:rPr>
                              <w:t>4</w:t>
                            </w:r>
                            <w:r w:rsidRPr="00F7207B">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F7207B" w:rsidRDefault="008D7F4E" w:rsidP="008D7F4E">
                      <w:pPr>
                        <w:spacing w:before="20"/>
                        <w:ind w:left="14"/>
                        <w:rPr>
                          <w:b/>
                          <w:bCs/>
                          <w:color w:val="D5B788"/>
                          <w:spacing w:val="74"/>
                          <w:kern w:val="24"/>
                          <w:sz w:val="28"/>
                          <w:szCs w:val="28"/>
                        </w:rPr>
                      </w:pPr>
                      <w:r w:rsidRPr="00F7207B">
                        <w:rPr>
                          <w:b/>
                          <w:bCs/>
                          <w:color w:val="D5B788"/>
                          <w:spacing w:val="74"/>
                          <w:kern w:val="24"/>
                          <w:sz w:val="28"/>
                          <w:szCs w:val="28"/>
                        </w:rPr>
                        <w:t>AÑ</w:t>
                      </w:r>
                      <w:r w:rsidRPr="00F7207B">
                        <w:rPr>
                          <w:b/>
                          <w:bCs/>
                          <w:color w:val="D5B788"/>
                          <w:spacing w:val="37"/>
                          <w:kern w:val="24"/>
                          <w:sz w:val="28"/>
                          <w:szCs w:val="28"/>
                        </w:rPr>
                        <w:t>O</w:t>
                      </w:r>
                      <w:r w:rsidRPr="00F7207B">
                        <w:rPr>
                          <w:b/>
                          <w:bCs/>
                          <w:color w:val="D5B788"/>
                          <w:spacing w:val="74"/>
                          <w:kern w:val="24"/>
                          <w:sz w:val="28"/>
                          <w:szCs w:val="28"/>
                        </w:rPr>
                        <w:t xml:space="preserve"> </w:t>
                      </w:r>
                      <w:r w:rsidRPr="00F7207B">
                        <w:rPr>
                          <w:b/>
                          <w:bCs/>
                          <w:color w:val="D5B788"/>
                          <w:spacing w:val="68"/>
                          <w:kern w:val="24"/>
                          <w:sz w:val="28"/>
                          <w:szCs w:val="28"/>
                        </w:rPr>
                        <w:t>2</w:t>
                      </w:r>
                      <w:r w:rsidRPr="00F7207B">
                        <w:rPr>
                          <w:b/>
                          <w:bCs/>
                          <w:color w:val="D5B788"/>
                          <w:spacing w:val="28"/>
                          <w:kern w:val="24"/>
                          <w:sz w:val="28"/>
                          <w:szCs w:val="28"/>
                        </w:rPr>
                        <w:t>0</w:t>
                      </w:r>
                      <w:r w:rsidRPr="00F7207B">
                        <w:rPr>
                          <w:b/>
                          <w:bCs/>
                          <w:color w:val="D5B788"/>
                          <w:spacing w:val="-23"/>
                          <w:kern w:val="24"/>
                          <w:sz w:val="28"/>
                          <w:szCs w:val="28"/>
                        </w:rPr>
                        <w:t xml:space="preserve"> </w:t>
                      </w:r>
                      <w:r w:rsidRPr="00F7207B">
                        <w:rPr>
                          <w:b/>
                          <w:bCs/>
                          <w:color w:val="D5B788"/>
                          <w:spacing w:val="68"/>
                          <w:kern w:val="24"/>
                          <w:sz w:val="28"/>
                          <w:szCs w:val="28"/>
                        </w:rPr>
                        <w:t>2</w:t>
                      </w:r>
                      <w:r w:rsidR="0058331C" w:rsidRPr="00F7207B">
                        <w:rPr>
                          <w:b/>
                          <w:bCs/>
                          <w:color w:val="D5B788"/>
                          <w:spacing w:val="68"/>
                          <w:kern w:val="24"/>
                          <w:sz w:val="28"/>
                          <w:szCs w:val="28"/>
                        </w:rPr>
                        <w:t>4</w:t>
                      </w:r>
                      <w:r w:rsidRPr="00F7207B">
                        <w:rPr>
                          <w:b/>
                          <w:bCs/>
                          <w:color w:val="D5B788"/>
                          <w:spacing w:val="-21"/>
                          <w:kern w:val="24"/>
                          <w:sz w:val="28"/>
                          <w:szCs w:val="28"/>
                        </w:rPr>
                        <w:t xml:space="preserve"> </w:t>
                      </w:r>
                    </w:p>
                  </w:txbxContent>
                </v:textbox>
              </v:shape>
            </w:pict>
          </mc:Fallback>
        </mc:AlternateContent>
      </w:r>
      <w:r w:rsidR="0035429F" w:rsidRPr="00F7207B">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1D1B55"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F7207B">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 xml:space="preserve">MEMORIA </w:t>
                            </w:r>
                          </w:p>
                          <w:p w14:paraId="79797032"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INSTITUCIONAL</w:t>
                            </w:r>
                          </w:p>
                          <w:p w14:paraId="0C3AA7DD" w14:textId="4D898DC8" w:rsidR="008D7F4E" w:rsidRPr="00F7207B"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 xml:space="preserve">MEMORIA </w:t>
                      </w:r>
                    </w:p>
                    <w:p w14:paraId="79797032"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INSTITUCIONAL</w:t>
                      </w:r>
                    </w:p>
                    <w:p w14:paraId="0C3AA7DD" w14:textId="4D898DC8" w:rsidR="008D7F4E" w:rsidRPr="00F7207B" w:rsidRDefault="008D7F4E" w:rsidP="008D7F4E">
                      <w:pPr>
                        <w:spacing w:after="0"/>
                        <w:jc w:val="center"/>
                        <w:rPr>
                          <w:b/>
                          <w:bCs/>
                          <w:color w:val="D5B788"/>
                          <w:spacing w:val="60"/>
                          <w:kern w:val="24"/>
                          <w:sz w:val="56"/>
                          <w:szCs w:val="56"/>
                        </w:rPr>
                      </w:pPr>
                    </w:p>
                  </w:txbxContent>
                </v:textbox>
              </v:shape>
            </w:pict>
          </mc:Fallback>
        </mc:AlternateContent>
      </w:r>
      <w:r w:rsidR="006160B6" w:rsidRPr="00F7207B">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F07D473"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8D7F4E"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r w:rsidR="004F2DD5" w:rsidRPr="00F7207B">
        <w:tab/>
      </w:r>
    </w:p>
    <w:p w14:paraId="6F050B88" w14:textId="28FEB836" w:rsidR="004F2DD5" w:rsidRPr="00F7207B" w:rsidRDefault="00544419" w:rsidP="004F2DD5">
      <w:r w:rsidRPr="00F7207B">
        <w:rPr>
          <w:noProof/>
        </w:rPr>
        <mc:AlternateContent>
          <mc:Choice Requires="wpg">
            <w:drawing>
              <wp:anchor distT="0" distB="0" distL="114300" distR="114300" simplePos="0" relativeHeight="251729920" behindDoc="0" locked="0" layoutInCell="1" allowOverlap="1" wp14:anchorId="22E2C515" wp14:editId="60E1E69B">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F7207B" w:rsidRDefault="00544419" w:rsidP="00544419">
                              <w:pPr>
                                <w:pStyle w:val="Sinespaciado"/>
                                <w:rPr>
                                  <w:rFonts w:ascii="Arial MT" w:hAnsi="Arial MT" w:cs="Arial MT"/>
                                  <w:color w:val="D5B788"/>
                                  <w:spacing w:val="23"/>
                                  <w:kern w:val="24"/>
                                  <w:sz w:val="15"/>
                                  <w:szCs w:val="15"/>
                                  <w:lang w:val="es-DO"/>
                                </w:rPr>
                              </w:pPr>
                              <w:r w:rsidRPr="00F7207B">
                                <w:rPr>
                                  <w:rFonts w:ascii="Arial MT" w:hAnsi="Arial MT" w:cs="Arial MT"/>
                                  <w:color w:val="D5B788"/>
                                  <w:spacing w:val="23"/>
                                  <w:kern w:val="24"/>
                                  <w:sz w:val="15"/>
                                  <w:szCs w:val="15"/>
                                  <w:lang w:val="es-DO"/>
                                </w:rPr>
                                <w:t>GOBIERNO DE LA</w:t>
                              </w:r>
                            </w:p>
                            <w:p w14:paraId="563309FF" w14:textId="77777777" w:rsidR="00544419" w:rsidRPr="00F7207B" w:rsidRDefault="00544419" w:rsidP="00544419">
                              <w:pPr>
                                <w:spacing w:before="13"/>
                                <w:ind w:left="14"/>
                                <w:rPr>
                                  <w:rFonts w:ascii="Georgia" w:hAnsi="Georgia" w:cs="Georgia"/>
                                  <w:b/>
                                  <w:bCs/>
                                  <w:color w:val="D5B788"/>
                                  <w:spacing w:val="18"/>
                                  <w:kern w:val="24"/>
                                </w:rPr>
                              </w:pPr>
                              <w:r w:rsidRPr="00F7207B">
                                <w:rPr>
                                  <w:rFonts w:ascii="Georgia" w:hAnsi="Georgia" w:cs="Georgia"/>
                                  <w:b/>
                                  <w:bCs/>
                                  <w:color w:val="D5B788"/>
                                  <w:spacing w:val="18"/>
                                  <w:kern w:val="24"/>
                                </w:rPr>
                                <w:t>REPÚBLICA</w:t>
                              </w:r>
                              <w:r w:rsidRPr="00F7207B">
                                <w:rPr>
                                  <w:rFonts w:ascii="Georgia" w:hAnsi="Georgia" w:cs="Georgia"/>
                                  <w:b/>
                                  <w:bCs/>
                                  <w:color w:val="D5B788"/>
                                  <w:spacing w:val="29"/>
                                  <w:kern w:val="24"/>
                                </w:rPr>
                                <w:t xml:space="preserve"> </w:t>
                              </w:r>
                              <w:r w:rsidRPr="00F7207B">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F7207B" w:rsidRDefault="00544419" w:rsidP="00544419">
                        <w:pPr>
                          <w:pStyle w:val="Sinespaciado"/>
                          <w:rPr>
                            <w:rFonts w:ascii="Arial MT" w:hAnsi="Arial MT" w:cs="Arial MT"/>
                            <w:color w:val="D5B788"/>
                            <w:spacing w:val="23"/>
                            <w:kern w:val="24"/>
                            <w:sz w:val="15"/>
                            <w:szCs w:val="15"/>
                            <w:lang w:val="es-DO"/>
                          </w:rPr>
                        </w:pPr>
                        <w:r w:rsidRPr="00F7207B">
                          <w:rPr>
                            <w:rFonts w:ascii="Arial MT" w:hAnsi="Arial MT" w:cs="Arial MT"/>
                            <w:color w:val="D5B788"/>
                            <w:spacing w:val="23"/>
                            <w:kern w:val="24"/>
                            <w:sz w:val="15"/>
                            <w:szCs w:val="15"/>
                            <w:lang w:val="es-DO"/>
                          </w:rPr>
                          <w:t>GOBIERNO DE LA</w:t>
                        </w:r>
                      </w:p>
                      <w:p w14:paraId="563309FF" w14:textId="77777777" w:rsidR="00544419" w:rsidRPr="00F7207B" w:rsidRDefault="00544419" w:rsidP="00544419">
                        <w:pPr>
                          <w:spacing w:before="13"/>
                          <w:ind w:left="14"/>
                          <w:rPr>
                            <w:rFonts w:ascii="Georgia" w:hAnsi="Georgia" w:cs="Georgia"/>
                            <w:b/>
                            <w:bCs/>
                            <w:color w:val="D5B788"/>
                            <w:spacing w:val="18"/>
                            <w:kern w:val="24"/>
                          </w:rPr>
                        </w:pPr>
                        <w:r w:rsidRPr="00F7207B">
                          <w:rPr>
                            <w:rFonts w:ascii="Georgia" w:hAnsi="Georgia" w:cs="Georgia"/>
                            <w:b/>
                            <w:bCs/>
                            <w:color w:val="D5B788"/>
                            <w:spacing w:val="18"/>
                            <w:kern w:val="24"/>
                          </w:rPr>
                          <w:t>REPÚBLICA</w:t>
                        </w:r>
                        <w:r w:rsidRPr="00F7207B">
                          <w:rPr>
                            <w:rFonts w:ascii="Georgia" w:hAnsi="Georgia" w:cs="Georgia"/>
                            <w:b/>
                            <w:bCs/>
                            <w:color w:val="D5B788"/>
                            <w:spacing w:val="29"/>
                            <w:kern w:val="24"/>
                          </w:rPr>
                          <w:t xml:space="preserve"> </w:t>
                        </w:r>
                        <w:r w:rsidRPr="00F7207B">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7D4A49EF" w:rsidR="008D7F4E" w:rsidRPr="00F7207B" w:rsidRDefault="008D7F4E" w:rsidP="008D7F4E">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r w:rsidRPr="00F7207B">
        <w:tab/>
      </w:r>
    </w:p>
    <w:p w14:paraId="38D9CF2E" w14:textId="7585FBF3" w:rsidR="008D7F4E" w:rsidRPr="00F7207B" w:rsidRDefault="008D7F4E" w:rsidP="008D7F4E"/>
    <w:p w14:paraId="16EDE6EA" w14:textId="51136D97" w:rsidR="008D7F4E" w:rsidRPr="00F7207B" w:rsidRDefault="008D7F4E" w:rsidP="008D7F4E">
      <w:pPr>
        <w:rPr>
          <w:b/>
          <w:bCs/>
        </w:rPr>
      </w:pPr>
    </w:p>
    <w:p w14:paraId="3FC05242" w14:textId="77777777" w:rsidR="008D7F4E" w:rsidRPr="00F7207B" w:rsidRDefault="008D7F4E" w:rsidP="008D7F4E"/>
    <w:p w14:paraId="52109915" w14:textId="77777777" w:rsidR="008D7F4E" w:rsidRPr="00F7207B" w:rsidRDefault="008D7F4E" w:rsidP="008D7F4E"/>
    <w:p w14:paraId="26FC2ECF" w14:textId="1304E68D" w:rsidR="008D7F4E" w:rsidRPr="00F7207B" w:rsidRDefault="008D7F4E" w:rsidP="008D7F4E"/>
    <w:p w14:paraId="339C9304" w14:textId="532ECEA5" w:rsidR="008D7F4E" w:rsidRPr="00F7207B" w:rsidRDefault="008D7F4E" w:rsidP="008D7F4E"/>
    <w:p w14:paraId="45BA7FA9" w14:textId="77777777" w:rsidR="0087772C" w:rsidRPr="00F7207B" w:rsidRDefault="0087772C" w:rsidP="008D7F4E"/>
    <w:p w14:paraId="18C0D5CD" w14:textId="6B0129B8" w:rsidR="008D7F4E" w:rsidRPr="00F7207B" w:rsidRDefault="008D7F4E" w:rsidP="008D7F4E"/>
    <w:p w14:paraId="38D6C8AE" w14:textId="626E8B34" w:rsidR="008D7F4E" w:rsidRPr="00F7207B" w:rsidRDefault="008D7F4E" w:rsidP="008D7F4E"/>
    <w:p w14:paraId="22DD7F53" w14:textId="11B7CA22" w:rsidR="008D7F4E" w:rsidRPr="00F7207B" w:rsidRDefault="008D7F4E" w:rsidP="008D7F4E"/>
    <w:p w14:paraId="266A4AE7" w14:textId="5784A2EE" w:rsidR="008D7F4E" w:rsidRPr="00F7207B" w:rsidRDefault="008D7F4E" w:rsidP="008D7F4E"/>
    <w:p w14:paraId="56C838CA" w14:textId="59180D27" w:rsidR="008D7F4E" w:rsidRPr="00F7207B" w:rsidRDefault="008D7F4E" w:rsidP="008D7F4E"/>
    <w:p w14:paraId="5A37720D" w14:textId="305BC668" w:rsidR="008D7F4E" w:rsidRPr="00F7207B" w:rsidRDefault="008D7F4E" w:rsidP="008D7F4E"/>
    <w:p w14:paraId="1C1F404E" w14:textId="6EBA6B68" w:rsidR="008D7F4E" w:rsidRPr="00F7207B" w:rsidRDefault="00654164" w:rsidP="008D7F4E">
      <w:r w:rsidRPr="00F7207B">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 xml:space="preserve">MEMORIA </w:t>
                            </w:r>
                          </w:p>
                          <w:p w14:paraId="7A767047"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INSTITUCIONAL</w:t>
                            </w:r>
                          </w:p>
                          <w:p w14:paraId="2CBE4766" w14:textId="77777777" w:rsidR="00654164" w:rsidRPr="00F7207B"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 xml:space="preserve">MEMORIA </w:t>
                      </w:r>
                    </w:p>
                    <w:p w14:paraId="7A767047" w14:textId="77777777" w:rsidR="00654164" w:rsidRPr="00F7207B" w:rsidRDefault="00654164" w:rsidP="00654164">
                      <w:pPr>
                        <w:spacing w:after="0"/>
                        <w:jc w:val="center"/>
                        <w:rPr>
                          <w:b/>
                          <w:bCs/>
                          <w:color w:val="D5B788"/>
                          <w:spacing w:val="60"/>
                          <w:kern w:val="24"/>
                          <w:sz w:val="56"/>
                          <w:szCs w:val="56"/>
                        </w:rPr>
                      </w:pPr>
                      <w:r w:rsidRPr="00F7207B">
                        <w:rPr>
                          <w:b/>
                          <w:bCs/>
                          <w:color w:val="D5B788"/>
                          <w:spacing w:val="60"/>
                          <w:kern w:val="24"/>
                          <w:sz w:val="56"/>
                          <w:szCs w:val="56"/>
                        </w:rPr>
                        <w:t>INSTITUCIONAL</w:t>
                      </w:r>
                    </w:p>
                    <w:p w14:paraId="2CBE4766" w14:textId="77777777" w:rsidR="00654164" w:rsidRPr="00F7207B"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F7207B" w:rsidRDefault="00C64CEF" w:rsidP="008D7F4E">
      <w:pPr>
        <w:rPr>
          <w:b/>
          <w:bCs/>
        </w:rPr>
      </w:pPr>
      <w:r w:rsidRPr="00F7207B">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F7207B"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F7207B"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F7207B" w:rsidRDefault="008D7F4E" w:rsidP="008D7F4E"/>
    <w:p w14:paraId="2ADA86D9" w14:textId="7BFC7FAB" w:rsidR="008D7F4E" w:rsidRPr="00F7207B" w:rsidRDefault="008D7F4E" w:rsidP="008D7F4E">
      <w:pPr>
        <w:rPr>
          <w:b/>
          <w:bCs/>
        </w:rPr>
      </w:pPr>
    </w:p>
    <w:p w14:paraId="163CEF29" w14:textId="2E82E86B" w:rsidR="00E739F8" w:rsidRPr="00F7207B" w:rsidRDefault="001E07B9" w:rsidP="008D7F4E">
      <w:pPr>
        <w:rPr>
          <w:b/>
          <w:bCs/>
        </w:rPr>
      </w:pPr>
      <w:r w:rsidRPr="00F7207B">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8DFB20"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F7207B" w:rsidRDefault="001E07B9" w:rsidP="008D7F4E">
      <w:pPr>
        <w:rPr>
          <w:b/>
          <w:bCs/>
        </w:rPr>
      </w:pPr>
      <w:r w:rsidRPr="00F7207B">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F7207B" w:rsidRDefault="008D7F4E" w:rsidP="008D7F4E">
                            <w:pPr>
                              <w:spacing w:before="20"/>
                              <w:ind w:left="14"/>
                              <w:rPr>
                                <w:b/>
                                <w:bCs/>
                                <w:color w:val="D5B788"/>
                                <w:spacing w:val="74"/>
                                <w:kern w:val="24"/>
                                <w:sz w:val="28"/>
                                <w:szCs w:val="28"/>
                              </w:rPr>
                            </w:pPr>
                            <w:r w:rsidRPr="00F7207B">
                              <w:rPr>
                                <w:b/>
                                <w:bCs/>
                                <w:color w:val="D5B788"/>
                                <w:spacing w:val="74"/>
                                <w:kern w:val="24"/>
                                <w:sz w:val="28"/>
                                <w:szCs w:val="28"/>
                              </w:rPr>
                              <w:t>AÑ</w:t>
                            </w:r>
                            <w:r w:rsidRPr="00F7207B">
                              <w:rPr>
                                <w:b/>
                                <w:bCs/>
                                <w:color w:val="D5B788"/>
                                <w:spacing w:val="37"/>
                                <w:kern w:val="24"/>
                                <w:sz w:val="28"/>
                                <w:szCs w:val="28"/>
                              </w:rPr>
                              <w:t>O</w:t>
                            </w:r>
                            <w:r w:rsidRPr="00F7207B">
                              <w:rPr>
                                <w:b/>
                                <w:bCs/>
                                <w:color w:val="D5B788"/>
                                <w:spacing w:val="74"/>
                                <w:kern w:val="24"/>
                                <w:sz w:val="28"/>
                                <w:szCs w:val="28"/>
                              </w:rPr>
                              <w:t xml:space="preserve"> </w:t>
                            </w:r>
                            <w:r w:rsidRPr="00F7207B">
                              <w:rPr>
                                <w:b/>
                                <w:bCs/>
                                <w:color w:val="D5B788"/>
                                <w:spacing w:val="68"/>
                                <w:kern w:val="24"/>
                                <w:sz w:val="28"/>
                                <w:szCs w:val="28"/>
                              </w:rPr>
                              <w:t>2</w:t>
                            </w:r>
                            <w:r w:rsidRPr="00F7207B">
                              <w:rPr>
                                <w:b/>
                                <w:bCs/>
                                <w:color w:val="D5B788"/>
                                <w:spacing w:val="28"/>
                                <w:kern w:val="24"/>
                                <w:sz w:val="28"/>
                                <w:szCs w:val="28"/>
                              </w:rPr>
                              <w:t>0</w:t>
                            </w:r>
                            <w:r w:rsidRPr="00F7207B">
                              <w:rPr>
                                <w:b/>
                                <w:bCs/>
                                <w:color w:val="D5B788"/>
                                <w:spacing w:val="-23"/>
                                <w:kern w:val="24"/>
                                <w:sz w:val="28"/>
                                <w:szCs w:val="28"/>
                              </w:rPr>
                              <w:t xml:space="preserve"> </w:t>
                            </w:r>
                            <w:r w:rsidRPr="00F7207B">
                              <w:rPr>
                                <w:b/>
                                <w:bCs/>
                                <w:color w:val="D5B788"/>
                                <w:spacing w:val="68"/>
                                <w:kern w:val="24"/>
                                <w:sz w:val="28"/>
                                <w:szCs w:val="28"/>
                              </w:rPr>
                              <w:t>2</w:t>
                            </w:r>
                            <w:r w:rsidR="0058331C" w:rsidRPr="00F7207B">
                              <w:rPr>
                                <w:b/>
                                <w:bCs/>
                                <w:color w:val="D5B788"/>
                                <w:spacing w:val="28"/>
                                <w:kern w:val="24"/>
                                <w:sz w:val="28"/>
                                <w:szCs w:val="28"/>
                              </w:rPr>
                              <w:t>4</w:t>
                            </w:r>
                            <w:r w:rsidRPr="00F7207B">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F7207B" w:rsidRDefault="008D7F4E" w:rsidP="008D7F4E">
                      <w:pPr>
                        <w:spacing w:before="20"/>
                        <w:ind w:left="14"/>
                        <w:rPr>
                          <w:b/>
                          <w:bCs/>
                          <w:color w:val="D5B788"/>
                          <w:spacing w:val="74"/>
                          <w:kern w:val="24"/>
                          <w:sz w:val="28"/>
                          <w:szCs w:val="28"/>
                        </w:rPr>
                      </w:pPr>
                      <w:r w:rsidRPr="00F7207B">
                        <w:rPr>
                          <w:b/>
                          <w:bCs/>
                          <w:color w:val="D5B788"/>
                          <w:spacing w:val="74"/>
                          <w:kern w:val="24"/>
                          <w:sz w:val="28"/>
                          <w:szCs w:val="28"/>
                        </w:rPr>
                        <w:t>AÑ</w:t>
                      </w:r>
                      <w:r w:rsidRPr="00F7207B">
                        <w:rPr>
                          <w:b/>
                          <w:bCs/>
                          <w:color w:val="D5B788"/>
                          <w:spacing w:val="37"/>
                          <w:kern w:val="24"/>
                          <w:sz w:val="28"/>
                          <w:szCs w:val="28"/>
                        </w:rPr>
                        <w:t>O</w:t>
                      </w:r>
                      <w:r w:rsidRPr="00F7207B">
                        <w:rPr>
                          <w:b/>
                          <w:bCs/>
                          <w:color w:val="D5B788"/>
                          <w:spacing w:val="74"/>
                          <w:kern w:val="24"/>
                          <w:sz w:val="28"/>
                          <w:szCs w:val="28"/>
                        </w:rPr>
                        <w:t xml:space="preserve"> </w:t>
                      </w:r>
                      <w:r w:rsidRPr="00F7207B">
                        <w:rPr>
                          <w:b/>
                          <w:bCs/>
                          <w:color w:val="D5B788"/>
                          <w:spacing w:val="68"/>
                          <w:kern w:val="24"/>
                          <w:sz w:val="28"/>
                          <w:szCs w:val="28"/>
                        </w:rPr>
                        <w:t>2</w:t>
                      </w:r>
                      <w:r w:rsidRPr="00F7207B">
                        <w:rPr>
                          <w:b/>
                          <w:bCs/>
                          <w:color w:val="D5B788"/>
                          <w:spacing w:val="28"/>
                          <w:kern w:val="24"/>
                          <w:sz w:val="28"/>
                          <w:szCs w:val="28"/>
                        </w:rPr>
                        <w:t>0</w:t>
                      </w:r>
                      <w:r w:rsidRPr="00F7207B">
                        <w:rPr>
                          <w:b/>
                          <w:bCs/>
                          <w:color w:val="D5B788"/>
                          <w:spacing w:val="-23"/>
                          <w:kern w:val="24"/>
                          <w:sz w:val="28"/>
                          <w:szCs w:val="28"/>
                        </w:rPr>
                        <w:t xml:space="preserve"> </w:t>
                      </w:r>
                      <w:r w:rsidRPr="00F7207B">
                        <w:rPr>
                          <w:b/>
                          <w:bCs/>
                          <w:color w:val="D5B788"/>
                          <w:spacing w:val="68"/>
                          <w:kern w:val="24"/>
                          <w:sz w:val="28"/>
                          <w:szCs w:val="28"/>
                        </w:rPr>
                        <w:t>2</w:t>
                      </w:r>
                      <w:r w:rsidR="0058331C" w:rsidRPr="00F7207B">
                        <w:rPr>
                          <w:b/>
                          <w:bCs/>
                          <w:color w:val="D5B788"/>
                          <w:spacing w:val="28"/>
                          <w:kern w:val="24"/>
                          <w:sz w:val="28"/>
                          <w:szCs w:val="28"/>
                        </w:rPr>
                        <w:t>4</w:t>
                      </w:r>
                      <w:r w:rsidRPr="00F7207B">
                        <w:rPr>
                          <w:b/>
                          <w:bCs/>
                          <w:color w:val="D5B788"/>
                          <w:spacing w:val="-21"/>
                          <w:kern w:val="24"/>
                          <w:sz w:val="28"/>
                          <w:szCs w:val="28"/>
                        </w:rPr>
                        <w:t xml:space="preserve"> </w:t>
                      </w:r>
                    </w:p>
                  </w:txbxContent>
                </v:textbox>
              </v:shape>
            </w:pict>
          </mc:Fallback>
        </mc:AlternateContent>
      </w:r>
    </w:p>
    <w:p w14:paraId="1C74082E" w14:textId="28C0782E" w:rsidR="008D7F4E" w:rsidRPr="00F7207B" w:rsidRDefault="008D7F4E" w:rsidP="008D7F4E">
      <w:pPr>
        <w:tabs>
          <w:tab w:val="left" w:pos="5229"/>
        </w:tabs>
      </w:pPr>
      <w:r w:rsidRPr="00F7207B">
        <w:tab/>
      </w:r>
      <w:r w:rsidRPr="00F7207B">
        <w:tab/>
      </w:r>
      <w:r w:rsidRPr="00F7207B">
        <w:tab/>
      </w:r>
    </w:p>
    <w:p w14:paraId="2A6A7BEB" w14:textId="35E3FF32" w:rsidR="008D7F4E" w:rsidRPr="00F7207B" w:rsidRDefault="008D7F4E" w:rsidP="008D7F4E">
      <w:pPr>
        <w:tabs>
          <w:tab w:val="left" w:pos="5229"/>
        </w:tabs>
      </w:pPr>
    </w:p>
    <w:p w14:paraId="5220AA7B" w14:textId="7F7316F4" w:rsidR="008D7F4E" w:rsidRPr="00F7207B" w:rsidRDefault="008D7F4E" w:rsidP="008D7F4E">
      <w:pPr>
        <w:tabs>
          <w:tab w:val="left" w:pos="5229"/>
        </w:tabs>
      </w:pPr>
    </w:p>
    <w:p w14:paraId="04CE79E8" w14:textId="77777777" w:rsidR="00B45B38" w:rsidRPr="00F7207B" w:rsidRDefault="00B45B38" w:rsidP="008D7F4E">
      <w:pPr>
        <w:tabs>
          <w:tab w:val="left" w:pos="5229"/>
        </w:tabs>
      </w:pPr>
    </w:p>
    <w:p w14:paraId="59F2CBAA" w14:textId="77777777" w:rsidR="00B45B38" w:rsidRPr="00F7207B" w:rsidRDefault="00B45B38" w:rsidP="00B45B38">
      <w:pPr>
        <w:tabs>
          <w:tab w:val="left" w:pos="5229"/>
        </w:tabs>
        <w:jc w:val="center"/>
      </w:pPr>
    </w:p>
    <w:p w14:paraId="6B439D31" w14:textId="2D452B0D" w:rsidR="00B45B38" w:rsidRPr="00F7207B" w:rsidRDefault="0044558F" w:rsidP="008D7F4E">
      <w:pPr>
        <w:tabs>
          <w:tab w:val="left" w:pos="5229"/>
        </w:tabs>
      </w:pPr>
      <w:r w:rsidRPr="00F7207B">
        <w:rPr>
          <w:noProof/>
        </w:rPr>
        <w:drawing>
          <wp:anchor distT="0" distB="0" distL="114300" distR="114300" simplePos="0" relativeHeight="251740160" behindDoc="0" locked="0" layoutInCell="1" allowOverlap="1" wp14:anchorId="4FE04DF5" wp14:editId="31770644">
            <wp:simplePos x="0" y="0"/>
            <wp:positionH relativeFrom="margin">
              <wp:posOffset>4739640</wp:posOffset>
            </wp:positionH>
            <wp:positionV relativeFrom="margin">
              <wp:posOffset>7165340</wp:posOffset>
            </wp:positionV>
            <wp:extent cx="1104900" cy="1104900"/>
            <wp:effectExtent l="0" t="0" r="0" b="0"/>
            <wp:wrapSquare wrapText="bothSides"/>
            <wp:docPr id="830816289" name="Imagen 2" descr="Imagen que contiene taza, firmar, pal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6776" name="Imagen 2" descr="Imagen que contiene taza, firmar, palo, plat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4419" w:rsidRPr="00F7207B">
        <w:rPr>
          <w:noProof/>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F7207B" w:rsidRDefault="00544419" w:rsidP="00544419">
                              <w:pPr>
                                <w:pStyle w:val="Sinespaciado"/>
                                <w:rPr>
                                  <w:rFonts w:ascii="Arial MT" w:hAnsi="Arial MT" w:cs="Arial MT"/>
                                  <w:color w:val="D5B788"/>
                                  <w:spacing w:val="23"/>
                                  <w:kern w:val="24"/>
                                  <w:sz w:val="15"/>
                                  <w:szCs w:val="15"/>
                                  <w:lang w:val="es-DO"/>
                                </w:rPr>
                              </w:pPr>
                              <w:r w:rsidRPr="00F7207B">
                                <w:rPr>
                                  <w:rFonts w:ascii="Arial MT" w:hAnsi="Arial MT" w:cs="Arial MT"/>
                                  <w:color w:val="D5B788"/>
                                  <w:spacing w:val="23"/>
                                  <w:kern w:val="24"/>
                                  <w:sz w:val="15"/>
                                  <w:szCs w:val="15"/>
                                  <w:lang w:val="es-DO"/>
                                </w:rPr>
                                <w:t>GOBIERNO DE LA</w:t>
                              </w:r>
                            </w:p>
                            <w:p w14:paraId="529BA5E7" w14:textId="77777777" w:rsidR="00544419" w:rsidRPr="00F7207B" w:rsidRDefault="00544419" w:rsidP="00544419">
                              <w:pPr>
                                <w:spacing w:before="13"/>
                                <w:ind w:left="14"/>
                                <w:rPr>
                                  <w:rFonts w:ascii="Georgia" w:hAnsi="Georgia" w:cs="Georgia"/>
                                  <w:b/>
                                  <w:bCs/>
                                  <w:color w:val="D5B788"/>
                                  <w:spacing w:val="18"/>
                                  <w:kern w:val="24"/>
                                </w:rPr>
                              </w:pPr>
                              <w:r w:rsidRPr="00F7207B">
                                <w:rPr>
                                  <w:rFonts w:ascii="Georgia" w:hAnsi="Georgia" w:cs="Georgia"/>
                                  <w:b/>
                                  <w:bCs/>
                                  <w:color w:val="D5B788"/>
                                  <w:spacing w:val="18"/>
                                  <w:kern w:val="24"/>
                                </w:rPr>
                                <w:t>REPÚBLICA</w:t>
                              </w:r>
                              <w:r w:rsidRPr="00F7207B">
                                <w:rPr>
                                  <w:rFonts w:ascii="Georgia" w:hAnsi="Georgia" w:cs="Georgia"/>
                                  <w:b/>
                                  <w:bCs/>
                                  <w:color w:val="D5B788"/>
                                  <w:spacing w:val="29"/>
                                  <w:kern w:val="24"/>
                                </w:rPr>
                                <w:t xml:space="preserve"> </w:t>
                              </w:r>
                              <w:r w:rsidRPr="00F7207B">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F7207B" w:rsidRDefault="00544419" w:rsidP="00544419">
                        <w:pPr>
                          <w:pStyle w:val="Sinespaciado"/>
                          <w:rPr>
                            <w:rFonts w:ascii="Arial MT" w:hAnsi="Arial MT" w:cs="Arial MT"/>
                            <w:color w:val="D5B788"/>
                            <w:spacing w:val="23"/>
                            <w:kern w:val="24"/>
                            <w:sz w:val="15"/>
                            <w:szCs w:val="15"/>
                            <w:lang w:val="es-DO"/>
                          </w:rPr>
                        </w:pPr>
                        <w:r w:rsidRPr="00F7207B">
                          <w:rPr>
                            <w:rFonts w:ascii="Arial MT" w:hAnsi="Arial MT" w:cs="Arial MT"/>
                            <w:color w:val="D5B788"/>
                            <w:spacing w:val="23"/>
                            <w:kern w:val="24"/>
                            <w:sz w:val="15"/>
                            <w:szCs w:val="15"/>
                            <w:lang w:val="es-DO"/>
                          </w:rPr>
                          <w:t>GOBIERNO DE LA</w:t>
                        </w:r>
                      </w:p>
                      <w:p w14:paraId="529BA5E7" w14:textId="77777777" w:rsidR="00544419" w:rsidRPr="00F7207B" w:rsidRDefault="00544419" w:rsidP="00544419">
                        <w:pPr>
                          <w:spacing w:before="13"/>
                          <w:ind w:left="14"/>
                          <w:rPr>
                            <w:rFonts w:ascii="Georgia" w:hAnsi="Georgia" w:cs="Georgia"/>
                            <w:b/>
                            <w:bCs/>
                            <w:color w:val="D5B788"/>
                            <w:spacing w:val="18"/>
                            <w:kern w:val="24"/>
                          </w:rPr>
                        </w:pPr>
                        <w:r w:rsidRPr="00F7207B">
                          <w:rPr>
                            <w:rFonts w:ascii="Georgia" w:hAnsi="Georgia" w:cs="Georgia"/>
                            <w:b/>
                            <w:bCs/>
                            <w:color w:val="D5B788"/>
                            <w:spacing w:val="18"/>
                            <w:kern w:val="24"/>
                          </w:rPr>
                          <w:t>REPÚBLICA</w:t>
                        </w:r>
                        <w:r w:rsidRPr="00F7207B">
                          <w:rPr>
                            <w:rFonts w:ascii="Georgia" w:hAnsi="Georgia" w:cs="Georgia"/>
                            <w:b/>
                            <w:bCs/>
                            <w:color w:val="D5B788"/>
                            <w:spacing w:val="29"/>
                            <w:kern w:val="24"/>
                          </w:rPr>
                          <w:t xml:space="preserve"> </w:t>
                        </w:r>
                        <w:r w:rsidRPr="00F7207B">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284CEE9F" w:rsidR="008D7F4E" w:rsidRPr="00F7207B" w:rsidRDefault="008D7F4E" w:rsidP="008D7F4E">
      <w:pPr>
        <w:tabs>
          <w:tab w:val="left" w:pos="5229"/>
        </w:tabs>
      </w:pPr>
    </w:p>
    <w:p w14:paraId="09F960FC" w14:textId="286FDB1F" w:rsidR="008D7F4E" w:rsidRPr="00F7207B" w:rsidRDefault="008D7F4E" w:rsidP="008D7F4E">
      <w:pPr>
        <w:tabs>
          <w:tab w:val="left" w:pos="5229"/>
        </w:tabs>
      </w:pPr>
    </w:p>
    <w:p w14:paraId="70955679" w14:textId="3795745B" w:rsidR="00E80BF2" w:rsidRPr="00F7207B" w:rsidRDefault="00E80BF2" w:rsidP="0044558F">
      <w:pPr>
        <w:tabs>
          <w:tab w:val="left" w:pos="7635"/>
        </w:tabs>
      </w:pPr>
    </w:p>
    <w:p w14:paraId="64AE30BF" w14:textId="515A7E4D" w:rsidR="00E80BF2" w:rsidRPr="00F7207B" w:rsidRDefault="00E80BF2">
      <w:pPr>
        <w:rPr>
          <w:color w:val="4C4747"/>
          <w:sz w:val="22"/>
          <w:szCs w:val="22"/>
        </w:rPr>
      </w:pPr>
    </w:p>
    <w:p w14:paraId="31E2FE32" w14:textId="2317FF3C" w:rsidR="00545797" w:rsidRPr="00236102" w:rsidRDefault="00545797" w:rsidP="00545797">
      <w:pPr>
        <w:jc w:val="center"/>
        <w:rPr>
          <w:b/>
          <w:bCs/>
          <w:sz w:val="28"/>
        </w:rPr>
      </w:pPr>
      <w:r w:rsidRPr="00236102">
        <w:rPr>
          <w:b/>
          <w:bCs/>
          <w:sz w:val="28"/>
        </w:rPr>
        <w:lastRenderedPageBreak/>
        <w:t>TABLA DE CONTENIDOS</w:t>
      </w:r>
    </w:p>
    <w:p w14:paraId="6C3E8713" w14:textId="043AA35F" w:rsidR="00545797" w:rsidRPr="00236102" w:rsidRDefault="00545797" w:rsidP="00545797">
      <w:r w:rsidRPr="00236102">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1C320"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236102" w:rsidRDefault="00654164" w:rsidP="00545797">
      <w:pPr>
        <w:jc w:val="center"/>
      </w:pPr>
      <w:r w:rsidRPr="00236102">
        <w:t xml:space="preserve">Memoria </w:t>
      </w:r>
      <w:r w:rsidR="004A515E" w:rsidRPr="00236102">
        <w:t>I</w:t>
      </w:r>
      <w:r w:rsidRPr="00236102">
        <w:t>nstitucional</w:t>
      </w:r>
      <w:r w:rsidR="00545797" w:rsidRPr="00236102">
        <w:t xml:space="preserve"> </w:t>
      </w:r>
      <w:r w:rsidR="007471AC" w:rsidRPr="00236102">
        <w:t>2024</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77777777" w:rsidR="00A630BC" w:rsidRPr="00F7207B" w:rsidRDefault="00A630BC">
          <w:pPr>
            <w:pStyle w:val="TtuloTDC"/>
            <w:rPr>
              <w:rFonts w:ascii="Times New Roman" w:hAnsi="Times New Roman" w:cs="Times New Roman"/>
              <w:color w:val="4C4747"/>
            </w:rPr>
          </w:pPr>
        </w:p>
        <w:p w14:paraId="06998AC7" w14:textId="43BA8C2D" w:rsidR="009870D7" w:rsidRPr="00211FAA" w:rsidRDefault="00A630BC">
          <w:pPr>
            <w:pStyle w:val="TDC1"/>
            <w:tabs>
              <w:tab w:val="right" w:leader="dot" w:pos="9350"/>
            </w:tabs>
            <w:rPr>
              <w:rFonts w:eastAsiaTheme="minorEastAsia"/>
              <w:noProof/>
              <w:spacing w:val="0"/>
              <w:sz w:val="22"/>
              <w:szCs w:val="22"/>
              <w:lang w:eastAsia="es-DO"/>
            </w:rPr>
          </w:pPr>
          <w:r w:rsidRPr="00F7207B">
            <w:rPr>
              <w:color w:val="4C4747"/>
            </w:rPr>
            <w:fldChar w:fldCharType="begin"/>
          </w:r>
          <w:r w:rsidRPr="00F7207B">
            <w:rPr>
              <w:color w:val="4C4747"/>
            </w:rPr>
            <w:instrText xml:space="preserve"> TOC \o "1-3" \h \z \u </w:instrText>
          </w:r>
          <w:r w:rsidRPr="00F7207B">
            <w:rPr>
              <w:color w:val="4C4747"/>
            </w:rPr>
            <w:fldChar w:fldCharType="separate"/>
          </w:r>
          <w:hyperlink w:anchor="_Toc117160594" w:history="1">
            <w:r w:rsidR="00F7207B" w:rsidRPr="00211FAA">
              <w:rPr>
                <w:rStyle w:val="Hipervnculo"/>
                <w:noProof/>
                <w:color w:val="767171"/>
              </w:rPr>
              <w:t>I. R</w:t>
            </w:r>
            <w:r w:rsidR="009870D7" w:rsidRPr="00211FAA">
              <w:rPr>
                <w:rStyle w:val="Hipervnculo"/>
                <w:noProof/>
                <w:color w:val="767171"/>
              </w:rPr>
              <w:t>ESUMEN EJECUTIVO</w:t>
            </w:r>
            <w:r w:rsidR="009870D7" w:rsidRPr="00211FAA">
              <w:rPr>
                <w:noProof/>
                <w:webHidden/>
              </w:rPr>
              <w:tab/>
            </w:r>
            <w:r w:rsidR="009870D7" w:rsidRPr="00211FAA">
              <w:rPr>
                <w:noProof/>
                <w:webHidden/>
              </w:rPr>
              <w:fldChar w:fldCharType="begin"/>
            </w:r>
            <w:r w:rsidR="009870D7" w:rsidRPr="00211FAA">
              <w:rPr>
                <w:noProof/>
                <w:webHidden/>
              </w:rPr>
              <w:instrText xml:space="preserve"> PAGEREF _Toc117160594 \h </w:instrText>
            </w:r>
            <w:r w:rsidR="009870D7" w:rsidRPr="00211FAA">
              <w:rPr>
                <w:noProof/>
                <w:webHidden/>
              </w:rPr>
            </w:r>
            <w:r w:rsidR="009870D7" w:rsidRPr="00211FAA">
              <w:rPr>
                <w:noProof/>
                <w:webHidden/>
              </w:rPr>
              <w:fldChar w:fldCharType="separate"/>
            </w:r>
            <w:r w:rsidR="00A70832">
              <w:rPr>
                <w:noProof/>
                <w:webHidden/>
              </w:rPr>
              <w:t>1</w:t>
            </w:r>
            <w:r w:rsidR="009870D7" w:rsidRPr="00211FAA">
              <w:rPr>
                <w:noProof/>
                <w:webHidden/>
              </w:rPr>
              <w:fldChar w:fldCharType="end"/>
            </w:r>
          </w:hyperlink>
        </w:p>
        <w:p w14:paraId="4B6D9C9B" w14:textId="3579C7E0" w:rsidR="009870D7" w:rsidRPr="00716D9C" w:rsidRDefault="00F7207B">
          <w:pPr>
            <w:pStyle w:val="TDC1"/>
            <w:tabs>
              <w:tab w:val="right" w:leader="dot" w:pos="9350"/>
            </w:tabs>
            <w:rPr>
              <w:noProof/>
            </w:rPr>
          </w:pPr>
          <w:r w:rsidRPr="00716D9C">
            <w:rPr>
              <w:noProof/>
            </w:rPr>
            <w:t xml:space="preserve">II. </w:t>
          </w:r>
          <w:hyperlink w:anchor="_Toc117160595" w:history="1">
            <w:r w:rsidR="009870D7" w:rsidRPr="00716D9C">
              <w:rPr>
                <w:rStyle w:val="Hipervnculo"/>
                <w:noProof/>
                <w:color w:val="767171"/>
              </w:rPr>
              <w:t>INFORMACIÓN INSTITUCIONAL</w:t>
            </w:r>
            <w:r w:rsidR="009870D7" w:rsidRPr="00716D9C">
              <w:rPr>
                <w:noProof/>
                <w:webHidden/>
              </w:rPr>
              <w:tab/>
            </w:r>
            <w:r w:rsidR="009870D7" w:rsidRPr="00211FAA">
              <w:rPr>
                <w:noProof/>
                <w:webHidden/>
              </w:rPr>
              <w:fldChar w:fldCharType="begin"/>
            </w:r>
            <w:r w:rsidR="009870D7" w:rsidRPr="00716D9C">
              <w:rPr>
                <w:noProof/>
                <w:webHidden/>
              </w:rPr>
              <w:instrText xml:space="preserve"> PAGEREF _Toc117160595 \h </w:instrText>
            </w:r>
            <w:r w:rsidR="009870D7" w:rsidRPr="00211FAA">
              <w:rPr>
                <w:noProof/>
                <w:webHidden/>
              </w:rPr>
            </w:r>
            <w:r w:rsidR="009870D7" w:rsidRPr="00211FAA">
              <w:rPr>
                <w:noProof/>
                <w:webHidden/>
              </w:rPr>
              <w:fldChar w:fldCharType="separate"/>
            </w:r>
            <w:r w:rsidR="00A70832">
              <w:rPr>
                <w:noProof/>
                <w:webHidden/>
              </w:rPr>
              <w:t>4</w:t>
            </w:r>
            <w:r w:rsidR="009870D7" w:rsidRPr="00211FAA">
              <w:rPr>
                <w:noProof/>
                <w:webHidden/>
              </w:rPr>
              <w:fldChar w:fldCharType="end"/>
            </w:r>
          </w:hyperlink>
        </w:p>
        <w:p w14:paraId="12E71ADA" w14:textId="72D5906C" w:rsidR="00F7207B" w:rsidRPr="00716D9C" w:rsidRDefault="00F7207B" w:rsidP="00F7207B">
          <w:pPr>
            <w:pStyle w:val="TDC1"/>
            <w:tabs>
              <w:tab w:val="right" w:leader="dot" w:pos="9350"/>
            </w:tabs>
            <w:rPr>
              <w:noProof/>
            </w:rPr>
          </w:pPr>
          <w:r w:rsidRPr="00716D9C">
            <w:rPr>
              <w:noProof/>
            </w:rPr>
            <w:t xml:space="preserve">2.1. </w:t>
          </w:r>
          <w:hyperlink w:anchor="_Toc117160595" w:history="1">
            <w:r w:rsidRPr="00716D9C">
              <w:rPr>
                <w:noProof/>
              </w:rPr>
              <w:t xml:space="preserve">Marco </w:t>
            </w:r>
            <w:r w:rsidR="00FB799B">
              <w:rPr>
                <w:noProof/>
              </w:rPr>
              <w:t>f</w:t>
            </w:r>
            <w:r w:rsidRPr="00716D9C">
              <w:rPr>
                <w:noProof/>
              </w:rPr>
              <w:t xml:space="preserve">ilosófico </w:t>
            </w:r>
            <w:r w:rsidR="00FB799B">
              <w:rPr>
                <w:noProof/>
              </w:rPr>
              <w:t>i</w:t>
            </w:r>
            <w:r w:rsidRPr="00716D9C">
              <w:rPr>
                <w:noProof/>
              </w:rPr>
              <w:t>nstitucional</w:t>
            </w:r>
            <w:r w:rsidRPr="00716D9C">
              <w:rPr>
                <w:noProof/>
                <w:webHidden/>
              </w:rPr>
              <w:tab/>
            </w:r>
            <w:r w:rsidRPr="00211FAA">
              <w:rPr>
                <w:noProof/>
                <w:webHidden/>
              </w:rPr>
              <w:fldChar w:fldCharType="begin"/>
            </w:r>
            <w:r w:rsidRPr="00716D9C">
              <w:rPr>
                <w:noProof/>
                <w:webHidden/>
              </w:rPr>
              <w:instrText xml:space="preserve"> PAGEREF _Toc117160595 \h </w:instrText>
            </w:r>
            <w:r w:rsidRPr="00211FAA">
              <w:rPr>
                <w:noProof/>
                <w:webHidden/>
              </w:rPr>
            </w:r>
            <w:r w:rsidRPr="00211FAA">
              <w:rPr>
                <w:noProof/>
                <w:webHidden/>
              </w:rPr>
              <w:fldChar w:fldCharType="separate"/>
            </w:r>
            <w:r w:rsidR="00A70832">
              <w:rPr>
                <w:noProof/>
                <w:webHidden/>
              </w:rPr>
              <w:t>4</w:t>
            </w:r>
            <w:r w:rsidRPr="00211FAA">
              <w:rPr>
                <w:noProof/>
                <w:webHidden/>
              </w:rPr>
              <w:fldChar w:fldCharType="end"/>
            </w:r>
          </w:hyperlink>
        </w:p>
        <w:p w14:paraId="6242E4A9" w14:textId="742F5822" w:rsidR="00820B4D" w:rsidRPr="00716D9C" w:rsidRDefault="00820B4D" w:rsidP="00820B4D">
          <w:pPr>
            <w:pStyle w:val="TDC1"/>
            <w:tabs>
              <w:tab w:val="right" w:leader="dot" w:pos="9350"/>
            </w:tabs>
            <w:rPr>
              <w:noProof/>
            </w:rPr>
          </w:pPr>
          <w:r w:rsidRPr="00716D9C">
            <w:rPr>
              <w:noProof/>
            </w:rPr>
            <w:t xml:space="preserve">       a. </w:t>
          </w:r>
          <w:hyperlink w:anchor="_Toc117160595" w:history="1">
            <w:r w:rsidRPr="00716D9C">
              <w:rPr>
                <w:noProof/>
              </w:rPr>
              <w:t>Misión</w:t>
            </w:r>
            <w:r w:rsidRPr="00716D9C">
              <w:rPr>
                <w:noProof/>
                <w:webHidden/>
              </w:rPr>
              <w:tab/>
            </w:r>
            <w:r w:rsidRPr="00211FAA">
              <w:rPr>
                <w:noProof/>
                <w:webHidden/>
              </w:rPr>
              <w:fldChar w:fldCharType="begin"/>
            </w:r>
            <w:r w:rsidRPr="00716D9C">
              <w:rPr>
                <w:noProof/>
                <w:webHidden/>
              </w:rPr>
              <w:instrText xml:space="preserve"> PAGEREF _Toc117160595 \h </w:instrText>
            </w:r>
            <w:r w:rsidRPr="00211FAA">
              <w:rPr>
                <w:noProof/>
                <w:webHidden/>
              </w:rPr>
            </w:r>
            <w:r w:rsidRPr="00211FAA">
              <w:rPr>
                <w:noProof/>
                <w:webHidden/>
              </w:rPr>
              <w:fldChar w:fldCharType="separate"/>
            </w:r>
            <w:r w:rsidR="00A70832">
              <w:rPr>
                <w:noProof/>
                <w:webHidden/>
              </w:rPr>
              <w:t>4</w:t>
            </w:r>
            <w:r w:rsidRPr="00211FAA">
              <w:rPr>
                <w:noProof/>
                <w:webHidden/>
              </w:rPr>
              <w:fldChar w:fldCharType="end"/>
            </w:r>
          </w:hyperlink>
        </w:p>
        <w:p w14:paraId="76FCFB55" w14:textId="72ADD1E5" w:rsidR="00820B4D" w:rsidRDefault="00820B4D">
          <w:pPr>
            <w:pStyle w:val="TDC1"/>
            <w:tabs>
              <w:tab w:val="right" w:leader="dot" w:pos="9350"/>
            </w:tabs>
            <w:rPr>
              <w:noProof/>
            </w:rPr>
          </w:pPr>
          <w:r w:rsidRPr="00716D9C">
            <w:rPr>
              <w:noProof/>
            </w:rPr>
            <w:t xml:space="preserve">       b. V</w:t>
          </w:r>
          <w:hyperlink w:anchor="_Toc117160595" w:history="1">
            <w:r w:rsidRPr="00716D9C">
              <w:rPr>
                <w:noProof/>
              </w:rPr>
              <w:t>isión</w:t>
            </w:r>
            <w:r w:rsidRPr="00716D9C">
              <w:rPr>
                <w:noProof/>
                <w:webHidden/>
              </w:rPr>
              <w:tab/>
            </w:r>
            <w:r w:rsidRPr="00211FAA">
              <w:rPr>
                <w:noProof/>
                <w:webHidden/>
              </w:rPr>
              <w:fldChar w:fldCharType="begin"/>
            </w:r>
            <w:r w:rsidRPr="00716D9C">
              <w:rPr>
                <w:noProof/>
                <w:webHidden/>
              </w:rPr>
              <w:instrText xml:space="preserve"> PAGEREF _Toc117160595 \h </w:instrText>
            </w:r>
            <w:r w:rsidRPr="00211FAA">
              <w:rPr>
                <w:noProof/>
                <w:webHidden/>
              </w:rPr>
            </w:r>
            <w:r w:rsidRPr="00211FAA">
              <w:rPr>
                <w:noProof/>
                <w:webHidden/>
              </w:rPr>
              <w:fldChar w:fldCharType="separate"/>
            </w:r>
            <w:r w:rsidR="00A70832">
              <w:rPr>
                <w:noProof/>
                <w:webHidden/>
              </w:rPr>
              <w:t>4</w:t>
            </w:r>
            <w:r w:rsidRPr="00211FAA">
              <w:rPr>
                <w:noProof/>
                <w:webHidden/>
              </w:rPr>
              <w:fldChar w:fldCharType="end"/>
            </w:r>
          </w:hyperlink>
        </w:p>
        <w:p w14:paraId="37642D2D" w14:textId="4AE53F5F" w:rsidR="00820B4D" w:rsidRPr="00716D9C" w:rsidRDefault="00820B4D" w:rsidP="00820B4D">
          <w:pPr>
            <w:pStyle w:val="TDC1"/>
            <w:tabs>
              <w:tab w:val="right" w:leader="dot" w:pos="9350"/>
            </w:tabs>
            <w:rPr>
              <w:noProof/>
            </w:rPr>
          </w:pPr>
          <w:r w:rsidRPr="00716D9C">
            <w:rPr>
              <w:noProof/>
            </w:rPr>
            <w:t xml:space="preserve">       c. Valores</w:t>
          </w:r>
          <w:hyperlink w:anchor="_Toc117160595" w:history="1">
            <w:r w:rsidRPr="00716D9C">
              <w:rPr>
                <w:noProof/>
                <w:webHidden/>
              </w:rPr>
              <w:tab/>
            </w:r>
            <w:r w:rsidR="00716D9C">
              <w:rPr>
                <w:noProof/>
                <w:webHidden/>
              </w:rPr>
              <w:t>4</w:t>
            </w:r>
          </w:hyperlink>
        </w:p>
        <w:p w14:paraId="7EFEEB00" w14:textId="0785E592" w:rsidR="00820B4D" w:rsidRPr="00716D9C" w:rsidRDefault="00820B4D" w:rsidP="00820B4D">
          <w:pPr>
            <w:pStyle w:val="TDC1"/>
            <w:tabs>
              <w:tab w:val="right" w:leader="dot" w:pos="9350"/>
            </w:tabs>
            <w:rPr>
              <w:noProof/>
            </w:rPr>
          </w:pPr>
          <w:r w:rsidRPr="00716D9C">
            <w:rPr>
              <w:noProof/>
            </w:rPr>
            <w:t>2.2. B</w:t>
          </w:r>
          <w:hyperlink w:anchor="_Toc117160595" w:history="1">
            <w:r w:rsidRPr="00716D9C">
              <w:rPr>
                <w:noProof/>
              </w:rPr>
              <w:t>ase l</w:t>
            </w:r>
            <w:r w:rsidR="00AB5395" w:rsidRPr="00716D9C">
              <w:rPr>
                <w:noProof/>
              </w:rPr>
              <w:t>egal</w:t>
            </w:r>
            <w:r w:rsidRPr="00716D9C">
              <w:rPr>
                <w:noProof/>
                <w:webHidden/>
              </w:rPr>
              <w:tab/>
            </w:r>
            <w:r w:rsidR="00716D9C">
              <w:rPr>
                <w:noProof/>
                <w:webHidden/>
              </w:rPr>
              <w:t>4</w:t>
            </w:r>
          </w:hyperlink>
        </w:p>
        <w:p w14:paraId="00DAAFDF" w14:textId="34C916E9" w:rsidR="00AB5395" w:rsidRPr="00716D9C" w:rsidRDefault="00AB5395" w:rsidP="00AB5395">
          <w:pPr>
            <w:pStyle w:val="TDC1"/>
            <w:tabs>
              <w:tab w:val="right" w:leader="dot" w:pos="9350"/>
            </w:tabs>
            <w:rPr>
              <w:noProof/>
            </w:rPr>
          </w:pPr>
          <w:r w:rsidRPr="00716D9C">
            <w:rPr>
              <w:noProof/>
            </w:rPr>
            <w:t xml:space="preserve">2.3. </w:t>
          </w:r>
          <w:hyperlink w:anchor="_Toc117160595" w:history="1">
            <w:r w:rsidRPr="00716D9C">
              <w:rPr>
                <w:noProof/>
              </w:rPr>
              <w:t>Estructura organizativa</w:t>
            </w:r>
            <w:r w:rsidRPr="00716D9C">
              <w:rPr>
                <w:noProof/>
                <w:webHidden/>
              </w:rPr>
              <w:tab/>
            </w:r>
            <w:r w:rsidR="00716D9C">
              <w:rPr>
                <w:noProof/>
                <w:webHidden/>
              </w:rPr>
              <w:t>5</w:t>
            </w:r>
          </w:hyperlink>
        </w:p>
        <w:p w14:paraId="63580E3C" w14:textId="64CE73EA" w:rsidR="00AB5395" w:rsidRPr="00716D9C" w:rsidRDefault="00AB5395" w:rsidP="00AB5395">
          <w:pPr>
            <w:pStyle w:val="TDC1"/>
            <w:tabs>
              <w:tab w:val="right" w:leader="dot" w:pos="9350"/>
            </w:tabs>
            <w:rPr>
              <w:noProof/>
            </w:rPr>
          </w:pPr>
          <w:r w:rsidRPr="00716D9C">
            <w:rPr>
              <w:noProof/>
            </w:rPr>
            <w:t>2.4. Pla</w:t>
          </w:r>
          <w:hyperlink w:anchor="_Toc117160595" w:history="1">
            <w:r w:rsidRPr="00716D9C">
              <w:rPr>
                <w:noProof/>
              </w:rPr>
              <w:t>nificación estratégica institucional</w:t>
            </w:r>
            <w:r w:rsidRPr="00716D9C">
              <w:rPr>
                <w:noProof/>
                <w:webHidden/>
              </w:rPr>
              <w:tab/>
            </w:r>
            <w:r w:rsidR="00716D9C">
              <w:rPr>
                <w:noProof/>
                <w:webHidden/>
              </w:rPr>
              <w:t>8</w:t>
            </w:r>
          </w:hyperlink>
        </w:p>
        <w:p w14:paraId="471DB582" w14:textId="1C36F1B1" w:rsidR="009870D7" w:rsidRPr="00716D9C" w:rsidRDefault="00F7207B">
          <w:pPr>
            <w:pStyle w:val="TDC1"/>
            <w:tabs>
              <w:tab w:val="right" w:leader="dot" w:pos="9350"/>
            </w:tabs>
            <w:rPr>
              <w:rFonts w:eastAsiaTheme="minorEastAsia"/>
              <w:noProof/>
              <w:spacing w:val="0"/>
              <w:sz w:val="22"/>
              <w:szCs w:val="22"/>
              <w:lang w:eastAsia="es-DO"/>
            </w:rPr>
          </w:pPr>
          <w:r w:rsidRPr="00716D9C">
            <w:rPr>
              <w:noProof/>
            </w:rPr>
            <w:t xml:space="preserve">III. </w:t>
          </w:r>
          <w:hyperlink w:anchor="_Toc117160596" w:history="1">
            <w:r w:rsidR="009870D7" w:rsidRPr="00716D9C">
              <w:rPr>
                <w:rStyle w:val="Hipervnculo"/>
                <w:noProof/>
                <w:color w:val="767171"/>
              </w:rPr>
              <w:t>RESULTADOS MISIONALES</w:t>
            </w:r>
            <w:r w:rsidR="009870D7" w:rsidRPr="00716D9C">
              <w:rPr>
                <w:noProof/>
                <w:webHidden/>
              </w:rPr>
              <w:tab/>
            </w:r>
            <w:r w:rsidR="009870D7" w:rsidRPr="00211FAA">
              <w:rPr>
                <w:noProof/>
                <w:webHidden/>
              </w:rPr>
              <w:fldChar w:fldCharType="begin"/>
            </w:r>
            <w:r w:rsidR="009870D7" w:rsidRPr="00716D9C">
              <w:rPr>
                <w:noProof/>
                <w:webHidden/>
              </w:rPr>
              <w:instrText xml:space="preserve"> PAGEREF _Toc117160596 \h </w:instrText>
            </w:r>
            <w:r w:rsidR="009870D7" w:rsidRPr="00211FAA">
              <w:rPr>
                <w:noProof/>
                <w:webHidden/>
              </w:rPr>
            </w:r>
            <w:r w:rsidR="009870D7" w:rsidRPr="00211FAA">
              <w:rPr>
                <w:noProof/>
                <w:webHidden/>
              </w:rPr>
              <w:fldChar w:fldCharType="separate"/>
            </w:r>
            <w:r w:rsidR="00A70832">
              <w:rPr>
                <w:noProof/>
                <w:webHidden/>
              </w:rPr>
              <w:t>10</w:t>
            </w:r>
            <w:r w:rsidR="009870D7" w:rsidRPr="00211FAA">
              <w:rPr>
                <w:noProof/>
                <w:webHidden/>
              </w:rPr>
              <w:fldChar w:fldCharType="end"/>
            </w:r>
          </w:hyperlink>
        </w:p>
        <w:p w14:paraId="59C915D7" w14:textId="3D0CC408" w:rsidR="009870D7" w:rsidRDefault="00F7207B">
          <w:pPr>
            <w:pStyle w:val="TDC1"/>
            <w:tabs>
              <w:tab w:val="right" w:leader="dot" w:pos="9350"/>
            </w:tabs>
            <w:rPr>
              <w:noProof/>
            </w:rPr>
          </w:pPr>
          <w:r w:rsidRPr="00716D9C">
            <w:rPr>
              <w:noProof/>
            </w:rPr>
            <w:t xml:space="preserve">IV. </w:t>
          </w:r>
          <w:hyperlink w:anchor="_Toc117160597" w:history="1">
            <w:r w:rsidR="009870D7" w:rsidRPr="00716D9C">
              <w:rPr>
                <w:rStyle w:val="Hipervnculo"/>
                <w:noProof/>
                <w:color w:val="767171"/>
              </w:rPr>
              <w:t>RESULTADOS DE LAS ÁREAS TRANSVERSALES Y DE APOYO</w:t>
            </w:r>
            <w:r w:rsidR="009870D7" w:rsidRPr="00716D9C">
              <w:rPr>
                <w:noProof/>
                <w:webHidden/>
              </w:rPr>
              <w:tab/>
            </w:r>
            <w:r w:rsidR="009870D7" w:rsidRPr="00211FAA">
              <w:rPr>
                <w:noProof/>
                <w:webHidden/>
              </w:rPr>
              <w:fldChar w:fldCharType="begin"/>
            </w:r>
            <w:r w:rsidR="009870D7" w:rsidRPr="00716D9C">
              <w:rPr>
                <w:noProof/>
                <w:webHidden/>
              </w:rPr>
              <w:instrText xml:space="preserve"> PAGEREF _Toc117160597 \h </w:instrText>
            </w:r>
            <w:r w:rsidR="009870D7" w:rsidRPr="00211FAA">
              <w:rPr>
                <w:noProof/>
                <w:webHidden/>
              </w:rPr>
            </w:r>
            <w:r w:rsidR="009870D7" w:rsidRPr="00211FAA">
              <w:rPr>
                <w:noProof/>
                <w:webHidden/>
              </w:rPr>
              <w:fldChar w:fldCharType="separate"/>
            </w:r>
            <w:r w:rsidR="00A70832">
              <w:rPr>
                <w:noProof/>
                <w:webHidden/>
              </w:rPr>
              <w:t>14</w:t>
            </w:r>
            <w:r w:rsidR="009870D7" w:rsidRPr="00211FAA">
              <w:rPr>
                <w:noProof/>
                <w:webHidden/>
              </w:rPr>
              <w:fldChar w:fldCharType="end"/>
            </w:r>
          </w:hyperlink>
        </w:p>
        <w:p w14:paraId="7CAA03A7" w14:textId="19E0126D" w:rsidR="00820B4D" w:rsidRDefault="00820B4D" w:rsidP="00820B4D">
          <w:pPr>
            <w:pStyle w:val="TDC1"/>
            <w:tabs>
              <w:tab w:val="right" w:leader="dot" w:pos="9350"/>
            </w:tabs>
            <w:rPr>
              <w:noProof/>
            </w:rPr>
          </w:pPr>
          <w:r w:rsidRPr="00820B4D">
            <w:rPr>
              <w:noProof/>
            </w:rPr>
            <w:t xml:space="preserve">4.1. Desempeño Área Administrativa Financiera </w:t>
          </w:r>
          <w:hyperlink w:anchor="_Toc117160595" w:history="1">
            <w:r w:rsidRPr="00820B4D">
              <w:rPr>
                <w:noProof/>
                <w:webHidden/>
              </w:rPr>
              <w:tab/>
            </w:r>
            <w:r w:rsidR="00716D9C">
              <w:rPr>
                <w:noProof/>
                <w:webHidden/>
              </w:rPr>
              <w:t>12</w:t>
            </w:r>
          </w:hyperlink>
        </w:p>
        <w:p w14:paraId="20FABD43" w14:textId="15FBBC0C" w:rsidR="00820B4D" w:rsidRPr="00716D9C" w:rsidRDefault="00820B4D" w:rsidP="00820B4D">
          <w:pPr>
            <w:pStyle w:val="TDC1"/>
            <w:tabs>
              <w:tab w:val="right" w:leader="dot" w:pos="9350"/>
            </w:tabs>
            <w:rPr>
              <w:noProof/>
            </w:rPr>
          </w:pPr>
          <w:r w:rsidRPr="00716D9C">
            <w:rPr>
              <w:noProof/>
            </w:rPr>
            <w:t xml:space="preserve">4.2. Desempeño Recursos Humanos </w:t>
          </w:r>
          <w:hyperlink w:anchor="_Toc117160595" w:history="1">
            <w:r w:rsidRPr="00716D9C">
              <w:rPr>
                <w:noProof/>
                <w:webHidden/>
              </w:rPr>
              <w:tab/>
            </w:r>
            <w:r w:rsidR="003F7DD4">
              <w:rPr>
                <w:noProof/>
                <w:webHidden/>
              </w:rPr>
              <w:t>1</w:t>
            </w:r>
            <w:r w:rsidRPr="00211FAA">
              <w:rPr>
                <w:noProof/>
                <w:webHidden/>
              </w:rPr>
              <w:fldChar w:fldCharType="begin"/>
            </w:r>
            <w:r w:rsidRPr="00716D9C">
              <w:rPr>
                <w:noProof/>
                <w:webHidden/>
              </w:rPr>
              <w:instrText xml:space="preserve"> PAGEREF _Toc117160595 \h </w:instrText>
            </w:r>
            <w:r w:rsidRPr="00211FAA">
              <w:rPr>
                <w:noProof/>
                <w:webHidden/>
              </w:rPr>
            </w:r>
            <w:r w:rsidRPr="00211FAA">
              <w:rPr>
                <w:noProof/>
                <w:webHidden/>
              </w:rPr>
              <w:fldChar w:fldCharType="separate"/>
            </w:r>
            <w:r w:rsidR="00A70832">
              <w:rPr>
                <w:noProof/>
                <w:webHidden/>
              </w:rPr>
              <w:t>4</w:t>
            </w:r>
            <w:r w:rsidRPr="00211FAA">
              <w:rPr>
                <w:noProof/>
                <w:webHidden/>
              </w:rPr>
              <w:fldChar w:fldCharType="end"/>
            </w:r>
          </w:hyperlink>
        </w:p>
        <w:p w14:paraId="09A10956" w14:textId="64C49506" w:rsidR="00820B4D" w:rsidRPr="00820B4D" w:rsidRDefault="00820B4D" w:rsidP="00820B4D">
          <w:pPr>
            <w:pStyle w:val="TDC1"/>
            <w:tabs>
              <w:tab w:val="right" w:leader="dot" w:pos="9350"/>
            </w:tabs>
            <w:rPr>
              <w:noProof/>
            </w:rPr>
          </w:pPr>
          <w:r w:rsidRPr="00820B4D">
            <w:rPr>
              <w:noProof/>
            </w:rPr>
            <w:t>4.3. Desempeño de los Pr</w:t>
          </w:r>
          <w:r>
            <w:rPr>
              <w:noProof/>
            </w:rPr>
            <w:t>ocesos Jurídicos</w:t>
          </w:r>
          <w:r w:rsidR="003F7DD4">
            <w:rPr>
              <w:noProof/>
            </w:rPr>
            <w:t>………………………………………….16</w:t>
          </w:r>
        </w:p>
        <w:p w14:paraId="265CE42A" w14:textId="7DD316F1" w:rsidR="00820B4D" w:rsidRPr="00820B4D" w:rsidRDefault="00820B4D" w:rsidP="00820B4D">
          <w:pPr>
            <w:pStyle w:val="TDC1"/>
            <w:tabs>
              <w:tab w:val="right" w:leader="dot" w:pos="9350"/>
            </w:tabs>
            <w:rPr>
              <w:noProof/>
            </w:rPr>
          </w:pPr>
          <w:r w:rsidRPr="00820B4D">
            <w:rPr>
              <w:noProof/>
            </w:rPr>
            <w:t>4.4. Desempeño de la Tecnología</w:t>
          </w:r>
          <w:r w:rsidR="003F7DD4">
            <w:rPr>
              <w:noProof/>
            </w:rPr>
            <w:t>……………………………………………………16</w:t>
          </w:r>
        </w:p>
        <w:p w14:paraId="27CFF813" w14:textId="6EA6890C" w:rsidR="00820B4D" w:rsidRPr="00820B4D" w:rsidRDefault="00820B4D" w:rsidP="00820B4D">
          <w:pPr>
            <w:pStyle w:val="TDC1"/>
            <w:tabs>
              <w:tab w:val="right" w:leader="dot" w:pos="9350"/>
            </w:tabs>
            <w:rPr>
              <w:noProof/>
            </w:rPr>
          </w:pPr>
          <w:r w:rsidRPr="00820B4D">
            <w:rPr>
              <w:noProof/>
            </w:rPr>
            <w:t>4.5. Dese</w:t>
          </w:r>
          <w:r>
            <w:rPr>
              <w:noProof/>
            </w:rPr>
            <w:t>mpeño del Sistema de Planificación y Desarrollo</w:t>
          </w:r>
          <w:r w:rsidR="003F7DD4">
            <w:rPr>
              <w:noProof/>
            </w:rPr>
            <w:t>………………………18</w:t>
          </w:r>
        </w:p>
        <w:p w14:paraId="27A17AF6" w14:textId="4968FE99" w:rsidR="00820B4D" w:rsidRPr="00820B4D" w:rsidRDefault="00820B4D" w:rsidP="00820B4D">
          <w:pPr>
            <w:pStyle w:val="TDC1"/>
            <w:tabs>
              <w:tab w:val="right" w:leader="dot" w:pos="9350"/>
            </w:tabs>
            <w:rPr>
              <w:noProof/>
            </w:rPr>
          </w:pPr>
          <w:r w:rsidRPr="00820B4D">
            <w:rPr>
              <w:noProof/>
            </w:rPr>
            <w:t>4.6. Desempeño del Área de Co</w:t>
          </w:r>
          <w:r>
            <w:rPr>
              <w:noProof/>
            </w:rPr>
            <w:t xml:space="preserve">municaciones </w:t>
          </w:r>
          <w:hyperlink w:anchor="_Toc117160595" w:history="1">
            <w:r w:rsidRPr="00820B4D">
              <w:rPr>
                <w:noProof/>
                <w:webHidden/>
              </w:rPr>
              <w:tab/>
            </w:r>
            <w:r w:rsidR="003F7DD4">
              <w:rPr>
                <w:noProof/>
                <w:webHidden/>
              </w:rPr>
              <w:t>2</w:t>
            </w:r>
            <w:r w:rsidRPr="00211FAA">
              <w:rPr>
                <w:noProof/>
                <w:webHidden/>
              </w:rPr>
              <w:fldChar w:fldCharType="begin"/>
            </w:r>
            <w:r w:rsidRPr="00820B4D">
              <w:rPr>
                <w:noProof/>
                <w:webHidden/>
              </w:rPr>
              <w:instrText xml:space="preserve"> PAGEREF _Toc117160595 \h </w:instrText>
            </w:r>
            <w:r w:rsidRPr="00211FAA">
              <w:rPr>
                <w:noProof/>
                <w:webHidden/>
              </w:rPr>
            </w:r>
            <w:r w:rsidRPr="00211FAA">
              <w:rPr>
                <w:noProof/>
                <w:webHidden/>
              </w:rPr>
              <w:fldChar w:fldCharType="separate"/>
            </w:r>
            <w:r w:rsidR="00A70832">
              <w:rPr>
                <w:noProof/>
                <w:webHidden/>
              </w:rPr>
              <w:t>4</w:t>
            </w:r>
            <w:r w:rsidRPr="00211FAA">
              <w:rPr>
                <w:noProof/>
                <w:webHidden/>
              </w:rPr>
              <w:fldChar w:fldCharType="end"/>
            </w:r>
          </w:hyperlink>
        </w:p>
        <w:p w14:paraId="1257BC3D" w14:textId="3D42A863" w:rsidR="009870D7" w:rsidRDefault="00F7207B">
          <w:pPr>
            <w:pStyle w:val="TDC1"/>
            <w:tabs>
              <w:tab w:val="right" w:leader="dot" w:pos="9350"/>
            </w:tabs>
            <w:rPr>
              <w:noProof/>
            </w:rPr>
          </w:pPr>
          <w:r w:rsidRPr="00820B4D">
            <w:rPr>
              <w:noProof/>
            </w:rPr>
            <w:t xml:space="preserve">V. </w:t>
          </w:r>
          <w:hyperlink w:anchor="_Toc117160598" w:history="1">
            <w:r w:rsidR="009870D7" w:rsidRPr="00820B4D">
              <w:rPr>
                <w:rStyle w:val="Hipervnculo"/>
                <w:noProof/>
                <w:color w:val="767171"/>
              </w:rPr>
              <w:t>SERVICIO AL CIUDADANO Y TRANSPARENCIA INSTITUCIONAL</w:t>
            </w:r>
            <w:r w:rsidR="009870D7" w:rsidRPr="00820B4D">
              <w:rPr>
                <w:noProof/>
                <w:webHidden/>
              </w:rPr>
              <w:tab/>
            </w:r>
            <w:r w:rsidR="009870D7" w:rsidRPr="00211FAA">
              <w:rPr>
                <w:noProof/>
                <w:webHidden/>
              </w:rPr>
              <w:fldChar w:fldCharType="begin"/>
            </w:r>
            <w:r w:rsidR="009870D7" w:rsidRPr="00820B4D">
              <w:rPr>
                <w:noProof/>
                <w:webHidden/>
              </w:rPr>
              <w:instrText xml:space="preserve"> PAGEREF _Toc117160598 \h </w:instrText>
            </w:r>
            <w:r w:rsidR="009870D7" w:rsidRPr="00211FAA">
              <w:rPr>
                <w:noProof/>
                <w:webHidden/>
              </w:rPr>
            </w:r>
            <w:r w:rsidR="009870D7" w:rsidRPr="00211FAA">
              <w:rPr>
                <w:noProof/>
                <w:webHidden/>
              </w:rPr>
              <w:fldChar w:fldCharType="separate"/>
            </w:r>
            <w:r w:rsidR="00A70832">
              <w:rPr>
                <w:noProof/>
                <w:webHidden/>
              </w:rPr>
              <w:t>26</w:t>
            </w:r>
            <w:r w:rsidR="009870D7" w:rsidRPr="00211FAA">
              <w:rPr>
                <w:noProof/>
                <w:webHidden/>
              </w:rPr>
              <w:fldChar w:fldCharType="end"/>
            </w:r>
          </w:hyperlink>
        </w:p>
        <w:p w14:paraId="6498FD6D" w14:textId="452EF0CC" w:rsidR="00AB5395" w:rsidRPr="00AB5395" w:rsidRDefault="00AB5395" w:rsidP="00AB5395">
          <w:pPr>
            <w:pStyle w:val="TDC1"/>
            <w:tabs>
              <w:tab w:val="right" w:leader="dot" w:pos="9350"/>
            </w:tabs>
            <w:rPr>
              <w:noProof/>
            </w:rPr>
          </w:pPr>
          <w:hyperlink w:anchor="_Toc117160595" w:history="1">
            <w:r w:rsidRPr="00AB5395">
              <w:rPr>
                <w:noProof/>
              </w:rPr>
              <w:t>Nivel de la sati</w:t>
            </w:r>
            <w:r w:rsidR="00C154EF">
              <w:rPr>
                <w:noProof/>
              </w:rPr>
              <w:t>s</w:t>
            </w:r>
            <w:r w:rsidRPr="00AB5395">
              <w:rPr>
                <w:noProof/>
              </w:rPr>
              <w:t xml:space="preserve">facción </w:t>
            </w:r>
            <w:r w:rsidR="00C154EF">
              <w:rPr>
                <w:noProof/>
              </w:rPr>
              <w:t>y transparencia instituciona</w:t>
            </w:r>
            <w:r w:rsidRPr="00AB5395">
              <w:rPr>
                <w:noProof/>
              </w:rPr>
              <w:t>l</w:t>
            </w:r>
            <w:r w:rsidRPr="00AB5395">
              <w:rPr>
                <w:noProof/>
                <w:webHidden/>
              </w:rPr>
              <w:tab/>
            </w:r>
            <w:r w:rsidR="007B6EE7">
              <w:rPr>
                <w:noProof/>
                <w:webHidden/>
              </w:rPr>
              <w:t>2</w:t>
            </w:r>
            <w:r w:rsidRPr="00211FAA">
              <w:rPr>
                <w:noProof/>
                <w:webHidden/>
              </w:rPr>
              <w:fldChar w:fldCharType="begin"/>
            </w:r>
            <w:r w:rsidRPr="00AB5395">
              <w:rPr>
                <w:noProof/>
                <w:webHidden/>
              </w:rPr>
              <w:instrText xml:space="preserve"> PAGEREF _Toc117160595 \h </w:instrText>
            </w:r>
            <w:r w:rsidRPr="00211FAA">
              <w:rPr>
                <w:noProof/>
                <w:webHidden/>
              </w:rPr>
            </w:r>
            <w:r w:rsidRPr="00211FAA">
              <w:rPr>
                <w:noProof/>
                <w:webHidden/>
              </w:rPr>
              <w:fldChar w:fldCharType="separate"/>
            </w:r>
            <w:r w:rsidR="00A70832">
              <w:rPr>
                <w:noProof/>
                <w:webHidden/>
              </w:rPr>
              <w:t>4</w:t>
            </w:r>
            <w:r w:rsidRPr="00211FAA">
              <w:rPr>
                <w:noProof/>
                <w:webHidden/>
              </w:rPr>
              <w:fldChar w:fldCharType="end"/>
            </w:r>
          </w:hyperlink>
        </w:p>
        <w:p w14:paraId="1E2CCD41" w14:textId="7858537D" w:rsidR="00AB5395" w:rsidRDefault="00C154EF" w:rsidP="00AB5395">
          <w:pPr>
            <w:pStyle w:val="TDC1"/>
            <w:tabs>
              <w:tab w:val="right" w:leader="dot" w:pos="9350"/>
            </w:tabs>
            <w:rPr>
              <w:noProof/>
            </w:rPr>
          </w:pPr>
          <w:r>
            <w:rPr>
              <w:noProof/>
            </w:rPr>
            <w:t>Resultados de encuestas de satisfacción……….</w:t>
          </w:r>
          <w:r w:rsidR="007B6EE7">
            <w:rPr>
              <w:noProof/>
            </w:rPr>
            <w:t>…………………………………...24</w:t>
          </w:r>
        </w:p>
        <w:p w14:paraId="485E719E" w14:textId="627EBB5B" w:rsidR="00C154EF" w:rsidRDefault="00C154EF" w:rsidP="00C154EF">
          <w:pPr>
            <w:rPr>
              <w:noProof/>
            </w:rPr>
          </w:pPr>
          <w:r>
            <w:rPr>
              <w:noProof/>
            </w:rPr>
            <w:t>Nivel de cumplimiento de acceso a la información del ID……………………….24</w:t>
          </w:r>
        </w:p>
        <w:p w14:paraId="4DEE3AE8" w14:textId="46B8C77F" w:rsidR="00C154EF" w:rsidRPr="00C154EF" w:rsidRDefault="00C154EF" w:rsidP="00C154EF">
          <w:pPr>
            <w:rPr>
              <w:noProof/>
            </w:rPr>
          </w:pPr>
          <w:r>
            <w:rPr>
              <w:noProof/>
            </w:rPr>
            <w:t xml:space="preserve">Resultados del subportal de datos abiertos…………………………………………26 </w:t>
          </w:r>
        </w:p>
        <w:p w14:paraId="56C8358D" w14:textId="77870C8E" w:rsidR="00AB5395" w:rsidRPr="00AB5395" w:rsidRDefault="00AB5395" w:rsidP="00AB5395">
          <w:pPr>
            <w:pStyle w:val="TDC1"/>
            <w:tabs>
              <w:tab w:val="right" w:leader="dot" w:pos="9350"/>
            </w:tabs>
            <w:rPr>
              <w:noProof/>
            </w:rPr>
          </w:pPr>
          <w:r w:rsidRPr="00AB5395">
            <w:rPr>
              <w:noProof/>
            </w:rPr>
            <w:t xml:space="preserve">Resultados </w:t>
          </w:r>
          <w:r w:rsidR="00C154EF">
            <w:rPr>
              <w:noProof/>
            </w:rPr>
            <w:t>s</w:t>
          </w:r>
          <w:r w:rsidRPr="00AB5395">
            <w:rPr>
              <w:noProof/>
            </w:rPr>
            <w:t xml:space="preserve">istemas de </w:t>
          </w:r>
          <w:r w:rsidR="00C154EF">
            <w:rPr>
              <w:noProof/>
            </w:rPr>
            <w:t>q</w:t>
          </w:r>
          <w:r w:rsidRPr="00AB5395">
            <w:rPr>
              <w:noProof/>
            </w:rPr>
            <w:t xml:space="preserve">uejas, </w:t>
          </w:r>
          <w:r w:rsidR="00C154EF">
            <w:rPr>
              <w:noProof/>
            </w:rPr>
            <w:t>r</w:t>
          </w:r>
          <w:r w:rsidRPr="00AB5395">
            <w:rPr>
              <w:noProof/>
            </w:rPr>
            <w:t>e</w:t>
          </w:r>
          <w:r>
            <w:rPr>
              <w:noProof/>
            </w:rPr>
            <w:t xml:space="preserve">clamos y </w:t>
          </w:r>
          <w:r w:rsidR="00C154EF">
            <w:rPr>
              <w:noProof/>
            </w:rPr>
            <w:t>s</w:t>
          </w:r>
          <w:r>
            <w:rPr>
              <w:noProof/>
            </w:rPr>
            <w:t>ugerencias</w:t>
          </w:r>
          <w:r w:rsidR="00C154EF">
            <w:rPr>
              <w:noProof/>
            </w:rPr>
            <w:t xml:space="preserve"> al ID……………………</w:t>
          </w:r>
          <w:hyperlink w:anchor="_Toc117160595" w:history="1">
            <w:r w:rsidR="00C154EF">
              <w:rPr>
                <w:noProof/>
                <w:webHidden/>
              </w:rPr>
              <w:t>27</w:t>
            </w:r>
          </w:hyperlink>
        </w:p>
        <w:p w14:paraId="423EB3F5" w14:textId="0DFAAF45" w:rsidR="00AB5395" w:rsidRPr="00716D9C" w:rsidRDefault="00AB5395" w:rsidP="00AB5395">
          <w:pPr>
            <w:pStyle w:val="TDC1"/>
            <w:tabs>
              <w:tab w:val="right" w:leader="dot" w:pos="9350"/>
            </w:tabs>
            <w:rPr>
              <w:noProof/>
            </w:rPr>
          </w:pPr>
          <w:r w:rsidRPr="00716D9C">
            <w:rPr>
              <w:noProof/>
            </w:rPr>
            <w:t xml:space="preserve">Resultados de </w:t>
          </w:r>
          <w:r w:rsidR="00C154EF">
            <w:rPr>
              <w:noProof/>
            </w:rPr>
            <w:t>m</w:t>
          </w:r>
          <w:r w:rsidR="00C154EF" w:rsidRPr="00C154EF">
            <w:rPr>
              <w:noProof/>
            </w:rPr>
            <w:t>ediciones del portal de transparencia</w:t>
          </w:r>
          <w:r w:rsidR="00C154EF">
            <w:rPr>
              <w:noProof/>
            </w:rPr>
            <w:t>…………………………….28</w:t>
          </w:r>
        </w:p>
        <w:p w14:paraId="4ADD2F8D" w14:textId="047433FD" w:rsidR="009870D7" w:rsidRPr="00AB5395" w:rsidRDefault="00F7207B">
          <w:pPr>
            <w:pStyle w:val="TDC1"/>
            <w:tabs>
              <w:tab w:val="right" w:leader="dot" w:pos="9350"/>
            </w:tabs>
            <w:rPr>
              <w:rFonts w:eastAsiaTheme="minorEastAsia"/>
              <w:noProof/>
              <w:spacing w:val="0"/>
              <w:sz w:val="22"/>
              <w:szCs w:val="22"/>
              <w:lang w:eastAsia="es-DO"/>
            </w:rPr>
          </w:pPr>
          <w:r w:rsidRPr="00AB5395">
            <w:rPr>
              <w:noProof/>
            </w:rPr>
            <w:t xml:space="preserve">VI. </w:t>
          </w:r>
          <w:hyperlink w:anchor="_Toc117160599" w:history="1">
            <w:r w:rsidR="009870D7" w:rsidRPr="00AB5395">
              <w:rPr>
                <w:rStyle w:val="Hipervnculo"/>
                <w:noProof/>
                <w:color w:val="767171"/>
              </w:rPr>
              <w:t xml:space="preserve">PROYECCIONES </w:t>
            </w:r>
            <w:r w:rsidR="009A466A" w:rsidRPr="00AB5395">
              <w:rPr>
                <w:rStyle w:val="Hipervnculo"/>
                <w:noProof/>
                <w:color w:val="767171"/>
              </w:rPr>
              <w:t>PARA EL</w:t>
            </w:r>
            <w:r w:rsidR="009870D7" w:rsidRPr="00AB5395">
              <w:rPr>
                <w:rStyle w:val="Hipervnculo"/>
                <w:noProof/>
                <w:color w:val="767171"/>
              </w:rPr>
              <w:t xml:space="preserve"> PRÓXIMO AÑO</w:t>
            </w:r>
            <w:r w:rsidR="009870D7" w:rsidRPr="00AB5395">
              <w:rPr>
                <w:noProof/>
                <w:webHidden/>
              </w:rPr>
              <w:tab/>
            </w:r>
            <w:r w:rsidR="009870D7" w:rsidRPr="00211FAA">
              <w:rPr>
                <w:noProof/>
                <w:webHidden/>
              </w:rPr>
              <w:fldChar w:fldCharType="begin"/>
            </w:r>
            <w:r w:rsidR="009870D7" w:rsidRPr="00AB5395">
              <w:rPr>
                <w:noProof/>
                <w:webHidden/>
              </w:rPr>
              <w:instrText xml:space="preserve"> PAGEREF _Toc117160599 \h </w:instrText>
            </w:r>
            <w:r w:rsidR="009870D7" w:rsidRPr="00211FAA">
              <w:rPr>
                <w:noProof/>
                <w:webHidden/>
              </w:rPr>
            </w:r>
            <w:r w:rsidR="009870D7" w:rsidRPr="00211FAA">
              <w:rPr>
                <w:noProof/>
                <w:webHidden/>
              </w:rPr>
              <w:fldChar w:fldCharType="separate"/>
            </w:r>
            <w:r w:rsidR="00A70832">
              <w:rPr>
                <w:noProof/>
                <w:webHidden/>
              </w:rPr>
              <w:t>33</w:t>
            </w:r>
            <w:r w:rsidR="009870D7" w:rsidRPr="00211FAA">
              <w:rPr>
                <w:noProof/>
                <w:webHidden/>
              </w:rPr>
              <w:fldChar w:fldCharType="end"/>
            </w:r>
          </w:hyperlink>
        </w:p>
        <w:p w14:paraId="22760153" w14:textId="47F355EC" w:rsidR="009870D7" w:rsidRDefault="00F7207B">
          <w:pPr>
            <w:pStyle w:val="TDC1"/>
            <w:tabs>
              <w:tab w:val="right" w:leader="dot" w:pos="9350"/>
            </w:tabs>
            <w:rPr>
              <w:noProof/>
            </w:rPr>
          </w:pPr>
          <w:r w:rsidRPr="00211FAA">
            <w:rPr>
              <w:noProof/>
            </w:rPr>
            <w:t xml:space="preserve">VII. </w:t>
          </w:r>
          <w:hyperlink w:anchor="_Toc117160600" w:history="1">
            <w:r w:rsidR="009870D7" w:rsidRPr="00211FAA">
              <w:rPr>
                <w:rStyle w:val="Hipervnculo"/>
                <w:noProof/>
                <w:color w:val="767171"/>
              </w:rPr>
              <w:t>ANEXOS</w:t>
            </w:r>
            <w:r w:rsidR="009870D7" w:rsidRPr="00211FAA">
              <w:rPr>
                <w:noProof/>
                <w:webHidden/>
              </w:rPr>
              <w:tab/>
            </w:r>
            <w:r w:rsidR="009870D7" w:rsidRPr="00211FAA">
              <w:rPr>
                <w:noProof/>
                <w:webHidden/>
              </w:rPr>
              <w:fldChar w:fldCharType="begin"/>
            </w:r>
            <w:r w:rsidR="009870D7" w:rsidRPr="00211FAA">
              <w:rPr>
                <w:noProof/>
                <w:webHidden/>
              </w:rPr>
              <w:instrText xml:space="preserve"> PAGEREF _Toc117160600 \h </w:instrText>
            </w:r>
            <w:r w:rsidR="009870D7" w:rsidRPr="00211FAA">
              <w:rPr>
                <w:noProof/>
                <w:webHidden/>
              </w:rPr>
            </w:r>
            <w:r w:rsidR="009870D7" w:rsidRPr="00211FAA">
              <w:rPr>
                <w:noProof/>
                <w:webHidden/>
              </w:rPr>
              <w:fldChar w:fldCharType="separate"/>
            </w:r>
            <w:r w:rsidR="00A70832">
              <w:rPr>
                <w:noProof/>
                <w:webHidden/>
              </w:rPr>
              <w:t>34</w:t>
            </w:r>
            <w:r w:rsidR="009870D7" w:rsidRPr="00211FAA">
              <w:rPr>
                <w:noProof/>
                <w:webHidden/>
              </w:rPr>
              <w:fldChar w:fldCharType="end"/>
            </w:r>
          </w:hyperlink>
        </w:p>
        <w:p w14:paraId="48DD30ED" w14:textId="3B9E88C6" w:rsidR="00A630BC" w:rsidRPr="00F7207B" w:rsidRDefault="00AB5395" w:rsidP="00C154EF">
          <w:pPr>
            <w:pStyle w:val="TDC1"/>
            <w:tabs>
              <w:tab w:val="right" w:leader="dot" w:pos="9350"/>
            </w:tabs>
            <w:rPr>
              <w:color w:val="4C4747"/>
            </w:rPr>
          </w:pPr>
          <w:r w:rsidRPr="00AB5395">
            <w:rPr>
              <w:noProof/>
            </w:rPr>
            <w:t xml:space="preserve">     </w:t>
          </w:r>
          <w:r w:rsidR="00A630BC" w:rsidRPr="00F7207B">
            <w:rPr>
              <w:b/>
              <w:bCs/>
              <w:color w:val="4C4747"/>
            </w:rPr>
            <w:fldChar w:fldCharType="end"/>
          </w:r>
        </w:p>
      </w:sdtContent>
    </w:sdt>
    <w:p w14:paraId="1DBDA006" w14:textId="4D806799" w:rsidR="001240D0" w:rsidRPr="00F7207B" w:rsidRDefault="001240D0">
      <w:pPr>
        <w:rPr>
          <w:color w:val="4C4747"/>
        </w:rPr>
        <w:sectPr w:rsidR="001240D0" w:rsidRPr="00F7207B" w:rsidSect="009904DB">
          <w:footerReference w:type="first" r:id="rId12"/>
          <w:pgSz w:w="12240" w:h="15840"/>
          <w:pgMar w:top="1440" w:right="1440" w:bottom="1440" w:left="1440" w:header="720" w:footer="720" w:gutter="0"/>
          <w:cols w:space="720"/>
          <w:docGrid w:linePitch="360"/>
        </w:sectPr>
      </w:pPr>
    </w:p>
    <w:p w14:paraId="649D29AD" w14:textId="494896E7" w:rsidR="001240D0" w:rsidRPr="00236102" w:rsidRDefault="001240D0" w:rsidP="00FE3554">
      <w:pPr>
        <w:pStyle w:val="Ttulo1"/>
        <w:numPr>
          <w:ilvl w:val="0"/>
          <w:numId w:val="2"/>
        </w:numPr>
        <w:rPr>
          <w:rFonts w:cs="Times New Roman"/>
          <w:color w:val="767171"/>
        </w:rPr>
      </w:pPr>
      <w:bookmarkStart w:id="1" w:name="_Toc117160594"/>
      <w:bookmarkStart w:id="2" w:name="_Hlk86403204"/>
      <w:r w:rsidRPr="00236102">
        <w:rPr>
          <w:rFonts w:cs="Times New Roman"/>
          <w:color w:val="767171"/>
        </w:rPr>
        <w:lastRenderedPageBreak/>
        <w:t>RESUMEN EJECUTIVO</w:t>
      </w:r>
      <w:bookmarkEnd w:id="1"/>
    </w:p>
    <w:p w14:paraId="7C54AF21" w14:textId="26B7214D" w:rsidR="001240D0" w:rsidRPr="00F7207B" w:rsidRDefault="00125D46" w:rsidP="001240D0">
      <w:pPr>
        <w:jc w:val="both"/>
        <w:rPr>
          <w:rFonts w:eastAsia="Calibri"/>
          <w:color w:val="4C4747"/>
          <w:sz w:val="18"/>
        </w:rPr>
      </w:pPr>
      <w:r w:rsidRPr="00F7207B">
        <w:rPr>
          <w:rFonts w:eastAsia="Calibri"/>
          <w:noProof/>
          <w:color w:val="4C4747"/>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67584"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236102" w:rsidRDefault="00654164" w:rsidP="001240D0">
      <w:pPr>
        <w:jc w:val="center"/>
        <w:rPr>
          <w:rFonts w:eastAsia="Calibri"/>
          <w:color w:val="4C4747"/>
        </w:rPr>
      </w:pPr>
      <w:r w:rsidRPr="00236102">
        <w:rPr>
          <w:rFonts w:eastAsia="Calibri"/>
          <w:color w:val="4C4747"/>
        </w:rPr>
        <w:t xml:space="preserve">Memoria </w:t>
      </w:r>
      <w:r w:rsidR="004A515E" w:rsidRPr="00236102">
        <w:rPr>
          <w:rFonts w:eastAsia="Calibri"/>
          <w:color w:val="4C4747"/>
        </w:rPr>
        <w:t>Institu</w:t>
      </w:r>
      <w:r w:rsidR="009A466A" w:rsidRPr="00236102">
        <w:rPr>
          <w:rFonts w:eastAsia="Calibri"/>
          <w:color w:val="4C4747"/>
        </w:rPr>
        <w:t>c</w:t>
      </w:r>
      <w:r w:rsidR="004A515E" w:rsidRPr="00236102">
        <w:rPr>
          <w:rFonts w:eastAsia="Calibri"/>
          <w:color w:val="4C4747"/>
        </w:rPr>
        <w:t>ional</w:t>
      </w:r>
      <w:r w:rsidR="001240D0" w:rsidRPr="00236102">
        <w:rPr>
          <w:rFonts w:eastAsia="Calibri"/>
          <w:color w:val="4C4747"/>
        </w:rPr>
        <w:t xml:space="preserve"> </w:t>
      </w:r>
      <w:r w:rsidR="007471AC" w:rsidRPr="00236102">
        <w:rPr>
          <w:rFonts w:eastAsia="Calibri"/>
          <w:color w:val="4C4747"/>
        </w:rPr>
        <w:t>2024</w:t>
      </w:r>
    </w:p>
    <w:p w14:paraId="50075108" w14:textId="77777777" w:rsidR="001240D0" w:rsidRPr="00236102" w:rsidRDefault="001240D0" w:rsidP="001240D0">
      <w:pPr>
        <w:spacing w:line="360" w:lineRule="auto"/>
        <w:jc w:val="both"/>
        <w:rPr>
          <w:rFonts w:eastAsia="Calibri"/>
        </w:rPr>
      </w:pPr>
    </w:p>
    <w:p w14:paraId="3F70AB08" w14:textId="4DBD24D0" w:rsidR="008272F0" w:rsidRPr="00236102" w:rsidRDefault="008272F0" w:rsidP="008272F0">
      <w:pPr>
        <w:spacing w:line="360" w:lineRule="auto"/>
        <w:jc w:val="both"/>
        <w:rPr>
          <w:rFonts w:eastAsia="Calibri"/>
          <w:color w:val="4C4747"/>
        </w:rPr>
      </w:pPr>
      <w:r w:rsidRPr="00236102">
        <w:rPr>
          <w:rFonts w:eastAsia="Calibri"/>
          <w:color w:val="4C4747"/>
        </w:rPr>
        <w:t xml:space="preserve">El Instituto Duartiano, como organismo oficial de </w:t>
      </w:r>
      <w:r w:rsidR="00FE49EA" w:rsidRPr="00236102">
        <w:rPr>
          <w:rFonts w:eastAsia="Calibri"/>
          <w:color w:val="4C4747"/>
        </w:rPr>
        <w:t xml:space="preserve">carácter </w:t>
      </w:r>
      <w:r w:rsidRPr="00236102">
        <w:rPr>
          <w:rFonts w:eastAsia="Calibri"/>
          <w:color w:val="4C4747"/>
        </w:rPr>
        <w:t>patriótic</w:t>
      </w:r>
      <w:r w:rsidR="00FE49EA" w:rsidRPr="00236102">
        <w:rPr>
          <w:rFonts w:eastAsia="Calibri"/>
          <w:color w:val="4C4747"/>
        </w:rPr>
        <w:t>o</w:t>
      </w:r>
      <w:r w:rsidRPr="00236102">
        <w:rPr>
          <w:rFonts w:eastAsia="Calibri"/>
          <w:color w:val="4C4747"/>
        </w:rPr>
        <w:t xml:space="preserve"> y cultural, </w:t>
      </w:r>
      <w:r w:rsidR="00FE49EA" w:rsidRPr="00236102">
        <w:rPr>
          <w:rFonts w:eastAsia="Calibri"/>
          <w:color w:val="4C4747"/>
        </w:rPr>
        <w:t xml:space="preserve">fue </w:t>
      </w:r>
      <w:r w:rsidRPr="00236102">
        <w:rPr>
          <w:rFonts w:eastAsia="Calibri"/>
          <w:color w:val="4C4747"/>
        </w:rPr>
        <w:t xml:space="preserve">establecido </w:t>
      </w:r>
      <w:r w:rsidR="00FE49EA" w:rsidRPr="00236102">
        <w:rPr>
          <w:rFonts w:eastAsia="Calibri"/>
          <w:color w:val="4C4747"/>
        </w:rPr>
        <w:t xml:space="preserve">mediante </w:t>
      </w:r>
      <w:r w:rsidRPr="00236102">
        <w:rPr>
          <w:rFonts w:eastAsia="Calibri"/>
          <w:color w:val="4C4747"/>
        </w:rPr>
        <w:t>el Decreto No. 1892 del Poder Ejecutivo, emitido el 7 de diciembre de 1967</w:t>
      </w:r>
      <w:r w:rsidR="00FE49EA" w:rsidRPr="00236102">
        <w:rPr>
          <w:rFonts w:eastAsia="Calibri"/>
          <w:color w:val="4C4747"/>
        </w:rPr>
        <w:t>.</w:t>
      </w:r>
      <w:r w:rsidRPr="00236102">
        <w:rPr>
          <w:rFonts w:eastAsia="Calibri"/>
          <w:color w:val="4C4747"/>
        </w:rPr>
        <w:t xml:space="preserve"> </w:t>
      </w:r>
      <w:r w:rsidR="00FE49EA" w:rsidRPr="00236102">
        <w:rPr>
          <w:rFonts w:eastAsia="Calibri"/>
          <w:color w:val="4C4747"/>
        </w:rPr>
        <w:t xml:space="preserve">Goza de </w:t>
      </w:r>
      <w:r w:rsidRPr="00236102">
        <w:rPr>
          <w:rFonts w:eastAsia="Calibri"/>
          <w:color w:val="4C4747"/>
        </w:rPr>
        <w:t xml:space="preserve">autonomía y personería jurídica </w:t>
      </w:r>
      <w:r w:rsidR="00FE49EA" w:rsidRPr="00236102">
        <w:rPr>
          <w:rFonts w:eastAsia="Calibri"/>
          <w:color w:val="4C4747"/>
        </w:rPr>
        <w:t>conforme a</w:t>
      </w:r>
      <w:r w:rsidRPr="00236102">
        <w:rPr>
          <w:rFonts w:eastAsia="Calibri"/>
          <w:color w:val="4C4747"/>
        </w:rPr>
        <w:t xml:space="preserve"> la Ley No. 127-01, promulgada el 27 de julio de 2001. Nuestra misión </w:t>
      </w:r>
      <w:r w:rsidR="00FE49EA" w:rsidRPr="00236102">
        <w:rPr>
          <w:rFonts w:eastAsia="Calibri"/>
          <w:color w:val="4C4747"/>
        </w:rPr>
        <w:t xml:space="preserve">principal </w:t>
      </w:r>
      <w:r w:rsidRPr="00236102">
        <w:rPr>
          <w:rFonts w:eastAsia="Calibri"/>
          <w:color w:val="4C4747"/>
        </w:rPr>
        <w:t>e</w:t>
      </w:r>
      <w:r w:rsidR="00FE49EA" w:rsidRPr="00236102">
        <w:rPr>
          <w:rFonts w:eastAsia="Calibri"/>
          <w:color w:val="4C4747"/>
        </w:rPr>
        <w:t xml:space="preserve">s la difusión </w:t>
      </w:r>
      <w:r w:rsidRPr="00236102">
        <w:rPr>
          <w:rFonts w:eastAsia="Calibri"/>
          <w:color w:val="4C4747"/>
        </w:rPr>
        <w:t xml:space="preserve">la vida, obra y ejemplo del Padre de la Patria, Juan Pablo Duarte, </w:t>
      </w:r>
      <w:r w:rsidR="00FE49EA" w:rsidRPr="00236102">
        <w:rPr>
          <w:rFonts w:eastAsia="Calibri"/>
          <w:color w:val="4C4747"/>
        </w:rPr>
        <w:t>junt</w:t>
      </w:r>
      <w:r w:rsidRPr="00236102">
        <w:rPr>
          <w:rFonts w:eastAsia="Calibri"/>
          <w:color w:val="4C4747"/>
        </w:rPr>
        <w:t xml:space="preserve">o </w:t>
      </w:r>
      <w:r w:rsidR="00FE49EA" w:rsidRPr="00236102">
        <w:rPr>
          <w:rFonts w:eastAsia="Calibri"/>
          <w:color w:val="4C4747"/>
        </w:rPr>
        <w:t>c</w:t>
      </w:r>
      <w:r w:rsidRPr="00236102">
        <w:rPr>
          <w:rFonts w:eastAsia="Calibri"/>
          <w:color w:val="4C4747"/>
        </w:rPr>
        <w:t>o</w:t>
      </w:r>
      <w:r w:rsidR="00FE49EA" w:rsidRPr="00236102">
        <w:rPr>
          <w:rFonts w:eastAsia="Calibri"/>
          <w:color w:val="4C4747"/>
        </w:rPr>
        <w:t>n</w:t>
      </w:r>
      <w:r w:rsidRPr="00236102">
        <w:rPr>
          <w:rFonts w:eastAsia="Calibri"/>
          <w:color w:val="4C4747"/>
        </w:rPr>
        <w:t xml:space="preserve"> los trinitarios y los próceres de la Restauración de la Independencia Nacional, </w:t>
      </w:r>
      <w:r w:rsidR="00FE49EA" w:rsidRPr="00236102">
        <w:rPr>
          <w:rFonts w:eastAsia="Calibri"/>
          <w:color w:val="4C4747"/>
        </w:rPr>
        <w:t xml:space="preserve">con el propósito de fortalecer </w:t>
      </w:r>
      <w:r w:rsidRPr="00236102">
        <w:rPr>
          <w:rFonts w:eastAsia="Calibri"/>
          <w:color w:val="4C4747"/>
        </w:rPr>
        <w:t xml:space="preserve">la moral cívica del pueblo dominicano </w:t>
      </w:r>
      <w:r w:rsidR="009202D6" w:rsidRPr="00236102">
        <w:rPr>
          <w:rFonts w:eastAsia="Calibri"/>
          <w:color w:val="4C4747"/>
        </w:rPr>
        <w:t xml:space="preserve">para una </w:t>
      </w:r>
      <w:r w:rsidRPr="00236102">
        <w:rPr>
          <w:rFonts w:eastAsia="Calibri"/>
          <w:color w:val="4C4747"/>
        </w:rPr>
        <w:t>mejor formación.</w:t>
      </w:r>
    </w:p>
    <w:p w14:paraId="605E3A21" w14:textId="3D835B50" w:rsidR="008272F0" w:rsidRPr="00236102" w:rsidRDefault="008272F0" w:rsidP="008272F0">
      <w:pPr>
        <w:spacing w:line="360" w:lineRule="auto"/>
        <w:jc w:val="both"/>
        <w:rPr>
          <w:rFonts w:eastAsia="Calibri"/>
          <w:color w:val="4C4747"/>
        </w:rPr>
      </w:pPr>
      <w:r w:rsidRPr="00236102">
        <w:rPr>
          <w:rFonts w:eastAsia="Calibri"/>
          <w:color w:val="4C4747"/>
        </w:rPr>
        <w:t xml:space="preserve">En </w:t>
      </w:r>
      <w:r w:rsidR="009202D6" w:rsidRPr="00236102">
        <w:rPr>
          <w:rFonts w:eastAsia="Calibri"/>
          <w:color w:val="4C4747"/>
        </w:rPr>
        <w:t xml:space="preserve">alineación </w:t>
      </w:r>
      <w:r w:rsidRPr="00236102">
        <w:rPr>
          <w:rFonts w:eastAsia="Calibri"/>
          <w:color w:val="4C4747"/>
        </w:rPr>
        <w:t>con los objetivos g</w:t>
      </w:r>
      <w:r w:rsidR="009202D6" w:rsidRPr="00236102">
        <w:rPr>
          <w:rFonts w:eastAsia="Calibri"/>
          <w:color w:val="4C4747"/>
        </w:rPr>
        <w:t>u</w:t>
      </w:r>
      <w:r w:rsidRPr="00236102">
        <w:rPr>
          <w:rFonts w:eastAsia="Calibri"/>
          <w:color w:val="4C4747"/>
        </w:rPr>
        <w:t>bern</w:t>
      </w:r>
      <w:r w:rsidR="009202D6" w:rsidRPr="00236102">
        <w:rPr>
          <w:rFonts w:eastAsia="Calibri"/>
          <w:color w:val="4C4747"/>
        </w:rPr>
        <w:t xml:space="preserve">amentales </w:t>
      </w:r>
      <w:r w:rsidRPr="00236102">
        <w:rPr>
          <w:rFonts w:eastAsia="Calibri"/>
          <w:color w:val="4C4747"/>
        </w:rPr>
        <w:t xml:space="preserve">para la Gestión </w:t>
      </w:r>
      <w:r w:rsidR="00E22D89" w:rsidRPr="00236102">
        <w:rPr>
          <w:rFonts w:eastAsia="Calibri"/>
          <w:color w:val="4C4747"/>
        </w:rPr>
        <w:t xml:space="preserve">del período </w:t>
      </w:r>
      <w:r w:rsidRPr="00236102">
        <w:rPr>
          <w:rFonts w:eastAsia="Calibri"/>
          <w:color w:val="4C4747"/>
        </w:rPr>
        <w:t>2024, el Instituto Duartiano</w:t>
      </w:r>
      <w:r w:rsidR="009202D6" w:rsidRPr="00236102">
        <w:rPr>
          <w:rFonts w:eastAsia="Calibri"/>
          <w:color w:val="4C4747"/>
        </w:rPr>
        <w:t xml:space="preserve"> ha</w:t>
      </w:r>
      <w:r w:rsidRPr="00236102">
        <w:rPr>
          <w:rFonts w:eastAsia="Calibri"/>
          <w:color w:val="4C4747"/>
        </w:rPr>
        <w:t xml:space="preserve"> desempeña</w:t>
      </w:r>
      <w:r w:rsidR="009202D6" w:rsidRPr="00236102">
        <w:rPr>
          <w:rFonts w:eastAsia="Calibri"/>
          <w:color w:val="4C4747"/>
        </w:rPr>
        <w:t xml:space="preserve">do </w:t>
      </w:r>
      <w:r w:rsidRPr="00236102">
        <w:rPr>
          <w:rFonts w:eastAsia="Calibri"/>
          <w:color w:val="4C4747"/>
        </w:rPr>
        <w:t xml:space="preserve">un papel fundamental en la construcción de una sociedad dominicana basada en el respeto a los valores fundamentales, los símbolos patrios y la identidad nacional. Además, la institución busca fomentar la participación </w:t>
      </w:r>
      <w:r w:rsidR="009202D6" w:rsidRPr="00236102">
        <w:rPr>
          <w:rFonts w:eastAsia="Calibri"/>
          <w:color w:val="4C4747"/>
        </w:rPr>
        <w:t xml:space="preserve">de la </w:t>
      </w:r>
      <w:r w:rsidRPr="00236102">
        <w:rPr>
          <w:rFonts w:eastAsia="Calibri"/>
          <w:color w:val="4C4747"/>
        </w:rPr>
        <w:t>ciudadan</w:t>
      </w:r>
      <w:r w:rsidR="009202D6" w:rsidRPr="00236102">
        <w:rPr>
          <w:rFonts w:eastAsia="Calibri"/>
          <w:color w:val="4C4747"/>
        </w:rPr>
        <w:t>í</w:t>
      </w:r>
      <w:r w:rsidRPr="00236102">
        <w:rPr>
          <w:rFonts w:eastAsia="Calibri"/>
          <w:color w:val="4C4747"/>
        </w:rPr>
        <w:t xml:space="preserve">a, enmarcada en un contexto de derechos y responsabilidades cívicas, con el objetivo de fortalecer los pilares de una democracia sólida y participativa. En este sentido, el Instituto Duartiano desarrolla una </w:t>
      </w:r>
      <w:r w:rsidR="009202D6" w:rsidRPr="00236102">
        <w:rPr>
          <w:rFonts w:eastAsia="Calibri"/>
          <w:color w:val="4C4747"/>
        </w:rPr>
        <w:t>variedad</w:t>
      </w:r>
      <w:r w:rsidRPr="00236102">
        <w:rPr>
          <w:rFonts w:eastAsia="Calibri"/>
          <w:color w:val="4C4747"/>
        </w:rPr>
        <w:t xml:space="preserve"> de programas e iniciativas que promueven la conciencia cívica, el patriotismo y la solidaridad entre los ciudadanos.</w:t>
      </w:r>
    </w:p>
    <w:p w14:paraId="19E8F73B" w14:textId="4E1D5730" w:rsidR="008272F0" w:rsidRPr="00236102" w:rsidRDefault="008272F0" w:rsidP="008272F0">
      <w:pPr>
        <w:spacing w:line="360" w:lineRule="auto"/>
        <w:jc w:val="both"/>
        <w:rPr>
          <w:rFonts w:eastAsia="Calibri"/>
          <w:color w:val="4C4747"/>
        </w:rPr>
      </w:pPr>
      <w:r w:rsidRPr="00236102">
        <w:rPr>
          <w:rFonts w:eastAsia="Calibri"/>
          <w:color w:val="4C4747"/>
        </w:rPr>
        <w:t xml:space="preserve">Durante el período de enero a </w:t>
      </w:r>
      <w:r w:rsidR="009202D6" w:rsidRPr="00236102">
        <w:rPr>
          <w:rFonts w:eastAsia="Calibri"/>
          <w:color w:val="4C4747"/>
        </w:rPr>
        <w:t>noviembre</w:t>
      </w:r>
      <w:r w:rsidRPr="00236102">
        <w:rPr>
          <w:rFonts w:eastAsia="Calibri"/>
          <w:color w:val="4C4747"/>
        </w:rPr>
        <w:t xml:space="preserve"> 2024, y para tal fin, contamos con una Asamblea General conformada por 295 miembros, respaldada por una estructura nacional de 57 Centros y 21 filiales en el extranjero. Cada una de estas unidades está equipada con personal capacitado y las herramientas necesarias para contribuir a la</w:t>
      </w:r>
      <w:r w:rsidRPr="00236102">
        <w:rPr>
          <w:rFonts w:eastAsia="Calibri"/>
        </w:rPr>
        <w:t xml:space="preserve"> </w:t>
      </w:r>
      <w:r w:rsidRPr="00236102">
        <w:rPr>
          <w:rFonts w:eastAsia="Calibri"/>
          <w:color w:val="4C4747"/>
        </w:rPr>
        <w:lastRenderedPageBreak/>
        <w:t>edificación moral y cívica del pueblo dominicano, así como a su formación integral.</w:t>
      </w:r>
    </w:p>
    <w:p w14:paraId="45DA7543" w14:textId="64E7AA23" w:rsidR="008272F0" w:rsidRPr="00236102" w:rsidRDefault="008272F0" w:rsidP="008272F0">
      <w:pPr>
        <w:spacing w:line="360" w:lineRule="auto"/>
        <w:jc w:val="both"/>
        <w:rPr>
          <w:rFonts w:eastAsia="Calibri"/>
          <w:color w:val="4C4747"/>
        </w:rPr>
      </w:pPr>
      <w:r w:rsidRPr="00236102">
        <w:rPr>
          <w:rFonts w:eastAsia="Calibri"/>
          <w:color w:val="4C4747"/>
        </w:rPr>
        <w:t xml:space="preserve">Dentro de nuestras actividades </w:t>
      </w:r>
      <w:r w:rsidR="009202D6" w:rsidRPr="00236102">
        <w:rPr>
          <w:rFonts w:eastAsia="Calibri"/>
          <w:color w:val="4C4747"/>
        </w:rPr>
        <w:t>misionales</w:t>
      </w:r>
      <w:r w:rsidRPr="00236102">
        <w:rPr>
          <w:rFonts w:eastAsia="Calibri"/>
          <w:color w:val="4C4747"/>
        </w:rPr>
        <w:t>, destacamos las campañas de difusión duartiana,</w:t>
      </w:r>
      <w:r w:rsidR="00E22D89" w:rsidRPr="00236102">
        <w:rPr>
          <w:rFonts w:eastAsia="Calibri"/>
          <w:color w:val="4C4747"/>
        </w:rPr>
        <w:t xml:space="preserve"> </w:t>
      </w:r>
      <w:r w:rsidR="009202D6" w:rsidRPr="00236102">
        <w:rPr>
          <w:rFonts w:eastAsia="Calibri"/>
          <w:color w:val="4C4747"/>
        </w:rPr>
        <w:t xml:space="preserve">las cuales se </w:t>
      </w:r>
      <w:r w:rsidR="00E22D89" w:rsidRPr="00236102">
        <w:rPr>
          <w:rFonts w:eastAsia="Calibri"/>
          <w:color w:val="4C4747"/>
        </w:rPr>
        <w:t>celebra</w:t>
      </w:r>
      <w:r w:rsidR="009202D6" w:rsidRPr="00236102">
        <w:rPr>
          <w:rFonts w:eastAsia="Calibri"/>
          <w:color w:val="4C4747"/>
        </w:rPr>
        <w:t xml:space="preserve">n </w:t>
      </w:r>
      <w:r w:rsidR="00E22D89" w:rsidRPr="00236102">
        <w:rPr>
          <w:rFonts w:eastAsia="Calibri"/>
          <w:color w:val="4C4747"/>
        </w:rPr>
        <w:t>d</w:t>
      </w:r>
      <w:r w:rsidR="009202D6" w:rsidRPr="00236102">
        <w:rPr>
          <w:rFonts w:eastAsia="Calibri"/>
          <w:color w:val="4C4747"/>
        </w:rPr>
        <w:t xml:space="preserve">urante </w:t>
      </w:r>
      <w:r w:rsidR="00E22D89" w:rsidRPr="00236102">
        <w:rPr>
          <w:rFonts w:eastAsia="Calibri"/>
          <w:color w:val="4C4747"/>
        </w:rPr>
        <w:t xml:space="preserve">el </w:t>
      </w:r>
      <w:r w:rsidR="009202D6" w:rsidRPr="00236102">
        <w:rPr>
          <w:rFonts w:eastAsia="Calibri"/>
          <w:color w:val="4C4747"/>
        </w:rPr>
        <w:t>mes de la P</w:t>
      </w:r>
      <w:r w:rsidR="00E22D89" w:rsidRPr="00236102">
        <w:rPr>
          <w:rFonts w:eastAsia="Calibri"/>
          <w:color w:val="4C4747"/>
        </w:rPr>
        <w:t>atri</w:t>
      </w:r>
      <w:r w:rsidR="009202D6" w:rsidRPr="00236102">
        <w:rPr>
          <w:rFonts w:eastAsia="Calibri"/>
          <w:color w:val="4C4747"/>
        </w:rPr>
        <w:t>a.</w:t>
      </w:r>
      <w:r w:rsidR="00E22D89" w:rsidRPr="00236102">
        <w:rPr>
          <w:rFonts w:eastAsia="Calibri"/>
          <w:color w:val="4C4747"/>
        </w:rPr>
        <w:t xml:space="preserve"> </w:t>
      </w:r>
      <w:r w:rsidR="009202D6" w:rsidRPr="00236102">
        <w:rPr>
          <w:rFonts w:eastAsia="Calibri"/>
          <w:color w:val="4C4747"/>
        </w:rPr>
        <w:t>E</w:t>
      </w:r>
      <w:r w:rsidRPr="00236102">
        <w:rPr>
          <w:rFonts w:eastAsia="Calibri"/>
          <w:color w:val="4C4747"/>
        </w:rPr>
        <w:t>ntre</w:t>
      </w:r>
      <w:r w:rsidR="009202D6" w:rsidRPr="00236102">
        <w:rPr>
          <w:rFonts w:eastAsia="Calibri"/>
          <w:color w:val="4C4747"/>
        </w:rPr>
        <w:t xml:space="preserve"> el</w:t>
      </w:r>
      <w:r w:rsidRPr="00236102">
        <w:rPr>
          <w:rFonts w:eastAsia="Calibri"/>
          <w:color w:val="4C4747"/>
        </w:rPr>
        <w:t>las</w:t>
      </w:r>
      <w:r w:rsidR="009202D6" w:rsidRPr="00236102">
        <w:rPr>
          <w:rFonts w:eastAsia="Calibri"/>
          <w:color w:val="4C4747"/>
        </w:rPr>
        <w:t xml:space="preserve">, </w:t>
      </w:r>
      <w:r w:rsidRPr="00236102">
        <w:rPr>
          <w:rFonts w:eastAsia="Calibri"/>
          <w:color w:val="4C4747"/>
        </w:rPr>
        <w:t>resaltamos la “Cabalgata por la Patria”</w:t>
      </w:r>
      <w:r w:rsidR="005C1DB8" w:rsidRPr="00236102">
        <w:rPr>
          <w:rFonts w:eastAsia="Calibri"/>
          <w:color w:val="4C4747"/>
        </w:rPr>
        <w:t>, u</w:t>
      </w:r>
      <w:r w:rsidRPr="00236102">
        <w:rPr>
          <w:rFonts w:eastAsia="Calibri"/>
          <w:color w:val="4C4747"/>
        </w:rPr>
        <w:t>n evento</w:t>
      </w:r>
      <w:r w:rsidR="005C1DB8" w:rsidRPr="00236102">
        <w:rPr>
          <w:rFonts w:eastAsia="Calibri"/>
          <w:color w:val="4C4747"/>
        </w:rPr>
        <w:t xml:space="preserve"> en el cual </w:t>
      </w:r>
      <w:r w:rsidRPr="00236102">
        <w:rPr>
          <w:rFonts w:eastAsia="Calibri"/>
          <w:color w:val="4C4747"/>
        </w:rPr>
        <w:t xml:space="preserve">recorrimos </w:t>
      </w:r>
      <w:r w:rsidR="005C1DB8" w:rsidRPr="00236102">
        <w:rPr>
          <w:rFonts w:eastAsia="Calibri"/>
          <w:color w:val="4C4747"/>
        </w:rPr>
        <w:t xml:space="preserve">diversas </w:t>
      </w:r>
      <w:r w:rsidRPr="00236102">
        <w:rPr>
          <w:rFonts w:eastAsia="Calibri"/>
          <w:color w:val="4C4747"/>
        </w:rPr>
        <w:t>calles de la Ciudad Colonial. La actividad</w:t>
      </w:r>
      <w:r w:rsidR="005C1DB8" w:rsidRPr="00236102">
        <w:rPr>
          <w:rFonts w:eastAsia="Calibri"/>
          <w:color w:val="4C4747"/>
        </w:rPr>
        <w:t xml:space="preserve">, realizada </w:t>
      </w:r>
      <w:r w:rsidRPr="00236102">
        <w:rPr>
          <w:rFonts w:eastAsia="Calibri"/>
          <w:color w:val="4C4747"/>
        </w:rPr>
        <w:t xml:space="preserve">al aire </w:t>
      </w:r>
      <w:r w:rsidR="00E22D89" w:rsidRPr="00236102">
        <w:rPr>
          <w:rFonts w:eastAsia="Calibri"/>
          <w:color w:val="4C4747"/>
        </w:rPr>
        <w:t>libre</w:t>
      </w:r>
      <w:r w:rsidR="005C1DB8" w:rsidRPr="00236102">
        <w:rPr>
          <w:rFonts w:eastAsia="Calibri"/>
          <w:color w:val="4C4747"/>
        </w:rPr>
        <w:t>,</w:t>
      </w:r>
      <w:r w:rsidRPr="00236102">
        <w:rPr>
          <w:rFonts w:eastAsia="Calibri"/>
          <w:color w:val="4C4747"/>
        </w:rPr>
        <w:t xml:space="preserve"> contó con la participación de la unidad de caballería de Sangre del Ejército de la República Dominicana, la Asociación Dominicana de Paso Fino (ADOPASO), así como </w:t>
      </w:r>
      <w:r w:rsidR="005C1DB8" w:rsidRPr="00236102">
        <w:rPr>
          <w:rFonts w:eastAsia="Calibri"/>
          <w:color w:val="4C4747"/>
        </w:rPr>
        <w:t>con la presencia de otr</w:t>
      </w:r>
      <w:r w:rsidRPr="00236102">
        <w:rPr>
          <w:rFonts w:eastAsia="Calibri"/>
          <w:color w:val="4C4747"/>
        </w:rPr>
        <w:t>os clubes y asociaciones de criadores de caballos de todo el país. Además, fue presenciad</w:t>
      </w:r>
      <w:r w:rsidR="005C1DB8" w:rsidRPr="00236102">
        <w:rPr>
          <w:rFonts w:eastAsia="Calibri"/>
          <w:color w:val="4C4747"/>
        </w:rPr>
        <w:t>a</w:t>
      </w:r>
      <w:r w:rsidRPr="00236102">
        <w:rPr>
          <w:rFonts w:eastAsia="Calibri"/>
          <w:color w:val="4C4747"/>
        </w:rPr>
        <w:t xml:space="preserve"> por transeúntes nacionales y turistas </w:t>
      </w:r>
      <w:r w:rsidR="005C1DB8" w:rsidRPr="00236102">
        <w:rPr>
          <w:rFonts w:eastAsia="Calibri"/>
          <w:color w:val="4C4747"/>
        </w:rPr>
        <w:t xml:space="preserve">que se encontraban </w:t>
      </w:r>
      <w:r w:rsidRPr="00236102">
        <w:rPr>
          <w:rFonts w:eastAsia="Calibri"/>
          <w:color w:val="4C4747"/>
        </w:rPr>
        <w:t>e</w:t>
      </w:r>
      <w:r w:rsidR="005C1DB8" w:rsidRPr="00236102">
        <w:rPr>
          <w:rFonts w:eastAsia="Calibri"/>
          <w:color w:val="4C4747"/>
        </w:rPr>
        <w:t>n</w:t>
      </w:r>
      <w:r w:rsidRPr="00236102">
        <w:rPr>
          <w:rFonts w:eastAsia="Calibri"/>
          <w:color w:val="4C4747"/>
        </w:rPr>
        <w:t xml:space="preserve"> la zona. </w:t>
      </w:r>
    </w:p>
    <w:p w14:paraId="68D1657A" w14:textId="035E8AB7" w:rsidR="008272F0" w:rsidRPr="00236102" w:rsidRDefault="008272F0" w:rsidP="008272F0">
      <w:pPr>
        <w:spacing w:line="360" w:lineRule="auto"/>
        <w:jc w:val="both"/>
        <w:rPr>
          <w:rFonts w:eastAsia="Calibri"/>
          <w:color w:val="4C4747"/>
        </w:rPr>
      </w:pPr>
      <w:r w:rsidRPr="00236102">
        <w:rPr>
          <w:rFonts w:eastAsia="Calibri"/>
          <w:color w:val="4C4747"/>
        </w:rPr>
        <w:t xml:space="preserve">Se realizó la “Caravana por la Patria”, que incluyó </w:t>
      </w:r>
      <w:r w:rsidR="005C1DB8" w:rsidRPr="00236102">
        <w:rPr>
          <w:rFonts w:eastAsia="Calibri"/>
          <w:color w:val="4C4747"/>
        </w:rPr>
        <w:t>un</w:t>
      </w:r>
      <w:r w:rsidRPr="00236102">
        <w:rPr>
          <w:rFonts w:eastAsia="Calibri"/>
          <w:color w:val="4C4747"/>
        </w:rPr>
        <w:t xml:space="preserve"> desfile de autos clásicos y antiguos. Este recorrido se </w:t>
      </w:r>
      <w:r w:rsidR="005C1DB8" w:rsidRPr="00236102">
        <w:rPr>
          <w:rFonts w:eastAsia="Calibri"/>
          <w:color w:val="4C4747"/>
        </w:rPr>
        <w:t xml:space="preserve">llevó a cabo </w:t>
      </w:r>
      <w:r w:rsidRPr="00236102">
        <w:rPr>
          <w:rFonts w:eastAsia="Calibri"/>
          <w:color w:val="4C4747"/>
        </w:rPr>
        <w:t xml:space="preserve">por varias vías de la ciudad de Santo Domingo y </w:t>
      </w:r>
      <w:r w:rsidR="005C1DB8" w:rsidRPr="00236102">
        <w:rPr>
          <w:rFonts w:eastAsia="Calibri"/>
          <w:color w:val="4C4747"/>
        </w:rPr>
        <w:t xml:space="preserve">contó con la participación de </w:t>
      </w:r>
      <w:r w:rsidRPr="00236102">
        <w:rPr>
          <w:rFonts w:eastAsia="Calibri"/>
          <w:color w:val="4C4747"/>
        </w:rPr>
        <w:t>numerosas personas</w:t>
      </w:r>
      <w:r w:rsidR="005C1DB8" w:rsidRPr="00236102">
        <w:rPr>
          <w:rFonts w:eastAsia="Calibri"/>
          <w:color w:val="4C4747"/>
        </w:rPr>
        <w:t xml:space="preserve"> y </w:t>
      </w:r>
      <w:r w:rsidRPr="00236102">
        <w:rPr>
          <w:rFonts w:eastAsia="Calibri"/>
          <w:color w:val="4C4747"/>
        </w:rPr>
        <w:t xml:space="preserve">conductores que se unieron a nuestro recorrido. </w:t>
      </w:r>
    </w:p>
    <w:p w14:paraId="442EE6DE" w14:textId="02BFBF9F" w:rsidR="008272F0" w:rsidRPr="00236102" w:rsidRDefault="005C1DB8" w:rsidP="008272F0">
      <w:pPr>
        <w:spacing w:line="360" w:lineRule="auto"/>
        <w:jc w:val="both"/>
        <w:rPr>
          <w:rFonts w:eastAsia="Calibri"/>
          <w:color w:val="4C4747"/>
        </w:rPr>
      </w:pPr>
      <w:r w:rsidRPr="00236102">
        <w:rPr>
          <w:rFonts w:eastAsia="Calibri"/>
          <w:color w:val="4C4747"/>
        </w:rPr>
        <w:t>Así mismo, se realizó e</w:t>
      </w:r>
      <w:r w:rsidR="008272F0" w:rsidRPr="00236102">
        <w:rPr>
          <w:rFonts w:eastAsia="Calibri"/>
          <w:color w:val="4C4747"/>
        </w:rPr>
        <w:t xml:space="preserve">l concierto “Te muestro mi Patria”, en colaboración con la Compañía Lírica Nacional, dependencia de la Dirección General de Bellas Artes, </w:t>
      </w:r>
      <w:r w:rsidRPr="00236102">
        <w:rPr>
          <w:rFonts w:eastAsia="Calibri"/>
          <w:color w:val="4C4747"/>
        </w:rPr>
        <w:t xml:space="preserve">el cual </w:t>
      </w:r>
      <w:r w:rsidR="008272F0" w:rsidRPr="00236102">
        <w:rPr>
          <w:rFonts w:eastAsia="Calibri"/>
          <w:color w:val="4C4747"/>
        </w:rPr>
        <w:t xml:space="preserve">contó con la presencia de </w:t>
      </w:r>
      <w:r w:rsidRPr="00236102">
        <w:rPr>
          <w:rFonts w:eastAsia="Calibri"/>
          <w:color w:val="4C4747"/>
        </w:rPr>
        <w:t xml:space="preserve">destacadas </w:t>
      </w:r>
      <w:r w:rsidR="008272F0" w:rsidRPr="00236102">
        <w:rPr>
          <w:rFonts w:eastAsia="Calibri"/>
          <w:color w:val="4C4747"/>
        </w:rPr>
        <w:t xml:space="preserve">personalidades del </w:t>
      </w:r>
      <w:r w:rsidRPr="00236102">
        <w:rPr>
          <w:rFonts w:eastAsia="Calibri"/>
          <w:color w:val="4C4747"/>
        </w:rPr>
        <w:t xml:space="preserve">ámbito cultural y del </w:t>
      </w:r>
      <w:r w:rsidR="008272F0" w:rsidRPr="00236102">
        <w:rPr>
          <w:rFonts w:eastAsia="Calibri"/>
          <w:color w:val="4C4747"/>
        </w:rPr>
        <w:t>entorno.</w:t>
      </w:r>
    </w:p>
    <w:p w14:paraId="09D42CA4" w14:textId="66243D1D" w:rsidR="001240D0" w:rsidRDefault="008272F0" w:rsidP="008272F0">
      <w:pPr>
        <w:spacing w:line="360" w:lineRule="auto"/>
        <w:jc w:val="both"/>
        <w:rPr>
          <w:rFonts w:eastAsia="Calibri"/>
          <w:color w:val="4C4747"/>
        </w:rPr>
      </w:pPr>
      <w:r w:rsidRPr="00236102">
        <w:rPr>
          <w:rFonts w:eastAsia="Calibri"/>
          <w:color w:val="4C4747"/>
        </w:rPr>
        <w:t xml:space="preserve">Se celebró el 60 aniversario de la fundación del Instituto Duartiano, así como el tercer aniversario de la emisora “Radio Patria”. </w:t>
      </w:r>
      <w:r w:rsidR="005C1DB8" w:rsidRPr="00236102">
        <w:rPr>
          <w:rFonts w:eastAsia="Calibri"/>
          <w:color w:val="4C4747"/>
        </w:rPr>
        <w:t xml:space="preserve">Durante este evento, </w:t>
      </w:r>
      <w:r w:rsidRPr="00236102">
        <w:rPr>
          <w:rFonts w:eastAsia="Calibri"/>
          <w:color w:val="4C4747"/>
        </w:rPr>
        <w:t>se llevó a cabo la puesta en circulación de la “Medalla Conmemorativa al 60 Aniversario”. Estas actividades tuvieron lugar en el Hotel Sheraton de la ciudad</w:t>
      </w:r>
      <w:r w:rsidR="00D90D50" w:rsidRPr="00236102">
        <w:rPr>
          <w:rFonts w:eastAsia="Calibri"/>
          <w:color w:val="4C4747"/>
        </w:rPr>
        <w:t xml:space="preserve">, con la participación de distinguidas personalidades relacionadas al Instituto Duartiano </w:t>
      </w:r>
      <w:r w:rsidR="005C1DB8" w:rsidRPr="00236102">
        <w:rPr>
          <w:rFonts w:eastAsia="Calibri"/>
          <w:color w:val="4C4747"/>
        </w:rPr>
        <w:t>y</w:t>
      </w:r>
      <w:r w:rsidR="00D90D50" w:rsidRPr="00236102">
        <w:rPr>
          <w:rFonts w:eastAsia="Calibri"/>
          <w:color w:val="4C4747"/>
        </w:rPr>
        <w:t xml:space="preserve"> su</w:t>
      </w:r>
      <w:r w:rsidRPr="00236102">
        <w:rPr>
          <w:rFonts w:eastAsia="Calibri"/>
          <w:color w:val="4C4747"/>
        </w:rPr>
        <w:t xml:space="preserve"> entorno.</w:t>
      </w:r>
    </w:p>
    <w:p w14:paraId="085F2A1A" w14:textId="249B1B94" w:rsidR="000075EA" w:rsidRPr="00236102" w:rsidRDefault="000075EA" w:rsidP="008272F0">
      <w:pPr>
        <w:spacing w:line="360" w:lineRule="auto"/>
        <w:jc w:val="both"/>
        <w:rPr>
          <w:rFonts w:eastAsia="Calibri"/>
          <w:color w:val="4C4747"/>
        </w:rPr>
      </w:pPr>
      <w:r>
        <w:rPr>
          <w:rFonts w:eastAsia="Calibri"/>
          <w:color w:val="4C4747"/>
        </w:rPr>
        <w:t xml:space="preserve">El 16 de julio, como cada año celebramos nuestro “Desayuno por la Patria” </w:t>
      </w:r>
      <w:r w:rsidR="00216847">
        <w:rPr>
          <w:rFonts w:eastAsia="Calibri"/>
          <w:color w:val="4C4747"/>
        </w:rPr>
        <w:t>co</w:t>
      </w:r>
      <w:r w:rsidR="00C734A7">
        <w:rPr>
          <w:rFonts w:eastAsia="Calibri"/>
          <w:color w:val="4C4747"/>
        </w:rPr>
        <w:t xml:space="preserve">n </w:t>
      </w:r>
      <w:r w:rsidR="00216847">
        <w:rPr>
          <w:rFonts w:eastAsia="Calibri"/>
          <w:color w:val="4C4747"/>
        </w:rPr>
        <w:t>m</w:t>
      </w:r>
      <w:r w:rsidR="00C734A7">
        <w:rPr>
          <w:rFonts w:eastAsia="Calibri"/>
          <w:color w:val="4C4747"/>
        </w:rPr>
        <w:t>o</w:t>
      </w:r>
      <w:r w:rsidR="00216847">
        <w:rPr>
          <w:rFonts w:eastAsia="Calibri"/>
          <w:color w:val="4C4747"/>
        </w:rPr>
        <w:t>t</w:t>
      </w:r>
      <w:r w:rsidR="00C734A7">
        <w:rPr>
          <w:rFonts w:eastAsia="Calibri"/>
          <w:color w:val="4C4747"/>
        </w:rPr>
        <w:t>i</w:t>
      </w:r>
      <w:r w:rsidR="00216847">
        <w:rPr>
          <w:rFonts w:eastAsia="Calibri"/>
          <w:color w:val="4C4747"/>
        </w:rPr>
        <w:t xml:space="preserve">vo </w:t>
      </w:r>
      <w:r w:rsidR="00C734A7">
        <w:rPr>
          <w:rFonts w:eastAsia="Calibri"/>
          <w:color w:val="4C4747"/>
        </w:rPr>
        <w:t xml:space="preserve">del 186° aniversario de la fundación de la sociedad secreta “La </w:t>
      </w:r>
      <w:r w:rsidR="00C734A7">
        <w:rPr>
          <w:rFonts w:eastAsia="Calibri"/>
          <w:color w:val="4C4747"/>
        </w:rPr>
        <w:lastRenderedPageBreak/>
        <w:t>Trinitaria”</w:t>
      </w:r>
      <w:r w:rsidR="00216847">
        <w:rPr>
          <w:rFonts w:eastAsia="Calibri"/>
          <w:color w:val="4C4747"/>
        </w:rPr>
        <w:t>.</w:t>
      </w:r>
      <w:r w:rsidR="00C734A7">
        <w:rPr>
          <w:rFonts w:eastAsia="Calibri"/>
          <w:color w:val="4C4747"/>
        </w:rPr>
        <w:t xml:space="preserve"> </w:t>
      </w:r>
      <w:r w:rsidR="00216847">
        <w:rPr>
          <w:rFonts w:eastAsia="Calibri"/>
          <w:color w:val="4C4747"/>
        </w:rPr>
        <w:t>E</w:t>
      </w:r>
      <w:r w:rsidR="00C734A7">
        <w:rPr>
          <w:rFonts w:eastAsia="Calibri"/>
          <w:color w:val="4C4747"/>
        </w:rPr>
        <w:t>n</w:t>
      </w:r>
      <w:r w:rsidR="00216847">
        <w:rPr>
          <w:rFonts w:eastAsia="Calibri"/>
          <w:color w:val="4C4747"/>
        </w:rPr>
        <w:t xml:space="preserve"> </w:t>
      </w:r>
      <w:r w:rsidR="00C734A7">
        <w:rPr>
          <w:rFonts w:eastAsia="Calibri"/>
          <w:color w:val="4C4747"/>
        </w:rPr>
        <w:t>el marco de esta actividad</w:t>
      </w:r>
      <w:r w:rsidR="00216847">
        <w:rPr>
          <w:rFonts w:eastAsia="Calibri"/>
          <w:color w:val="4C4747"/>
        </w:rPr>
        <w:t>,</w:t>
      </w:r>
      <w:r w:rsidR="00C734A7">
        <w:rPr>
          <w:rFonts w:eastAsia="Calibri"/>
          <w:color w:val="4C4747"/>
        </w:rPr>
        <w:t xml:space="preserve"> fueron homenajeados por sus aportes a </w:t>
      </w:r>
      <w:r w:rsidR="00216847">
        <w:rPr>
          <w:rFonts w:eastAsia="Calibri"/>
          <w:color w:val="4C4747"/>
        </w:rPr>
        <w:t>l</w:t>
      </w:r>
      <w:r w:rsidR="00C734A7">
        <w:rPr>
          <w:rFonts w:eastAsia="Calibri"/>
          <w:color w:val="4C4747"/>
        </w:rPr>
        <w:t>a</w:t>
      </w:r>
      <w:r w:rsidR="00216847">
        <w:rPr>
          <w:rFonts w:eastAsia="Calibri"/>
          <w:color w:val="4C4747"/>
        </w:rPr>
        <w:t xml:space="preserve"> </w:t>
      </w:r>
      <w:r w:rsidR="00C734A7">
        <w:rPr>
          <w:rFonts w:eastAsia="Calibri"/>
          <w:color w:val="4C4747"/>
        </w:rPr>
        <w:t xml:space="preserve">proyección del ideal duartiano y la defensa de la soberanía del pueblo dominicano el periódico </w:t>
      </w:r>
      <w:r w:rsidR="00C734A7" w:rsidRPr="00216847">
        <w:rPr>
          <w:rFonts w:eastAsia="Calibri"/>
          <w:i/>
          <w:iCs/>
          <w:color w:val="4C4747"/>
        </w:rPr>
        <w:t>El Caribe</w:t>
      </w:r>
      <w:r w:rsidR="00C734A7">
        <w:rPr>
          <w:rFonts w:eastAsia="Calibri"/>
          <w:color w:val="4C4747"/>
        </w:rPr>
        <w:t xml:space="preserve"> </w:t>
      </w:r>
      <w:r w:rsidR="00216847">
        <w:rPr>
          <w:rFonts w:eastAsia="Calibri"/>
          <w:color w:val="4C4747"/>
        </w:rPr>
        <w:t>y el beisbolista Felipe Rojas Alou.</w:t>
      </w:r>
    </w:p>
    <w:bookmarkEnd w:id="2"/>
    <w:p w14:paraId="32F36EB4" w14:textId="7A5AACE5" w:rsidR="00654164" w:rsidRPr="00236102" w:rsidRDefault="00544419" w:rsidP="00544419">
      <w:pPr>
        <w:rPr>
          <w:rFonts w:eastAsia="Calibri"/>
        </w:rPr>
      </w:pPr>
      <w:r w:rsidRPr="00236102">
        <w:rPr>
          <w:rFonts w:eastAsia="Calibri"/>
        </w:rPr>
        <w:br w:type="page"/>
      </w:r>
    </w:p>
    <w:p w14:paraId="6384D0D4" w14:textId="0E3F3760" w:rsidR="00654164" w:rsidRPr="00236102" w:rsidRDefault="00211FAA" w:rsidP="00654164">
      <w:pPr>
        <w:pStyle w:val="Ttulo1"/>
        <w:rPr>
          <w:rFonts w:cs="Times New Roman"/>
          <w:color w:val="767171"/>
        </w:rPr>
      </w:pPr>
      <w:bookmarkStart w:id="3" w:name="_Toc117160595"/>
      <w:r w:rsidRPr="00236102">
        <w:rPr>
          <w:rFonts w:cs="Times New Roman"/>
          <w:color w:val="767171"/>
        </w:rPr>
        <w:lastRenderedPageBreak/>
        <w:t xml:space="preserve">II. </w:t>
      </w:r>
      <w:r w:rsidR="00654164" w:rsidRPr="00236102">
        <w:rPr>
          <w:rFonts w:cs="Times New Roman"/>
          <w:color w:val="767171"/>
        </w:rPr>
        <w:t>INFORMACIÓN INSTITUCIONAL</w:t>
      </w:r>
      <w:bookmarkEnd w:id="3"/>
    </w:p>
    <w:p w14:paraId="794C2FD3" w14:textId="73C7B9AC" w:rsidR="00654164" w:rsidRPr="00236102" w:rsidRDefault="00654164" w:rsidP="00654164">
      <w:pPr>
        <w:jc w:val="both"/>
        <w:rPr>
          <w:rFonts w:eastAsia="Calibri"/>
          <w:sz w:val="18"/>
        </w:rPr>
      </w:pPr>
      <w:r w:rsidRPr="00236102">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146C8"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236102" w:rsidRDefault="00654164" w:rsidP="00654164">
      <w:pPr>
        <w:jc w:val="center"/>
        <w:rPr>
          <w:rFonts w:eastAsia="Calibri"/>
          <w:color w:val="4C4747"/>
        </w:rPr>
      </w:pPr>
      <w:r w:rsidRPr="00236102">
        <w:rPr>
          <w:rFonts w:eastAsia="Calibri"/>
          <w:color w:val="4C4747"/>
        </w:rPr>
        <w:t xml:space="preserve">Memoria </w:t>
      </w:r>
      <w:r w:rsidR="009547F0" w:rsidRPr="00236102">
        <w:rPr>
          <w:rFonts w:eastAsia="Calibri"/>
          <w:color w:val="4C4747"/>
        </w:rPr>
        <w:t>I</w:t>
      </w:r>
      <w:r w:rsidRPr="00236102">
        <w:rPr>
          <w:rFonts w:eastAsia="Calibri"/>
          <w:color w:val="4C4747"/>
        </w:rPr>
        <w:t xml:space="preserve">nstitucional </w:t>
      </w:r>
      <w:r w:rsidR="007471AC" w:rsidRPr="00236102">
        <w:rPr>
          <w:rFonts w:eastAsia="Calibri"/>
          <w:color w:val="4C4747"/>
        </w:rPr>
        <w:t>2024</w:t>
      </w:r>
    </w:p>
    <w:p w14:paraId="367ED8A1" w14:textId="77777777" w:rsidR="00BA2267" w:rsidRPr="00236102" w:rsidRDefault="00BA2267" w:rsidP="00BA2267">
      <w:pPr>
        <w:rPr>
          <w:rFonts w:eastAsia="Calibri"/>
          <w:color w:val="4C4747"/>
        </w:rPr>
      </w:pPr>
    </w:p>
    <w:p w14:paraId="1A8174CC" w14:textId="37DCFD07" w:rsidR="00207B1C" w:rsidRPr="00716D9C" w:rsidRDefault="00207B1C" w:rsidP="00BA2267">
      <w:pPr>
        <w:spacing w:line="360" w:lineRule="auto"/>
        <w:jc w:val="both"/>
        <w:rPr>
          <w:rFonts w:eastAsiaTheme="majorEastAsia"/>
          <w:bCs/>
        </w:rPr>
      </w:pPr>
      <w:r w:rsidRPr="00716D9C">
        <w:rPr>
          <w:rFonts w:eastAsiaTheme="majorEastAsia"/>
          <w:bCs/>
        </w:rPr>
        <w:t xml:space="preserve">2.1 Marco filosófico institucional </w:t>
      </w:r>
    </w:p>
    <w:p w14:paraId="5550066E" w14:textId="58DB5785" w:rsidR="00207B1C" w:rsidRPr="00236102" w:rsidRDefault="00207B1C" w:rsidP="00BA2267">
      <w:pPr>
        <w:spacing w:line="360" w:lineRule="auto"/>
        <w:jc w:val="both"/>
        <w:rPr>
          <w:rFonts w:eastAsia="Calibri"/>
          <w:color w:val="4C4747"/>
        </w:rPr>
      </w:pPr>
      <w:r w:rsidRPr="00236102">
        <w:rPr>
          <w:rFonts w:eastAsia="Calibri"/>
          <w:color w:val="4C4747"/>
        </w:rPr>
        <w:t xml:space="preserve">El Instituto Duartiano, como entidad descentralizada de carácter patriótico, apolítico y cultural con personería jurídica propia, tiene como razón de ser la difusión de la vida y obra de Juan Pablo Duarte, tanto en la República Dominicana como en otras naciones. Su objetivo </w:t>
      </w:r>
      <w:r w:rsidR="00584062" w:rsidRPr="00236102">
        <w:rPr>
          <w:rFonts w:eastAsia="Calibri"/>
          <w:color w:val="4C4747"/>
        </w:rPr>
        <w:t xml:space="preserve">fundamental es promover, a través del </w:t>
      </w:r>
      <w:r w:rsidRPr="00236102">
        <w:rPr>
          <w:rFonts w:eastAsia="Calibri"/>
          <w:color w:val="4C4747"/>
        </w:rPr>
        <w:t xml:space="preserve">conocimiento de sus ideales, </w:t>
      </w:r>
      <w:r w:rsidR="00584062" w:rsidRPr="00236102">
        <w:rPr>
          <w:rFonts w:eastAsia="Calibri"/>
          <w:color w:val="4C4747"/>
        </w:rPr>
        <w:t xml:space="preserve">su </w:t>
      </w:r>
      <w:r w:rsidRPr="00236102">
        <w:rPr>
          <w:rFonts w:eastAsia="Calibri"/>
          <w:color w:val="4C4747"/>
        </w:rPr>
        <w:t xml:space="preserve">laboriosidad, </w:t>
      </w:r>
      <w:r w:rsidR="00584062" w:rsidRPr="00236102">
        <w:rPr>
          <w:rFonts w:eastAsia="Calibri"/>
          <w:color w:val="4C4747"/>
        </w:rPr>
        <w:t xml:space="preserve">su honradez ejemplar y su vida íntegra, la </w:t>
      </w:r>
      <w:r w:rsidRPr="00236102">
        <w:rPr>
          <w:rFonts w:eastAsia="Calibri"/>
          <w:color w:val="4C4747"/>
        </w:rPr>
        <w:t xml:space="preserve">formación de </w:t>
      </w:r>
      <w:r w:rsidR="00584062" w:rsidRPr="00236102">
        <w:rPr>
          <w:rFonts w:eastAsia="Calibri"/>
          <w:color w:val="4C4747"/>
        </w:rPr>
        <w:t xml:space="preserve">ciudadanos comprometidos con los valores que sustentan una patria justa </w:t>
      </w:r>
      <w:r w:rsidRPr="00236102">
        <w:rPr>
          <w:rFonts w:eastAsia="Calibri"/>
          <w:color w:val="4C4747"/>
        </w:rPr>
        <w:t>y feliz</w:t>
      </w:r>
      <w:r w:rsidR="00584062" w:rsidRPr="00236102">
        <w:rPr>
          <w:rFonts w:eastAsia="Calibri"/>
          <w:color w:val="4C4747"/>
        </w:rPr>
        <w:t>,</w:t>
      </w:r>
      <w:r w:rsidRPr="00236102">
        <w:rPr>
          <w:rFonts w:eastAsia="Calibri"/>
          <w:color w:val="4C4747"/>
        </w:rPr>
        <w:t xml:space="preserve"> </w:t>
      </w:r>
      <w:r w:rsidR="00584062" w:rsidRPr="00236102">
        <w:rPr>
          <w:rFonts w:eastAsia="Calibri"/>
          <w:color w:val="4C4747"/>
        </w:rPr>
        <w:t xml:space="preserve">tal como lo soñó </w:t>
      </w:r>
      <w:r w:rsidRPr="00236102">
        <w:rPr>
          <w:rFonts w:eastAsia="Calibri"/>
          <w:color w:val="4C4747"/>
        </w:rPr>
        <w:t>el Padre de la Patria.</w:t>
      </w:r>
    </w:p>
    <w:p w14:paraId="44A4A62B" w14:textId="7B87987C" w:rsidR="00207B1C" w:rsidRPr="00236102" w:rsidRDefault="00207B1C" w:rsidP="00207B1C">
      <w:pPr>
        <w:pStyle w:val="Prrafodelista"/>
        <w:numPr>
          <w:ilvl w:val="0"/>
          <w:numId w:val="1"/>
        </w:numPr>
        <w:spacing w:line="360" w:lineRule="auto"/>
        <w:jc w:val="both"/>
        <w:rPr>
          <w:rFonts w:eastAsia="Calibri"/>
          <w:color w:val="4C4747"/>
        </w:rPr>
      </w:pPr>
      <w:r w:rsidRPr="00236102">
        <w:rPr>
          <w:rFonts w:eastAsia="Calibri"/>
          <w:color w:val="4C4747"/>
        </w:rPr>
        <w:t>Misión</w:t>
      </w:r>
    </w:p>
    <w:p w14:paraId="45C89213" w14:textId="0045E123" w:rsidR="00207B1C" w:rsidRPr="00236102" w:rsidRDefault="00207B1C" w:rsidP="00207B1C">
      <w:pPr>
        <w:spacing w:line="360" w:lineRule="auto"/>
        <w:jc w:val="both"/>
        <w:rPr>
          <w:rFonts w:eastAsia="Calibri"/>
          <w:color w:val="4C4747"/>
        </w:rPr>
      </w:pPr>
      <w:r w:rsidRPr="00236102">
        <w:rPr>
          <w:rFonts w:eastAsia="Calibri"/>
          <w:color w:val="4C4747"/>
        </w:rPr>
        <w:t xml:space="preserve">Difundir la vida, la obra y el ejemplo del Padre de la Patria y Fundador de la República, Juan Pablo Duarte, en primer lugar; </w:t>
      </w:r>
      <w:proofErr w:type="gramStart"/>
      <w:r w:rsidRPr="00236102">
        <w:rPr>
          <w:rFonts w:eastAsia="Calibri"/>
          <w:color w:val="4C4747"/>
        </w:rPr>
        <w:t>y</w:t>
      </w:r>
      <w:proofErr w:type="gramEnd"/>
      <w:r w:rsidRPr="00236102">
        <w:rPr>
          <w:rFonts w:eastAsia="Calibri"/>
          <w:color w:val="4C4747"/>
        </w:rPr>
        <w:t xml:space="preserve"> en segundo término, de los trinitarios y de los próceres de la Restauración de la Independencia Nacional, para la edificación moral y cívica del pueblo dominicano y su mejor formación.</w:t>
      </w:r>
    </w:p>
    <w:p w14:paraId="474DC56D" w14:textId="77777777" w:rsidR="00207B1C" w:rsidRPr="00236102" w:rsidRDefault="00207B1C" w:rsidP="00207B1C">
      <w:pPr>
        <w:pStyle w:val="Prrafodelista"/>
        <w:numPr>
          <w:ilvl w:val="0"/>
          <w:numId w:val="1"/>
        </w:numPr>
        <w:spacing w:line="360" w:lineRule="auto"/>
        <w:jc w:val="both"/>
        <w:rPr>
          <w:rFonts w:eastAsia="Calibri"/>
          <w:color w:val="4C4747"/>
        </w:rPr>
      </w:pPr>
      <w:r w:rsidRPr="00236102">
        <w:rPr>
          <w:rFonts w:eastAsia="Calibri"/>
          <w:color w:val="4C4747"/>
        </w:rPr>
        <w:t>Visión</w:t>
      </w:r>
    </w:p>
    <w:p w14:paraId="55FF49EC" w14:textId="3F16C8FF" w:rsidR="00207B1C" w:rsidRPr="00236102" w:rsidRDefault="00207B1C" w:rsidP="00207B1C">
      <w:pPr>
        <w:spacing w:line="360" w:lineRule="auto"/>
        <w:jc w:val="both"/>
        <w:rPr>
          <w:rFonts w:eastAsia="Calibri"/>
          <w:color w:val="4C4747"/>
        </w:rPr>
      </w:pPr>
      <w:r w:rsidRPr="00236102">
        <w:rPr>
          <w:rFonts w:eastAsia="Calibri"/>
          <w:color w:val="4C4747"/>
        </w:rPr>
        <w:t>Ser la institución responsable de trabajar sin desmayos para que el Pueblo Dominicano conozca la verdadera historia de la vida, la obra, el pensamiento y los sacrificios de Juan Pablo Duarte y sus seguidores; y que este conocimiento se cimente en las nuevas generaciones como un ejemplo a seguir para que los futuros ciudadanos de nuestro país trabajen para continuar su obra y lograr una patria edificada sobre la base de la moral y la responsabilidad.</w:t>
      </w:r>
    </w:p>
    <w:p w14:paraId="001D51F3" w14:textId="33B590F5" w:rsidR="00207B1C" w:rsidRPr="00236102" w:rsidRDefault="00207B1C" w:rsidP="00207B1C">
      <w:pPr>
        <w:pStyle w:val="Prrafodelista"/>
        <w:numPr>
          <w:ilvl w:val="0"/>
          <w:numId w:val="1"/>
        </w:numPr>
        <w:spacing w:line="360" w:lineRule="auto"/>
        <w:jc w:val="both"/>
        <w:rPr>
          <w:rFonts w:eastAsia="Calibri"/>
          <w:color w:val="4C4747"/>
        </w:rPr>
      </w:pPr>
      <w:r w:rsidRPr="00236102">
        <w:rPr>
          <w:rFonts w:eastAsia="Calibri"/>
          <w:color w:val="4C4747"/>
        </w:rPr>
        <w:lastRenderedPageBreak/>
        <w:t xml:space="preserve">Valores </w:t>
      </w:r>
    </w:p>
    <w:p w14:paraId="6A6DD2BF" w14:textId="77777777" w:rsidR="00207B1C" w:rsidRPr="00236102" w:rsidRDefault="00207B1C" w:rsidP="00207B1C">
      <w:pPr>
        <w:spacing w:line="360" w:lineRule="auto"/>
        <w:jc w:val="both"/>
        <w:rPr>
          <w:rFonts w:eastAsia="Calibri"/>
          <w:color w:val="4C4747"/>
        </w:rPr>
      </w:pPr>
      <w:r w:rsidRPr="00236102">
        <w:rPr>
          <w:rFonts w:eastAsia="Calibri"/>
          <w:color w:val="4C4747"/>
        </w:rPr>
        <w:t>•</w:t>
      </w:r>
      <w:r w:rsidRPr="00236102">
        <w:rPr>
          <w:rFonts w:eastAsia="Calibri"/>
          <w:color w:val="4C4747"/>
        </w:rPr>
        <w:tab/>
        <w:t xml:space="preserve">Integridad </w:t>
      </w:r>
    </w:p>
    <w:p w14:paraId="123ACDF2" w14:textId="77777777" w:rsidR="00207B1C" w:rsidRPr="00236102" w:rsidRDefault="00207B1C" w:rsidP="00207B1C">
      <w:pPr>
        <w:spacing w:line="360" w:lineRule="auto"/>
        <w:jc w:val="both"/>
        <w:rPr>
          <w:rFonts w:eastAsia="Calibri"/>
          <w:color w:val="4C4747"/>
        </w:rPr>
      </w:pPr>
      <w:r w:rsidRPr="00236102">
        <w:rPr>
          <w:rFonts w:eastAsia="Calibri"/>
          <w:color w:val="4C4747"/>
        </w:rPr>
        <w:t>•</w:t>
      </w:r>
      <w:r w:rsidRPr="00236102">
        <w:rPr>
          <w:rFonts w:eastAsia="Calibri"/>
          <w:color w:val="4C4747"/>
        </w:rPr>
        <w:tab/>
        <w:t>Vocación de servicio</w:t>
      </w:r>
    </w:p>
    <w:p w14:paraId="74FB673F" w14:textId="77777777" w:rsidR="00207B1C" w:rsidRPr="00236102" w:rsidRDefault="00207B1C" w:rsidP="00207B1C">
      <w:pPr>
        <w:spacing w:line="360" w:lineRule="auto"/>
        <w:jc w:val="both"/>
        <w:rPr>
          <w:rFonts w:eastAsia="Calibri"/>
          <w:color w:val="4C4747"/>
        </w:rPr>
      </w:pPr>
      <w:r w:rsidRPr="00236102">
        <w:rPr>
          <w:rFonts w:eastAsia="Calibri"/>
          <w:color w:val="4C4747"/>
        </w:rPr>
        <w:t>•</w:t>
      </w:r>
      <w:r w:rsidRPr="00236102">
        <w:rPr>
          <w:rFonts w:eastAsia="Calibri"/>
          <w:color w:val="4C4747"/>
        </w:rPr>
        <w:tab/>
        <w:t>Lealtad</w:t>
      </w:r>
    </w:p>
    <w:p w14:paraId="6BB4CDC6" w14:textId="77777777" w:rsidR="00207B1C" w:rsidRPr="00236102" w:rsidRDefault="00207B1C" w:rsidP="00207B1C">
      <w:pPr>
        <w:spacing w:line="360" w:lineRule="auto"/>
        <w:jc w:val="both"/>
        <w:rPr>
          <w:rFonts w:eastAsia="Calibri"/>
          <w:color w:val="4C4747"/>
        </w:rPr>
      </w:pPr>
      <w:r w:rsidRPr="00236102">
        <w:rPr>
          <w:rFonts w:eastAsia="Calibri"/>
          <w:color w:val="4C4747"/>
        </w:rPr>
        <w:t>•</w:t>
      </w:r>
      <w:r w:rsidRPr="00236102">
        <w:rPr>
          <w:rFonts w:eastAsia="Calibri"/>
          <w:color w:val="4C4747"/>
        </w:rPr>
        <w:tab/>
        <w:t>Institucionalidad</w:t>
      </w:r>
    </w:p>
    <w:p w14:paraId="124728BB" w14:textId="77777777" w:rsidR="00207B1C" w:rsidRPr="00236102" w:rsidRDefault="00207B1C" w:rsidP="00207B1C">
      <w:pPr>
        <w:spacing w:line="360" w:lineRule="auto"/>
        <w:jc w:val="both"/>
        <w:rPr>
          <w:rFonts w:eastAsia="Calibri"/>
          <w:color w:val="4C4747"/>
        </w:rPr>
      </w:pPr>
      <w:r w:rsidRPr="00236102">
        <w:rPr>
          <w:rFonts w:eastAsia="Calibri"/>
          <w:color w:val="4C4747"/>
        </w:rPr>
        <w:t>•</w:t>
      </w:r>
      <w:r w:rsidRPr="00236102">
        <w:rPr>
          <w:rFonts w:eastAsia="Calibri"/>
          <w:color w:val="4C4747"/>
        </w:rPr>
        <w:tab/>
        <w:t>Honestidad</w:t>
      </w:r>
    </w:p>
    <w:p w14:paraId="4EF254E4" w14:textId="77777777" w:rsidR="00207B1C" w:rsidRPr="00236102" w:rsidRDefault="00207B1C" w:rsidP="00207B1C">
      <w:pPr>
        <w:spacing w:line="360" w:lineRule="auto"/>
        <w:jc w:val="both"/>
        <w:rPr>
          <w:rFonts w:eastAsia="Calibri"/>
          <w:color w:val="4C4747"/>
        </w:rPr>
      </w:pPr>
      <w:r w:rsidRPr="00236102">
        <w:rPr>
          <w:rFonts w:eastAsia="Calibri"/>
          <w:color w:val="4C4747"/>
        </w:rPr>
        <w:t>•</w:t>
      </w:r>
      <w:r w:rsidRPr="00236102">
        <w:rPr>
          <w:rFonts w:eastAsia="Calibri"/>
          <w:color w:val="4C4747"/>
        </w:rPr>
        <w:tab/>
        <w:t>Transparencia</w:t>
      </w:r>
    </w:p>
    <w:p w14:paraId="7331D65C" w14:textId="1F35E3D9" w:rsidR="00207B1C" w:rsidRPr="00236102" w:rsidRDefault="00207B1C" w:rsidP="006E17CA">
      <w:pPr>
        <w:spacing w:line="360" w:lineRule="auto"/>
        <w:jc w:val="both"/>
        <w:rPr>
          <w:rFonts w:eastAsia="Calibri"/>
          <w:color w:val="4C4747"/>
        </w:rPr>
      </w:pPr>
      <w:r w:rsidRPr="00236102">
        <w:rPr>
          <w:rFonts w:eastAsia="Calibri"/>
          <w:color w:val="4C4747"/>
        </w:rPr>
        <w:t>•</w:t>
      </w:r>
      <w:r w:rsidRPr="00236102">
        <w:rPr>
          <w:rFonts w:eastAsia="Calibri"/>
          <w:color w:val="4C4747"/>
        </w:rPr>
        <w:tab/>
        <w:t>Patriotismo</w:t>
      </w:r>
    </w:p>
    <w:p w14:paraId="5B1A9492" w14:textId="77777777" w:rsidR="006E17CA" w:rsidRPr="00236102" w:rsidRDefault="006E17CA" w:rsidP="006E17CA">
      <w:pPr>
        <w:spacing w:line="360" w:lineRule="auto"/>
        <w:jc w:val="both"/>
        <w:rPr>
          <w:rFonts w:eastAsia="Calibri"/>
          <w:color w:val="4C4747"/>
        </w:rPr>
      </w:pPr>
    </w:p>
    <w:p w14:paraId="72577221" w14:textId="6A32AD94" w:rsidR="00BA2267" w:rsidRPr="00236102" w:rsidRDefault="00207B1C" w:rsidP="00207B1C">
      <w:pPr>
        <w:spacing w:line="360" w:lineRule="auto"/>
        <w:jc w:val="both"/>
        <w:rPr>
          <w:rFonts w:eastAsia="Calibri"/>
          <w:color w:val="4C4747"/>
        </w:rPr>
      </w:pPr>
      <w:r w:rsidRPr="00236102">
        <w:rPr>
          <w:rFonts w:eastAsia="Calibri"/>
          <w:color w:val="4C4747"/>
        </w:rPr>
        <w:t xml:space="preserve">2.2 Base legal </w:t>
      </w:r>
    </w:p>
    <w:p w14:paraId="1BF1A5C1" w14:textId="77777777" w:rsidR="00207B1C" w:rsidRPr="00236102" w:rsidRDefault="00207B1C" w:rsidP="00207B1C">
      <w:pPr>
        <w:spacing w:line="360" w:lineRule="auto"/>
        <w:jc w:val="both"/>
        <w:rPr>
          <w:rFonts w:eastAsia="Calibri"/>
        </w:rPr>
      </w:pPr>
      <w:r w:rsidRPr="00236102">
        <w:rPr>
          <w:rFonts w:eastAsia="Calibri"/>
          <w:color w:val="4C4747"/>
        </w:rPr>
        <w:t>El Instituto Duartiano, como entidad oficial de carácter patriótico y cultural, encuentra su fundamento en el Decreto No. 1892 del Poder Ejecutivo, emitido el 7 de diciembre de 1967, y sustenta su autonomía y personería jurídica, por la Ley No. 127-01, promulgada el 27 de julio de 2001.</w:t>
      </w:r>
    </w:p>
    <w:p w14:paraId="2070A9C4" w14:textId="77777777" w:rsidR="00207B1C" w:rsidRPr="00F7207B" w:rsidRDefault="00207B1C" w:rsidP="00207B1C">
      <w:pPr>
        <w:spacing w:line="360" w:lineRule="auto"/>
        <w:jc w:val="both"/>
        <w:rPr>
          <w:rFonts w:eastAsia="Calibri"/>
          <w:color w:val="4C4747"/>
        </w:rPr>
      </w:pPr>
      <w:r w:rsidRPr="00F7207B">
        <w:rPr>
          <w:rFonts w:eastAsia="Calibri"/>
          <w:color w:val="4C4747"/>
        </w:rPr>
        <w:t>Ley número 210-19, de fecha 12 de julio de 2019, que regula el uso de los Símbolos Patrios de la República Dominicana.</w:t>
      </w:r>
    </w:p>
    <w:p w14:paraId="1D2D9714" w14:textId="77777777" w:rsidR="00207B1C" w:rsidRPr="00F7207B" w:rsidRDefault="00207B1C" w:rsidP="00207B1C">
      <w:pPr>
        <w:spacing w:line="360" w:lineRule="auto"/>
        <w:jc w:val="both"/>
        <w:rPr>
          <w:rFonts w:eastAsia="Calibri"/>
          <w:color w:val="4C4747"/>
        </w:rPr>
      </w:pPr>
      <w:r w:rsidRPr="00F7207B">
        <w:rPr>
          <w:rFonts w:eastAsia="Calibri"/>
          <w:color w:val="4C4747"/>
        </w:rPr>
        <w:t>Ley número 193-19, dispone que las imágenes de los patricios Juan Pablo Duarte y Díez, Francisco del Rosario Sánchez y Ramón Matías Mella, sean colocadas en todas las instituciones públicas y privadas del país.</w:t>
      </w:r>
    </w:p>
    <w:p w14:paraId="790989B1" w14:textId="77777777" w:rsidR="00207B1C" w:rsidRPr="00236102" w:rsidRDefault="00207B1C" w:rsidP="00207B1C">
      <w:pPr>
        <w:spacing w:line="360" w:lineRule="auto"/>
        <w:jc w:val="both"/>
        <w:rPr>
          <w:rFonts w:eastAsia="Calibri"/>
          <w:color w:val="4C4747"/>
        </w:rPr>
      </w:pPr>
      <w:r w:rsidRPr="00F7207B">
        <w:rPr>
          <w:rFonts w:eastAsia="Calibri"/>
          <w:color w:val="4C4747"/>
        </w:rPr>
        <w:t xml:space="preserve">Adicional a estas normas la Constitución de la República Dominicana en su artículo 141 establece que: “La ley creará organismos autónomos y descentralizados en el Estado, provistos de personalidad jurídica, con autonomía administrativa, financiera y técnica. Estos organismos estarán </w:t>
      </w:r>
      <w:r w:rsidRPr="00236102">
        <w:rPr>
          <w:rFonts w:eastAsia="Calibri"/>
          <w:color w:val="4C4747"/>
        </w:rPr>
        <w:lastRenderedPageBreak/>
        <w:t xml:space="preserve">adscritos al sector de la administración compatibles con su actividad, bajo la vigilancia de la ministra o ministro titular del sector. La ley y el Poder Ejecutivo regularán las políticas de desconcentración de los servicios de la Administración Pública”. </w:t>
      </w:r>
    </w:p>
    <w:p w14:paraId="7DF44AAD" w14:textId="77777777" w:rsidR="00207B1C" w:rsidRPr="00236102" w:rsidRDefault="00207B1C" w:rsidP="00207B1C">
      <w:pPr>
        <w:spacing w:line="360" w:lineRule="auto"/>
        <w:jc w:val="both"/>
        <w:rPr>
          <w:rFonts w:eastAsia="Calibri"/>
          <w:color w:val="4C4747"/>
        </w:rPr>
      </w:pPr>
      <w:r w:rsidRPr="00236102">
        <w:rPr>
          <w:rFonts w:eastAsia="Calibri"/>
          <w:color w:val="4C4747"/>
        </w:rPr>
        <w:t>La Ley número 10-07 de fecha 8 de enero de 2007, sobre la institución del Sistema Nacional de Control Interno y de la Contraloría General de la República Dominicana.</w:t>
      </w:r>
    </w:p>
    <w:p w14:paraId="1FC2523A" w14:textId="25C29C40" w:rsidR="00BA2267" w:rsidRPr="00236102" w:rsidRDefault="00207B1C" w:rsidP="00207B1C">
      <w:pPr>
        <w:spacing w:line="360" w:lineRule="auto"/>
        <w:jc w:val="both"/>
        <w:rPr>
          <w:rFonts w:eastAsia="Calibri"/>
          <w:color w:val="4C4747"/>
        </w:rPr>
      </w:pPr>
      <w:r w:rsidRPr="00236102">
        <w:rPr>
          <w:rFonts w:eastAsia="Calibri"/>
          <w:color w:val="4C4747"/>
        </w:rPr>
        <w:t>Así como la Ley número 41-08, de fecha 16 de enero de 2008 sobre la Función Pública</w:t>
      </w:r>
      <w:r w:rsidR="00BA2267" w:rsidRPr="00236102">
        <w:rPr>
          <w:rFonts w:eastAsia="Calibri"/>
          <w:color w:val="4C4747"/>
        </w:rPr>
        <w:t>.</w:t>
      </w:r>
    </w:p>
    <w:p w14:paraId="2DA54206" w14:textId="5CE8E99E" w:rsidR="00654164" w:rsidRPr="00236102" w:rsidRDefault="00654164" w:rsidP="00BA2267">
      <w:pPr>
        <w:rPr>
          <w:rFonts w:eastAsia="Calibri"/>
          <w:color w:val="4C4747"/>
        </w:rPr>
      </w:pPr>
    </w:p>
    <w:p w14:paraId="5EA0EE37" w14:textId="668D0650" w:rsidR="00236102" w:rsidRPr="00236102" w:rsidRDefault="00236102" w:rsidP="00236102">
      <w:pPr>
        <w:spacing w:line="360" w:lineRule="auto"/>
        <w:jc w:val="both"/>
        <w:rPr>
          <w:rFonts w:eastAsia="Calibri"/>
          <w:color w:val="4C4747"/>
        </w:rPr>
      </w:pPr>
      <w:r w:rsidRPr="00236102">
        <w:rPr>
          <w:rFonts w:eastAsia="Calibri"/>
          <w:color w:val="4C4747"/>
        </w:rPr>
        <w:t xml:space="preserve">2.3 Estructura organizativa </w:t>
      </w:r>
    </w:p>
    <w:p w14:paraId="79B7C264" w14:textId="606A5E85" w:rsidR="00F1064E" w:rsidRPr="00F1064E" w:rsidRDefault="00B35034" w:rsidP="00AE7C19">
      <w:pPr>
        <w:spacing w:line="360" w:lineRule="auto"/>
        <w:jc w:val="both"/>
        <w:rPr>
          <w:rFonts w:eastAsia="Calibri"/>
          <w:color w:val="4C4747"/>
        </w:rPr>
      </w:pPr>
      <w:r w:rsidRPr="00F1064E">
        <w:rPr>
          <w:rFonts w:eastAsia="Calibri"/>
          <w:color w:val="4C4747"/>
        </w:rPr>
        <w:t>El Instituto Duartiano, c</w:t>
      </w:r>
      <w:r w:rsidR="001468BE">
        <w:rPr>
          <w:rFonts w:eastAsia="Calibri"/>
          <w:color w:val="4C4747"/>
        </w:rPr>
        <w:t xml:space="preserve">onforme a </w:t>
      </w:r>
      <w:r w:rsidRPr="00F1064E">
        <w:rPr>
          <w:rFonts w:eastAsia="Calibri"/>
          <w:color w:val="4C4747"/>
        </w:rPr>
        <w:t>su Manual de Organización Institucional, aprobado por el Ministerio de Administración Pública (MAP) el veintidós (22) de marzo de dos mil veintidós (2022)</w:t>
      </w:r>
      <w:r w:rsidR="001468BE">
        <w:rPr>
          <w:rFonts w:eastAsia="Calibri"/>
          <w:color w:val="4C4747"/>
        </w:rPr>
        <w:t>, ha establecido una estructura organizativa diseñada para garantizar un funcionamiento eficiente y claro en sus diversas áreas</w:t>
      </w:r>
      <w:r w:rsidRPr="00F1064E">
        <w:rPr>
          <w:rFonts w:eastAsia="Calibri"/>
          <w:color w:val="4C4747"/>
        </w:rPr>
        <w:t>.</w:t>
      </w:r>
      <w:r w:rsidR="001468BE">
        <w:rPr>
          <w:rFonts w:eastAsia="Calibri"/>
          <w:color w:val="4C4747"/>
        </w:rPr>
        <w:t xml:space="preserve"> </w:t>
      </w:r>
      <w:r w:rsidR="00B43153">
        <w:rPr>
          <w:rFonts w:eastAsia="Calibri"/>
          <w:color w:val="4C4747"/>
        </w:rPr>
        <w:t>Nuestra institución busca asegurar la correcta distribución de roles y responsabilidades, promoviendo la coordinación y efectividad en la gestión de sus funciones. A continuación, presentamos l</w:t>
      </w:r>
      <w:r w:rsidRPr="00F1064E">
        <w:rPr>
          <w:rFonts w:eastAsia="Calibri"/>
          <w:color w:val="4C4747"/>
        </w:rPr>
        <w:t>a</w:t>
      </w:r>
      <w:r w:rsidR="00B43153">
        <w:rPr>
          <w:rFonts w:eastAsia="Calibri"/>
          <w:color w:val="4C4747"/>
        </w:rPr>
        <w:t xml:space="preserve"> división</w:t>
      </w:r>
      <w:r w:rsidRPr="00F1064E">
        <w:rPr>
          <w:rFonts w:eastAsia="Calibri"/>
          <w:color w:val="4C4747"/>
        </w:rPr>
        <w:t xml:space="preserve"> </w:t>
      </w:r>
      <w:r w:rsidR="00B43153">
        <w:rPr>
          <w:rFonts w:eastAsia="Calibri"/>
          <w:color w:val="4C4747"/>
        </w:rPr>
        <w:t xml:space="preserve">organizativa de la </w:t>
      </w:r>
      <w:r w:rsidRPr="00F1064E">
        <w:rPr>
          <w:rFonts w:eastAsia="Calibri"/>
          <w:color w:val="4C4747"/>
        </w:rPr>
        <w:t>institución</w:t>
      </w:r>
      <w:r w:rsidR="00F1064E" w:rsidRPr="00F1064E">
        <w:rPr>
          <w:rFonts w:eastAsia="Calibri"/>
          <w:color w:val="4C4747"/>
        </w:rPr>
        <w:t xml:space="preserve">: </w:t>
      </w:r>
    </w:p>
    <w:p w14:paraId="41044DA6" w14:textId="77777777" w:rsidR="00F1064E" w:rsidRPr="004767BE" w:rsidRDefault="00F1064E" w:rsidP="00370F1C">
      <w:pPr>
        <w:pStyle w:val="Prrafodelista"/>
        <w:numPr>
          <w:ilvl w:val="0"/>
          <w:numId w:val="7"/>
        </w:numPr>
        <w:spacing w:line="360" w:lineRule="auto"/>
        <w:ind w:left="284"/>
        <w:jc w:val="both"/>
        <w:rPr>
          <w:rFonts w:eastAsia="Calibri"/>
          <w:color w:val="4C4747"/>
        </w:rPr>
      </w:pPr>
      <w:r w:rsidRPr="004767BE">
        <w:rPr>
          <w:rFonts w:eastAsia="Calibri"/>
          <w:color w:val="4C4747"/>
        </w:rPr>
        <w:t>N</w:t>
      </w:r>
      <w:r w:rsidR="00B35034" w:rsidRPr="004767BE">
        <w:rPr>
          <w:rFonts w:eastAsia="Calibri"/>
          <w:color w:val="4C4747"/>
        </w:rPr>
        <w:t>ivel ejecutivo máxim</w:t>
      </w:r>
      <w:r w:rsidRPr="004767BE">
        <w:rPr>
          <w:rFonts w:eastAsia="Calibri"/>
          <w:color w:val="4C4747"/>
        </w:rPr>
        <w:t xml:space="preserve">o: </w:t>
      </w:r>
    </w:p>
    <w:p w14:paraId="122FADEE" w14:textId="51CFD494" w:rsidR="00390B5D" w:rsidRDefault="00F1064E" w:rsidP="004767BE">
      <w:pPr>
        <w:pStyle w:val="Prrafodelista"/>
        <w:numPr>
          <w:ilvl w:val="0"/>
          <w:numId w:val="7"/>
        </w:numPr>
        <w:spacing w:line="360" w:lineRule="auto"/>
        <w:jc w:val="both"/>
        <w:rPr>
          <w:rFonts w:eastAsia="Calibri"/>
          <w:color w:val="4C4747"/>
        </w:rPr>
      </w:pPr>
      <w:r w:rsidRPr="004767BE">
        <w:rPr>
          <w:rFonts w:eastAsia="Calibri"/>
          <w:color w:val="4C4747"/>
        </w:rPr>
        <w:t>Asamblea: Compuesta por 6</w:t>
      </w:r>
      <w:r w:rsidR="00390B5D" w:rsidRPr="004767BE">
        <w:rPr>
          <w:rFonts w:eastAsia="Calibri"/>
          <w:color w:val="4C4747"/>
        </w:rPr>
        <w:t>3</w:t>
      </w:r>
      <w:r w:rsidRPr="004767BE">
        <w:rPr>
          <w:rFonts w:eastAsia="Calibri"/>
          <w:color w:val="4C4747"/>
        </w:rPr>
        <w:t xml:space="preserve"> miembros de número, </w:t>
      </w:r>
      <w:r w:rsidR="00390B5D" w:rsidRPr="004767BE">
        <w:rPr>
          <w:rFonts w:eastAsia="Calibri"/>
          <w:color w:val="4C4747"/>
        </w:rPr>
        <w:t>11 de ellos con derecho a voz y voto; 23 miembros correspondientes con derecho a voz; y 24 miembros de honor con derecho a voz.</w:t>
      </w:r>
    </w:p>
    <w:p w14:paraId="2B87B782" w14:textId="77777777" w:rsidR="00197A8B" w:rsidRPr="004767BE" w:rsidRDefault="00197A8B" w:rsidP="00197A8B">
      <w:pPr>
        <w:pStyle w:val="Prrafodelista"/>
        <w:spacing w:line="360" w:lineRule="auto"/>
        <w:jc w:val="both"/>
        <w:rPr>
          <w:rFonts w:eastAsia="Calibri"/>
          <w:color w:val="4C4747"/>
        </w:rPr>
      </w:pPr>
    </w:p>
    <w:p w14:paraId="12C0F935" w14:textId="77777777" w:rsidR="00390B5D" w:rsidRPr="004767BE" w:rsidRDefault="00F1064E" w:rsidP="00B43153">
      <w:pPr>
        <w:pStyle w:val="Prrafodelista"/>
        <w:numPr>
          <w:ilvl w:val="0"/>
          <w:numId w:val="7"/>
        </w:numPr>
        <w:spacing w:line="360" w:lineRule="auto"/>
        <w:ind w:left="709"/>
        <w:jc w:val="both"/>
        <w:rPr>
          <w:rFonts w:eastAsia="Calibri"/>
          <w:color w:val="4C4747"/>
        </w:rPr>
      </w:pPr>
      <w:r w:rsidRPr="004767BE">
        <w:rPr>
          <w:rFonts w:eastAsia="Calibri"/>
          <w:color w:val="4C4747"/>
        </w:rPr>
        <w:t>Junta Directiva</w:t>
      </w:r>
      <w:r w:rsidR="00390B5D" w:rsidRPr="004767BE">
        <w:rPr>
          <w:rFonts w:eastAsia="Calibri"/>
          <w:color w:val="4C4747"/>
        </w:rPr>
        <w:t xml:space="preserve"> Nacional: Integrada por los siguientes miembros:</w:t>
      </w:r>
    </w:p>
    <w:p w14:paraId="24FE0626" w14:textId="77777777" w:rsidR="00390B5D" w:rsidRDefault="00390B5D" w:rsidP="004767BE">
      <w:pPr>
        <w:spacing w:line="360" w:lineRule="auto"/>
        <w:ind w:left="720"/>
        <w:jc w:val="both"/>
        <w:rPr>
          <w:rFonts w:eastAsia="Calibri"/>
          <w:color w:val="4C4747"/>
        </w:rPr>
      </w:pPr>
      <w:r>
        <w:rPr>
          <w:rFonts w:eastAsia="Calibri"/>
          <w:color w:val="4C4747"/>
        </w:rPr>
        <w:t>Presidente, Wilson Gómez Ramírez</w:t>
      </w:r>
    </w:p>
    <w:p w14:paraId="28A173D0" w14:textId="77777777" w:rsidR="00390B5D" w:rsidRDefault="00390B5D" w:rsidP="004767BE">
      <w:pPr>
        <w:spacing w:line="360" w:lineRule="auto"/>
        <w:ind w:left="720"/>
        <w:jc w:val="both"/>
        <w:rPr>
          <w:rFonts w:eastAsia="Calibri"/>
          <w:color w:val="4C4747"/>
        </w:rPr>
      </w:pPr>
      <w:r>
        <w:rPr>
          <w:rFonts w:eastAsia="Calibri"/>
          <w:color w:val="4C4747"/>
        </w:rPr>
        <w:lastRenderedPageBreak/>
        <w:t xml:space="preserve">Vicepresidente, Julio Manuel Rodríguez Grullón </w:t>
      </w:r>
    </w:p>
    <w:p w14:paraId="2F06DEEA" w14:textId="77777777" w:rsidR="00390B5D" w:rsidRDefault="00390B5D" w:rsidP="004767BE">
      <w:pPr>
        <w:spacing w:line="360" w:lineRule="auto"/>
        <w:ind w:left="720"/>
        <w:jc w:val="both"/>
        <w:rPr>
          <w:rFonts w:eastAsia="Calibri"/>
          <w:color w:val="4C4747"/>
        </w:rPr>
      </w:pPr>
      <w:r>
        <w:rPr>
          <w:rFonts w:eastAsia="Calibri"/>
          <w:color w:val="4C4747"/>
        </w:rPr>
        <w:t xml:space="preserve">Secretario general, Jacinto Pichardo Vicioso </w:t>
      </w:r>
    </w:p>
    <w:p w14:paraId="36784889" w14:textId="77777777" w:rsidR="00390B5D" w:rsidRDefault="00390B5D" w:rsidP="004767BE">
      <w:pPr>
        <w:spacing w:line="360" w:lineRule="auto"/>
        <w:ind w:left="720"/>
        <w:jc w:val="both"/>
        <w:rPr>
          <w:rFonts w:eastAsia="Calibri"/>
          <w:color w:val="4C4747"/>
        </w:rPr>
      </w:pPr>
      <w:r>
        <w:rPr>
          <w:rFonts w:eastAsia="Calibri"/>
          <w:color w:val="4C4747"/>
        </w:rPr>
        <w:t xml:space="preserve">Tesorero, José </w:t>
      </w:r>
      <w:proofErr w:type="spellStart"/>
      <w:r>
        <w:rPr>
          <w:rFonts w:eastAsia="Calibri"/>
          <w:color w:val="4C4747"/>
        </w:rPr>
        <w:t>Pilía</w:t>
      </w:r>
      <w:proofErr w:type="spellEnd"/>
      <w:r>
        <w:rPr>
          <w:rFonts w:eastAsia="Calibri"/>
          <w:color w:val="4C4747"/>
        </w:rPr>
        <w:t xml:space="preserve"> Moreno Duarte</w:t>
      </w:r>
    </w:p>
    <w:p w14:paraId="24D4927E" w14:textId="77777777" w:rsidR="00390B5D" w:rsidRDefault="00390B5D" w:rsidP="004767BE">
      <w:pPr>
        <w:spacing w:line="360" w:lineRule="auto"/>
        <w:ind w:left="720"/>
        <w:jc w:val="both"/>
        <w:rPr>
          <w:rFonts w:eastAsia="Calibri"/>
          <w:color w:val="4C4747"/>
        </w:rPr>
      </w:pPr>
      <w:r>
        <w:rPr>
          <w:rFonts w:eastAsia="Calibri"/>
          <w:color w:val="4C4747"/>
        </w:rPr>
        <w:t>Gobernador, Víctor Zabala Sánchez</w:t>
      </w:r>
    </w:p>
    <w:p w14:paraId="729E25C5" w14:textId="77777777" w:rsidR="00AE7C19" w:rsidRDefault="00390B5D" w:rsidP="004767BE">
      <w:pPr>
        <w:spacing w:line="360" w:lineRule="auto"/>
        <w:ind w:left="720"/>
        <w:jc w:val="both"/>
        <w:rPr>
          <w:rFonts w:eastAsia="Calibri"/>
          <w:color w:val="4C4747"/>
        </w:rPr>
      </w:pPr>
      <w:r>
        <w:rPr>
          <w:rFonts w:eastAsia="Calibri"/>
          <w:color w:val="4C4747"/>
        </w:rPr>
        <w:t xml:space="preserve">Primer vocal, Rafaela Mesa </w:t>
      </w:r>
      <w:proofErr w:type="spellStart"/>
      <w:r>
        <w:rPr>
          <w:rFonts w:eastAsia="Calibri"/>
          <w:color w:val="4C4747"/>
        </w:rPr>
        <w:t>Simonó</w:t>
      </w:r>
      <w:proofErr w:type="spellEnd"/>
    </w:p>
    <w:p w14:paraId="02EA36F1" w14:textId="77777777" w:rsidR="00AE7C19" w:rsidRDefault="00AE7C19" w:rsidP="004767BE">
      <w:pPr>
        <w:spacing w:line="360" w:lineRule="auto"/>
        <w:ind w:left="720"/>
        <w:jc w:val="both"/>
        <w:rPr>
          <w:rFonts w:eastAsia="Calibri"/>
          <w:color w:val="4C4747"/>
        </w:rPr>
      </w:pPr>
      <w:r>
        <w:rPr>
          <w:rFonts w:eastAsia="Calibri"/>
          <w:color w:val="4C4747"/>
        </w:rPr>
        <w:t xml:space="preserve">Segundo vocal, Ana María </w:t>
      </w:r>
      <w:proofErr w:type="spellStart"/>
      <w:r>
        <w:rPr>
          <w:rFonts w:eastAsia="Calibri"/>
          <w:color w:val="4C4747"/>
        </w:rPr>
        <w:t>Coén</w:t>
      </w:r>
      <w:proofErr w:type="spellEnd"/>
      <w:r>
        <w:rPr>
          <w:rFonts w:eastAsia="Calibri"/>
          <w:color w:val="4C4747"/>
        </w:rPr>
        <w:t xml:space="preserve"> </w:t>
      </w:r>
    </w:p>
    <w:p w14:paraId="0B36AA26" w14:textId="77777777" w:rsidR="00AE7C19" w:rsidRDefault="00AE7C19" w:rsidP="004767BE">
      <w:pPr>
        <w:spacing w:line="360" w:lineRule="auto"/>
        <w:ind w:left="720"/>
        <w:jc w:val="both"/>
        <w:rPr>
          <w:rFonts w:eastAsia="Calibri"/>
          <w:color w:val="4C4747"/>
        </w:rPr>
      </w:pPr>
      <w:r>
        <w:rPr>
          <w:rFonts w:eastAsia="Calibri"/>
          <w:color w:val="4C4747"/>
        </w:rPr>
        <w:t xml:space="preserve">Tercer vocal, Rosanna Féliz Obregón </w:t>
      </w:r>
    </w:p>
    <w:p w14:paraId="7646AAEC" w14:textId="77777777" w:rsidR="00AE7C19" w:rsidRDefault="00AE7C19" w:rsidP="004767BE">
      <w:pPr>
        <w:spacing w:line="360" w:lineRule="auto"/>
        <w:ind w:left="720"/>
        <w:jc w:val="both"/>
        <w:rPr>
          <w:rFonts w:eastAsia="Calibri"/>
          <w:color w:val="4C4747"/>
        </w:rPr>
      </w:pPr>
      <w:r>
        <w:rPr>
          <w:rFonts w:eastAsia="Calibri"/>
          <w:color w:val="4C4747"/>
        </w:rPr>
        <w:t xml:space="preserve">Cuarto vocal, Robinson Cuello </w:t>
      </w:r>
      <w:proofErr w:type="spellStart"/>
      <w:r>
        <w:rPr>
          <w:rFonts w:eastAsia="Calibri"/>
          <w:color w:val="4C4747"/>
        </w:rPr>
        <w:t>Shanlatte</w:t>
      </w:r>
      <w:proofErr w:type="spellEnd"/>
    </w:p>
    <w:p w14:paraId="0D0BAEFD" w14:textId="70CC8882" w:rsidR="00AE7C19" w:rsidRDefault="00AE7C19" w:rsidP="004767BE">
      <w:pPr>
        <w:spacing w:line="360" w:lineRule="auto"/>
        <w:ind w:left="720"/>
        <w:jc w:val="both"/>
        <w:rPr>
          <w:rFonts w:eastAsia="Calibri"/>
          <w:color w:val="4C4747"/>
        </w:rPr>
      </w:pPr>
      <w:r>
        <w:rPr>
          <w:rFonts w:eastAsia="Calibri"/>
          <w:color w:val="4C4747"/>
        </w:rPr>
        <w:t xml:space="preserve">Quinto vocal, Diana Cordero </w:t>
      </w:r>
    </w:p>
    <w:p w14:paraId="4EC3A062" w14:textId="4CCB3EF3" w:rsidR="00AE7C19" w:rsidRDefault="00AE7C19" w:rsidP="004767BE">
      <w:pPr>
        <w:spacing w:line="360" w:lineRule="auto"/>
        <w:ind w:left="720"/>
        <w:jc w:val="both"/>
        <w:rPr>
          <w:rFonts w:eastAsia="Calibri"/>
          <w:color w:val="4C4747"/>
        </w:rPr>
      </w:pPr>
      <w:r>
        <w:rPr>
          <w:rFonts w:eastAsia="Calibri"/>
          <w:color w:val="4C4747"/>
        </w:rPr>
        <w:t xml:space="preserve">Sexto vocal, Dulce </w:t>
      </w:r>
      <w:proofErr w:type="spellStart"/>
      <w:r>
        <w:rPr>
          <w:rFonts w:eastAsia="Calibri"/>
          <w:color w:val="4C4747"/>
        </w:rPr>
        <w:t>Rossó</w:t>
      </w:r>
      <w:proofErr w:type="spellEnd"/>
      <w:r>
        <w:rPr>
          <w:rFonts w:eastAsia="Calibri"/>
          <w:color w:val="4C4747"/>
        </w:rPr>
        <w:t xml:space="preserve"> </w:t>
      </w:r>
    </w:p>
    <w:p w14:paraId="0D06F2E5" w14:textId="6A50FCE9" w:rsidR="00236102" w:rsidRDefault="00AE7C19" w:rsidP="00B43153">
      <w:pPr>
        <w:pStyle w:val="Prrafodelista"/>
        <w:numPr>
          <w:ilvl w:val="0"/>
          <w:numId w:val="7"/>
        </w:numPr>
        <w:spacing w:line="360" w:lineRule="auto"/>
        <w:ind w:left="709"/>
        <w:jc w:val="both"/>
        <w:rPr>
          <w:rFonts w:eastAsia="Calibri"/>
          <w:color w:val="4C4747"/>
        </w:rPr>
      </w:pPr>
      <w:r w:rsidRPr="00BA3E41">
        <w:rPr>
          <w:rFonts w:eastAsia="Calibri"/>
          <w:color w:val="4C4747"/>
        </w:rPr>
        <w:t xml:space="preserve">Despacho del </w:t>
      </w:r>
      <w:r w:rsidR="001A4BFF" w:rsidRPr="00BA3E41">
        <w:rPr>
          <w:rFonts w:eastAsia="Calibri"/>
          <w:color w:val="4C4747"/>
        </w:rPr>
        <w:t>presidente</w:t>
      </w:r>
      <w:r w:rsidRPr="00BA3E41">
        <w:rPr>
          <w:rFonts w:eastAsia="Calibri"/>
          <w:color w:val="4C4747"/>
        </w:rPr>
        <w:t>: dirigido paro el presidente de la junta directiva nacional, Wilson Gómez Ramírez</w:t>
      </w:r>
      <w:r w:rsidR="00F1064E" w:rsidRPr="00BA3E41">
        <w:rPr>
          <w:rFonts w:eastAsia="Calibri"/>
          <w:color w:val="4C4747"/>
        </w:rPr>
        <w:t xml:space="preserve"> </w:t>
      </w:r>
    </w:p>
    <w:p w14:paraId="6AE83BBC" w14:textId="77777777" w:rsidR="008D5805" w:rsidRPr="008D5805" w:rsidRDefault="008D5805" w:rsidP="008D5805">
      <w:pPr>
        <w:spacing w:line="360" w:lineRule="auto"/>
        <w:jc w:val="both"/>
        <w:rPr>
          <w:rFonts w:eastAsia="Calibri"/>
          <w:color w:val="4C4747"/>
        </w:rPr>
      </w:pPr>
    </w:p>
    <w:p w14:paraId="61FEA83F" w14:textId="1DE62657" w:rsidR="009433B2" w:rsidRPr="008D5805" w:rsidRDefault="00B43153" w:rsidP="00370F1C">
      <w:pPr>
        <w:pStyle w:val="Prrafodelista"/>
        <w:numPr>
          <w:ilvl w:val="0"/>
          <w:numId w:val="7"/>
        </w:numPr>
        <w:spacing w:line="360" w:lineRule="auto"/>
        <w:ind w:left="284"/>
        <w:jc w:val="both"/>
        <w:rPr>
          <w:rFonts w:eastAsia="Calibri"/>
          <w:color w:val="4C4747"/>
        </w:rPr>
      </w:pPr>
      <w:r>
        <w:rPr>
          <w:rFonts w:eastAsia="Calibri"/>
          <w:color w:val="4C4747"/>
        </w:rPr>
        <w:t xml:space="preserve">Nivel medio, </w:t>
      </w:r>
      <w:r w:rsidR="009433B2" w:rsidRPr="008D5805">
        <w:rPr>
          <w:rFonts w:eastAsia="Calibri"/>
          <w:color w:val="4C4747"/>
        </w:rPr>
        <w:t xml:space="preserve">consultivo o asesor: </w:t>
      </w:r>
    </w:p>
    <w:p w14:paraId="4C6ECCD5" w14:textId="6847C787" w:rsidR="009433B2" w:rsidRPr="008D5805" w:rsidRDefault="009433B2" w:rsidP="008D5805">
      <w:pPr>
        <w:pStyle w:val="Prrafodelista"/>
        <w:numPr>
          <w:ilvl w:val="0"/>
          <w:numId w:val="7"/>
        </w:numPr>
        <w:spacing w:line="360" w:lineRule="auto"/>
        <w:jc w:val="both"/>
        <w:rPr>
          <w:rFonts w:eastAsia="Calibri"/>
          <w:color w:val="4C4747"/>
        </w:rPr>
      </w:pPr>
      <w:r w:rsidRPr="008D5805">
        <w:rPr>
          <w:rFonts w:eastAsia="Calibri"/>
          <w:color w:val="4C4747"/>
        </w:rPr>
        <w:t xml:space="preserve">Comisiones de </w:t>
      </w:r>
      <w:r w:rsidR="00B43153">
        <w:rPr>
          <w:rFonts w:eastAsia="Calibri"/>
          <w:color w:val="4C4747"/>
        </w:rPr>
        <w:t>S</w:t>
      </w:r>
      <w:r w:rsidRPr="008D5805">
        <w:rPr>
          <w:rFonts w:eastAsia="Calibri"/>
          <w:color w:val="4C4747"/>
        </w:rPr>
        <w:t xml:space="preserve">eguimiento </w:t>
      </w:r>
    </w:p>
    <w:p w14:paraId="2B641CF5" w14:textId="77777777" w:rsidR="009433B2" w:rsidRPr="008D5805" w:rsidRDefault="009433B2" w:rsidP="008D5805">
      <w:pPr>
        <w:pStyle w:val="Prrafodelista"/>
        <w:numPr>
          <w:ilvl w:val="0"/>
          <w:numId w:val="7"/>
        </w:numPr>
        <w:spacing w:line="360" w:lineRule="auto"/>
        <w:jc w:val="both"/>
        <w:rPr>
          <w:rFonts w:eastAsia="Calibri"/>
          <w:color w:val="4C4747"/>
        </w:rPr>
      </w:pPr>
      <w:r w:rsidRPr="008D5805">
        <w:rPr>
          <w:rFonts w:eastAsia="Calibri"/>
          <w:color w:val="4C4747"/>
        </w:rPr>
        <w:t xml:space="preserve">Sección Jurídica </w:t>
      </w:r>
    </w:p>
    <w:p w14:paraId="7329A53B" w14:textId="77777777" w:rsidR="009433B2" w:rsidRPr="008D5805" w:rsidRDefault="009433B2" w:rsidP="008D5805">
      <w:pPr>
        <w:pStyle w:val="Prrafodelista"/>
        <w:numPr>
          <w:ilvl w:val="0"/>
          <w:numId w:val="7"/>
        </w:numPr>
        <w:spacing w:line="360" w:lineRule="auto"/>
        <w:jc w:val="both"/>
        <w:rPr>
          <w:rFonts w:eastAsia="Calibri"/>
          <w:color w:val="4C4747"/>
        </w:rPr>
      </w:pPr>
      <w:r w:rsidRPr="008D5805">
        <w:rPr>
          <w:rFonts w:eastAsia="Calibri"/>
          <w:color w:val="4C4747"/>
        </w:rPr>
        <w:t xml:space="preserve">Sección de Planificación y Desarrollo </w:t>
      </w:r>
    </w:p>
    <w:p w14:paraId="3939D66E" w14:textId="77777777" w:rsidR="009433B2" w:rsidRPr="008D5805" w:rsidRDefault="009433B2" w:rsidP="008D5805">
      <w:pPr>
        <w:pStyle w:val="Prrafodelista"/>
        <w:numPr>
          <w:ilvl w:val="0"/>
          <w:numId w:val="7"/>
        </w:numPr>
        <w:spacing w:line="360" w:lineRule="auto"/>
        <w:jc w:val="both"/>
        <w:rPr>
          <w:rFonts w:eastAsia="Calibri"/>
          <w:color w:val="4C4747"/>
        </w:rPr>
      </w:pPr>
      <w:r w:rsidRPr="008D5805">
        <w:rPr>
          <w:rFonts w:eastAsia="Calibri"/>
          <w:color w:val="4C4747"/>
        </w:rPr>
        <w:t xml:space="preserve">División de Recursos Humanos </w:t>
      </w:r>
    </w:p>
    <w:p w14:paraId="1BEC64BB" w14:textId="77777777" w:rsidR="009433B2" w:rsidRDefault="009433B2" w:rsidP="009433B2">
      <w:pPr>
        <w:rPr>
          <w:rFonts w:eastAsia="Calibri"/>
          <w:color w:val="4C4747"/>
        </w:rPr>
      </w:pPr>
    </w:p>
    <w:p w14:paraId="50490BA4" w14:textId="0D4A951F" w:rsidR="009433B2" w:rsidRPr="00BA3E41" w:rsidRDefault="00B43153" w:rsidP="00370F1C">
      <w:pPr>
        <w:pStyle w:val="Prrafodelista"/>
        <w:numPr>
          <w:ilvl w:val="0"/>
          <w:numId w:val="7"/>
        </w:numPr>
        <w:spacing w:line="360" w:lineRule="auto"/>
        <w:ind w:left="284"/>
        <w:jc w:val="both"/>
        <w:rPr>
          <w:rFonts w:eastAsia="Calibri"/>
          <w:color w:val="4C4747"/>
        </w:rPr>
      </w:pPr>
      <w:r w:rsidRPr="00BA3E41">
        <w:rPr>
          <w:rFonts w:eastAsia="Calibri"/>
          <w:color w:val="4C4747"/>
        </w:rPr>
        <w:t xml:space="preserve">Nivel </w:t>
      </w:r>
      <w:r w:rsidR="009433B2" w:rsidRPr="00BA3E41">
        <w:rPr>
          <w:rFonts w:eastAsia="Calibri"/>
          <w:color w:val="4C4747"/>
        </w:rPr>
        <w:t>auxiliar o de apoyo:</w:t>
      </w:r>
    </w:p>
    <w:p w14:paraId="2C6156F9" w14:textId="77777777" w:rsidR="009433B2" w:rsidRPr="008D5805" w:rsidRDefault="009433B2" w:rsidP="00370F1C">
      <w:pPr>
        <w:pStyle w:val="Prrafodelista"/>
        <w:numPr>
          <w:ilvl w:val="0"/>
          <w:numId w:val="7"/>
        </w:numPr>
        <w:spacing w:line="360" w:lineRule="auto"/>
        <w:jc w:val="both"/>
        <w:rPr>
          <w:rFonts w:eastAsia="Calibri"/>
          <w:color w:val="4C4747"/>
        </w:rPr>
      </w:pPr>
      <w:r w:rsidRPr="008D5805">
        <w:rPr>
          <w:rFonts w:eastAsia="Calibri"/>
          <w:color w:val="4C4747"/>
        </w:rPr>
        <w:t xml:space="preserve">División Administrativa </w:t>
      </w:r>
    </w:p>
    <w:p w14:paraId="79F8FBCC" w14:textId="77777777" w:rsidR="009433B2" w:rsidRPr="008D5805" w:rsidRDefault="009433B2" w:rsidP="00370F1C">
      <w:pPr>
        <w:pStyle w:val="Prrafodelista"/>
        <w:numPr>
          <w:ilvl w:val="0"/>
          <w:numId w:val="7"/>
        </w:numPr>
        <w:spacing w:line="360" w:lineRule="auto"/>
        <w:jc w:val="both"/>
        <w:rPr>
          <w:rFonts w:eastAsia="Calibri"/>
          <w:color w:val="4C4747"/>
        </w:rPr>
      </w:pPr>
      <w:r w:rsidRPr="008D5805">
        <w:rPr>
          <w:rFonts w:eastAsia="Calibri"/>
          <w:color w:val="4C4747"/>
        </w:rPr>
        <w:t xml:space="preserve">División Financiera </w:t>
      </w:r>
    </w:p>
    <w:p w14:paraId="36D7EB32" w14:textId="3AE37F90" w:rsidR="009433B2" w:rsidRPr="008D5805" w:rsidRDefault="009433B2" w:rsidP="00370F1C">
      <w:pPr>
        <w:pStyle w:val="Prrafodelista"/>
        <w:numPr>
          <w:ilvl w:val="0"/>
          <w:numId w:val="7"/>
        </w:numPr>
        <w:spacing w:line="360" w:lineRule="auto"/>
        <w:jc w:val="both"/>
        <w:rPr>
          <w:rFonts w:eastAsia="Calibri"/>
          <w:color w:val="4C4747"/>
        </w:rPr>
      </w:pPr>
      <w:r w:rsidRPr="008D5805">
        <w:rPr>
          <w:rFonts w:eastAsia="Calibri"/>
          <w:color w:val="4C4747"/>
        </w:rPr>
        <w:t xml:space="preserve">Sección Centro de </w:t>
      </w:r>
      <w:r w:rsidR="00B43153">
        <w:rPr>
          <w:rFonts w:eastAsia="Calibri"/>
          <w:color w:val="4C4747"/>
        </w:rPr>
        <w:t>D</w:t>
      </w:r>
      <w:r w:rsidRPr="008D5805">
        <w:rPr>
          <w:rFonts w:eastAsia="Calibri"/>
          <w:color w:val="4C4747"/>
        </w:rPr>
        <w:t xml:space="preserve">ocumentación </w:t>
      </w:r>
    </w:p>
    <w:p w14:paraId="42D3B384" w14:textId="021FBB50" w:rsidR="009433B2" w:rsidRDefault="009433B2" w:rsidP="00370F1C">
      <w:pPr>
        <w:pStyle w:val="Prrafodelista"/>
        <w:numPr>
          <w:ilvl w:val="0"/>
          <w:numId w:val="7"/>
        </w:numPr>
        <w:spacing w:line="360" w:lineRule="auto"/>
        <w:jc w:val="both"/>
        <w:rPr>
          <w:rFonts w:eastAsia="Calibri"/>
          <w:color w:val="4C4747"/>
        </w:rPr>
      </w:pPr>
      <w:r w:rsidRPr="008D5805">
        <w:rPr>
          <w:rFonts w:eastAsia="Calibri"/>
          <w:color w:val="4C4747"/>
        </w:rPr>
        <w:t xml:space="preserve">Sección de Tecnología de la Información y </w:t>
      </w:r>
      <w:r w:rsidR="00B43153">
        <w:rPr>
          <w:rFonts w:eastAsia="Calibri"/>
          <w:color w:val="4C4747"/>
        </w:rPr>
        <w:t>C</w:t>
      </w:r>
      <w:r w:rsidRPr="008D5805">
        <w:rPr>
          <w:rFonts w:eastAsia="Calibri"/>
          <w:color w:val="4C4747"/>
        </w:rPr>
        <w:t xml:space="preserve">omunicación </w:t>
      </w:r>
    </w:p>
    <w:p w14:paraId="2CE2872C" w14:textId="77777777" w:rsidR="00B43153" w:rsidRPr="008D5805" w:rsidRDefault="00B43153" w:rsidP="00B43153">
      <w:pPr>
        <w:pStyle w:val="Prrafodelista"/>
        <w:spacing w:line="360" w:lineRule="auto"/>
        <w:jc w:val="both"/>
        <w:rPr>
          <w:rFonts w:eastAsia="Calibri"/>
          <w:color w:val="4C4747"/>
        </w:rPr>
      </w:pPr>
    </w:p>
    <w:p w14:paraId="1D4987B5" w14:textId="6202040D" w:rsidR="009433B2" w:rsidRPr="008D5805" w:rsidRDefault="00B43153" w:rsidP="00B43153">
      <w:pPr>
        <w:pStyle w:val="Prrafodelista"/>
        <w:numPr>
          <w:ilvl w:val="0"/>
          <w:numId w:val="7"/>
        </w:numPr>
        <w:spacing w:line="360" w:lineRule="auto"/>
        <w:ind w:left="284"/>
        <w:jc w:val="both"/>
        <w:rPr>
          <w:rFonts w:eastAsia="Calibri"/>
          <w:color w:val="4C4747"/>
        </w:rPr>
      </w:pPr>
      <w:r>
        <w:rPr>
          <w:rFonts w:eastAsia="Calibri"/>
          <w:color w:val="4C4747"/>
        </w:rPr>
        <w:lastRenderedPageBreak/>
        <w:t xml:space="preserve">Unidades </w:t>
      </w:r>
      <w:r w:rsidR="001A4BFF">
        <w:rPr>
          <w:rFonts w:eastAsia="Calibri"/>
          <w:color w:val="4C4747"/>
        </w:rPr>
        <w:t>s</w:t>
      </w:r>
      <w:r w:rsidR="001A4BFF" w:rsidRPr="008D5805">
        <w:rPr>
          <w:rFonts w:eastAsia="Calibri"/>
          <w:color w:val="4C4747"/>
        </w:rPr>
        <w:t>ustan</w:t>
      </w:r>
      <w:r w:rsidR="001A4BFF">
        <w:rPr>
          <w:rFonts w:eastAsia="Calibri"/>
          <w:color w:val="4C4747"/>
        </w:rPr>
        <w:t>t</w:t>
      </w:r>
      <w:r w:rsidR="001A4BFF" w:rsidRPr="008D5805">
        <w:rPr>
          <w:rFonts w:eastAsia="Calibri"/>
          <w:color w:val="4C4747"/>
        </w:rPr>
        <w:t>i</w:t>
      </w:r>
      <w:r w:rsidR="001A4BFF">
        <w:rPr>
          <w:rFonts w:eastAsia="Calibri"/>
          <w:color w:val="4C4747"/>
        </w:rPr>
        <w:t>v</w:t>
      </w:r>
      <w:r w:rsidR="001A4BFF" w:rsidRPr="008D5805">
        <w:rPr>
          <w:rFonts w:eastAsia="Calibri"/>
          <w:color w:val="4C4747"/>
        </w:rPr>
        <w:t>a</w:t>
      </w:r>
      <w:r w:rsidR="001A4BFF">
        <w:rPr>
          <w:rFonts w:eastAsia="Calibri"/>
          <w:color w:val="4C4747"/>
        </w:rPr>
        <w:t>s</w:t>
      </w:r>
      <w:r w:rsidR="001A4BFF" w:rsidRPr="008D5805">
        <w:rPr>
          <w:rFonts w:eastAsia="Calibri"/>
          <w:color w:val="4C4747"/>
        </w:rPr>
        <w:t xml:space="preserve"> </w:t>
      </w:r>
      <w:r w:rsidR="009433B2" w:rsidRPr="008D5805">
        <w:rPr>
          <w:rFonts w:eastAsia="Calibri"/>
          <w:color w:val="4C4747"/>
        </w:rPr>
        <w:t xml:space="preserve">u </w:t>
      </w:r>
      <w:r w:rsidR="001A4BFF">
        <w:rPr>
          <w:rFonts w:eastAsia="Calibri"/>
          <w:color w:val="4C4747"/>
        </w:rPr>
        <w:t>o</w:t>
      </w:r>
      <w:r w:rsidR="001A4BFF" w:rsidRPr="008D5805">
        <w:rPr>
          <w:rFonts w:eastAsia="Calibri"/>
          <w:color w:val="4C4747"/>
        </w:rPr>
        <w:t>perativ</w:t>
      </w:r>
      <w:r w:rsidR="001A4BFF">
        <w:rPr>
          <w:rFonts w:eastAsia="Calibri"/>
          <w:color w:val="4C4747"/>
        </w:rPr>
        <w:t>as</w:t>
      </w:r>
      <w:r w:rsidR="001A4BFF" w:rsidRPr="008D5805">
        <w:rPr>
          <w:rFonts w:eastAsia="Calibri"/>
          <w:color w:val="4C4747"/>
        </w:rPr>
        <w:t xml:space="preserve"> </w:t>
      </w:r>
    </w:p>
    <w:p w14:paraId="2DA7186B" w14:textId="77777777" w:rsidR="009433B2" w:rsidRPr="008D5805" w:rsidRDefault="009433B2" w:rsidP="00370F1C">
      <w:pPr>
        <w:pStyle w:val="Prrafodelista"/>
        <w:numPr>
          <w:ilvl w:val="0"/>
          <w:numId w:val="7"/>
        </w:numPr>
        <w:spacing w:line="360" w:lineRule="auto"/>
        <w:jc w:val="both"/>
        <w:rPr>
          <w:rFonts w:eastAsia="Calibri"/>
          <w:color w:val="4C4747"/>
        </w:rPr>
      </w:pPr>
      <w:r w:rsidRPr="008D5805">
        <w:rPr>
          <w:rFonts w:eastAsia="Calibri"/>
          <w:color w:val="4C4747"/>
        </w:rPr>
        <w:t xml:space="preserve">Departamento Técnico </w:t>
      </w:r>
    </w:p>
    <w:p w14:paraId="48623165" w14:textId="6EBBD089" w:rsidR="006A1C15" w:rsidRPr="008D5805" w:rsidRDefault="006A1C15" w:rsidP="00370F1C">
      <w:pPr>
        <w:pStyle w:val="Prrafodelista"/>
        <w:numPr>
          <w:ilvl w:val="0"/>
          <w:numId w:val="7"/>
        </w:numPr>
        <w:spacing w:line="360" w:lineRule="auto"/>
        <w:jc w:val="both"/>
        <w:rPr>
          <w:rFonts w:eastAsia="Calibri"/>
          <w:color w:val="4C4747"/>
        </w:rPr>
      </w:pPr>
      <w:r w:rsidRPr="008D5805">
        <w:rPr>
          <w:rFonts w:eastAsia="Calibri"/>
          <w:color w:val="4C4747"/>
        </w:rPr>
        <w:t xml:space="preserve">División de Educación e </w:t>
      </w:r>
      <w:r w:rsidR="00B43153">
        <w:rPr>
          <w:rFonts w:eastAsia="Calibri"/>
          <w:color w:val="4C4747"/>
        </w:rPr>
        <w:t>I</w:t>
      </w:r>
      <w:r w:rsidRPr="008D5805">
        <w:rPr>
          <w:rFonts w:eastAsia="Calibri"/>
          <w:color w:val="4C4747"/>
        </w:rPr>
        <w:t xml:space="preserve">nvestigación </w:t>
      </w:r>
    </w:p>
    <w:p w14:paraId="5CBF25F3" w14:textId="77777777" w:rsidR="006A1C15" w:rsidRDefault="006A1C15" w:rsidP="00370F1C">
      <w:pPr>
        <w:pStyle w:val="Prrafodelista"/>
        <w:numPr>
          <w:ilvl w:val="0"/>
          <w:numId w:val="7"/>
        </w:numPr>
        <w:spacing w:line="360" w:lineRule="auto"/>
        <w:jc w:val="both"/>
        <w:rPr>
          <w:rFonts w:eastAsia="Calibri"/>
          <w:color w:val="4C4747"/>
        </w:rPr>
      </w:pPr>
      <w:r w:rsidRPr="008D5805">
        <w:rPr>
          <w:rFonts w:eastAsia="Calibri"/>
          <w:color w:val="4C4747"/>
        </w:rPr>
        <w:t xml:space="preserve">División de Difusión y Promoción de Obras de Duarte </w:t>
      </w:r>
    </w:p>
    <w:p w14:paraId="3E9257CE" w14:textId="77777777" w:rsidR="008D5805" w:rsidRPr="008D5805" w:rsidRDefault="008D5805" w:rsidP="008D5805">
      <w:pPr>
        <w:ind w:left="360"/>
        <w:rPr>
          <w:rFonts w:eastAsia="Calibri"/>
          <w:color w:val="4C4747"/>
        </w:rPr>
      </w:pPr>
    </w:p>
    <w:p w14:paraId="37AD9B88" w14:textId="4748D164" w:rsidR="006A1C15" w:rsidRPr="008D5805" w:rsidRDefault="006A1C15" w:rsidP="00B43153">
      <w:pPr>
        <w:pStyle w:val="Prrafodelista"/>
        <w:numPr>
          <w:ilvl w:val="0"/>
          <w:numId w:val="7"/>
        </w:numPr>
        <w:ind w:left="284"/>
        <w:rPr>
          <w:rFonts w:eastAsia="Calibri"/>
          <w:color w:val="4C4747"/>
        </w:rPr>
      </w:pPr>
      <w:r w:rsidRPr="008D5805">
        <w:rPr>
          <w:rFonts w:eastAsia="Calibri"/>
          <w:color w:val="4C4747"/>
        </w:rPr>
        <w:t xml:space="preserve">Niveles </w:t>
      </w:r>
      <w:r w:rsidR="001A4BFF" w:rsidRPr="008D5805">
        <w:rPr>
          <w:rFonts w:eastAsia="Calibri"/>
          <w:color w:val="4C4747"/>
        </w:rPr>
        <w:t xml:space="preserve">desconcentrado </w:t>
      </w:r>
      <w:r w:rsidRPr="008D5805">
        <w:rPr>
          <w:rFonts w:eastAsia="Calibri"/>
          <w:color w:val="4C4747"/>
        </w:rPr>
        <w:t xml:space="preserve">o </w:t>
      </w:r>
      <w:r w:rsidR="001A4BFF" w:rsidRPr="008D5805">
        <w:rPr>
          <w:rFonts w:eastAsia="Calibri"/>
          <w:color w:val="4C4747"/>
        </w:rPr>
        <w:t>descentralizado</w:t>
      </w:r>
    </w:p>
    <w:p w14:paraId="71ABC4B1" w14:textId="77777777" w:rsidR="006A1C15" w:rsidRPr="008D5805" w:rsidRDefault="006A1C15" w:rsidP="008D5805">
      <w:pPr>
        <w:pStyle w:val="Prrafodelista"/>
        <w:numPr>
          <w:ilvl w:val="0"/>
          <w:numId w:val="7"/>
        </w:numPr>
        <w:rPr>
          <w:rFonts w:eastAsia="Calibri"/>
          <w:color w:val="4C4747"/>
        </w:rPr>
      </w:pPr>
      <w:r w:rsidRPr="008D5805">
        <w:rPr>
          <w:rFonts w:eastAsia="Calibri"/>
          <w:color w:val="4C4747"/>
        </w:rPr>
        <w:t xml:space="preserve">Centros Duartianos </w:t>
      </w:r>
    </w:p>
    <w:p w14:paraId="4C55AC1A" w14:textId="77777777" w:rsidR="006A1C15" w:rsidRPr="008D5805" w:rsidRDefault="006A1C15" w:rsidP="008D5805">
      <w:pPr>
        <w:pStyle w:val="Prrafodelista"/>
        <w:numPr>
          <w:ilvl w:val="0"/>
          <w:numId w:val="7"/>
        </w:numPr>
        <w:rPr>
          <w:rFonts w:eastAsia="Calibri"/>
          <w:color w:val="4C4747"/>
        </w:rPr>
      </w:pPr>
      <w:r w:rsidRPr="008D5805">
        <w:rPr>
          <w:rFonts w:eastAsia="Calibri"/>
          <w:color w:val="4C4747"/>
        </w:rPr>
        <w:t>Filiales Duartianas</w:t>
      </w:r>
    </w:p>
    <w:p w14:paraId="729CC9A6" w14:textId="6D7DBA94" w:rsidR="009433B2" w:rsidRDefault="009433B2" w:rsidP="009433B2">
      <w:pPr>
        <w:rPr>
          <w:rFonts w:eastAsia="Calibri"/>
          <w:noProof/>
          <w:color w:val="4C4747"/>
        </w:rPr>
      </w:pPr>
    </w:p>
    <w:p w14:paraId="126C200F" w14:textId="5916A8CE" w:rsidR="00216847" w:rsidRDefault="00216847" w:rsidP="00216847">
      <w:pPr>
        <w:spacing w:after="0"/>
        <w:jc w:val="center"/>
        <w:rPr>
          <w:sz w:val="28"/>
        </w:rPr>
      </w:pPr>
      <w:r>
        <w:rPr>
          <w:sz w:val="28"/>
        </w:rPr>
        <w:t>Organigrama Estructural</w:t>
      </w:r>
    </w:p>
    <w:p w14:paraId="340328F4" w14:textId="7A780B60" w:rsidR="00216847" w:rsidRDefault="00216847" w:rsidP="00216847">
      <w:pPr>
        <w:spacing w:after="0"/>
        <w:jc w:val="center"/>
      </w:pPr>
      <w:r>
        <w:rPr>
          <w:noProof/>
        </w:rPr>
        <w:drawing>
          <wp:anchor distT="0" distB="0" distL="114300" distR="114300" simplePos="0" relativeHeight="251750400" behindDoc="1" locked="0" layoutInCell="1" allowOverlap="1" wp14:anchorId="48EB0935" wp14:editId="0A33780D">
            <wp:simplePos x="0" y="0"/>
            <wp:positionH relativeFrom="column">
              <wp:posOffset>-590550</wp:posOffset>
            </wp:positionH>
            <wp:positionV relativeFrom="paragraph">
              <wp:posOffset>226060</wp:posOffset>
            </wp:positionV>
            <wp:extent cx="6142990" cy="4342130"/>
            <wp:effectExtent l="0" t="0" r="0" b="1270"/>
            <wp:wrapTight wrapText="bothSides">
              <wp:wrapPolygon edited="0">
                <wp:start x="0" y="0"/>
                <wp:lineTo x="0" y="21512"/>
                <wp:lineTo x="21502" y="21512"/>
                <wp:lineTo x="21502" y="0"/>
                <wp:lineTo x="0" y="0"/>
              </wp:wrapPolygon>
            </wp:wrapTight>
            <wp:docPr id="3210" name="Picture 3210"/>
            <wp:cNvGraphicFramePr/>
            <a:graphic xmlns:a="http://schemas.openxmlformats.org/drawingml/2006/main">
              <a:graphicData uri="http://schemas.openxmlformats.org/drawingml/2006/picture">
                <pic:pic xmlns:pic="http://schemas.openxmlformats.org/drawingml/2006/picture">
                  <pic:nvPicPr>
                    <pic:cNvPr id="3210" name="Picture 32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42990" cy="4342130"/>
                    </a:xfrm>
                    <a:prstGeom prst="rect">
                      <a:avLst/>
                    </a:prstGeom>
                  </pic:spPr>
                </pic:pic>
              </a:graphicData>
            </a:graphic>
            <wp14:sizeRelH relativeFrom="margin">
              <wp14:pctWidth>0</wp14:pctWidth>
            </wp14:sizeRelH>
            <wp14:sizeRelV relativeFrom="margin">
              <wp14:pctHeight>0</wp14:pctHeight>
            </wp14:sizeRelV>
          </wp:anchor>
        </w:drawing>
      </w:r>
      <w:r>
        <w:rPr>
          <w:sz w:val="28"/>
        </w:rPr>
        <w:t>del Instituto Duartiano</w:t>
      </w:r>
    </w:p>
    <w:p w14:paraId="531AFA22" w14:textId="544F2998" w:rsidR="00216847" w:rsidRDefault="00216847" w:rsidP="00216847">
      <w:pPr>
        <w:spacing w:after="0"/>
        <w:ind w:left="698"/>
        <w:jc w:val="center"/>
      </w:pPr>
      <w:r>
        <w:rPr>
          <w:rFonts w:eastAsia="Times New Roman"/>
          <w:sz w:val="16"/>
        </w:rPr>
        <w:t>Dirección de Diseño Organizacional</w:t>
      </w:r>
    </w:p>
    <w:p w14:paraId="3A974D94" w14:textId="0C84C25D" w:rsidR="00216847" w:rsidRPr="00216847" w:rsidRDefault="00216847" w:rsidP="00216847">
      <w:pPr>
        <w:spacing w:after="0"/>
        <w:ind w:left="698" w:right="799"/>
        <w:jc w:val="center"/>
      </w:pPr>
      <w:r>
        <w:rPr>
          <w:sz w:val="18"/>
        </w:rPr>
        <w:t>Marzo 2022</w:t>
      </w:r>
    </w:p>
    <w:p w14:paraId="7846D5B4" w14:textId="224808D9" w:rsidR="00216847" w:rsidRDefault="00216847">
      <w:pPr>
        <w:spacing w:after="416"/>
        <w:ind w:left="-14" w:right="-734"/>
      </w:pPr>
    </w:p>
    <w:p w14:paraId="11FBF3D0" w14:textId="08DFE632" w:rsidR="009B1EF8" w:rsidRPr="00236102" w:rsidRDefault="009B1EF8" w:rsidP="009B1EF8">
      <w:pPr>
        <w:spacing w:line="360" w:lineRule="auto"/>
        <w:jc w:val="both"/>
        <w:rPr>
          <w:rFonts w:eastAsia="Calibri"/>
          <w:color w:val="4C4747"/>
        </w:rPr>
      </w:pPr>
      <w:r w:rsidRPr="00236102">
        <w:rPr>
          <w:rFonts w:eastAsia="Calibri"/>
          <w:color w:val="4C4747"/>
        </w:rPr>
        <w:lastRenderedPageBreak/>
        <w:t>2.</w:t>
      </w:r>
      <w:r>
        <w:rPr>
          <w:rFonts w:eastAsia="Calibri"/>
          <w:color w:val="4C4747"/>
        </w:rPr>
        <w:t>4</w:t>
      </w:r>
      <w:r w:rsidRPr="00236102">
        <w:rPr>
          <w:rFonts w:eastAsia="Calibri"/>
          <w:color w:val="4C4747"/>
        </w:rPr>
        <w:t xml:space="preserve"> </w:t>
      </w:r>
      <w:r>
        <w:rPr>
          <w:rFonts w:eastAsia="Calibri"/>
          <w:color w:val="4C4747"/>
        </w:rPr>
        <w:t xml:space="preserve">Planificación estratégica institucional </w:t>
      </w:r>
      <w:r w:rsidRPr="00236102">
        <w:rPr>
          <w:rFonts w:eastAsia="Calibri"/>
          <w:color w:val="4C4747"/>
        </w:rPr>
        <w:t xml:space="preserve"> </w:t>
      </w:r>
    </w:p>
    <w:p w14:paraId="520F35F5" w14:textId="59E48A4B" w:rsidR="00855B28" w:rsidRDefault="00314ECA" w:rsidP="009B1EF8">
      <w:pPr>
        <w:jc w:val="both"/>
        <w:rPr>
          <w:rFonts w:eastAsia="Calibri"/>
          <w:color w:val="4C4747"/>
        </w:rPr>
      </w:pPr>
      <w:r w:rsidRPr="00314ECA">
        <w:rPr>
          <w:rFonts w:eastAsia="Calibri"/>
          <w:color w:val="4C4747"/>
        </w:rPr>
        <w:t xml:space="preserve">Dentro </w:t>
      </w:r>
      <w:r w:rsidR="00DC0324">
        <w:rPr>
          <w:rFonts w:eastAsia="Calibri"/>
          <w:color w:val="4C4747"/>
        </w:rPr>
        <w:t xml:space="preserve">del marco </w:t>
      </w:r>
      <w:r w:rsidRPr="00314ECA">
        <w:rPr>
          <w:rFonts w:eastAsia="Calibri"/>
          <w:color w:val="4C4747"/>
        </w:rPr>
        <w:t xml:space="preserve">de la planificación estratégica, se </w:t>
      </w:r>
      <w:r w:rsidR="00DC0324">
        <w:rPr>
          <w:rFonts w:eastAsia="Calibri"/>
          <w:color w:val="4C4747"/>
        </w:rPr>
        <w:t xml:space="preserve">ha </w:t>
      </w:r>
      <w:r w:rsidR="00855B28">
        <w:rPr>
          <w:rFonts w:eastAsia="Calibri"/>
          <w:color w:val="4C4747"/>
        </w:rPr>
        <w:t xml:space="preserve">desarrollado </w:t>
      </w:r>
      <w:r w:rsidRPr="00314ECA">
        <w:rPr>
          <w:rFonts w:eastAsia="Calibri"/>
          <w:color w:val="4C4747"/>
        </w:rPr>
        <w:t>de manera conjunta el Plan Operativo Anual (POA) 2025. El P</w:t>
      </w:r>
      <w:r w:rsidR="00855B28">
        <w:rPr>
          <w:rFonts w:eastAsia="Calibri"/>
          <w:color w:val="4C4747"/>
        </w:rPr>
        <w:t xml:space="preserve">lan </w:t>
      </w:r>
      <w:r w:rsidRPr="00314ECA">
        <w:rPr>
          <w:rFonts w:eastAsia="Calibri"/>
          <w:color w:val="4C4747"/>
        </w:rPr>
        <w:t>E</w:t>
      </w:r>
      <w:r w:rsidR="00855B28">
        <w:rPr>
          <w:rFonts w:eastAsia="Calibri"/>
          <w:color w:val="4C4747"/>
        </w:rPr>
        <w:t xml:space="preserve">stratégico </w:t>
      </w:r>
      <w:r w:rsidRPr="00314ECA">
        <w:rPr>
          <w:rFonts w:eastAsia="Calibri"/>
          <w:color w:val="4C4747"/>
        </w:rPr>
        <w:t>I</w:t>
      </w:r>
      <w:r w:rsidR="00855B28">
        <w:rPr>
          <w:rFonts w:eastAsia="Calibri"/>
          <w:color w:val="4C4747"/>
        </w:rPr>
        <w:t>nstitucional (PEI)</w:t>
      </w:r>
      <w:r w:rsidR="00FB799B">
        <w:rPr>
          <w:rFonts w:eastAsia="Calibri"/>
          <w:color w:val="4C4747"/>
        </w:rPr>
        <w:t xml:space="preserve"> 2025-2028</w:t>
      </w:r>
      <w:r w:rsidRPr="00314ECA">
        <w:rPr>
          <w:rFonts w:eastAsia="Calibri"/>
          <w:color w:val="4C4747"/>
        </w:rPr>
        <w:t xml:space="preserve"> es una herramienta fundamental que </w:t>
      </w:r>
      <w:r w:rsidR="00855B28">
        <w:rPr>
          <w:rFonts w:eastAsia="Calibri"/>
          <w:color w:val="4C4747"/>
        </w:rPr>
        <w:t>facilita</w:t>
      </w:r>
      <w:r w:rsidRPr="00314ECA">
        <w:rPr>
          <w:rFonts w:eastAsia="Calibri"/>
          <w:color w:val="4C4747"/>
        </w:rPr>
        <w:t xml:space="preserve"> una gestión más eficiente y efectiva de los recursos públicos, facilitando </w:t>
      </w:r>
      <w:r w:rsidR="00855B28">
        <w:rPr>
          <w:rFonts w:eastAsia="Calibri"/>
          <w:color w:val="4C4747"/>
        </w:rPr>
        <w:t>l</w:t>
      </w:r>
      <w:r w:rsidRPr="00314ECA">
        <w:rPr>
          <w:rFonts w:eastAsia="Calibri"/>
          <w:color w:val="4C4747"/>
        </w:rPr>
        <w:t>a distribución y asignación de los recursos disponibles</w:t>
      </w:r>
      <w:r w:rsidR="00855B28">
        <w:rPr>
          <w:rFonts w:eastAsia="Calibri"/>
          <w:color w:val="4C4747"/>
        </w:rPr>
        <w:t xml:space="preserve">. Esto </w:t>
      </w:r>
      <w:r w:rsidRPr="00314ECA">
        <w:rPr>
          <w:rFonts w:eastAsia="Calibri"/>
          <w:color w:val="4C4747"/>
        </w:rPr>
        <w:t xml:space="preserve">contribuye </w:t>
      </w:r>
      <w:r w:rsidR="00855B28">
        <w:rPr>
          <w:rFonts w:eastAsia="Calibri"/>
          <w:color w:val="4C4747"/>
        </w:rPr>
        <w:t xml:space="preserve">significativamente </w:t>
      </w:r>
      <w:r w:rsidRPr="00314ECA">
        <w:rPr>
          <w:rFonts w:eastAsia="Calibri"/>
          <w:color w:val="4C4747"/>
        </w:rPr>
        <w:t>a maximizar el impacto de las políticas y programas gubernamentales.</w:t>
      </w:r>
    </w:p>
    <w:p w14:paraId="07A27503" w14:textId="1CDEB468" w:rsidR="009433B2" w:rsidRDefault="00855B28" w:rsidP="009B1EF8">
      <w:pPr>
        <w:jc w:val="both"/>
        <w:rPr>
          <w:rFonts w:eastAsia="Calibri"/>
          <w:color w:val="4C4747"/>
        </w:rPr>
      </w:pPr>
      <w:r w:rsidRPr="00314ECA">
        <w:rPr>
          <w:rFonts w:eastAsia="Calibri"/>
          <w:color w:val="4C4747"/>
        </w:rPr>
        <w:t>E</w:t>
      </w:r>
      <w:r w:rsidR="00314ECA" w:rsidRPr="00314ECA">
        <w:rPr>
          <w:rFonts w:eastAsia="Calibri"/>
          <w:color w:val="4C4747"/>
        </w:rPr>
        <w:t>l proceso de elaboración del PEI implica un análisis detallado de las necesidades y prioridades de la institución, así como de los objetivos estratégicos establecidos</w:t>
      </w:r>
      <w:r>
        <w:rPr>
          <w:rFonts w:eastAsia="Calibri"/>
          <w:color w:val="4C4747"/>
        </w:rPr>
        <w:t xml:space="preserve">, lo que asegura </w:t>
      </w:r>
      <w:r w:rsidR="00314ECA" w:rsidRPr="00314ECA">
        <w:rPr>
          <w:rFonts w:eastAsia="Calibri"/>
          <w:color w:val="4C4747"/>
        </w:rPr>
        <w:t>que las actividades planificadas estén alineadas con los objetivos de desarrollo y las metas la instituci</w:t>
      </w:r>
      <w:r>
        <w:rPr>
          <w:rFonts w:eastAsia="Calibri"/>
          <w:color w:val="4C4747"/>
        </w:rPr>
        <w:t>o</w:t>
      </w:r>
      <w:r w:rsidR="00314ECA" w:rsidRPr="00314ECA">
        <w:rPr>
          <w:rFonts w:eastAsia="Calibri"/>
          <w:color w:val="4C4747"/>
        </w:rPr>
        <w:t>n</w:t>
      </w:r>
      <w:r>
        <w:rPr>
          <w:rFonts w:eastAsia="Calibri"/>
          <w:color w:val="4C4747"/>
        </w:rPr>
        <w:t>ales</w:t>
      </w:r>
      <w:r w:rsidR="00314ECA">
        <w:rPr>
          <w:rStyle w:val="Refdenotaalpie"/>
          <w:rFonts w:eastAsia="Calibri"/>
          <w:color w:val="4C4747"/>
        </w:rPr>
        <w:footnoteReference w:id="1"/>
      </w:r>
      <w:r w:rsidR="00314ECA" w:rsidRPr="00314ECA">
        <w:rPr>
          <w:rFonts w:eastAsia="Calibri"/>
          <w:color w:val="4C4747"/>
        </w:rPr>
        <w:t>.</w:t>
      </w:r>
    </w:p>
    <w:p w14:paraId="69850028" w14:textId="35B7CA86" w:rsidR="00314ECA" w:rsidRDefault="00855B28" w:rsidP="009B1EF8">
      <w:pPr>
        <w:jc w:val="both"/>
        <w:rPr>
          <w:rFonts w:eastAsia="Calibri"/>
          <w:color w:val="4C4747"/>
        </w:rPr>
      </w:pPr>
      <w:r>
        <w:rPr>
          <w:rFonts w:eastAsia="Calibri"/>
          <w:color w:val="4C4747"/>
        </w:rPr>
        <w:t xml:space="preserve">Después de revisar </w:t>
      </w:r>
      <w:r w:rsidR="00314ECA" w:rsidRPr="00314ECA">
        <w:rPr>
          <w:rFonts w:eastAsia="Calibri"/>
          <w:color w:val="4C4747"/>
        </w:rPr>
        <w:t xml:space="preserve">los planes operativos y programas de actividades, y </w:t>
      </w:r>
      <w:r>
        <w:rPr>
          <w:rFonts w:eastAsia="Calibri"/>
          <w:color w:val="4C4747"/>
        </w:rPr>
        <w:t>tr</w:t>
      </w:r>
      <w:r w:rsidR="00314ECA" w:rsidRPr="00314ECA">
        <w:rPr>
          <w:rFonts w:eastAsia="Calibri"/>
          <w:color w:val="4C4747"/>
        </w:rPr>
        <w:t>a</w:t>
      </w:r>
      <w:r>
        <w:rPr>
          <w:rFonts w:eastAsia="Calibri"/>
          <w:color w:val="4C4747"/>
        </w:rPr>
        <w:t>s</w:t>
      </w:r>
      <w:r w:rsidR="00314ECA" w:rsidRPr="00314ECA">
        <w:rPr>
          <w:rFonts w:eastAsia="Calibri"/>
          <w:color w:val="4C4747"/>
        </w:rPr>
        <w:t xml:space="preserve"> confirmar la continuidad de nuestra misión y visión institucional para e</w:t>
      </w:r>
      <w:r>
        <w:rPr>
          <w:rFonts w:eastAsia="Calibri"/>
          <w:color w:val="4C4747"/>
        </w:rPr>
        <w:t xml:space="preserve">l </w:t>
      </w:r>
      <w:r w:rsidR="00314ECA" w:rsidRPr="00314ECA">
        <w:rPr>
          <w:rFonts w:eastAsia="Calibri"/>
          <w:color w:val="4C4747"/>
        </w:rPr>
        <w:t>nuevo período,</w:t>
      </w:r>
      <w:r>
        <w:rPr>
          <w:rFonts w:eastAsia="Calibri"/>
          <w:color w:val="4C4747"/>
        </w:rPr>
        <w:t xml:space="preserve"> realizamos </w:t>
      </w:r>
      <w:r w:rsidR="00314ECA" w:rsidRPr="00314ECA">
        <w:rPr>
          <w:rFonts w:eastAsia="Calibri"/>
          <w:color w:val="4C4747"/>
        </w:rPr>
        <w:t xml:space="preserve">una evaluación detallada de nuestras fortalezas, oportunidades, debilidades y amenazas. Este </w:t>
      </w:r>
      <w:r>
        <w:rPr>
          <w:rFonts w:eastAsia="Calibri"/>
          <w:color w:val="4C4747"/>
        </w:rPr>
        <w:t xml:space="preserve">análisis </w:t>
      </w:r>
      <w:r w:rsidR="00314ECA" w:rsidRPr="00314ECA">
        <w:rPr>
          <w:rFonts w:eastAsia="Calibri"/>
          <w:color w:val="4C4747"/>
        </w:rPr>
        <w:t>nos ha permitido identificar cómo podemos mantener y potenciar nuestras fortalezas, ap</w:t>
      </w:r>
      <w:r>
        <w:rPr>
          <w:rFonts w:eastAsia="Calibri"/>
          <w:color w:val="4C4747"/>
        </w:rPr>
        <w:t xml:space="preserve">rovechar </w:t>
      </w:r>
      <w:r w:rsidR="00314ECA" w:rsidRPr="00314ECA">
        <w:rPr>
          <w:rFonts w:eastAsia="Calibri"/>
          <w:color w:val="4C4747"/>
        </w:rPr>
        <w:t>las oportunidades identificadas, abordar las debilidades existentes y anticiparnos a las amenazas emergentes. Nuestro objetivo es desarrollar estrategias sólidas para mitigar los riesgos identificados, prevenir posibles crisis y garantizar la continuidad efectiva de nuestras operaciones institucionales</w:t>
      </w:r>
      <w:r w:rsidR="00DC0324">
        <w:rPr>
          <w:rStyle w:val="Refdenotaalpie"/>
          <w:rFonts w:eastAsia="Calibri"/>
          <w:color w:val="4C4747"/>
        </w:rPr>
        <w:footnoteReference w:id="2"/>
      </w:r>
      <w:r w:rsidR="00314ECA" w:rsidRPr="00314ECA">
        <w:rPr>
          <w:rFonts w:eastAsia="Calibri"/>
          <w:color w:val="4C4747"/>
        </w:rPr>
        <w:t>.</w:t>
      </w:r>
    </w:p>
    <w:p w14:paraId="01A1D32C" w14:textId="561369A4" w:rsidR="00DC0324" w:rsidRDefault="00DC0324" w:rsidP="009B1EF8">
      <w:pPr>
        <w:jc w:val="both"/>
        <w:rPr>
          <w:rFonts w:eastAsia="Calibri"/>
          <w:color w:val="4C4747"/>
        </w:rPr>
      </w:pPr>
      <w:r w:rsidRPr="00DC0324">
        <w:rPr>
          <w:rFonts w:eastAsia="Calibri"/>
          <w:color w:val="4C4747"/>
        </w:rPr>
        <w:t xml:space="preserve">Con la instauración de la Sección de Planificación y Desarrollo Institucional en el Instituto Duartiano, con el propósito de avanzar en el mejoramiento continuo, se ha elaborado el Plan Estratégico Institucional (PEI) para el período 2025-2028. Este documento </w:t>
      </w:r>
      <w:r w:rsidR="00F20A55">
        <w:rPr>
          <w:rFonts w:eastAsia="Calibri"/>
          <w:color w:val="4C4747"/>
        </w:rPr>
        <w:t xml:space="preserve">establece </w:t>
      </w:r>
      <w:r w:rsidRPr="00DC0324">
        <w:rPr>
          <w:rFonts w:eastAsia="Calibri"/>
          <w:color w:val="4C4747"/>
        </w:rPr>
        <w:t>la ruta a seguir para alcanzar los objetivos durante el próximo cuatrienio. Es importante destacar que el PEI está a</w:t>
      </w:r>
      <w:r w:rsidR="00F20A55">
        <w:rPr>
          <w:rFonts w:eastAsia="Calibri"/>
          <w:color w:val="4C4747"/>
        </w:rPr>
        <w:t>linead</w:t>
      </w:r>
      <w:r w:rsidRPr="00DC0324">
        <w:rPr>
          <w:rFonts w:eastAsia="Calibri"/>
          <w:color w:val="4C4747"/>
        </w:rPr>
        <w:t>o</w:t>
      </w:r>
      <w:r w:rsidR="00F20A55">
        <w:rPr>
          <w:rFonts w:eastAsia="Calibri"/>
          <w:color w:val="4C4747"/>
        </w:rPr>
        <w:t xml:space="preserve"> con </w:t>
      </w:r>
      <w:r w:rsidRPr="00DC0324">
        <w:rPr>
          <w:rFonts w:eastAsia="Calibri"/>
          <w:color w:val="4C4747"/>
        </w:rPr>
        <w:t>l</w:t>
      </w:r>
      <w:r w:rsidR="00F20A55">
        <w:rPr>
          <w:rFonts w:eastAsia="Calibri"/>
          <w:color w:val="4C4747"/>
        </w:rPr>
        <w:t xml:space="preserve">as directrices del </w:t>
      </w:r>
      <w:r w:rsidRPr="00DC0324">
        <w:rPr>
          <w:rFonts w:eastAsia="Calibri"/>
          <w:color w:val="4C4747"/>
        </w:rPr>
        <w:t>Ministerio de Economía</w:t>
      </w:r>
      <w:r w:rsidR="00F20A55">
        <w:rPr>
          <w:rFonts w:eastAsia="Calibri"/>
          <w:color w:val="4C4747"/>
        </w:rPr>
        <w:t>,</w:t>
      </w:r>
      <w:r w:rsidRPr="00DC0324">
        <w:rPr>
          <w:rFonts w:eastAsia="Calibri"/>
          <w:color w:val="4C4747"/>
        </w:rPr>
        <w:t xml:space="preserve"> Planificación y Desarrollo, a través de su Dirección General de Desarrollo Económico y Social, </w:t>
      </w:r>
      <w:proofErr w:type="gramStart"/>
      <w:r w:rsidRPr="00DC0324">
        <w:rPr>
          <w:rFonts w:eastAsia="Calibri"/>
          <w:color w:val="4C4747"/>
        </w:rPr>
        <w:t>y</w:t>
      </w:r>
      <w:proofErr w:type="gramEnd"/>
      <w:r w:rsidRPr="00DC0324">
        <w:rPr>
          <w:rFonts w:eastAsia="Calibri"/>
          <w:color w:val="4C4747"/>
        </w:rPr>
        <w:t xml:space="preserve"> por tanto</w:t>
      </w:r>
      <w:r w:rsidR="00F20A55">
        <w:rPr>
          <w:rFonts w:eastAsia="Calibri"/>
          <w:color w:val="4C4747"/>
        </w:rPr>
        <w:t>,</w:t>
      </w:r>
      <w:r w:rsidRPr="00DC0324">
        <w:rPr>
          <w:rFonts w:eastAsia="Calibri"/>
          <w:color w:val="4C4747"/>
        </w:rPr>
        <w:t xml:space="preserve"> </w:t>
      </w:r>
      <w:r w:rsidR="00F20A55">
        <w:rPr>
          <w:rFonts w:eastAsia="Calibri"/>
          <w:color w:val="4C4747"/>
        </w:rPr>
        <w:t xml:space="preserve">incluye </w:t>
      </w:r>
      <w:r w:rsidRPr="00DC0324">
        <w:rPr>
          <w:rFonts w:eastAsia="Calibri"/>
          <w:color w:val="4C4747"/>
        </w:rPr>
        <w:t>los lineamientos estratégicos y la metodología que servirán de base para el cuatrienio 2025-2028</w:t>
      </w:r>
      <w:r>
        <w:rPr>
          <w:rStyle w:val="Refdenotaalpie"/>
          <w:rFonts w:eastAsia="Calibri"/>
          <w:color w:val="4C4747"/>
        </w:rPr>
        <w:footnoteReference w:id="3"/>
      </w:r>
      <w:r w:rsidRPr="00DC0324">
        <w:rPr>
          <w:rFonts w:eastAsia="Calibri"/>
          <w:color w:val="4C4747"/>
        </w:rPr>
        <w:t>.</w:t>
      </w:r>
    </w:p>
    <w:p w14:paraId="5E396B73" w14:textId="33475248" w:rsidR="00654164" w:rsidRPr="00F7207B" w:rsidRDefault="00654164" w:rsidP="00236102">
      <w:pPr>
        <w:pStyle w:val="Ttulo1"/>
        <w:numPr>
          <w:ilvl w:val="0"/>
          <w:numId w:val="3"/>
        </w:numPr>
        <w:jc w:val="left"/>
        <w:rPr>
          <w:rFonts w:cs="Times New Roman"/>
          <w:color w:val="4C4747"/>
        </w:rPr>
      </w:pPr>
      <w:bookmarkStart w:id="4" w:name="_Toc117160596"/>
      <w:r w:rsidRPr="00F7207B">
        <w:rPr>
          <w:rFonts w:cs="Times New Roman"/>
          <w:color w:val="4C4747"/>
        </w:rPr>
        <w:lastRenderedPageBreak/>
        <w:t>RESULTADOS MISIONALES</w:t>
      </w:r>
      <w:bookmarkEnd w:id="4"/>
    </w:p>
    <w:p w14:paraId="5BDBF66A" w14:textId="77777777" w:rsidR="00654164" w:rsidRPr="00F7207B" w:rsidRDefault="00654164" w:rsidP="00654164">
      <w:pPr>
        <w:jc w:val="both"/>
        <w:rPr>
          <w:rFonts w:eastAsia="Calibri"/>
          <w:color w:val="4C4747"/>
          <w:sz w:val="18"/>
        </w:rPr>
      </w:pPr>
      <w:r w:rsidRPr="00F7207B">
        <w:rPr>
          <w:rFonts w:eastAsia="Calibri"/>
          <w:noProof/>
          <w:color w:val="4C4747"/>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1B089"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6C11472" w:rsidR="00654164" w:rsidRPr="00F7207B" w:rsidRDefault="00654164" w:rsidP="00654164">
      <w:pPr>
        <w:jc w:val="center"/>
        <w:rPr>
          <w:rFonts w:eastAsia="Calibri"/>
          <w:color w:val="4C4747"/>
          <w:szCs w:val="36"/>
        </w:rPr>
      </w:pPr>
      <w:r w:rsidRPr="00F7207B">
        <w:rPr>
          <w:rFonts w:eastAsia="Calibri"/>
          <w:color w:val="4C4747"/>
          <w:szCs w:val="36"/>
        </w:rPr>
        <w:t xml:space="preserve">Memoria </w:t>
      </w:r>
      <w:r w:rsidR="009547F0" w:rsidRPr="00F7207B">
        <w:rPr>
          <w:rFonts w:eastAsia="Calibri"/>
          <w:color w:val="4C4747"/>
          <w:szCs w:val="36"/>
        </w:rPr>
        <w:t>I</w:t>
      </w:r>
      <w:r w:rsidRPr="00F7207B">
        <w:rPr>
          <w:rFonts w:eastAsia="Calibri"/>
          <w:color w:val="4C4747"/>
          <w:szCs w:val="36"/>
        </w:rPr>
        <w:t xml:space="preserve">nstitucional </w:t>
      </w:r>
      <w:r w:rsidR="007471AC" w:rsidRPr="00F7207B">
        <w:rPr>
          <w:rFonts w:eastAsia="Calibri"/>
          <w:color w:val="4C4747"/>
          <w:szCs w:val="36"/>
        </w:rPr>
        <w:t>2024</w:t>
      </w:r>
    </w:p>
    <w:p w14:paraId="675A648E" w14:textId="77777777" w:rsidR="005D44DD" w:rsidRDefault="005D44DD" w:rsidP="00D203BE">
      <w:pPr>
        <w:spacing w:line="360" w:lineRule="auto"/>
        <w:jc w:val="both"/>
        <w:rPr>
          <w:rFonts w:eastAsia="Calibri"/>
          <w:color w:val="4C4747"/>
        </w:rPr>
      </w:pPr>
    </w:p>
    <w:p w14:paraId="3ADB51F3" w14:textId="22BA7D01" w:rsidR="00B04EF0" w:rsidRDefault="00D203BE" w:rsidP="00D203BE">
      <w:pPr>
        <w:spacing w:line="360" w:lineRule="auto"/>
        <w:jc w:val="both"/>
        <w:rPr>
          <w:rFonts w:eastAsia="Calibri"/>
          <w:color w:val="4C4747"/>
        </w:rPr>
      </w:pPr>
      <w:r w:rsidRPr="00F7207B">
        <w:rPr>
          <w:rFonts w:eastAsia="Calibri"/>
          <w:color w:val="4C4747"/>
        </w:rPr>
        <w:t xml:space="preserve">El Instituto Duartiano, </w:t>
      </w:r>
      <w:r w:rsidR="00C426CD">
        <w:rPr>
          <w:rFonts w:eastAsia="Calibri"/>
          <w:color w:val="4C4747"/>
        </w:rPr>
        <w:t>d</w:t>
      </w:r>
      <w:r w:rsidR="00C426CD" w:rsidRPr="00C426CD">
        <w:rPr>
          <w:rFonts w:eastAsia="Calibri"/>
          <w:color w:val="4C4747"/>
        </w:rPr>
        <w:t>entro de s</w:t>
      </w:r>
      <w:r w:rsidR="00C426CD">
        <w:rPr>
          <w:rFonts w:eastAsia="Calibri"/>
          <w:color w:val="4C4747"/>
        </w:rPr>
        <w:t>u</w:t>
      </w:r>
      <w:r w:rsidR="00C426CD" w:rsidRPr="00C426CD">
        <w:rPr>
          <w:rFonts w:eastAsia="Calibri"/>
          <w:color w:val="4C4747"/>
        </w:rPr>
        <w:t>s iniciativas misionales</w:t>
      </w:r>
      <w:r w:rsidR="00370535">
        <w:rPr>
          <w:rFonts w:eastAsia="Calibri"/>
          <w:color w:val="4C4747"/>
        </w:rPr>
        <w:t xml:space="preserve">, </w:t>
      </w:r>
      <w:r w:rsidR="00C426CD" w:rsidRPr="00C426CD">
        <w:rPr>
          <w:rFonts w:eastAsia="Calibri"/>
          <w:color w:val="4C4747"/>
        </w:rPr>
        <w:t>destaca</w:t>
      </w:r>
      <w:r w:rsidR="00370535">
        <w:rPr>
          <w:rFonts w:eastAsia="Calibri"/>
          <w:color w:val="4C4747"/>
        </w:rPr>
        <w:t xml:space="preserve"> especialmente </w:t>
      </w:r>
      <w:r w:rsidR="00C426CD">
        <w:rPr>
          <w:rFonts w:eastAsia="Calibri"/>
          <w:color w:val="4C4747"/>
        </w:rPr>
        <w:t>las</w:t>
      </w:r>
      <w:r w:rsidR="00B04EF0">
        <w:rPr>
          <w:rFonts w:eastAsia="Calibri"/>
          <w:color w:val="4C4747"/>
        </w:rPr>
        <w:t xml:space="preserve"> actividades </w:t>
      </w:r>
      <w:r w:rsidR="00370535">
        <w:rPr>
          <w:rFonts w:eastAsia="Calibri"/>
          <w:color w:val="4C4747"/>
        </w:rPr>
        <w:t>realiza</w:t>
      </w:r>
      <w:r w:rsidR="00C426CD">
        <w:rPr>
          <w:rFonts w:eastAsia="Calibri"/>
          <w:color w:val="4C4747"/>
        </w:rPr>
        <w:t>das</w:t>
      </w:r>
      <w:r w:rsidR="00370535">
        <w:rPr>
          <w:rFonts w:eastAsia="Calibri"/>
          <w:color w:val="4C4747"/>
        </w:rPr>
        <w:t xml:space="preserve"> </w:t>
      </w:r>
      <w:r w:rsidR="00B04EF0">
        <w:rPr>
          <w:rFonts w:eastAsia="Calibri"/>
          <w:color w:val="4C4747"/>
        </w:rPr>
        <w:t xml:space="preserve">durante </w:t>
      </w:r>
      <w:r w:rsidR="00C426CD">
        <w:rPr>
          <w:rFonts w:eastAsia="Calibri"/>
          <w:color w:val="4C4747"/>
        </w:rPr>
        <w:t>el</w:t>
      </w:r>
      <w:r w:rsidR="00C426CD" w:rsidRPr="00C426CD">
        <w:rPr>
          <w:rFonts w:eastAsia="Calibri"/>
          <w:color w:val="4C4747"/>
        </w:rPr>
        <w:t xml:space="preserve"> “Mes de la Patria”, </w:t>
      </w:r>
      <w:r w:rsidR="00B04EF0">
        <w:rPr>
          <w:rFonts w:eastAsia="Calibri"/>
          <w:color w:val="4C4747"/>
        </w:rPr>
        <w:t xml:space="preserve">que se </w:t>
      </w:r>
      <w:r w:rsidR="00C426CD" w:rsidRPr="00C426CD">
        <w:rPr>
          <w:rFonts w:eastAsia="Calibri"/>
          <w:color w:val="4C4747"/>
        </w:rPr>
        <w:t>celebra desde el 26 de enero hasta el 9 de marzo</w:t>
      </w:r>
      <w:r w:rsidR="00140058">
        <w:rPr>
          <w:rFonts w:eastAsia="Calibri"/>
          <w:color w:val="4C4747"/>
        </w:rPr>
        <w:t>, así como la conmemoración del 16 de julio, Día de “La Trinitaria”, en su tradicional “Desayuno por la Patria”</w:t>
      </w:r>
      <w:r w:rsidR="00C426CD" w:rsidRPr="00C426CD">
        <w:rPr>
          <w:rFonts w:eastAsia="Calibri"/>
          <w:color w:val="4C4747"/>
        </w:rPr>
        <w:t>. Durante este período, se llevan a cabo diversas actividades que nos permiten resaltar l</w:t>
      </w:r>
      <w:r w:rsidR="00C426CD">
        <w:rPr>
          <w:rFonts w:eastAsia="Calibri"/>
          <w:color w:val="4C4747"/>
        </w:rPr>
        <w:t xml:space="preserve">os </w:t>
      </w:r>
      <w:r w:rsidR="00C426CD" w:rsidRPr="00C426CD">
        <w:rPr>
          <w:rFonts w:eastAsia="Calibri"/>
          <w:color w:val="4C4747"/>
        </w:rPr>
        <w:t>valor</w:t>
      </w:r>
      <w:r w:rsidR="00C426CD">
        <w:rPr>
          <w:rFonts w:eastAsia="Calibri"/>
          <w:color w:val="4C4747"/>
        </w:rPr>
        <w:t xml:space="preserve">es </w:t>
      </w:r>
      <w:r w:rsidR="00C426CD" w:rsidRPr="00C426CD">
        <w:rPr>
          <w:rFonts w:eastAsia="Calibri"/>
          <w:color w:val="4C4747"/>
        </w:rPr>
        <w:t>patrio</w:t>
      </w:r>
      <w:r w:rsidR="00C426CD">
        <w:rPr>
          <w:rFonts w:eastAsia="Calibri"/>
          <w:color w:val="4C4747"/>
        </w:rPr>
        <w:t>s</w:t>
      </w:r>
      <w:r w:rsidR="00B04EF0">
        <w:rPr>
          <w:rFonts w:eastAsia="Calibri"/>
          <w:color w:val="4C4747"/>
        </w:rPr>
        <w:t xml:space="preserve"> y promover el sentido de identidad nacional. </w:t>
      </w:r>
    </w:p>
    <w:p w14:paraId="6E3DA8DC" w14:textId="11DF75D5" w:rsidR="00B04EF0" w:rsidRDefault="00B04EF0" w:rsidP="00D203BE">
      <w:pPr>
        <w:spacing w:line="360" w:lineRule="auto"/>
        <w:jc w:val="both"/>
        <w:rPr>
          <w:rFonts w:eastAsia="Calibri"/>
          <w:color w:val="4C4747"/>
        </w:rPr>
      </w:pPr>
      <w:r>
        <w:rPr>
          <w:rFonts w:eastAsia="Calibri"/>
          <w:color w:val="4C4747"/>
        </w:rPr>
        <w:t xml:space="preserve">Bajo la </w:t>
      </w:r>
      <w:r w:rsidR="00D203BE" w:rsidRPr="00F7207B">
        <w:rPr>
          <w:rFonts w:eastAsia="Calibri"/>
          <w:color w:val="4C4747"/>
        </w:rPr>
        <w:t>dirección</w:t>
      </w:r>
      <w:r>
        <w:rPr>
          <w:rFonts w:eastAsia="Calibri"/>
          <w:color w:val="4C4747"/>
        </w:rPr>
        <w:t xml:space="preserve"> </w:t>
      </w:r>
      <w:r w:rsidR="00D203BE" w:rsidRPr="00F7207B">
        <w:rPr>
          <w:rFonts w:eastAsia="Calibri"/>
          <w:color w:val="4C4747"/>
        </w:rPr>
        <w:t>d</w:t>
      </w:r>
      <w:r>
        <w:rPr>
          <w:rFonts w:eastAsia="Calibri"/>
          <w:color w:val="4C4747"/>
        </w:rPr>
        <w:t xml:space="preserve">e su </w:t>
      </w:r>
      <w:r w:rsidR="00D203BE" w:rsidRPr="00F7207B">
        <w:rPr>
          <w:rFonts w:eastAsia="Calibri"/>
          <w:color w:val="4C4747"/>
        </w:rPr>
        <w:t xml:space="preserve">Asamblea </w:t>
      </w:r>
      <w:r w:rsidR="007A53AA">
        <w:rPr>
          <w:rFonts w:eastAsia="Calibri"/>
          <w:color w:val="4C4747"/>
        </w:rPr>
        <w:t xml:space="preserve">y </w:t>
      </w:r>
      <w:r w:rsidR="00D203BE" w:rsidRPr="00F7207B">
        <w:rPr>
          <w:rFonts w:eastAsia="Calibri"/>
          <w:color w:val="4C4747"/>
        </w:rPr>
        <w:t>Junta Directiva Nacional,</w:t>
      </w:r>
      <w:r>
        <w:rPr>
          <w:rFonts w:eastAsia="Calibri"/>
          <w:color w:val="4C4747"/>
        </w:rPr>
        <w:t xml:space="preserve"> el Instituto </w:t>
      </w:r>
      <w:r w:rsidR="00D203BE" w:rsidRPr="00F7207B">
        <w:rPr>
          <w:rFonts w:eastAsia="Calibri"/>
          <w:color w:val="4C4747"/>
        </w:rPr>
        <w:t>ha realizado esfuerzos</w:t>
      </w:r>
      <w:r w:rsidR="007A53AA">
        <w:rPr>
          <w:rFonts w:eastAsia="Calibri"/>
          <w:color w:val="4C4747"/>
        </w:rPr>
        <w:t xml:space="preserve"> significativos para</w:t>
      </w:r>
      <w:r>
        <w:rPr>
          <w:rFonts w:eastAsia="Calibri"/>
          <w:color w:val="4C4747"/>
        </w:rPr>
        <w:t xml:space="preserve"> fortalecer su </w:t>
      </w:r>
      <w:r w:rsidR="00D203BE" w:rsidRPr="00F7207B">
        <w:rPr>
          <w:rFonts w:eastAsia="Calibri"/>
          <w:color w:val="4C4747"/>
        </w:rPr>
        <w:t>desarrollo instituci</w:t>
      </w:r>
      <w:r w:rsidR="007A53AA">
        <w:rPr>
          <w:rFonts w:eastAsia="Calibri"/>
          <w:color w:val="4C4747"/>
        </w:rPr>
        <w:t>o</w:t>
      </w:r>
      <w:r w:rsidR="00D203BE" w:rsidRPr="00F7207B">
        <w:rPr>
          <w:rFonts w:eastAsia="Calibri"/>
          <w:color w:val="4C4747"/>
        </w:rPr>
        <w:t>n</w:t>
      </w:r>
      <w:r w:rsidR="007A53AA">
        <w:rPr>
          <w:rFonts w:eastAsia="Calibri"/>
          <w:color w:val="4C4747"/>
        </w:rPr>
        <w:t>al</w:t>
      </w:r>
      <w:r w:rsidR="00D203BE" w:rsidRPr="00F7207B">
        <w:rPr>
          <w:rFonts w:eastAsia="Calibri"/>
          <w:color w:val="4C4747"/>
        </w:rPr>
        <w:t xml:space="preserve">, definiendo </w:t>
      </w:r>
      <w:r>
        <w:rPr>
          <w:rFonts w:eastAsia="Calibri"/>
          <w:color w:val="4C4747"/>
        </w:rPr>
        <w:t xml:space="preserve">claramente </w:t>
      </w:r>
      <w:r w:rsidR="00D203BE" w:rsidRPr="00F7207B">
        <w:rPr>
          <w:rFonts w:eastAsia="Calibri"/>
          <w:color w:val="4C4747"/>
        </w:rPr>
        <w:t xml:space="preserve">su misión y visión como </w:t>
      </w:r>
      <w:r w:rsidR="007A53AA">
        <w:rPr>
          <w:rFonts w:eastAsia="Calibri"/>
          <w:color w:val="4C4747"/>
        </w:rPr>
        <w:t xml:space="preserve">pilares fundamentales </w:t>
      </w:r>
      <w:r w:rsidR="00D203BE" w:rsidRPr="00F7207B">
        <w:rPr>
          <w:rFonts w:eastAsia="Calibri"/>
          <w:color w:val="4C4747"/>
        </w:rPr>
        <w:t xml:space="preserve">de su </w:t>
      </w:r>
      <w:r w:rsidR="007A53AA" w:rsidRPr="00F7207B">
        <w:rPr>
          <w:rFonts w:eastAsia="Calibri"/>
          <w:color w:val="4C4747"/>
        </w:rPr>
        <w:t>estrat</w:t>
      </w:r>
      <w:r w:rsidR="007A53AA">
        <w:rPr>
          <w:rFonts w:eastAsia="Calibri"/>
          <w:color w:val="4C4747"/>
        </w:rPr>
        <w:t>e</w:t>
      </w:r>
      <w:r w:rsidR="007A53AA" w:rsidRPr="00F7207B">
        <w:rPr>
          <w:rFonts w:eastAsia="Calibri"/>
          <w:color w:val="4C4747"/>
        </w:rPr>
        <w:t>g</w:t>
      </w:r>
      <w:r w:rsidR="007A53AA">
        <w:rPr>
          <w:rFonts w:eastAsia="Calibri"/>
          <w:color w:val="4C4747"/>
        </w:rPr>
        <w:t>ia</w:t>
      </w:r>
      <w:r w:rsidR="00D203BE" w:rsidRPr="00F7207B">
        <w:rPr>
          <w:rFonts w:eastAsia="Calibri"/>
          <w:color w:val="4C4747"/>
        </w:rPr>
        <w:t xml:space="preserve">. </w:t>
      </w:r>
    </w:p>
    <w:p w14:paraId="683F470D" w14:textId="01E70605" w:rsidR="00D203BE" w:rsidRDefault="00140058" w:rsidP="00D203BE">
      <w:pPr>
        <w:spacing w:line="360" w:lineRule="auto"/>
        <w:jc w:val="both"/>
        <w:rPr>
          <w:rFonts w:eastAsia="Calibri"/>
          <w:color w:val="4C4747"/>
        </w:rPr>
      </w:pPr>
      <w:r>
        <w:rPr>
          <w:rFonts w:eastAsia="Calibri"/>
          <w:color w:val="4C4747"/>
        </w:rPr>
        <w:t>Además</w:t>
      </w:r>
      <w:r w:rsidR="00D203BE" w:rsidRPr="00F7207B">
        <w:rPr>
          <w:rFonts w:eastAsia="Calibri"/>
          <w:color w:val="4C4747"/>
        </w:rPr>
        <w:t xml:space="preserve">, </w:t>
      </w:r>
      <w:r w:rsidR="00B04EF0">
        <w:rPr>
          <w:rFonts w:eastAsia="Calibri"/>
          <w:color w:val="4C4747"/>
        </w:rPr>
        <w:t xml:space="preserve">se </w:t>
      </w:r>
      <w:r w:rsidR="00D203BE" w:rsidRPr="00F7207B">
        <w:rPr>
          <w:rFonts w:eastAsia="Calibri"/>
          <w:color w:val="4C4747"/>
        </w:rPr>
        <w:t>ha</w:t>
      </w:r>
      <w:r w:rsidR="00B04EF0">
        <w:rPr>
          <w:rFonts w:eastAsia="Calibri"/>
          <w:color w:val="4C4747"/>
        </w:rPr>
        <w:t xml:space="preserve">n </w:t>
      </w:r>
      <w:r w:rsidR="00D203BE" w:rsidRPr="00F7207B">
        <w:rPr>
          <w:rFonts w:eastAsia="Calibri"/>
          <w:color w:val="4C4747"/>
        </w:rPr>
        <w:t xml:space="preserve">actualizado y elaborado nuevos manuales de procedimientos y políticas </w:t>
      </w:r>
      <w:r w:rsidR="00B04EF0">
        <w:rPr>
          <w:rFonts w:eastAsia="Calibri"/>
          <w:color w:val="4C4747"/>
        </w:rPr>
        <w:t xml:space="preserve">internas </w:t>
      </w:r>
      <w:r w:rsidR="00D203BE" w:rsidRPr="00F7207B">
        <w:rPr>
          <w:rFonts w:eastAsia="Calibri"/>
          <w:color w:val="4C4747"/>
        </w:rPr>
        <w:t xml:space="preserve">en </w:t>
      </w:r>
      <w:r w:rsidR="00330176" w:rsidRPr="00F7207B">
        <w:rPr>
          <w:rFonts w:eastAsia="Calibri"/>
          <w:color w:val="4C4747"/>
        </w:rPr>
        <w:t xml:space="preserve">las </w:t>
      </w:r>
      <w:r w:rsidR="007E355A" w:rsidRPr="00F7207B">
        <w:rPr>
          <w:rFonts w:eastAsia="Calibri"/>
          <w:color w:val="4C4747"/>
        </w:rPr>
        <w:t>diferentes</w:t>
      </w:r>
      <w:r w:rsidR="00330176" w:rsidRPr="00F7207B">
        <w:rPr>
          <w:rFonts w:eastAsia="Calibri"/>
          <w:color w:val="4C4747"/>
        </w:rPr>
        <w:t xml:space="preserve"> </w:t>
      </w:r>
      <w:r w:rsidR="007E355A" w:rsidRPr="00F7207B">
        <w:rPr>
          <w:rFonts w:eastAsia="Calibri"/>
          <w:color w:val="4C4747"/>
        </w:rPr>
        <w:t>áreas</w:t>
      </w:r>
      <w:r w:rsidR="00330176" w:rsidRPr="00F7207B">
        <w:rPr>
          <w:rFonts w:eastAsia="Calibri"/>
          <w:color w:val="4C4747"/>
        </w:rPr>
        <w:t xml:space="preserve"> de la institución,</w:t>
      </w:r>
      <w:r w:rsidR="007A53AA">
        <w:rPr>
          <w:rFonts w:eastAsia="Calibri"/>
          <w:color w:val="4C4747"/>
        </w:rPr>
        <w:t xml:space="preserve"> </w:t>
      </w:r>
      <w:r w:rsidR="00B04EF0">
        <w:rPr>
          <w:rFonts w:eastAsia="Calibri"/>
          <w:color w:val="4C4747"/>
        </w:rPr>
        <w:t xml:space="preserve">con </w:t>
      </w:r>
      <w:r w:rsidR="00D203BE" w:rsidRPr="00F7207B">
        <w:rPr>
          <w:rFonts w:eastAsia="Calibri"/>
          <w:color w:val="4C4747"/>
        </w:rPr>
        <w:t>e</w:t>
      </w:r>
      <w:r w:rsidR="00B04EF0">
        <w:rPr>
          <w:rFonts w:eastAsia="Calibri"/>
          <w:color w:val="4C4747"/>
        </w:rPr>
        <w:t>l</w:t>
      </w:r>
      <w:r w:rsidR="00D203BE" w:rsidRPr="00F7207B">
        <w:rPr>
          <w:rFonts w:eastAsia="Calibri"/>
          <w:color w:val="4C4747"/>
        </w:rPr>
        <w:t xml:space="preserve"> </w:t>
      </w:r>
      <w:r w:rsidR="00B04EF0">
        <w:rPr>
          <w:rFonts w:eastAsia="Calibri"/>
          <w:color w:val="4C4747"/>
        </w:rPr>
        <w:t xml:space="preserve">objetivo de optimizar su funcionamiento. También se </w:t>
      </w:r>
      <w:r w:rsidR="00D203BE" w:rsidRPr="00F7207B">
        <w:rPr>
          <w:rFonts w:eastAsia="Calibri"/>
          <w:color w:val="4C4747"/>
        </w:rPr>
        <w:t xml:space="preserve">han establecido mecanismos </w:t>
      </w:r>
      <w:r w:rsidR="00B04EF0">
        <w:rPr>
          <w:rFonts w:eastAsia="Calibri"/>
          <w:color w:val="4C4747"/>
        </w:rPr>
        <w:t xml:space="preserve">de </w:t>
      </w:r>
      <w:r w:rsidR="00D203BE" w:rsidRPr="00F7207B">
        <w:rPr>
          <w:rFonts w:eastAsia="Calibri"/>
          <w:color w:val="4C4747"/>
        </w:rPr>
        <w:t>medici</w:t>
      </w:r>
      <w:r w:rsidR="00B04EF0">
        <w:rPr>
          <w:rFonts w:eastAsia="Calibri"/>
          <w:color w:val="4C4747"/>
        </w:rPr>
        <w:t>ó</w:t>
      </w:r>
      <w:r w:rsidR="00D203BE" w:rsidRPr="00F7207B">
        <w:rPr>
          <w:rFonts w:eastAsia="Calibri"/>
          <w:color w:val="4C4747"/>
        </w:rPr>
        <w:t>n que proporcion</w:t>
      </w:r>
      <w:r w:rsidR="00B04EF0">
        <w:rPr>
          <w:rFonts w:eastAsia="Calibri"/>
          <w:color w:val="4C4747"/>
        </w:rPr>
        <w:t>a</w:t>
      </w:r>
      <w:r w:rsidR="00D203BE" w:rsidRPr="00F7207B">
        <w:rPr>
          <w:rFonts w:eastAsia="Calibri"/>
          <w:color w:val="4C4747"/>
        </w:rPr>
        <w:t xml:space="preserve">n información relevante </w:t>
      </w:r>
      <w:r w:rsidR="00B04EF0">
        <w:rPr>
          <w:rFonts w:eastAsia="Calibri"/>
          <w:color w:val="4C4747"/>
        </w:rPr>
        <w:t>para evaluar el desempeño institucional, lo que permite implementar las mejoras necesarias y alcanzar los objetivos planteados.</w:t>
      </w:r>
    </w:p>
    <w:p w14:paraId="00EB3738" w14:textId="35E1681F" w:rsidR="000361C5" w:rsidRDefault="00665517" w:rsidP="00140058">
      <w:pPr>
        <w:spacing w:line="360" w:lineRule="auto"/>
        <w:jc w:val="both"/>
        <w:rPr>
          <w:rFonts w:eastAsia="Calibri"/>
          <w:color w:val="4C4747"/>
        </w:rPr>
      </w:pPr>
      <w:r w:rsidRPr="00EE1C3B">
        <w:rPr>
          <w:rFonts w:eastAsia="Calibri"/>
          <w:color w:val="4C4747"/>
        </w:rPr>
        <w:t xml:space="preserve">Se organizan actividades </w:t>
      </w:r>
      <w:r w:rsidR="00140058">
        <w:rPr>
          <w:rFonts w:eastAsia="Calibri"/>
          <w:color w:val="4C4747"/>
        </w:rPr>
        <w:t xml:space="preserve">solemnes para </w:t>
      </w:r>
      <w:r w:rsidRPr="00EE1C3B">
        <w:rPr>
          <w:rFonts w:eastAsia="Calibri"/>
          <w:color w:val="4C4747"/>
        </w:rPr>
        <w:t>conmemorar las efemérides</w:t>
      </w:r>
      <w:r w:rsidR="00140058">
        <w:rPr>
          <w:rFonts w:eastAsia="Calibri"/>
          <w:color w:val="4C4747"/>
        </w:rPr>
        <w:t xml:space="preserve"> patrias más importantes, como </w:t>
      </w:r>
      <w:r w:rsidRPr="00EE1C3B">
        <w:rPr>
          <w:rFonts w:eastAsia="Calibri"/>
          <w:color w:val="4C4747"/>
        </w:rPr>
        <w:t xml:space="preserve">el 26 de enero, </w:t>
      </w:r>
      <w:r w:rsidR="00140058">
        <w:rPr>
          <w:rFonts w:eastAsia="Calibri"/>
          <w:color w:val="4C4747"/>
        </w:rPr>
        <w:t xml:space="preserve">Día del </w:t>
      </w:r>
      <w:r w:rsidRPr="00EE1C3B">
        <w:rPr>
          <w:rFonts w:eastAsia="Calibri"/>
          <w:color w:val="4C4747"/>
        </w:rPr>
        <w:t xml:space="preserve">Natalicio de </w:t>
      </w:r>
      <w:r w:rsidR="00140058">
        <w:rPr>
          <w:rFonts w:eastAsia="Calibri"/>
          <w:color w:val="4C4747"/>
        </w:rPr>
        <w:t xml:space="preserve">Juan Pablo </w:t>
      </w:r>
      <w:r w:rsidRPr="00EE1C3B">
        <w:rPr>
          <w:rFonts w:eastAsia="Calibri"/>
          <w:color w:val="4C4747"/>
        </w:rPr>
        <w:t>Duarte</w:t>
      </w:r>
      <w:r w:rsidR="00233DEA">
        <w:rPr>
          <w:rFonts w:eastAsia="Calibri"/>
          <w:color w:val="4C4747"/>
        </w:rPr>
        <w:t xml:space="preserve"> y Díez</w:t>
      </w:r>
      <w:r w:rsidR="00140058">
        <w:rPr>
          <w:rFonts w:eastAsia="Calibri"/>
          <w:color w:val="4C4747"/>
        </w:rPr>
        <w:t>,</w:t>
      </w:r>
      <w:r w:rsidRPr="00EE1C3B">
        <w:rPr>
          <w:rFonts w:eastAsia="Calibri"/>
          <w:color w:val="4C4747"/>
        </w:rPr>
        <w:t xml:space="preserve"> el 27 de febrero, Día de la Independencia Nacional</w:t>
      </w:r>
      <w:r w:rsidR="00140058">
        <w:rPr>
          <w:rFonts w:eastAsia="Calibri"/>
          <w:color w:val="4C4747"/>
        </w:rPr>
        <w:t xml:space="preserve">, así como </w:t>
      </w:r>
      <w:r w:rsidRPr="00EE1C3B">
        <w:rPr>
          <w:rFonts w:eastAsia="Calibri"/>
          <w:color w:val="4C4747"/>
        </w:rPr>
        <w:t xml:space="preserve">otras fechas de </w:t>
      </w:r>
      <w:r w:rsidR="00140058">
        <w:rPr>
          <w:rFonts w:eastAsia="Calibri"/>
          <w:color w:val="4C4747"/>
        </w:rPr>
        <w:t xml:space="preserve">relevancia </w:t>
      </w:r>
      <w:r w:rsidRPr="00EE1C3B">
        <w:rPr>
          <w:rFonts w:eastAsia="Calibri"/>
          <w:color w:val="4C4747"/>
        </w:rPr>
        <w:t xml:space="preserve">histórica, tanto en el país como en el extranjero. Este esfuerzo tiene como objetivo consagrar los días del calendario patriótico para promover una mayor </w:t>
      </w:r>
      <w:r w:rsidRPr="00EE1C3B">
        <w:rPr>
          <w:rFonts w:eastAsia="Calibri"/>
          <w:color w:val="4C4747"/>
        </w:rPr>
        <w:lastRenderedPageBreak/>
        <w:t>conciencia ciudadana</w:t>
      </w:r>
      <w:r w:rsidR="000361C5">
        <w:rPr>
          <w:rFonts w:eastAsia="Calibri"/>
          <w:color w:val="4C4747"/>
        </w:rPr>
        <w:t xml:space="preserve"> y el fortalecimiento de nuestra identidad nacional</w:t>
      </w:r>
      <w:r w:rsidRPr="00EE1C3B">
        <w:rPr>
          <w:rFonts w:eastAsia="Calibri"/>
          <w:color w:val="4C4747"/>
        </w:rPr>
        <w:t xml:space="preserve">. </w:t>
      </w:r>
    </w:p>
    <w:p w14:paraId="1B018535" w14:textId="3CFDB53D" w:rsidR="00140058" w:rsidRDefault="00665517" w:rsidP="00140058">
      <w:pPr>
        <w:spacing w:line="360" w:lineRule="auto"/>
        <w:jc w:val="both"/>
        <w:rPr>
          <w:rFonts w:eastAsia="Calibri"/>
          <w:color w:val="4C4747"/>
        </w:rPr>
      </w:pPr>
      <w:r w:rsidRPr="00EE1C3B">
        <w:rPr>
          <w:rFonts w:eastAsia="Calibri"/>
          <w:color w:val="4C4747"/>
        </w:rPr>
        <w:t xml:space="preserve">Todo </w:t>
      </w:r>
      <w:r w:rsidR="000361C5">
        <w:rPr>
          <w:rFonts w:eastAsia="Calibri"/>
          <w:color w:val="4C4747"/>
        </w:rPr>
        <w:t>esto</w:t>
      </w:r>
      <w:r w:rsidRPr="00EE1C3B">
        <w:rPr>
          <w:rFonts w:eastAsia="Calibri"/>
          <w:color w:val="4C4747"/>
        </w:rPr>
        <w:t xml:space="preserve"> forma parte de nuest</w:t>
      </w:r>
      <w:r>
        <w:rPr>
          <w:rFonts w:eastAsia="Calibri"/>
          <w:color w:val="4C4747"/>
        </w:rPr>
        <w:t>r</w:t>
      </w:r>
      <w:r w:rsidRPr="00EE1C3B">
        <w:rPr>
          <w:rFonts w:eastAsia="Calibri"/>
          <w:color w:val="4C4747"/>
        </w:rPr>
        <w:t>a misión, que consiste en difundir la vida, obra y ejemplo del Padre de la Patria, Juan Pablo Duarte y Diez</w:t>
      </w:r>
      <w:r w:rsidR="000361C5">
        <w:rPr>
          <w:rFonts w:eastAsia="Calibri"/>
          <w:color w:val="4C4747"/>
        </w:rPr>
        <w:t>, con el fin de inspirar a las nuevas generaciones a mantener vivo su legado de libertad, justicia y unidad nacional</w:t>
      </w:r>
      <w:r w:rsidRPr="00EE1C3B">
        <w:rPr>
          <w:rFonts w:eastAsia="Calibri"/>
          <w:color w:val="4C4747"/>
        </w:rPr>
        <w:t>.</w:t>
      </w:r>
    </w:p>
    <w:p w14:paraId="40C0DEA0" w14:textId="61B3D362" w:rsidR="00140058" w:rsidRDefault="00140058" w:rsidP="00140058">
      <w:pPr>
        <w:spacing w:line="360" w:lineRule="auto"/>
        <w:jc w:val="both"/>
        <w:rPr>
          <w:rFonts w:eastAsia="Calibri"/>
          <w:color w:val="4C4747"/>
        </w:rPr>
      </w:pPr>
      <w:r w:rsidRPr="00140058">
        <w:rPr>
          <w:rFonts w:eastAsia="Calibri"/>
          <w:color w:val="4C4747"/>
        </w:rPr>
        <w:t xml:space="preserve"> </w:t>
      </w:r>
      <w:r>
        <w:rPr>
          <w:rFonts w:eastAsia="Calibri"/>
          <w:color w:val="4C4747"/>
        </w:rPr>
        <w:t xml:space="preserve">A continuación, presentamos </w:t>
      </w:r>
      <w:r w:rsidR="000361C5">
        <w:rPr>
          <w:rFonts w:eastAsia="Calibri"/>
          <w:color w:val="4C4747"/>
        </w:rPr>
        <w:t>l</w:t>
      </w:r>
      <w:r>
        <w:rPr>
          <w:rFonts w:eastAsia="Calibri"/>
          <w:color w:val="4C4747"/>
        </w:rPr>
        <w:t>as acciones</w:t>
      </w:r>
      <w:r w:rsidR="000361C5">
        <w:rPr>
          <w:rFonts w:eastAsia="Calibri"/>
          <w:color w:val="4C4747"/>
        </w:rPr>
        <w:t xml:space="preserve"> realizadas</w:t>
      </w:r>
      <w:r>
        <w:rPr>
          <w:rFonts w:eastAsia="Calibri"/>
          <w:color w:val="4C4747"/>
        </w:rPr>
        <w:t xml:space="preserve">: </w:t>
      </w:r>
    </w:p>
    <w:p w14:paraId="1022519B" w14:textId="08914BE8" w:rsidR="00665517" w:rsidRDefault="0023036F" w:rsidP="0023036F">
      <w:pPr>
        <w:spacing w:line="360" w:lineRule="auto"/>
        <w:jc w:val="both"/>
        <w:rPr>
          <w:rFonts w:eastAsia="Calibri"/>
          <w:color w:val="4C4747"/>
        </w:rPr>
      </w:pPr>
      <w:r w:rsidRPr="00EE1C3B">
        <w:rPr>
          <w:rFonts w:eastAsia="Calibri"/>
          <w:color w:val="4C4747"/>
        </w:rPr>
        <w:t>•</w:t>
      </w:r>
      <w:r>
        <w:rPr>
          <w:rFonts w:eastAsia="Calibri"/>
          <w:color w:val="4C4747"/>
        </w:rPr>
        <w:tab/>
      </w:r>
      <w:r w:rsidRPr="00EE1C3B">
        <w:rPr>
          <w:rFonts w:eastAsia="Calibri"/>
          <w:color w:val="4C4747"/>
        </w:rPr>
        <w:t xml:space="preserve">Se </w:t>
      </w:r>
      <w:proofErr w:type="gramStart"/>
      <w:r w:rsidR="00665517">
        <w:rPr>
          <w:rFonts w:eastAsia="Calibri"/>
          <w:color w:val="4C4747"/>
        </w:rPr>
        <w:t>a</w:t>
      </w:r>
      <w:r w:rsidR="00665517" w:rsidRPr="00EE1C3B">
        <w:rPr>
          <w:rFonts w:eastAsia="Calibri"/>
          <w:color w:val="4C4747"/>
        </w:rPr>
        <w:t>l</w:t>
      </w:r>
      <w:r w:rsidR="00665517">
        <w:rPr>
          <w:rFonts w:eastAsia="Calibri"/>
          <w:color w:val="4C4747"/>
        </w:rPr>
        <w:t>canz</w:t>
      </w:r>
      <w:r w:rsidR="00665517" w:rsidRPr="00EE1C3B">
        <w:rPr>
          <w:rFonts w:eastAsia="Calibri"/>
          <w:color w:val="4C4747"/>
        </w:rPr>
        <w:t>ó</w:t>
      </w:r>
      <w:proofErr w:type="gramEnd"/>
      <w:r w:rsidR="00665517" w:rsidRPr="00EE1C3B">
        <w:rPr>
          <w:rFonts w:eastAsia="Calibri"/>
          <w:color w:val="4C4747"/>
        </w:rPr>
        <w:t xml:space="preserve"> </w:t>
      </w:r>
      <w:r w:rsidRPr="00EE1C3B">
        <w:rPr>
          <w:rFonts w:eastAsia="Calibri"/>
          <w:color w:val="4C4747"/>
        </w:rPr>
        <w:t>impactar a miles de dominicanos con la realización de las actividades multitudinarias, como la “Cabalgata por la Patria”, que contó con la participación de la Unidad de Caballería de Sangre del Ejército de la República Dominicana, la Asociación Dominicana de Paso Fino (ADOPASO)</w:t>
      </w:r>
      <w:r w:rsidR="00665517">
        <w:rPr>
          <w:rFonts w:eastAsia="Calibri"/>
          <w:color w:val="4C4747"/>
        </w:rPr>
        <w:t>,</w:t>
      </w:r>
      <w:r w:rsidRPr="00EE1C3B">
        <w:rPr>
          <w:rFonts w:eastAsia="Calibri"/>
          <w:color w:val="4C4747"/>
        </w:rPr>
        <w:t xml:space="preserve"> y </w:t>
      </w:r>
      <w:r w:rsidR="00665517">
        <w:rPr>
          <w:rFonts w:eastAsia="Calibri"/>
          <w:color w:val="4C4747"/>
        </w:rPr>
        <w:t xml:space="preserve">diversos </w:t>
      </w:r>
      <w:r w:rsidRPr="00EE1C3B">
        <w:rPr>
          <w:rFonts w:eastAsia="Calibri"/>
          <w:color w:val="4C4747"/>
        </w:rPr>
        <w:t>clubes y asociaciones de crianza de caballos de todo el país.</w:t>
      </w:r>
    </w:p>
    <w:p w14:paraId="379A97E1" w14:textId="5879B803" w:rsidR="0023036F" w:rsidRDefault="00665517" w:rsidP="0023036F">
      <w:pPr>
        <w:spacing w:line="360" w:lineRule="auto"/>
        <w:jc w:val="both"/>
        <w:rPr>
          <w:rFonts w:eastAsia="Calibri"/>
          <w:color w:val="4C4747"/>
        </w:rPr>
      </w:pPr>
      <w:r w:rsidRPr="00EE1C3B">
        <w:rPr>
          <w:rFonts w:eastAsia="Calibri"/>
          <w:color w:val="4C4747"/>
        </w:rPr>
        <w:t>•</w:t>
      </w:r>
      <w:r>
        <w:rPr>
          <w:rFonts w:eastAsia="Calibri"/>
          <w:color w:val="4C4747"/>
        </w:rPr>
        <w:tab/>
        <w:t xml:space="preserve">También </w:t>
      </w:r>
      <w:r w:rsidR="0023036F" w:rsidRPr="00EE1C3B">
        <w:rPr>
          <w:rFonts w:eastAsia="Calibri"/>
          <w:color w:val="4C4747"/>
        </w:rPr>
        <w:t xml:space="preserve">se </w:t>
      </w:r>
      <w:r>
        <w:rPr>
          <w:rFonts w:eastAsia="Calibri"/>
          <w:color w:val="4C4747"/>
        </w:rPr>
        <w:t>celebr</w:t>
      </w:r>
      <w:r w:rsidR="0023036F" w:rsidRPr="00EE1C3B">
        <w:rPr>
          <w:rFonts w:eastAsia="Calibri"/>
          <w:color w:val="4C4747"/>
        </w:rPr>
        <w:t xml:space="preserve">ó </w:t>
      </w:r>
      <w:r>
        <w:rPr>
          <w:rFonts w:eastAsia="Calibri"/>
          <w:color w:val="4C4747"/>
        </w:rPr>
        <w:t>l</w:t>
      </w:r>
      <w:r w:rsidR="0023036F" w:rsidRPr="00EE1C3B">
        <w:rPr>
          <w:rFonts w:eastAsia="Calibri"/>
          <w:color w:val="4C4747"/>
        </w:rPr>
        <w:t xml:space="preserve">a tercera edición de la “Caravana por la Patria”, </w:t>
      </w:r>
      <w:r>
        <w:rPr>
          <w:rFonts w:eastAsia="Calibri"/>
          <w:color w:val="4C4747"/>
        </w:rPr>
        <w:t>evento que reunió a c</w:t>
      </w:r>
      <w:r w:rsidR="0023036F" w:rsidRPr="00EE1C3B">
        <w:rPr>
          <w:rFonts w:eastAsia="Calibri"/>
          <w:color w:val="4C4747"/>
        </w:rPr>
        <w:t>lubes de autos clásicos y antiguos</w:t>
      </w:r>
      <w:r>
        <w:rPr>
          <w:rFonts w:eastAsia="Calibri"/>
          <w:color w:val="4C4747"/>
        </w:rPr>
        <w:t>, consolidando esta actividad como un símbolo de orgullo nacional</w:t>
      </w:r>
      <w:r w:rsidR="0023036F" w:rsidRPr="00EE1C3B">
        <w:rPr>
          <w:rFonts w:eastAsia="Calibri"/>
          <w:color w:val="4C4747"/>
        </w:rPr>
        <w:t>.</w:t>
      </w:r>
    </w:p>
    <w:p w14:paraId="26FFEE5D" w14:textId="524F0C3A" w:rsidR="00096504" w:rsidRPr="00EE1C3B" w:rsidRDefault="00096504" w:rsidP="0023036F">
      <w:pPr>
        <w:spacing w:line="360" w:lineRule="auto"/>
        <w:jc w:val="both"/>
        <w:rPr>
          <w:rFonts w:eastAsia="Calibri"/>
          <w:color w:val="4C4747"/>
        </w:rPr>
      </w:pPr>
      <w:r w:rsidRPr="00EE1C3B">
        <w:rPr>
          <w:rFonts w:eastAsia="Calibri"/>
          <w:color w:val="4C4747"/>
        </w:rPr>
        <w:t>•</w:t>
      </w:r>
      <w:r>
        <w:rPr>
          <w:rFonts w:eastAsia="Calibri"/>
          <w:color w:val="4C4747"/>
        </w:rPr>
        <w:tab/>
      </w:r>
      <w:r w:rsidR="00D44981">
        <w:rPr>
          <w:rFonts w:eastAsia="Calibri"/>
          <w:color w:val="4C4747"/>
        </w:rPr>
        <w:t>S</w:t>
      </w:r>
      <w:r>
        <w:rPr>
          <w:rFonts w:eastAsia="Calibri"/>
          <w:color w:val="4C4747"/>
        </w:rPr>
        <w:t>e celebr</w:t>
      </w:r>
      <w:r w:rsidR="00D44981">
        <w:rPr>
          <w:rFonts w:eastAsia="Calibri"/>
          <w:color w:val="4C4747"/>
        </w:rPr>
        <w:t xml:space="preserve">ó </w:t>
      </w:r>
      <w:r>
        <w:rPr>
          <w:rFonts w:eastAsia="Calibri"/>
          <w:color w:val="4C4747"/>
        </w:rPr>
        <w:t xml:space="preserve">la XXII versión del “Desayuno por la Patria” </w:t>
      </w:r>
      <w:r w:rsidR="00D44981">
        <w:rPr>
          <w:rFonts w:eastAsia="Calibri"/>
          <w:color w:val="4C4747"/>
        </w:rPr>
        <w:t xml:space="preserve">en </w:t>
      </w:r>
      <w:r>
        <w:rPr>
          <w:rFonts w:eastAsia="Calibri"/>
          <w:color w:val="4C4747"/>
        </w:rPr>
        <w:t>conmemora</w:t>
      </w:r>
      <w:r w:rsidR="00D44981">
        <w:rPr>
          <w:rFonts w:eastAsia="Calibri"/>
          <w:color w:val="4C4747"/>
        </w:rPr>
        <w:t>ción de</w:t>
      </w:r>
      <w:r>
        <w:rPr>
          <w:rFonts w:eastAsia="Calibri"/>
          <w:color w:val="4C4747"/>
        </w:rPr>
        <w:t xml:space="preserve"> la fundación</w:t>
      </w:r>
      <w:r w:rsidR="00D44981">
        <w:rPr>
          <w:rFonts w:eastAsia="Calibri"/>
          <w:color w:val="4C4747"/>
        </w:rPr>
        <w:t xml:space="preserve">, </w:t>
      </w:r>
      <w:r>
        <w:rPr>
          <w:rFonts w:eastAsia="Calibri"/>
          <w:color w:val="4C4747"/>
        </w:rPr>
        <w:t>el</w:t>
      </w:r>
      <w:r w:rsidR="00D44981">
        <w:rPr>
          <w:rFonts w:eastAsia="Calibri"/>
          <w:color w:val="4C4747"/>
        </w:rPr>
        <w:t xml:space="preserve"> 16 de julio de 1838, de la </w:t>
      </w:r>
      <w:r>
        <w:rPr>
          <w:rFonts w:eastAsia="Calibri"/>
          <w:color w:val="4C4747"/>
        </w:rPr>
        <w:t>sociedad secreta La Trinitaria</w:t>
      </w:r>
      <w:r w:rsidR="00D44981">
        <w:rPr>
          <w:rFonts w:eastAsia="Calibri"/>
          <w:color w:val="4C4747"/>
        </w:rPr>
        <w:t xml:space="preserve">. Esta organización fue </w:t>
      </w:r>
      <w:r>
        <w:rPr>
          <w:rFonts w:eastAsia="Calibri"/>
          <w:color w:val="4C4747"/>
        </w:rPr>
        <w:t>creada por Juan Pablo Duarte y Díez con la finalidad de liberar a</w:t>
      </w:r>
      <w:r w:rsidR="00D44981">
        <w:rPr>
          <w:rFonts w:eastAsia="Calibri"/>
          <w:color w:val="4C4747"/>
        </w:rPr>
        <w:t>l</w:t>
      </w:r>
      <w:r>
        <w:rPr>
          <w:rFonts w:eastAsia="Calibri"/>
          <w:color w:val="4C4747"/>
        </w:rPr>
        <w:t xml:space="preserve"> pueblo del oprobioso régimen haitiano</w:t>
      </w:r>
      <w:r w:rsidR="00D44981">
        <w:rPr>
          <w:rFonts w:eastAsia="Calibri"/>
          <w:color w:val="4C4747"/>
        </w:rPr>
        <w:t>, marcando un hito en la lucho por la independencia nacional</w:t>
      </w:r>
      <w:r>
        <w:rPr>
          <w:rFonts w:eastAsia="Calibri"/>
          <w:color w:val="4C4747"/>
        </w:rPr>
        <w:t>.</w:t>
      </w:r>
    </w:p>
    <w:p w14:paraId="2E461692" w14:textId="659CF0A9" w:rsidR="00EE1C3B" w:rsidRPr="00EE1C3B" w:rsidRDefault="0023036F" w:rsidP="00EE1C3B">
      <w:pPr>
        <w:spacing w:line="360" w:lineRule="auto"/>
        <w:jc w:val="both"/>
        <w:rPr>
          <w:rFonts w:eastAsia="Calibri"/>
          <w:color w:val="4C4747"/>
        </w:rPr>
      </w:pPr>
      <w:r w:rsidRPr="00EE1C3B">
        <w:rPr>
          <w:rFonts w:eastAsia="Calibri"/>
          <w:color w:val="4C4747"/>
        </w:rPr>
        <w:t>•</w:t>
      </w:r>
      <w:r>
        <w:rPr>
          <w:rFonts w:eastAsia="Calibri"/>
          <w:color w:val="4C4747"/>
        </w:rPr>
        <w:tab/>
      </w:r>
      <w:r w:rsidR="00EE1C3B" w:rsidRPr="00EE1C3B">
        <w:rPr>
          <w:rFonts w:eastAsia="Calibri"/>
          <w:color w:val="4C4747"/>
        </w:rPr>
        <w:t>El Museo Juan Pablo Duarte ha recibido vistas de más de 2</w:t>
      </w:r>
      <w:r w:rsidR="002D260B">
        <w:rPr>
          <w:rFonts w:eastAsia="Calibri"/>
          <w:color w:val="4C4747"/>
        </w:rPr>
        <w:t>9</w:t>
      </w:r>
      <w:r w:rsidR="00EE1C3B" w:rsidRPr="00EE1C3B">
        <w:rPr>
          <w:rFonts w:eastAsia="Calibri"/>
          <w:color w:val="4C4747"/>
        </w:rPr>
        <w:t>,</w:t>
      </w:r>
      <w:r w:rsidR="002D260B">
        <w:rPr>
          <w:rFonts w:eastAsia="Calibri"/>
          <w:color w:val="4C4747"/>
        </w:rPr>
        <w:t>603</w:t>
      </w:r>
      <w:r w:rsidR="00EE1C3B" w:rsidRPr="00EE1C3B">
        <w:rPr>
          <w:rFonts w:eastAsia="Calibri"/>
          <w:color w:val="4C4747"/>
        </w:rPr>
        <w:t xml:space="preserve"> personas para participar en los recorridos guiados que difunden de la trayectoria revolucionaria y vida del Padre de la Patria, de los cuales 1</w:t>
      </w:r>
      <w:r w:rsidR="002D260B">
        <w:rPr>
          <w:rFonts w:eastAsia="Calibri"/>
          <w:color w:val="4C4747"/>
        </w:rPr>
        <w:t>9</w:t>
      </w:r>
      <w:r w:rsidR="00EE1C3B" w:rsidRPr="00EE1C3B">
        <w:rPr>
          <w:rFonts w:eastAsia="Calibri"/>
          <w:color w:val="4C4747"/>
        </w:rPr>
        <w:t>,</w:t>
      </w:r>
      <w:r w:rsidR="002D260B">
        <w:rPr>
          <w:rFonts w:eastAsia="Calibri"/>
          <w:color w:val="4C4747"/>
        </w:rPr>
        <w:t>45</w:t>
      </w:r>
      <w:r w:rsidR="00EE1C3B" w:rsidRPr="00EE1C3B">
        <w:rPr>
          <w:rFonts w:eastAsia="Calibri"/>
          <w:color w:val="4C4747"/>
        </w:rPr>
        <w:t>6 han sido estudiantes de liceos, escuelas, colegios y universidades. Además, aproximadamente 4</w:t>
      </w:r>
      <w:r w:rsidR="002D260B">
        <w:rPr>
          <w:rFonts w:eastAsia="Calibri"/>
          <w:color w:val="4C4747"/>
        </w:rPr>
        <w:t>,248</w:t>
      </w:r>
      <w:r w:rsidR="00EE1C3B" w:rsidRPr="00EE1C3B">
        <w:rPr>
          <w:rFonts w:eastAsia="Calibri"/>
          <w:color w:val="4C4747"/>
        </w:rPr>
        <w:t xml:space="preserve"> turistas y más de </w:t>
      </w:r>
      <w:r w:rsidR="003C5345">
        <w:rPr>
          <w:rFonts w:eastAsia="Calibri"/>
          <w:color w:val="4C4747"/>
        </w:rPr>
        <w:t>5</w:t>
      </w:r>
      <w:r w:rsidR="00EE1C3B" w:rsidRPr="00EE1C3B">
        <w:rPr>
          <w:rFonts w:eastAsia="Calibri"/>
          <w:color w:val="4C4747"/>
        </w:rPr>
        <w:t>,</w:t>
      </w:r>
      <w:r w:rsidR="003C5345">
        <w:rPr>
          <w:rFonts w:eastAsia="Calibri"/>
          <w:color w:val="4C4747"/>
        </w:rPr>
        <w:t>171</w:t>
      </w:r>
      <w:r w:rsidR="00EE1C3B" w:rsidRPr="00EE1C3B">
        <w:rPr>
          <w:rFonts w:eastAsia="Calibri"/>
          <w:color w:val="4C4747"/>
        </w:rPr>
        <w:t xml:space="preserve"> nacionales han disfrutado de las colecciones del museo. </w:t>
      </w:r>
    </w:p>
    <w:p w14:paraId="51DC9E5A" w14:textId="2A06BC37" w:rsidR="00EE1C3B" w:rsidRPr="00EE1C3B" w:rsidRDefault="00EE1C3B" w:rsidP="00EE1C3B">
      <w:pPr>
        <w:spacing w:line="360" w:lineRule="auto"/>
        <w:jc w:val="both"/>
        <w:rPr>
          <w:rFonts w:eastAsia="Calibri"/>
          <w:color w:val="4C4747"/>
        </w:rPr>
      </w:pPr>
      <w:r w:rsidRPr="00EE1C3B">
        <w:rPr>
          <w:rFonts w:eastAsia="Calibri"/>
          <w:color w:val="4C4747"/>
        </w:rPr>
        <w:lastRenderedPageBreak/>
        <w:t>•</w:t>
      </w:r>
      <w:r w:rsidRPr="00EE1C3B">
        <w:rPr>
          <w:rFonts w:eastAsia="Calibri"/>
          <w:color w:val="4C4747"/>
        </w:rPr>
        <w:tab/>
        <w:t xml:space="preserve">Se han dictado </w:t>
      </w:r>
      <w:r w:rsidR="00B93287">
        <w:rPr>
          <w:rFonts w:eastAsia="Calibri"/>
          <w:color w:val="4C4747"/>
        </w:rPr>
        <w:t>38</w:t>
      </w:r>
      <w:r w:rsidRPr="00EE1C3B">
        <w:rPr>
          <w:rFonts w:eastAsia="Calibri"/>
          <w:color w:val="4C4747"/>
        </w:rPr>
        <w:t xml:space="preserve"> conferencias sobre la vida y obra de Juan Pablo Duarte, así como la reverencia a los símbolos patrios, impactando a más de </w:t>
      </w:r>
      <w:r w:rsidR="00F47439">
        <w:rPr>
          <w:rFonts w:eastAsia="Calibri"/>
          <w:color w:val="4C4747"/>
        </w:rPr>
        <w:t>3</w:t>
      </w:r>
      <w:r w:rsidRPr="00EE1C3B">
        <w:rPr>
          <w:rFonts w:eastAsia="Calibri"/>
          <w:color w:val="4C4747"/>
        </w:rPr>
        <w:t>,4</w:t>
      </w:r>
      <w:r w:rsidR="00F47439">
        <w:rPr>
          <w:rFonts w:eastAsia="Calibri"/>
          <w:color w:val="4C4747"/>
        </w:rPr>
        <w:t>51</w:t>
      </w:r>
      <w:r w:rsidRPr="00EE1C3B">
        <w:rPr>
          <w:rFonts w:eastAsia="Calibri"/>
          <w:color w:val="4C4747"/>
        </w:rPr>
        <w:t xml:space="preserve"> personas, incluyendo estudiantes de liceos, escuelas, colegios y universidades, así como empleados de diferentes instituciones en </w:t>
      </w:r>
      <w:r w:rsidR="00F47439">
        <w:rPr>
          <w:rFonts w:eastAsia="Calibri"/>
          <w:color w:val="4C4747"/>
        </w:rPr>
        <w:t>14</w:t>
      </w:r>
      <w:r w:rsidRPr="00EE1C3B">
        <w:rPr>
          <w:rFonts w:eastAsia="Calibri"/>
          <w:color w:val="4C4747"/>
        </w:rPr>
        <w:t xml:space="preserve"> provincias del país y </w:t>
      </w:r>
      <w:r w:rsidR="00F47439">
        <w:rPr>
          <w:rFonts w:eastAsia="Calibri"/>
          <w:color w:val="4C4747"/>
        </w:rPr>
        <w:t>3</w:t>
      </w:r>
      <w:r w:rsidRPr="00EE1C3B">
        <w:rPr>
          <w:rFonts w:eastAsia="Calibri"/>
          <w:color w:val="4C4747"/>
        </w:rPr>
        <w:t xml:space="preserve"> países en el extranjero.</w:t>
      </w:r>
    </w:p>
    <w:p w14:paraId="17B3CF32" w14:textId="5D77BEC3" w:rsidR="00EE1C3B" w:rsidRPr="00EE1C3B" w:rsidRDefault="00EE1C3B" w:rsidP="00EE1C3B">
      <w:pPr>
        <w:spacing w:line="360" w:lineRule="auto"/>
        <w:jc w:val="both"/>
        <w:rPr>
          <w:rFonts w:eastAsia="Calibri"/>
          <w:color w:val="4C4747"/>
        </w:rPr>
      </w:pPr>
      <w:r w:rsidRPr="00EE1C3B">
        <w:rPr>
          <w:rFonts w:eastAsia="Calibri"/>
          <w:color w:val="4C4747"/>
        </w:rPr>
        <w:t>•</w:t>
      </w:r>
      <w:r w:rsidRPr="00EE1C3B">
        <w:rPr>
          <w:rFonts w:eastAsia="Calibri"/>
          <w:color w:val="4C4747"/>
        </w:rPr>
        <w:tab/>
        <w:t xml:space="preserve">Durante los meses de enero a </w:t>
      </w:r>
      <w:r w:rsidR="004C7F51">
        <w:rPr>
          <w:rFonts w:eastAsia="Calibri"/>
          <w:color w:val="4C4747"/>
        </w:rPr>
        <w:t>noviembre</w:t>
      </w:r>
      <w:r w:rsidRPr="00EE1C3B">
        <w:rPr>
          <w:rFonts w:eastAsia="Calibri"/>
          <w:color w:val="4C4747"/>
        </w:rPr>
        <w:t xml:space="preserve"> de 2024, se distribuyeron más de </w:t>
      </w:r>
      <w:r w:rsidR="004C7F51">
        <w:rPr>
          <w:rFonts w:eastAsia="Calibri"/>
          <w:color w:val="4C4747"/>
        </w:rPr>
        <w:t>1</w:t>
      </w:r>
      <w:r w:rsidR="00743915">
        <w:rPr>
          <w:rFonts w:eastAsia="Calibri"/>
          <w:color w:val="4C4747"/>
        </w:rPr>
        <w:t>12</w:t>
      </w:r>
      <w:r w:rsidRPr="00EE1C3B">
        <w:rPr>
          <w:rFonts w:eastAsia="Calibri"/>
          <w:color w:val="4C4747"/>
        </w:rPr>
        <w:t>,</w:t>
      </w:r>
      <w:r w:rsidR="00743915">
        <w:rPr>
          <w:rFonts w:eastAsia="Calibri"/>
          <w:color w:val="4C4747"/>
        </w:rPr>
        <w:t>908</w:t>
      </w:r>
      <w:r w:rsidRPr="00EE1C3B">
        <w:rPr>
          <w:rFonts w:eastAsia="Calibri"/>
          <w:color w:val="4C4747"/>
        </w:rPr>
        <w:t xml:space="preserve"> materiales didácticos, tales como libros, folletos, revistas, cartillas y boletines institucionales, así como ejemplares de la bandera nacional dominicana. </w:t>
      </w:r>
    </w:p>
    <w:p w14:paraId="6820653D" w14:textId="2CAE0D47" w:rsidR="00EE1C3B" w:rsidRPr="00EE1C3B" w:rsidRDefault="00EE1C3B" w:rsidP="00EE1C3B">
      <w:pPr>
        <w:spacing w:line="360" w:lineRule="auto"/>
        <w:jc w:val="both"/>
        <w:rPr>
          <w:rFonts w:eastAsia="Calibri"/>
          <w:color w:val="4C4747"/>
        </w:rPr>
      </w:pPr>
      <w:r w:rsidRPr="00EE1C3B">
        <w:rPr>
          <w:rFonts w:eastAsia="Calibri"/>
          <w:color w:val="4C4747"/>
        </w:rPr>
        <w:t>•</w:t>
      </w:r>
      <w:r w:rsidRPr="00EE1C3B">
        <w:rPr>
          <w:rFonts w:eastAsia="Calibri"/>
          <w:color w:val="4C4747"/>
        </w:rPr>
        <w:tab/>
        <w:t xml:space="preserve">Se han entregado </w:t>
      </w:r>
      <w:r w:rsidR="00EF2953">
        <w:rPr>
          <w:rFonts w:eastAsia="Calibri"/>
          <w:color w:val="4C4747"/>
        </w:rPr>
        <w:t>1</w:t>
      </w:r>
      <w:r w:rsidR="00C373BC">
        <w:rPr>
          <w:rFonts w:eastAsia="Calibri"/>
          <w:color w:val="4C4747"/>
        </w:rPr>
        <w:t>9</w:t>
      </w:r>
      <w:r w:rsidRPr="00EE1C3B">
        <w:rPr>
          <w:rFonts w:eastAsia="Calibri"/>
          <w:color w:val="4C4747"/>
        </w:rPr>
        <w:t xml:space="preserve"> bustos de Juan Pablo Duarte para ser destacados en monumentos y plazas públicas en el país como en </w:t>
      </w:r>
      <w:r w:rsidR="00C373BC">
        <w:rPr>
          <w:rFonts w:eastAsia="Calibri"/>
          <w:color w:val="4C4747"/>
        </w:rPr>
        <w:t xml:space="preserve">diversas ciudades </w:t>
      </w:r>
      <w:r w:rsidRPr="00EE1C3B">
        <w:rPr>
          <w:rFonts w:eastAsia="Calibri"/>
          <w:color w:val="4C4747"/>
        </w:rPr>
        <w:t>extranjeras</w:t>
      </w:r>
      <w:r w:rsidR="00C373BC">
        <w:rPr>
          <w:rFonts w:eastAsia="Calibri"/>
          <w:color w:val="4C4747"/>
        </w:rPr>
        <w:t xml:space="preserve">, tales como </w:t>
      </w:r>
      <w:r w:rsidRPr="00EE1C3B">
        <w:rPr>
          <w:rFonts w:eastAsia="Calibri"/>
          <w:color w:val="4C4747"/>
        </w:rPr>
        <w:t>Bost</w:t>
      </w:r>
      <w:r w:rsidR="00C373BC">
        <w:rPr>
          <w:rFonts w:eastAsia="Calibri"/>
          <w:color w:val="4C4747"/>
        </w:rPr>
        <w:t>o</w:t>
      </w:r>
      <w:r w:rsidRPr="00EE1C3B">
        <w:rPr>
          <w:rFonts w:eastAsia="Calibri"/>
          <w:color w:val="4C4747"/>
        </w:rPr>
        <w:t xml:space="preserve">n </w:t>
      </w:r>
      <w:r w:rsidR="00C373BC">
        <w:rPr>
          <w:rFonts w:eastAsia="Calibri"/>
          <w:color w:val="4C4747"/>
        </w:rPr>
        <w:t>(</w:t>
      </w:r>
      <w:r w:rsidRPr="00EE1C3B">
        <w:rPr>
          <w:rFonts w:eastAsia="Calibri"/>
          <w:color w:val="4C4747"/>
        </w:rPr>
        <w:t>Massachusetts</w:t>
      </w:r>
      <w:r w:rsidR="00C373BC">
        <w:rPr>
          <w:rFonts w:eastAsia="Calibri"/>
          <w:color w:val="4C4747"/>
        </w:rPr>
        <w:t>),</w:t>
      </w:r>
      <w:r w:rsidRPr="00EE1C3B">
        <w:rPr>
          <w:rFonts w:eastAsia="Calibri"/>
          <w:color w:val="4C4747"/>
        </w:rPr>
        <w:t xml:space="preserve"> </w:t>
      </w:r>
      <w:r w:rsidR="00C373BC">
        <w:rPr>
          <w:rFonts w:eastAsia="Calibri"/>
          <w:color w:val="4C4747"/>
        </w:rPr>
        <w:t xml:space="preserve">Dallas (Texas), </w:t>
      </w:r>
      <w:r w:rsidRPr="00EE1C3B">
        <w:rPr>
          <w:rFonts w:eastAsia="Calibri"/>
          <w:color w:val="4C4747"/>
        </w:rPr>
        <w:t xml:space="preserve">Sao Paulo </w:t>
      </w:r>
      <w:r w:rsidR="00C373BC">
        <w:rPr>
          <w:rFonts w:eastAsia="Calibri"/>
          <w:color w:val="4C4747"/>
        </w:rPr>
        <w:t>(</w:t>
      </w:r>
      <w:r w:rsidRPr="00EE1C3B">
        <w:rPr>
          <w:rFonts w:eastAsia="Calibri"/>
          <w:color w:val="4C4747"/>
        </w:rPr>
        <w:t>Brasil</w:t>
      </w:r>
      <w:r w:rsidR="00C373BC">
        <w:rPr>
          <w:rFonts w:eastAsia="Calibri"/>
          <w:color w:val="4C4747"/>
        </w:rPr>
        <w:t>),</w:t>
      </w:r>
      <w:r w:rsidRPr="00EE1C3B">
        <w:rPr>
          <w:rFonts w:eastAsia="Calibri"/>
          <w:color w:val="4C4747"/>
        </w:rPr>
        <w:t xml:space="preserve"> </w:t>
      </w:r>
      <w:r w:rsidR="00C373BC">
        <w:rPr>
          <w:rFonts w:eastAsia="Calibri"/>
          <w:color w:val="4C4747"/>
        </w:rPr>
        <w:t>Lima (</w:t>
      </w:r>
      <w:r w:rsidRPr="00EE1C3B">
        <w:rPr>
          <w:rFonts w:eastAsia="Calibri"/>
          <w:color w:val="4C4747"/>
        </w:rPr>
        <w:t>Perú</w:t>
      </w:r>
      <w:r w:rsidR="00C373BC">
        <w:rPr>
          <w:rFonts w:eastAsia="Calibri"/>
          <w:color w:val="4C4747"/>
        </w:rPr>
        <w:t>), Marsella (Francia), Santiago (Chile), Praga (Rep. Checa), Vietnam, Suecia, Italia</w:t>
      </w:r>
      <w:r w:rsidR="0028715E">
        <w:rPr>
          <w:rFonts w:eastAsia="Calibri"/>
          <w:color w:val="4C4747"/>
        </w:rPr>
        <w:t xml:space="preserve"> y </w:t>
      </w:r>
      <w:r w:rsidR="00C373BC">
        <w:rPr>
          <w:rFonts w:eastAsia="Calibri"/>
          <w:color w:val="4C4747"/>
        </w:rPr>
        <w:t>Kingston (</w:t>
      </w:r>
      <w:r w:rsidR="0028715E">
        <w:rPr>
          <w:rFonts w:eastAsia="Calibri"/>
          <w:color w:val="4C4747"/>
        </w:rPr>
        <w:t>Jamaica</w:t>
      </w:r>
      <w:r w:rsidR="00C373BC">
        <w:rPr>
          <w:rFonts w:eastAsia="Calibri"/>
          <w:color w:val="4C4747"/>
        </w:rPr>
        <w:t>)</w:t>
      </w:r>
      <w:r w:rsidRPr="00EE1C3B">
        <w:rPr>
          <w:rFonts w:eastAsia="Calibri"/>
          <w:color w:val="4C4747"/>
        </w:rPr>
        <w:t>. Además, se ha autorizado la reproducción de la imagen de Duarte a diversos artistas plásticos e instituciones, en cumplimiento con el artículo 2 de la Ley Núm. 127-01 que declara al Instituto Duartiano como organismo de carácter oficial y autónomo.</w:t>
      </w:r>
    </w:p>
    <w:p w14:paraId="3DD8B837" w14:textId="7E407696" w:rsidR="00EE1C3B" w:rsidRPr="00EE1C3B" w:rsidRDefault="00EE1C3B" w:rsidP="00EE1C3B">
      <w:pPr>
        <w:spacing w:line="360" w:lineRule="auto"/>
        <w:jc w:val="both"/>
        <w:rPr>
          <w:rFonts w:eastAsia="Calibri"/>
          <w:color w:val="4C4747"/>
        </w:rPr>
      </w:pPr>
      <w:r w:rsidRPr="00EE1C3B">
        <w:rPr>
          <w:rFonts w:eastAsia="Calibri"/>
          <w:color w:val="4C4747"/>
        </w:rPr>
        <w:t>•</w:t>
      </w:r>
      <w:r w:rsidRPr="00EE1C3B">
        <w:rPr>
          <w:rFonts w:eastAsia="Calibri"/>
          <w:color w:val="4C4747"/>
        </w:rPr>
        <w:tab/>
        <w:t>24 nuevos Centros Duartianos que fueron creados y reestructurados en las provincias de Barahona, Pedernales, Samaná, Independencia, Azua, Valverde, Santiago Rodríguez, Dajabón, Montecristi, La Romana, Higüey, El Seibo, Hato Mayor del Rey, San Francisco de Macorís, Hermanas Mirabal, Sánchez Ramírez, San Pedro de Macorís, Baní</w:t>
      </w:r>
      <w:r w:rsidR="00C373BC">
        <w:rPr>
          <w:rFonts w:eastAsia="Calibri"/>
          <w:color w:val="4C4747"/>
        </w:rPr>
        <w:t xml:space="preserve">, Bahoruco, San José de </w:t>
      </w:r>
      <w:proofErr w:type="spellStart"/>
      <w:r w:rsidR="00C373BC">
        <w:rPr>
          <w:rFonts w:eastAsia="Calibri"/>
          <w:color w:val="4C4747"/>
        </w:rPr>
        <w:t>Ocoa</w:t>
      </w:r>
      <w:proofErr w:type="spellEnd"/>
      <w:r w:rsidR="00C373BC">
        <w:rPr>
          <w:rFonts w:eastAsia="Calibri"/>
          <w:color w:val="4C4747"/>
        </w:rPr>
        <w:t xml:space="preserve"> y Elías Piña</w:t>
      </w:r>
      <w:r w:rsidRPr="00EE1C3B">
        <w:rPr>
          <w:rFonts w:eastAsia="Calibri"/>
          <w:color w:val="4C4747"/>
        </w:rPr>
        <w:t xml:space="preserve">. Asimismo, </w:t>
      </w:r>
      <w:r w:rsidR="00B53D3C">
        <w:rPr>
          <w:rFonts w:eastAsia="Calibri"/>
          <w:color w:val="4C4747"/>
        </w:rPr>
        <w:t>seis</w:t>
      </w:r>
      <w:r w:rsidRPr="00EE1C3B">
        <w:rPr>
          <w:rFonts w:eastAsia="Calibri"/>
          <w:color w:val="4C4747"/>
        </w:rPr>
        <w:t xml:space="preserve"> nuevas Filiales Duartianas fueron propiciadas en el extranjero, con una nueva juramentación en Honduras, Filadelfia, Washington, Boston</w:t>
      </w:r>
      <w:r w:rsidR="00B53D3C">
        <w:rPr>
          <w:rFonts w:eastAsia="Calibri"/>
          <w:color w:val="4C4747"/>
        </w:rPr>
        <w:t>,</w:t>
      </w:r>
      <w:r w:rsidRPr="00EE1C3B">
        <w:rPr>
          <w:rFonts w:eastAsia="Calibri"/>
          <w:color w:val="4C4747"/>
        </w:rPr>
        <w:t xml:space="preserve"> Venezuela</w:t>
      </w:r>
      <w:r w:rsidR="00B53D3C">
        <w:rPr>
          <w:rFonts w:eastAsia="Calibri"/>
          <w:color w:val="4C4747"/>
        </w:rPr>
        <w:t xml:space="preserve"> y Jamaica</w:t>
      </w:r>
      <w:r w:rsidRPr="00EE1C3B">
        <w:rPr>
          <w:rFonts w:eastAsia="Calibri"/>
          <w:color w:val="4C4747"/>
        </w:rPr>
        <w:t xml:space="preserve">; las cuales son apéndices del Instituto. </w:t>
      </w:r>
    </w:p>
    <w:p w14:paraId="3E1FF4C4" w14:textId="77777777" w:rsidR="00EE1C3B" w:rsidRDefault="00EE1C3B" w:rsidP="00EE1C3B">
      <w:pPr>
        <w:spacing w:line="360" w:lineRule="auto"/>
        <w:jc w:val="both"/>
        <w:rPr>
          <w:rFonts w:eastAsia="Calibri"/>
          <w:color w:val="4C4747"/>
        </w:rPr>
      </w:pPr>
      <w:r w:rsidRPr="00EE1C3B">
        <w:rPr>
          <w:rFonts w:eastAsia="Calibri"/>
          <w:color w:val="4C4747"/>
        </w:rPr>
        <w:lastRenderedPageBreak/>
        <w:t>•</w:t>
      </w:r>
      <w:r w:rsidRPr="00EE1C3B">
        <w:rPr>
          <w:rFonts w:eastAsia="Calibri"/>
          <w:color w:val="4C4747"/>
        </w:rPr>
        <w:tab/>
        <w:t xml:space="preserve">Mediante la iniciativa “Olimpíadas Duartianas”, una competencia educativa-patriótica que se llevó a cabo con la participación de 40 centros de corrección, rehabilitación y penitenciarios del país, en coordinación con la Dirección General de Servicios Penitenciarios y Correccionales, se procedió a la selección de los ganadores del concurso entre los participantes que son personas privadas de libertad. </w:t>
      </w:r>
    </w:p>
    <w:p w14:paraId="269F9A71" w14:textId="4D6E23A6" w:rsidR="00A06337" w:rsidRDefault="00BE5DB2" w:rsidP="0023036F">
      <w:pPr>
        <w:spacing w:line="360" w:lineRule="auto"/>
        <w:jc w:val="both"/>
        <w:rPr>
          <w:rFonts w:eastAsia="Calibri"/>
          <w:color w:val="4C4747"/>
        </w:rPr>
      </w:pPr>
      <w:r w:rsidRPr="00EE1C3B">
        <w:rPr>
          <w:rFonts w:eastAsia="Calibri"/>
          <w:color w:val="4C4747"/>
        </w:rPr>
        <w:t>•</w:t>
      </w:r>
      <w:r w:rsidRPr="00EE1C3B">
        <w:rPr>
          <w:rFonts w:eastAsia="Calibri"/>
          <w:color w:val="4C4747"/>
        </w:rPr>
        <w:tab/>
      </w:r>
      <w:r>
        <w:rPr>
          <w:rFonts w:eastAsia="Calibri"/>
          <w:color w:val="4C4747"/>
        </w:rPr>
        <w:t xml:space="preserve">Se celebró por segunda vez el Congreso de Encuentro de Centros y Filiales, un evento que reunió a representantes de todas las regiones del país y de diversas naciones. Esta actividad, de gran relevancia académica y patriótica para la entidad, contó con una serie de </w:t>
      </w:r>
      <w:r w:rsidR="00D44981">
        <w:rPr>
          <w:rFonts w:eastAsia="Calibri"/>
          <w:color w:val="4C4747"/>
        </w:rPr>
        <w:t>c</w:t>
      </w:r>
      <w:r>
        <w:rPr>
          <w:rFonts w:eastAsia="Calibri"/>
          <w:color w:val="4C4747"/>
        </w:rPr>
        <w:t>on</w:t>
      </w:r>
      <w:r w:rsidR="00D44981">
        <w:rPr>
          <w:rFonts w:eastAsia="Calibri"/>
          <w:color w:val="4C4747"/>
        </w:rPr>
        <w:t>f</w:t>
      </w:r>
      <w:r>
        <w:rPr>
          <w:rFonts w:eastAsia="Calibri"/>
          <w:color w:val="4C4747"/>
        </w:rPr>
        <w:t>e</w:t>
      </w:r>
      <w:r w:rsidR="00D44981">
        <w:rPr>
          <w:rFonts w:eastAsia="Calibri"/>
          <w:color w:val="4C4747"/>
        </w:rPr>
        <w:t>rencia</w:t>
      </w:r>
      <w:r>
        <w:rPr>
          <w:rFonts w:eastAsia="Calibri"/>
          <w:color w:val="4C4747"/>
        </w:rPr>
        <w:t>s</w:t>
      </w:r>
      <w:r w:rsidR="00D44981">
        <w:rPr>
          <w:rFonts w:eastAsia="Calibri"/>
          <w:color w:val="4C4747"/>
        </w:rPr>
        <w:t xml:space="preserve"> y presentaciones, que enriquecieron el intercambio de ideas y fortalecieron los lazos entre los participantes</w:t>
      </w:r>
      <w:r>
        <w:rPr>
          <w:rFonts w:eastAsia="Calibri"/>
          <w:color w:val="4C4747"/>
        </w:rPr>
        <w:t xml:space="preserve">. </w:t>
      </w:r>
      <w:r w:rsidR="00EE1C3B" w:rsidRPr="00EE1C3B">
        <w:rPr>
          <w:rFonts w:eastAsia="Calibri"/>
          <w:color w:val="4C4747"/>
        </w:rPr>
        <w:tab/>
      </w:r>
    </w:p>
    <w:p w14:paraId="3AB5D056" w14:textId="77777777" w:rsidR="00283960" w:rsidRDefault="00283960" w:rsidP="0023036F">
      <w:pPr>
        <w:spacing w:line="360" w:lineRule="auto"/>
        <w:jc w:val="both"/>
        <w:rPr>
          <w:rFonts w:eastAsia="Calibri"/>
          <w:color w:val="4C4747"/>
        </w:rPr>
      </w:pPr>
    </w:p>
    <w:p w14:paraId="454158E9" w14:textId="77777777" w:rsidR="00283960" w:rsidRDefault="00283960" w:rsidP="0023036F">
      <w:pPr>
        <w:spacing w:line="360" w:lineRule="auto"/>
        <w:jc w:val="both"/>
        <w:rPr>
          <w:rFonts w:eastAsia="Calibri"/>
          <w:color w:val="4C4747"/>
        </w:rPr>
      </w:pPr>
    </w:p>
    <w:p w14:paraId="5739C557" w14:textId="77777777" w:rsidR="00283960" w:rsidRDefault="00283960" w:rsidP="0023036F">
      <w:pPr>
        <w:spacing w:line="360" w:lineRule="auto"/>
        <w:jc w:val="both"/>
        <w:rPr>
          <w:rFonts w:eastAsia="Calibri"/>
          <w:color w:val="4C4747"/>
        </w:rPr>
      </w:pPr>
    </w:p>
    <w:p w14:paraId="6BAA6C90" w14:textId="77777777" w:rsidR="00283960" w:rsidRDefault="00283960" w:rsidP="0023036F">
      <w:pPr>
        <w:spacing w:line="360" w:lineRule="auto"/>
        <w:jc w:val="both"/>
        <w:rPr>
          <w:rFonts w:eastAsia="Calibri"/>
          <w:color w:val="4C4747"/>
        </w:rPr>
      </w:pPr>
    </w:p>
    <w:p w14:paraId="051C81C2" w14:textId="77777777" w:rsidR="00283960" w:rsidRDefault="00283960" w:rsidP="0023036F">
      <w:pPr>
        <w:spacing w:line="360" w:lineRule="auto"/>
        <w:jc w:val="both"/>
        <w:rPr>
          <w:rFonts w:eastAsia="Calibri"/>
          <w:color w:val="4C4747"/>
        </w:rPr>
      </w:pPr>
    </w:p>
    <w:p w14:paraId="7B17925A" w14:textId="77777777" w:rsidR="00283960" w:rsidRDefault="00283960" w:rsidP="0023036F">
      <w:pPr>
        <w:spacing w:line="360" w:lineRule="auto"/>
        <w:jc w:val="both"/>
        <w:rPr>
          <w:rFonts w:eastAsia="Calibri"/>
          <w:color w:val="4C4747"/>
        </w:rPr>
      </w:pPr>
    </w:p>
    <w:p w14:paraId="5AE12A21" w14:textId="77777777" w:rsidR="00283960" w:rsidRDefault="00283960" w:rsidP="0023036F">
      <w:pPr>
        <w:spacing w:line="360" w:lineRule="auto"/>
        <w:jc w:val="both"/>
        <w:rPr>
          <w:rFonts w:eastAsia="Calibri"/>
          <w:color w:val="4C4747"/>
        </w:rPr>
      </w:pPr>
    </w:p>
    <w:p w14:paraId="0126F47A" w14:textId="77777777" w:rsidR="00283960" w:rsidRDefault="00283960" w:rsidP="0023036F">
      <w:pPr>
        <w:spacing w:line="360" w:lineRule="auto"/>
        <w:jc w:val="both"/>
        <w:rPr>
          <w:rFonts w:eastAsia="Calibri"/>
          <w:color w:val="4C4747"/>
        </w:rPr>
      </w:pPr>
    </w:p>
    <w:p w14:paraId="4431893D" w14:textId="77777777" w:rsidR="00283960" w:rsidRDefault="00283960" w:rsidP="0023036F">
      <w:pPr>
        <w:spacing w:line="360" w:lineRule="auto"/>
        <w:jc w:val="both"/>
        <w:rPr>
          <w:rFonts w:eastAsia="Calibri"/>
          <w:color w:val="4C4747"/>
        </w:rPr>
      </w:pPr>
    </w:p>
    <w:p w14:paraId="0BAA92F3" w14:textId="77777777" w:rsidR="00283960" w:rsidRDefault="00283960" w:rsidP="0023036F">
      <w:pPr>
        <w:spacing w:line="360" w:lineRule="auto"/>
        <w:jc w:val="both"/>
        <w:rPr>
          <w:rFonts w:eastAsia="Calibri"/>
          <w:color w:val="4C4747"/>
        </w:rPr>
      </w:pPr>
    </w:p>
    <w:p w14:paraId="362C3A25" w14:textId="77777777" w:rsidR="00C373BC" w:rsidRDefault="00C373BC" w:rsidP="0023036F">
      <w:pPr>
        <w:spacing w:line="360" w:lineRule="auto"/>
        <w:jc w:val="both"/>
        <w:rPr>
          <w:rFonts w:eastAsia="Calibri"/>
          <w:color w:val="4C4747"/>
        </w:rPr>
      </w:pPr>
    </w:p>
    <w:p w14:paraId="480AB252" w14:textId="4DDD4E98" w:rsidR="00654164" w:rsidRPr="00F7207B" w:rsidRDefault="00EE1C3B" w:rsidP="00654164">
      <w:pPr>
        <w:pStyle w:val="Ttulo1"/>
        <w:rPr>
          <w:rFonts w:cs="Times New Roman"/>
          <w:color w:val="4C4747"/>
        </w:rPr>
      </w:pPr>
      <w:r>
        <w:rPr>
          <w:rFonts w:cs="Times New Roman"/>
          <w:color w:val="4C4747"/>
        </w:rPr>
        <w:lastRenderedPageBreak/>
        <w:t xml:space="preserve">IV. </w:t>
      </w:r>
      <w:bookmarkStart w:id="5" w:name="_Toc117160597"/>
      <w:r w:rsidR="00654164" w:rsidRPr="00F7207B">
        <w:rPr>
          <w:rFonts w:cs="Times New Roman"/>
          <w:color w:val="4C4747"/>
        </w:rPr>
        <w:t>RESULTADOS DE LAS ÁREAS TRANSVERSALES Y DE APOYO</w:t>
      </w:r>
      <w:bookmarkEnd w:id="5"/>
    </w:p>
    <w:p w14:paraId="5D67DA4A" w14:textId="77777777" w:rsidR="00654164" w:rsidRPr="00F7207B" w:rsidRDefault="00654164" w:rsidP="00654164">
      <w:pPr>
        <w:jc w:val="both"/>
        <w:rPr>
          <w:rFonts w:eastAsia="Calibri"/>
          <w:color w:val="4C4747"/>
          <w:sz w:val="18"/>
        </w:rPr>
      </w:pPr>
      <w:r w:rsidRPr="00F7207B">
        <w:rPr>
          <w:rFonts w:eastAsia="Calibri"/>
          <w:noProof/>
          <w:color w:val="4C4747"/>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615C2"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820B4D" w:rsidRDefault="00654164" w:rsidP="00654164">
      <w:pPr>
        <w:jc w:val="center"/>
        <w:rPr>
          <w:rFonts w:eastAsia="Calibri"/>
          <w:color w:val="4C4747"/>
          <w:szCs w:val="36"/>
        </w:rPr>
      </w:pPr>
      <w:r w:rsidRPr="00820B4D">
        <w:rPr>
          <w:rFonts w:eastAsia="Calibri"/>
          <w:color w:val="4C4747"/>
          <w:szCs w:val="36"/>
        </w:rPr>
        <w:t xml:space="preserve">Memoria </w:t>
      </w:r>
      <w:r w:rsidR="009547F0" w:rsidRPr="00820B4D">
        <w:rPr>
          <w:rFonts w:eastAsia="Calibri"/>
          <w:color w:val="4C4747"/>
          <w:szCs w:val="36"/>
        </w:rPr>
        <w:t>I</w:t>
      </w:r>
      <w:r w:rsidRPr="00820B4D">
        <w:rPr>
          <w:rFonts w:eastAsia="Calibri"/>
          <w:color w:val="4C4747"/>
          <w:szCs w:val="36"/>
        </w:rPr>
        <w:t xml:space="preserve">nstitucional </w:t>
      </w:r>
      <w:r w:rsidR="007471AC" w:rsidRPr="00820B4D">
        <w:rPr>
          <w:rFonts w:eastAsia="Calibri"/>
          <w:color w:val="4C4747"/>
          <w:szCs w:val="36"/>
        </w:rPr>
        <w:t>2024</w:t>
      </w:r>
    </w:p>
    <w:p w14:paraId="2BBFC4CF" w14:textId="77777777" w:rsidR="00654164" w:rsidRPr="00820B4D" w:rsidRDefault="00654164" w:rsidP="00654164">
      <w:pPr>
        <w:jc w:val="center"/>
        <w:rPr>
          <w:color w:val="4C4747"/>
        </w:rPr>
      </w:pPr>
    </w:p>
    <w:p w14:paraId="2A7AA0D5" w14:textId="680F5692" w:rsidR="00C03C74" w:rsidRDefault="00C03C74" w:rsidP="00BA2267">
      <w:pPr>
        <w:spacing w:line="360" w:lineRule="auto"/>
        <w:jc w:val="both"/>
        <w:rPr>
          <w:rFonts w:eastAsia="Calibri"/>
          <w:color w:val="4C4747"/>
        </w:rPr>
      </w:pPr>
      <w:bookmarkStart w:id="6" w:name="_Hlk184909426"/>
      <w:r w:rsidRPr="00C03C74">
        <w:rPr>
          <w:rFonts w:eastAsia="Calibri"/>
          <w:color w:val="4C4747"/>
        </w:rPr>
        <w:t>4.1 Desempeño</w:t>
      </w:r>
      <w:r w:rsidR="001755FB">
        <w:rPr>
          <w:rFonts w:eastAsia="Calibri"/>
          <w:color w:val="4C4747"/>
        </w:rPr>
        <w:t xml:space="preserve"> en</w:t>
      </w:r>
      <w:r w:rsidRPr="00C03C74">
        <w:rPr>
          <w:rFonts w:eastAsia="Calibri"/>
          <w:color w:val="4C4747"/>
        </w:rPr>
        <w:t xml:space="preserve"> </w:t>
      </w:r>
      <w:r w:rsidR="001755FB">
        <w:rPr>
          <w:rFonts w:eastAsia="Calibri"/>
          <w:color w:val="4C4747"/>
        </w:rPr>
        <w:t xml:space="preserve">el </w:t>
      </w:r>
      <w:bookmarkEnd w:id="6"/>
      <w:r w:rsidRPr="00C03C74">
        <w:rPr>
          <w:rFonts w:eastAsia="Calibri"/>
          <w:color w:val="4C4747"/>
        </w:rPr>
        <w:t xml:space="preserve">área </w:t>
      </w:r>
      <w:r w:rsidR="00B701A8">
        <w:rPr>
          <w:rFonts w:eastAsia="Calibri"/>
          <w:color w:val="4C4747"/>
        </w:rPr>
        <w:t>a</w:t>
      </w:r>
      <w:r w:rsidRPr="00C03C74">
        <w:rPr>
          <w:rFonts w:eastAsia="Calibri"/>
          <w:color w:val="4C4747"/>
        </w:rPr>
        <w:t>dministrativ</w:t>
      </w:r>
      <w:r w:rsidR="001755FB">
        <w:rPr>
          <w:rFonts w:eastAsia="Calibri"/>
          <w:color w:val="4C4747"/>
        </w:rPr>
        <w:t>a</w:t>
      </w:r>
      <w:r>
        <w:rPr>
          <w:rFonts w:eastAsia="Calibri"/>
          <w:color w:val="4C4747"/>
        </w:rPr>
        <w:t xml:space="preserve"> y </w:t>
      </w:r>
      <w:r w:rsidR="00B701A8">
        <w:rPr>
          <w:rFonts w:eastAsia="Calibri"/>
          <w:color w:val="4C4747"/>
        </w:rPr>
        <w:t>f</w:t>
      </w:r>
      <w:r>
        <w:rPr>
          <w:rFonts w:eastAsia="Calibri"/>
          <w:color w:val="4C4747"/>
        </w:rPr>
        <w:t>inancier</w:t>
      </w:r>
      <w:r w:rsidR="001755FB">
        <w:rPr>
          <w:rFonts w:eastAsia="Calibri"/>
          <w:color w:val="4C4747"/>
        </w:rPr>
        <w:t>a</w:t>
      </w:r>
      <w:r>
        <w:rPr>
          <w:rFonts w:eastAsia="Calibri"/>
          <w:color w:val="4C4747"/>
        </w:rPr>
        <w:t xml:space="preserve"> </w:t>
      </w:r>
    </w:p>
    <w:p w14:paraId="7D39CF1D" w14:textId="7393B689" w:rsidR="00965A4C" w:rsidRDefault="00965A4C" w:rsidP="00965A4C">
      <w:pPr>
        <w:spacing w:line="360" w:lineRule="auto"/>
        <w:jc w:val="both"/>
        <w:rPr>
          <w:rFonts w:eastAsia="Calibri"/>
          <w:color w:val="4C4747"/>
        </w:rPr>
      </w:pPr>
      <w:r>
        <w:rPr>
          <w:rFonts w:eastAsia="Calibri"/>
          <w:color w:val="4C4747"/>
        </w:rPr>
        <w:t xml:space="preserve">El Instituto Duartiano, se </w:t>
      </w:r>
      <w:r w:rsidR="001755FB">
        <w:rPr>
          <w:rFonts w:eastAsia="Calibri"/>
          <w:color w:val="4C4747"/>
        </w:rPr>
        <w:t>h</w:t>
      </w:r>
      <w:r>
        <w:rPr>
          <w:rFonts w:eastAsia="Calibri"/>
          <w:color w:val="4C4747"/>
        </w:rPr>
        <w:t>a caracterizado por su buen dese</w:t>
      </w:r>
      <w:r w:rsidR="001755FB">
        <w:rPr>
          <w:rFonts w:eastAsia="Calibri"/>
          <w:color w:val="4C4747"/>
        </w:rPr>
        <w:t>mpeño en la gestión administrativa y financiera</w:t>
      </w:r>
      <w:r w:rsidR="002228F4">
        <w:rPr>
          <w:rFonts w:eastAsia="Calibri"/>
          <w:color w:val="4C4747"/>
        </w:rPr>
        <w:t xml:space="preserve">, </w:t>
      </w:r>
      <w:r>
        <w:rPr>
          <w:rFonts w:eastAsia="Calibri"/>
          <w:color w:val="4C4747"/>
        </w:rPr>
        <w:t xml:space="preserve">a pesar de que </w:t>
      </w:r>
      <w:r w:rsidR="002228F4">
        <w:rPr>
          <w:rFonts w:eastAsia="Calibri"/>
          <w:color w:val="4C4747"/>
        </w:rPr>
        <w:t xml:space="preserve">manejar un presupuesto limitado de </w:t>
      </w:r>
      <w:r>
        <w:rPr>
          <w:rFonts w:eastAsia="Calibri"/>
          <w:color w:val="4C4747"/>
        </w:rPr>
        <w:t xml:space="preserve">treinta y cuatro millones quinientos mil pesos </w:t>
      </w:r>
      <w:r w:rsidR="002228F4">
        <w:rPr>
          <w:rFonts w:eastAsia="Calibri"/>
          <w:color w:val="4C4747"/>
        </w:rPr>
        <w:t>(</w:t>
      </w:r>
      <w:r>
        <w:rPr>
          <w:rFonts w:eastAsia="Calibri"/>
          <w:color w:val="4C4747"/>
        </w:rPr>
        <w:t>RD$ 34,500,000.00</w:t>
      </w:r>
      <w:r w:rsidR="002228F4">
        <w:rPr>
          <w:rFonts w:eastAsia="Calibri"/>
          <w:color w:val="4C4747"/>
        </w:rPr>
        <w:t>) representa un desafío considerable</w:t>
      </w:r>
      <w:r>
        <w:rPr>
          <w:rFonts w:eastAsia="Calibri"/>
          <w:color w:val="4C4747"/>
        </w:rPr>
        <w:t xml:space="preserve">. </w:t>
      </w:r>
      <w:r w:rsidR="002228F4">
        <w:rPr>
          <w:rFonts w:eastAsia="Calibri"/>
          <w:color w:val="4C4747"/>
        </w:rPr>
        <w:t xml:space="preserve">Según </w:t>
      </w:r>
      <w:r>
        <w:rPr>
          <w:rFonts w:eastAsia="Calibri"/>
          <w:color w:val="4C4747"/>
        </w:rPr>
        <w:t>lo informado por el Sistema Integrado de Gestión Financiera (SIGEF)</w:t>
      </w:r>
      <w:r w:rsidR="002228F4">
        <w:rPr>
          <w:rFonts w:eastAsia="Calibri"/>
          <w:color w:val="4C4747"/>
        </w:rPr>
        <w:t>,</w:t>
      </w:r>
      <w:r>
        <w:rPr>
          <w:rFonts w:eastAsia="Calibri"/>
          <w:color w:val="4C4747"/>
        </w:rPr>
        <w:t xml:space="preserve"> hemos </w:t>
      </w:r>
      <w:r w:rsidR="002228F4">
        <w:rPr>
          <w:rFonts w:eastAsia="Calibri"/>
          <w:color w:val="4C4747"/>
        </w:rPr>
        <w:t>a</w:t>
      </w:r>
      <w:r>
        <w:rPr>
          <w:rFonts w:eastAsia="Calibri"/>
          <w:color w:val="4C4747"/>
        </w:rPr>
        <w:t>l</w:t>
      </w:r>
      <w:r w:rsidR="002228F4">
        <w:rPr>
          <w:rFonts w:eastAsia="Calibri"/>
          <w:color w:val="4C4747"/>
        </w:rPr>
        <w:t>c</w:t>
      </w:r>
      <w:r>
        <w:rPr>
          <w:rFonts w:eastAsia="Calibri"/>
          <w:color w:val="4C4747"/>
        </w:rPr>
        <w:t>a</w:t>
      </w:r>
      <w:r w:rsidR="002228F4">
        <w:rPr>
          <w:rFonts w:eastAsia="Calibri"/>
          <w:color w:val="4C4747"/>
        </w:rPr>
        <w:t>nza</w:t>
      </w:r>
      <w:r>
        <w:rPr>
          <w:rFonts w:eastAsia="Calibri"/>
          <w:color w:val="4C4747"/>
        </w:rPr>
        <w:t xml:space="preserve">do </w:t>
      </w:r>
      <w:r w:rsidR="002228F4">
        <w:rPr>
          <w:rFonts w:eastAsia="Calibri"/>
          <w:color w:val="4C4747"/>
        </w:rPr>
        <w:t xml:space="preserve">un </w:t>
      </w:r>
      <w:r>
        <w:rPr>
          <w:rFonts w:eastAsia="Calibri"/>
          <w:color w:val="4C4747"/>
        </w:rPr>
        <w:t>nivel de cumplimiento satisfactorio</w:t>
      </w:r>
      <w:r w:rsidR="002228F4">
        <w:rPr>
          <w:rFonts w:eastAsia="Calibri"/>
          <w:color w:val="4C4747"/>
        </w:rPr>
        <w:t xml:space="preserve"> en la ejecución de los recursos asignados</w:t>
      </w:r>
      <w:r>
        <w:rPr>
          <w:rFonts w:eastAsia="Calibri"/>
          <w:color w:val="4C4747"/>
        </w:rPr>
        <w:t xml:space="preserve">. </w:t>
      </w:r>
    </w:p>
    <w:p w14:paraId="51D8EE1C" w14:textId="57769AF5" w:rsidR="008C7E06" w:rsidRDefault="00F665DF" w:rsidP="00965A4C">
      <w:pPr>
        <w:spacing w:line="360" w:lineRule="auto"/>
        <w:jc w:val="both"/>
        <w:rPr>
          <w:rFonts w:eastAsia="Calibri"/>
          <w:color w:val="4C4747"/>
        </w:rPr>
      </w:pPr>
      <w:r>
        <w:rPr>
          <w:rFonts w:eastAsia="Calibri"/>
          <w:color w:val="4C4747"/>
        </w:rPr>
        <w:t xml:space="preserve">La División Financiera del Instituto Duartiano </w:t>
      </w:r>
      <w:r w:rsidR="004B1D35">
        <w:rPr>
          <w:rFonts w:eastAsia="Calibri"/>
          <w:color w:val="4C4747"/>
        </w:rPr>
        <w:t xml:space="preserve">alcanzó 70% en </w:t>
      </w:r>
      <w:r>
        <w:rPr>
          <w:rFonts w:eastAsia="Calibri"/>
          <w:color w:val="4C4747"/>
        </w:rPr>
        <w:t xml:space="preserve">el </w:t>
      </w:r>
      <w:r w:rsidR="00255530">
        <w:rPr>
          <w:rFonts w:eastAsia="Calibri"/>
          <w:color w:val="4C4747"/>
        </w:rPr>
        <w:t>trimestre</w:t>
      </w:r>
      <w:r>
        <w:rPr>
          <w:rFonts w:eastAsia="Calibri"/>
          <w:color w:val="4C4747"/>
        </w:rPr>
        <w:t xml:space="preserve"> ene</w:t>
      </w:r>
      <w:r w:rsidR="004B1D35">
        <w:rPr>
          <w:rFonts w:eastAsia="Calibri"/>
          <w:color w:val="4C4747"/>
        </w:rPr>
        <w:t>ro</w:t>
      </w:r>
      <w:r>
        <w:rPr>
          <w:rFonts w:eastAsia="Calibri"/>
          <w:color w:val="4C4747"/>
        </w:rPr>
        <w:t>-</w:t>
      </w:r>
      <w:r w:rsidR="00255530">
        <w:rPr>
          <w:rFonts w:eastAsia="Calibri"/>
          <w:color w:val="4C4747"/>
        </w:rPr>
        <w:t>mar</w:t>
      </w:r>
      <w:r w:rsidR="004B1D35">
        <w:rPr>
          <w:rFonts w:eastAsia="Calibri"/>
          <w:color w:val="4C4747"/>
        </w:rPr>
        <w:t>zo</w:t>
      </w:r>
      <w:r>
        <w:rPr>
          <w:rFonts w:eastAsia="Calibri"/>
          <w:color w:val="4C4747"/>
        </w:rPr>
        <w:t xml:space="preserve"> </w:t>
      </w:r>
      <w:r w:rsidR="004B1D35">
        <w:rPr>
          <w:rFonts w:eastAsia="Calibri"/>
          <w:color w:val="4C4747"/>
        </w:rPr>
        <w:t xml:space="preserve">del </w:t>
      </w:r>
      <w:r>
        <w:rPr>
          <w:rFonts w:eastAsia="Calibri"/>
          <w:color w:val="4C4747"/>
        </w:rPr>
        <w:t>2024</w:t>
      </w:r>
      <w:r w:rsidR="004B1D35">
        <w:rPr>
          <w:rFonts w:eastAsia="Calibri"/>
          <w:color w:val="4C4747"/>
        </w:rPr>
        <w:t>; un</w:t>
      </w:r>
      <w:r w:rsidR="004B1D35" w:rsidRPr="004B1D35">
        <w:rPr>
          <w:rFonts w:eastAsia="Calibri"/>
          <w:color w:val="4C4747"/>
        </w:rPr>
        <w:t xml:space="preserve"> </w:t>
      </w:r>
      <w:r w:rsidR="004B1D35">
        <w:rPr>
          <w:rFonts w:eastAsia="Calibri"/>
          <w:color w:val="4C4747"/>
        </w:rPr>
        <w:t>67%</w:t>
      </w:r>
      <w:r>
        <w:rPr>
          <w:rFonts w:eastAsia="Calibri"/>
          <w:color w:val="4C4747"/>
        </w:rPr>
        <w:t xml:space="preserve"> </w:t>
      </w:r>
      <w:r w:rsidR="00255530">
        <w:rPr>
          <w:rFonts w:eastAsia="Calibri"/>
          <w:color w:val="4C4747"/>
        </w:rPr>
        <w:t>en el trimestre abr</w:t>
      </w:r>
      <w:r w:rsidR="004B1D35">
        <w:rPr>
          <w:rFonts w:eastAsia="Calibri"/>
          <w:color w:val="4C4747"/>
        </w:rPr>
        <w:t>il</w:t>
      </w:r>
      <w:r w:rsidR="00255530">
        <w:rPr>
          <w:rFonts w:eastAsia="Calibri"/>
          <w:color w:val="4C4747"/>
        </w:rPr>
        <w:t>-jun</w:t>
      </w:r>
      <w:r w:rsidR="004B1D35">
        <w:rPr>
          <w:rFonts w:eastAsia="Calibri"/>
          <w:color w:val="4C4747"/>
        </w:rPr>
        <w:t>io</w:t>
      </w:r>
      <w:r w:rsidR="00255530">
        <w:rPr>
          <w:rFonts w:eastAsia="Calibri"/>
          <w:color w:val="4C4747"/>
        </w:rPr>
        <w:t>;</w:t>
      </w:r>
      <w:r w:rsidR="004B1D35">
        <w:rPr>
          <w:rFonts w:eastAsia="Calibri"/>
          <w:color w:val="4C4747"/>
        </w:rPr>
        <w:t xml:space="preserve"> y un 62% en</w:t>
      </w:r>
      <w:r w:rsidR="00255530">
        <w:rPr>
          <w:rFonts w:eastAsia="Calibri"/>
          <w:color w:val="4C4747"/>
        </w:rPr>
        <w:t xml:space="preserve"> el trimestre jul</w:t>
      </w:r>
      <w:r w:rsidR="004B1D35">
        <w:rPr>
          <w:rFonts w:eastAsia="Calibri"/>
          <w:color w:val="4C4747"/>
        </w:rPr>
        <w:t>io</w:t>
      </w:r>
      <w:r w:rsidR="00255530">
        <w:rPr>
          <w:rFonts w:eastAsia="Calibri"/>
          <w:color w:val="4C4747"/>
        </w:rPr>
        <w:t>-sep</w:t>
      </w:r>
      <w:r w:rsidR="004B1D35">
        <w:rPr>
          <w:rFonts w:eastAsia="Calibri"/>
          <w:color w:val="4C4747"/>
        </w:rPr>
        <w:t>tiembre,</w:t>
      </w:r>
      <w:r w:rsidR="00255530">
        <w:rPr>
          <w:rFonts w:eastAsia="Calibri"/>
          <w:color w:val="4C4747"/>
        </w:rPr>
        <w:t xml:space="preserve"> según el Indicador de la Gestión Presupuestaria (IGP)</w:t>
      </w:r>
      <w:r w:rsidR="004B1D35">
        <w:rPr>
          <w:rFonts w:eastAsia="Calibri"/>
          <w:color w:val="4C4747"/>
        </w:rPr>
        <w:t>, según las mediciones realizadas por la Dirección General de Presupuesto (DIGEPRES)</w:t>
      </w:r>
      <w:r>
        <w:rPr>
          <w:rFonts w:eastAsia="Calibri"/>
          <w:color w:val="4C4747"/>
        </w:rPr>
        <w:t xml:space="preserve">. </w:t>
      </w:r>
    </w:p>
    <w:p w14:paraId="41432B68" w14:textId="77777777" w:rsidR="002228F4" w:rsidRDefault="002228F4" w:rsidP="002228F4">
      <w:pPr>
        <w:spacing w:line="360" w:lineRule="auto"/>
        <w:jc w:val="both"/>
        <w:rPr>
          <w:rFonts w:eastAsia="Calibri"/>
          <w:noProof/>
          <w:color w:val="4C4747"/>
        </w:rPr>
      </w:pPr>
      <w:r w:rsidRPr="00AE6CBF">
        <w:rPr>
          <w:rFonts w:eastAsia="Calibri"/>
          <w:noProof/>
          <w:color w:val="4C4747"/>
        </w:rPr>
        <w:t>Nuestra institución patriótica no ha sido objeto de auditorías externas por parte de la Cámara de Cuentas hasta la fecha actual. La ausencia de tales revisiones externas resalta la confianza y la eficacia de nuestros controles internos y prácticas de gestión financiera. No obstante, mantenemos un compromiso constante con la transparencia y la rendición de cuentas, y estamos abiertos a futuras auditorías que puedan fortalecer aún más nuestra operativ</w:t>
      </w:r>
      <w:r>
        <w:rPr>
          <w:rFonts w:eastAsia="Calibri"/>
          <w:noProof/>
          <w:color w:val="4C4747"/>
        </w:rPr>
        <w:t>idad</w:t>
      </w:r>
      <w:r w:rsidRPr="00AE6CBF">
        <w:rPr>
          <w:rFonts w:eastAsia="Calibri"/>
          <w:noProof/>
          <w:color w:val="4C4747"/>
        </w:rPr>
        <w:t xml:space="preserve"> institucional y el cumplimiento normativo.</w:t>
      </w:r>
    </w:p>
    <w:p w14:paraId="4AAFACAA" w14:textId="77777777" w:rsidR="00283960" w:rsidRDefault="00283960" w:rsidP="00965A4C">
      <w:pPr>
        <w:spacing w:line="360" w:lineRule="auto"/>
        <w:jc w:val="both"/>
        <w:rPr>
          <w:rFonts w:eastAsia="Calibri"/>
          <w:color w:val="4C4747"/>
        </w:rPr>
      </w:pPr>
    </w:p>
    <w:p w14:paraId="53826449" w14:textId="77777777" w:rsidR="00283960" w:rsidRDefault="00283960" w:rsidP="00965A4C">
      <w:pPr>
        <w:spacing w:line="360" w:lineRule="auto"/>
        <w:jc w:val="both"/>
        <w:rPr>
          <w:rFonts w:eastAsia="Calibri"/>
          <w:color w:val="4C4747"/>
        </w:rPr>
      </w:pPr>
    </w:p>
    <w:p w14:paraId="70145D58" w14:textId="507FD7B0" w:rsidR="002228F4" w:rsidRDefault="00B701A8" w:rsidP="00965A4C">
      <w:pPr>
        <w:spacing w:line="360" w:lineRule="auto"/>
        <w:jc w:val="both"/>
        <w:rPr>
          <w:rFonts w:eastAsia="Calibri"/>
          <w:color w:val="4C4747"/>
        </w:rPr>
      </w:pPr>
      <w:r w:rsidRPr="00B701A8">
        <w:rPr>
          <w:rFonts w:eastAsia="Calibri"/>
          <w:color w:val="4C4747"/>
        </w:rPr>
        <w:lastRenderedPageBreak/>
        <w:t>4.</w:t>
      </w:r>
      <w:r>
        <w:rPr>
          <w:rFonts w:eastAsia="Calibri"/>
          <w:color w:val="4C4747"/>
        </w:rPr>
        <w:t>2</w:t>
      </w:r>
      <w:r w:rsidRPr="00B701A8">
        <w:rPr>
          <w:rFonts w:eastAsia="Calibri"/>
          <w:color w:val="4C4747"/>
        </w:rPr>
        <w:t xml:space="preserve"> Desempeño </w:t>
      </w:r>
      <w:r>
        <w:rPr>
          <w:rFonts w:eastAsia="Calibri"/>
          <w:color w:val="4C4747"/>
        </w:rPr>
        <w:t>d</w:t>
      </w:r>
      <w:r w:rsidRPr="00B701A8">
        <w:rPr>
          <w:rFonts w:eastAsia="Calibri"/>
          <w:color w:val="4C4747"/>
        </w:rPr>
        <w:t>e</w:t>
      </w:r>
      <w:r>
        <w:rPr>
          <w:rFonts w:eastAsia="Calibri"/>
          <w:color w:val="4C4747"/>
        </w:rPr>
        <w:t xml:space="preserve"> </w:t>
      </w:r>
      <w:r w:rsidR="00716D9C">
        <w:rPr>
          <w:rFonts w:eastAsia="Calibri"/>
          <w:color w:val="4C4747"/>
        </w:rPr>
        <w:t>Recursos Humanos</w:t>
      </w:r>
    </w:p>
    <w:p w14:paraId="241234BF" w14:textId="38BF5FEB" w:rsidR="006D2ADB" w:rsidRPr="006D2ADB" w:rsidRDefault="006D2ADB" w:rsidP="006D2ADB">
      <w:pPr>
        <w:spacing w:line="360" w:lineRule="auto"/>
        <w:jc w:val="both"/>
        <w:rPr>
          <w:rFonts w:eastAsia="Calibri"/>
          <w:color w:val="4C4747"/>
        </w:rPr>
      </w:pPr>
      <w:r w:rsidRPr="006D2ADB">
        <w:rPr>
          <w:rFonts w:eastAsia="Calibri"/>
          <w:color w:val="4C4747"/>
        </w:rPr>
        <w:t>La sección de Recursos Humanos del Instituto Duartiano, según el Sistema de Monitoreo de la Administración Pública (SISMAP),</w:t>
      </w:r>
      <w:r w:rsidR="005E08DD">
        <w:rPr>
          <w:rFonts w:eastAsia="Calibri"/>
          <w:color w:val="4C4747"/>
        </w:rPr>
        <w:t xml:space="preserve"> realizó un</w:t>
      </w:r>
      <w:r w:rsidR="00CC25E3">
        <w:rPr>
          <w:rFonts w:eastAsia="Calibri"/>
          <w:color w:val="4C4747"/>
        </w:rPr>
        <w:t>a</w:t>
      </w:r>
      <w:r w:rsidR="005E08DD">
        <w:rPr>
          <w:rFonts w:eastAsia="Calibri"/>
          <w:color w:val="4C4747"/>
        </w:rPr>
        <w:t xml:space="preserve"> a</w:t>
      </w:r>
      <w:r w:rsidR="00CC25E3">
        <w:rPr>
          <w:rFonts w:eastAsia="Calibri"/>
          <w:color w:val="4C4747"/>
        </w:rPr>
        <w:t>utoevaluación CAF, elaboró los planes de mejora y está en proceso de cumplimiento. A continuación, se</w:t>
      </w:r>
      <w:r w:rsidRPr="006D2ADB">
        <w:rPr>
          <w:rFonts w:eastAsia="Calibri"/>
          <w:color w:val="4C4747"/>
        </w:rPr>
        <w:t xml:space="preserve"> presenta la siguiente valoración:</w:t>
      </w:r>
    </w:p>
    <w:p w14:paraId="697E59C7"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Estandarización de Procesos: Se encuentra en la etapa de elaboración.</w:t>
      </w:r>
    </w:p>
    <w:p w14:paraId="2F4711B1"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Carta Compromiso: En proceso de elaboración.</w:t>
      </w:r>
    </w:p>
    <w:p w14:paraId="547E8A71"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Transparencia en las informaciones de servicios: En proceso de elaboración y ejecución.</w:t>
      </w:r>
    </w:p>
    <w:p w14:paraId="1591F469"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Monitoreo de la Calidad de los Servicios: En proceso de aplicación e implementación.</w:t>
      </w:r>
    </w:p>
    <w:p w14:paraId="1B5A0E14" w14:textId="589156B3"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 xml:space="preserve">Administración del sistema de Carrera: No se ha implementado; la planificación de Recursos Humanos fue </w:t>
      </w:r>
      <w:r w:rsidR="004E0B37" w:rsidRPr="006D2ADB">
        <w:rPr>
          <w:rFonts w:eastAsia="Calibri"/>
          <w:color w:val="4C4747"/>
        </w:rPr>
        <w:t>realizada,</w:t>
      </w:r>
      <w:r w:rsidRPr="006D2ADB">
        <w:rPr>
          <w:rFonts w:eastAsia="Calibri"/>
          <w:color w:val="4C4747"/>
        </w:rPr>
        <w:t xml:space="preserve"> aunque no se cargó al SISMAP.</w:t>
      </w:r>
    </w:p>
    <w:p w14:paraId="68DAD600"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Estructura Organizativa: Completada.</w:t>
      </w:r>
    </w:p>
    <w:p w14:paraId="2E50BBCE"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Manual de Organización y Funciones: Completado.</w:t>
      </w:r>
    </w:p>
    <w:p w14:paraId="6A41A6B3"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Manual de Cargos: Completado.</w:t>
      </w:r>
    </w:p>
    <w:p w14:paraId="73A50B33"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Gestión de Empleo: No se han realizado concursos.</w:t>
      </w:r>
    </w:p>
    <w:p w14:paraId="1DAB8C21"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Sistema de Administración de Servidores: En proceso.</w:t>
      </w:r>
    </w:p>
    <w:p w14:paraId="592B9758"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Escala Salarial: Elaborada y aprobada.</w:t>
      </w:r>
    </w:p>
    <w:p w14:paraId="7859DE23"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Acuerdo de Desempeño: No se ha realizado; está pendiente de los planes estratégicos y operativos.</w:t>
      </w:r>
    </w:p>
    <w:p w14:paraId="2AABD662" w14:textId="77777777" w:rsidR="006D2ADB" w:rsidRPr="006D2ADB" w:rsidRDefault="006D2ADB" w:rsidP="006D2ADB">
      <w:pPr>
        <w:spacing w:line="360" w:lineRule="auto"/>
        <w:jc w:val="both"/>
        <w:rPr>
          <w:rFonts w:eastAsia="Calibri"/>
          <w:color w:val="4C4747"/>
        </w:rPr>
      </w:pPr>
      <w:r w:rsidRPr="006D2ADB">
        <w:rPr>
          <w:rFonts w:eastAsia="Calibri"/>
          <w:color w:val="4C4747"/>
        </w:rPr>
        <w:lastRenderedPageBreak/>
        <w:t>•</w:t>
      </w:r>
      <w:r w:rsidRPr="006D2ADB">
        <w:rPr>
          <w:rFonts w:eastAsia="Calibri"/>
          <w:color w:val="4C4747"/>
        </w:rPr>
        <w:tab/>
        <w:t>Evaluación del Desempeño por resultados: No se ha realizado; está pendiente de los planes estratégicos y operativos.</w:t>
      </w:r>
    </w:p>
    <w:p w14:paraId="1D4C3636"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Gestión del Desarrollo: Se elaboró el plan de capacitación, pero no se cargó al SISMAP; se han realizado las capacitaciones correspondientes.</w:t>
      </w:r>
    </w:p>
    <w:p w14:paraId="0FC86979"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Asociación de Servidores: En proceso.</w:t>
      </w:r>
    </w:p>
    <w:p w14:paraId="1682EEBF"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Fortalecimiento de las Relaciones Laborales: Se realizó, aunque aún estamos en proceso de completarlo.</w:t>
      </w:r>
    </w:p>
    <w:p w14:paraId="380DDA2C"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Institucionalización del Régimen Ético y Disciplinario de los Servidores Públicos: Se elaboraron las políticas y procedimientos, y se han impartido charlas al respecto.</w:t>
      </w:r>
    </w:p>
    <w:p w14:paraId="06779A16" w14:textId="77777777" w:rsidR="006D2ADB" w:rsidRPr="006D2ADB" w:rsidRDefault="006D2ADB" w:rsidP="006D2ADB">
      <w:pPr>
        <w:spacing w:line="360" w:lineRule="auto"/>
        <w:jc w:val="both"/>
        <w:rPr>
          <w:rFonts w:eastAsia="Calibri"/>
          <w:color w:val="4C4747"/>
        </w:rPr>
      </w:pPr>
      <w:r w:rsidRPr="006D2ADB">
        <w:rPr>
          <w:rFonts w:eastAsia="Calibri"/>
          <w:color w:val="4C4747"/>
        </w:rPr>
        <w:t>•</w:t>
      </w:r>
      <w:r w:rsidRPr="006D2ADB">
        <w:rPr>
          <w:rFonts w:eastAsia="Calibri"/>
          <w:color w:val="4C4747"/>
        </w:rPr>
        <w:tab/>
        <w:t>Seguridad y Salud en el Trabajo: En proceso de implementación; se realizó la encuesta de Clima Organizacional.</w:t>
      </w:r>
    </w:p>
    <w:p w14:paraId="355EF823" w14:textId="77777777" w:rsidR="006D2ADB" w:rsidRPr="006D2ADB" w:rsidRDefault="006D2ADB" w:rsidP="006D2ADB">
      <w:pPr>
        <w:spacing w:line="360" w:lineRule="auto"/>
        <w:jc w:val="both"/>
        <w:rPr>
          <w:rFonts w:eastAsia="Calibri"/>
          <w:color w:val="4C4747"/>
        </w:rPr>
      </w:pPr>
      <w:r w:rsidRPr="006D2ADB">
        <w:rPr>
          <w:rFonts w:eastAsia="Calibri"/>
          <w:color w:val="4C4747"/>
        </w:rPr>
        <w:t>El desempeño de los colaboradores, conforme por grupo ocupacional.</w:t>
      </w:r>
    </w:p>
    <w:p w14:paraId="17622EC2" w14:textId="77777777" w:rsidR="006D2ADB" w:rsidRPr="006D2ADB" w:rsidRDefault="006D2ADB" w:rsidP="006D2ADB">
      <w:pPr>
        <w:spacing w:line="360" w:lineRule="auto"/>
        <w:jc w:val="both"/>
        <w:rPr>
          <w:rFonts w:eastAsia="Calibri"/>
          <w:color w:val="4C4747"/>
        </w:rPr>
      </w:pPr>
      <w:r w:rsidRPr="006D2ADB">
        <w:rPr>
          <w:rFonts w:eastAsia="Calibri"/>
          <w:color w:val="4C4747"/>
        </w:rPr>
        <w:t>No se ha cuantificado debido a que aún no se ha realizado la evaluación del desempeño por resultados, a causa de la falta de los Planes Estratégicos y Operativos, los cuales se encuentran en proceso de actualización.</w:t>
      </w:r>
    </w:p>
    <w:p w14:paraId="1DB89594" w14:textId="50723A4B" w:rsidR="006D2ADB" w:rsidRDefault="006D2ADB" w:rsidP="006D2ADB">
      <w:pPr>
        <w:spacing w:line="360" w:lineRule="auto"/>
        <w:jc w:val="both"/>
        <w:rPr>
          <w:rFonts w:eastAsia="Calibri"/>
          <w:color w:val="4C4747"/>
        </w:rPr>
      </w:pPr>
      <w:r w:rsidRPr="006D2ADB">
        <w:rPr>
          <w:rFonts w:eastAsia="Calibri"/>
          <w:color w:val="4C4747"/>
        </w:rPr>
        <w:t>A continuación, presentamos la cantidad de hombres y mujeres según el grupo ocupacional de la entidad patriótica:</w:t>
      </w:r>
    </w:p>
    <w:p w14:paraId="2154BC46" w14:textId="77777777" w:rsidR="00AB1CAE" w:rsidRDefault="00AB1CAE" w:rsidP="006D2ADB">
      <w:pPr>
        <w:spacing w:line="360" w:lineRule="auto"/>
        <w:jc w:val="both"/>
        <w:rPr>
          <w:rFonts w:eastAsia="Calibri"/>
          <w:color w:val="4C4747"/>
        </w:rPr>
      </w:pPr>
    </w:p>
    <w:p w14:paraId="6E28A77C" w14:textId="77777777" w:rsidR="00283960" w:rsidRDefault="00283960" w:rsidP="006D2ADB">
      <w:pPr>
        <w:spacing w:line="360" w:lineRule="auto"/>
        <w:jc w:val="both"/>
        <w:rPr>
          <w:rFonts w:eastAsia="Calibri"/>
          <w:color w:val="4C4747"/>
        </w:rPr>
      </w:pPr>
    </w:p>
    <w:p w14:paraId="3E45BB9F" w14:textId="77777777" w:rsidR="00283960" w:rsidRDefault="00283960" w:rsidP="006D2ADB">
      <w:pPr>
        <w:spacing w:line="360" w:lineRule="auto"/>
        <w:jc w:val="both"/>
        <w:rPr>
          <w:rFonts w:eastAsia="Calibri"/>
          <w:color w:val="4C4747"/>
        </w:rPr>
      </w:pPr>
    </w:p>
    <w:p w14:paraId="3C91F19C" w14:textId="3679BAD9" w:rsidR="009F2319" w:rsidRPr="009F2319" w:rsidRDefault="009F2319" w:rsidP="009F2319">
      <w:pPr>
        <w:pStyle w:val="Descripcin"/>
        <w:keepNext/>
        <w:rPr>
          <w:i w:val="0"/>
          <w:iCs w:val="0"/>
        </w:rPr>
      </w:pPr>
    </w:p>
    <w:tbl>
      <w:tblPr>
        <w:tblStyle w:val="Tablaconcuadrcula4-nfasis1"/>
        <w:tblW w:w="0" w:type="auto"/>
        <w:tblLook w:val="04A0" w:firstRow="1" w:lastRow="0" w:firstColumn="1" w:lastColumn="0" w:noHBand="0" w:noVBand="1"/>
      </w:tblPr>
      <w:tblGrid>
        <w:gridCol w:w="2636"/>
        <w:gridCol w:w="2637"/>
        <w:gridCol w:w="2637"/>
      </w:tblGrid>
      <w:tr w:rsidR="009F2319" w14:paraId="37BEAAF4" w14:textId="77777777" w:rsidTr="009F23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3"/>
            <w:vAlign w:val="center"/>
          </w:tcPr>
          <w:p w14:paraId="76A875DE" w14:textId="36D5C445" w:rsidR="009F2319" w:rsidRPr="009F2319" w:rsidRDefault="009F2319" w:rsidP="009F2319">
            <w:pPr>
              <w:spacing w:line="360" w:lineRule="auto"/>
              <w:jc w:val="center"/>
              <w:rPr>
                <w:rFonts w:eastAsia="Calibri"/>
                <w:color w:val="4C4747"/>
              </w:rPr>
            </w:pPr>
            <w:r w:rsidRPr="00035E00">
              <w:rPr>
                <w:rFonts w:eastAsia="Calibri"/>
                <w:b w:val="0"/>
                <w:bCs w:val="0"/>
              </w:rPr>
              <w:t>CANTIDAD DE HOMBRES Y MUJERES POR GRUPO OCUPACIONAL</w:t>
            </w:r>
          </w:p>
        </w:tc>
      </w:tr>
      <w:tr w:rsidR="009F2319" w14:paraId="31608635" w14:textId="77777777" w:rsidTr="009F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28B11C4C" w14:textId="6B657FF5" w:rsidR="009F2319" w:rsidRPr="00035E00" w:rsidRDefault="009F2319" w:rsidP="009F2319">
            <w:pPr>
              <w:spacing w:line="360" w:lineRule="auto"/>
              <w:jc w:val="center"/>
              <w:rPr>
                <w:rFonts w:eastAsia="Calibri"/>
                <w:b w:val="0"/>
                <w:bCs w:val="0"/>
                <w:color w:val="4C4747"/>
              </w:rPr>
            </w:pPr>
            <w:r w:rsidRPr="00035E00">
              <w:rPr>
                <w:rFonts w:eastAsia="Calibri"/>
                <w:b w:val="0"/>
                <w:bCs w:val="0"/>
                <w:color w:val="4C4747"/>
              </w:rPr>
              <w:t>GRUPO OCUPACIONAL</w:t>
            </w:r>
          </w:p>
        </w:tc>
        <w:tc>
          <w:tcPr>
            <w:tcW w:w="2637" w:type="dxa"/>
            <w:vAlign w:val="center"/>
          </w:tcPr>
          <w:p w14:paraId="2D97584B" w14:textId="169E609C"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HOMBRES</w:t>
            </w:r>
          </w:p>
        </w:tc>
        <w:tc>
          <w:tcPr>
            <w:tcW w:w="2637" w:type="dxa"/>
            <w:vAlign w:val="center"/>
          </w:tcPr>
          <w:p w14:paraId="2222F011" w14:textId="72CD1970"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MUJERES</w:t>
            </w:r>
          </w:p>
        </w:tc>
      </w:tr>
      <w:tr w:rsidR="009F2319" w14:paraId="7878E11A" w14:textId="77777777" w:rsidTr="009F2319">
        <w:tc>
          <w:tcPr>
            <w:cnfStyle w:val="001000000000" w:firstRow="0" w:lastRow="0" w:firstColumn="1" w:lastColumn="0" w:oddVBand="0" w:evenVBand="0" w:oddHBand="0" w:evenHBand="0" w:firstRowFirstColumn="0" w:firstRowLastColumn="0" w:lastRowFirstColumn="0" w:lastRowLastColumn="0"/>
            <w:tcW w:w="2636" w:type="dxa"/>
            <w:vAlign w:val="center"/>
          </w:tcPr>
          <w:p w14:paraId="5F096469" w14:textId="2FEAB831" w:rsidR="009F2319" w:rsidRPr="00035E00" w:rsidRDefault="009F2319" w:rsidP="009F2319">
            <w:pPr>
              <w:spacing w:line="360" w:lineRule="auto"/>
              <w:jc w:val="center"/>
              <w:rPr>
                <w:rFonts w:eastAsia="Calibri"/>
                <w:b w:val="0"/>
                <w:bCs w:val="0"/>
                <w:color w:val="4C4747"/>
              </w:rPr>
            </w:pPr>
            <w:r w:rsidRPr="00035E00">
              <w:rPr>
                <w:rFonts w:eastAsia="Calibri"/>
                <w:b w:val="0"/>
                <w:bCs w:val="0"/>
                <w:color w:val="4C4747"/>
              </w:rPr>
              <w:t>I</w:t>
            </w:r>
          </w:p>
        </w:tc>
        <w:tc>
          <w:tcPr>
            <w:tcW w:w="2637" w:type="dxa"/>
            <w:vAlign w:val="center"/>
          </w:tcPr>
          <w:p w14:paraId="065E0317" w14:textId="7AFB1A88" w:rsidR="009F2319" w:rsidRPr="009F2319" w:rsidRDefault="009F2319" w:rsidP="009F2319">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9F2319">
              <w:rPr>
                <w:rFonts w:eastAsia="Calibri"/>
                <w:color w:val="4C4747"/>
              </w:rPr>
              <w:t>3</w:t>
            </w:r>
          </w:p>
        </w:tc>
        <w:tc>
          <w:tcPr>
            <w:tcW w:w="2637" w:type="dxa"/>
            <w:vAlign w:val="center"/>
          </w:tcPr>
          <w:p w14:paraId="5FA92EE5" w14:textId="0E35BA70" w:rsidR="009F2319" w:rsidRPr="009F2319" w:rsidRDefault="009F2319" w:rsidP="009F2319">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9F2319">
              <w:rPr>
                <w:rFonts w:eastAsia="Calibri"/>
                <w:color w:val="4C4747"/>
              </w:rPr>
              <w:t>3</w:t>
            </w:r>
          </w:p>
        </w:tc>
      </w:tr>
      <w:tr w:rsidR="009F2319" w14:paraId="77757F7C" w14:textId="77777777" w:rsidTr="009F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5060A173" w14:textId="1E011700" w:rsidR="009F2319" w:rsidRPr="00035E00" w:rsidRDefault="009F2319" w:rsidP="009F2319">
            <w:pPr>
              <w:spacing w:line="360" w:lineRule="auto"/>
              <w:jc w:val="center"/>
              <w:rPr>
                <w:rFonts w:eastAsia="Calibri"/>
                <w:b w:val="0"/>
                <w:bCs w:val="0"/>
                <w:color w:val="4C4747"/>
              </w:rPr>
            </w:pPr>
            <w:r w:rsidRPr="00035E00">
              <w:rPr>
                <w:rFonts w:eastAsia="Calibri"/>
                <w:b w:val="0"/>
                <w:bCs w:val="0"/>
                <w:color w:val="4C4747"/>
              </w:rPr>
              <w:t>II</w:t>
            </w:r>
          </w:p>
        </w:tc>
        <w:tc>
          <w:tcPr>
            <w:tcW w:w="2637" w:type="dxa"/>
            <w:vAlign w:val="center"/>
          </w:tcPr>
          <w:p w14:paraId="261E8E1F" w14:textId="6C4DC2F7"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6</w:t>
            </w:r>
          </w:p>
        </w:tc>
        <w:tc>
          <w:tcPr>
            <w:tcW w:w="2637" w:type="dxa"/>
            <w:vAlign w:val="center"/>
          </w:tcPr>
          <w:p w14:paraId="7D3F10D4" w14:textId="3E3E04DF"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3</w:t>
            </w:r>
          </w:p>
        </w:tc>
      </w:tr>
      <w:tr w:rsidR="009F2319" w14:paraId="68BE4A72" w14:textId="77777777" w:rsidTr="009F2319">
        <w:tc>
          <w:tcPr>
            <w:cnfStyle w:val="001000000000" w:firstRow="0" w:lastRow="0" w:firstColumn="1" w:lastColumn="0" w:oddVBand="0" w:evenVBand="0" w:oddHBand="0" w:evenHBand="0" w:firstRowFirstColumn="0" w:firstRowLastColumn="0" w:lastRowFirstColumn="0" w:lastRowLastColumn="0"/>
            <w:tcW w:w="2636" w:type="dxa"/>
            <w:vAlign w:val="center"/>
          </w:tcPr>
          <w:p w14:paraId="71A8BC98" w14:textId="185313EB" w:rsidR="009F2319" w:rsidRPr="00035E00" w:rsidRDefault="009F2319" w:rsidP="009F2319">
            <w:pPr>
              <w:spacing w:line="360" w:lineRule="auto"/>
              <w:jc w:val="center"/>
              <w:rPr>
                <w:rFonts w:eastAsia="Calibri"/>
                <w:b w:val="0"/>
                <w:bCs w:val="0"/>
                <w:color w:val="4C4747"/>
              </w:rPr>
            </w:pPr>
            <w:r w:rsidRPr="00035E00">
              <w:rPr>
                <w:rFonts w:eastAsia="Calibri"/>
                <w:b w:val="0"/>
                <w:bCs w:val="0"/>
                <w:color w:val="4C4747"/>
              </w:rPr>
              <w:t>III</w:t>
            </w:r>
          </w:p>
        </w:tc>
        <w:tc>
          <w:tcPr>
            <w:tcW w:w="2637" w:type="dxa"/>
            <w:vAlign w:val="center"/>
          </w:tcPr>
          <w:p w14:paraId="7157F97E" w14:textId="7E3D6368" w:rsidR="009F2319" w:rsidRPr="009F2319" w:rsidRDefault="009F2319" w:rsidP="009F2319">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9F2319">
              <w:rPr>
                <w:rFonts w:eastAsia="Calibri"/>
                <w:color w:val="4C4747"/>
              </w:rPr>
              <w:t>1</w:t>
            </w:r>
          </w:p>
        </w:tc>
        <w:tc>
          <w:tcPr>
            <w:tcW w:w="2637" w:type="dxa"/>
            <w:vAlign w:val="center"/>
          </w:tcPr>
          <w:p w14:paraId="570B54BA" w14:textId="141B795B" w:rsidR="009F2319" w:rsidRPr="009F2319" w:rsidRDefault="009F2319" w:rsidP="009F2319">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9F2319">
              <w:rPr>
                <w:rFonts w:eastAsia="Calibri"/>
                <w:color w:val="4C4747"/>
              </w:rPr>
              <w:t>0</w:t>
            </w:r>
          </w:p>
        </w:tc>
      </w:tr>
      <w:tr w:rsidR="009F2319" w14:paraId="694C12A0" w14:textId="77777777" w:rsidTr="009F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673AE050" w14:textId="365283D2" w:rsidR="009F2319" w:rsidRPr="00035E00" w:rsidRDefault="009F2319" w:rsidP="009F2319">
            <w:pPr>
              <w:spacing w:line="360" w:lineRule="auto"/>
              <w:jc w:val="center"/>
              <w:rPr>
                <w:rFonts w:eastAsia="Calibri"/>
                <w:b w:val="0"/>
                <w:bCs w:val="0"/>
                <w:color w:val="4C4747"/>
              </w:rPr>
            </w:pPr>
            <w:r w:rsidRPr="00035E00">
              <w:rPr>
                <w:rFonts w:eastAsia="Calibri"/>
                <w:b w:val="0"/>
                <w:bCs w:val="0"/>
                <w:color w:val="4C4747"/>
              </w:rPr>
              <w:t>IV</w:t>
            </w:r>
          </w:p>
        </w:tc>
        <w:tc>
          <w:tcPr>
            <w:tcW w:w="2637" w:type="dxa"/>
            <w:vAlign w:val="center"/>
          </w:tcPr>
          <w:p w14:paraId="58BC424A" w14:textId="7D0B532C"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2</w:t>
            </w:r>
          </w:p>
        </w:tc>
        <w:tc>
          <w:tcPr>
            <w:tcW w:w="2637" w:type="dxa"/>
            <w:vAlign w:val="center"/>
          </w:tcPr>
          <w:p w14:paraId="4947F9EF" w14:textId="18BBB1F6"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3</w:t>
            </w:r>
          </w:p>
        </w:tc>
      </w:tr>
      <w:tr w:rsidR="009F2319" w14:paraId="71252C47" w14:textId="77777777" w:rsidTr="009F2319">
        <w:tc>
          <w:tcPr>
            <w:cnfStyle w:val="001000000000" w:firstRow="0" w:lastRow="0" w:firstColumn="1" w:lastColumn="0" w:oddVBand="0" w:evenVBand="0" w:oddHBand="0" w:evenHBand="0" w:firstRowFirstColumn="0" w:firstRowLastColumn="0" w:lastRowFirstColumn="0" w:lastRowLastColumn="0"/>
            <w:tcW w:w="2636" w:type="dxa"/>
            <w:vAlign w:val="center"/>
          </w:tcPr>
          <w:p w14:paraId="267364EF" w14:textId="1697DC78" w:rsidR="009F2319" w:rsidRPr="00035E00" w:rsidRDefault="009F2319" w:rsidP="009F2319">
            <w:pPr>
              <w:spacing w:line="360" w:lineRule="auto"/>
              <w:jc w:val="center"/>
              <w:rPr>
                <w:rFonts w:eastAsia="Calibri"/>
                <w:b w:val="0"/>
                <w:bCs w:val="0"/>
                <w:color w:val="4C4747"/>
              </w:rPr>
            </w:pPr>
            <w:r w:rsidRPr="00035E00">
              <w:rPr>
                <w:rFonts w:eastAsia="Calibri"/>
                <w:b w:val="0"/>
                <w:bCs w:val="0"/>
                <w:color w:val="4C4747"/>
              </w:rPr>
              <w:t>V</w:t>
            </w:r>
          </w:p>
        </w:tc>
        <w:tc>
          <w:tcPr>
            <w:tcW w:w="2637" w:type="dxa"/>
            <w:vAlign w:val="center"/>
          </w:tcPr>
          <w:p w14:paraId="33F3F260" w14:textId="3682CB40" w:rsidR="009F2319" w:rsidRPr="009F2319" w:rsidRDefault="009F2319" w:rsidP="009F2319">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9F2319">
              <w:rPr>
                <w:rFonts w:eastAsia="Calibri"/>
                <w:color w:val="4C4747"/>
              </w:rPr>
              <w:t>4</w:t>
            </w:r>
          </w:p>
        </w:tc>
        <w:tc>
          <w:tcPr>
            <w:tcW w:w="2637" w:type="dxa"/>
            <w:vAlign w:val="center"/>
          </w:tcPr>
          <w:p w14:paraId="30A626A4" w14:textId="52BC3149" w:rsidR="009F2319" w:rsidRPr="009F2319" w:rsidRDefault="009F2319" w:rsidP="009F2319">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9F2319">
              <w:rPr>
                <w:rFonts w:eastAsia="Calibri"/>
                <w:color w:val="4C4747"/>
              </w:rPr>
              <w:t>2</w:t>
            </w:r>
          </w:p>
        </w:tc>
      </w:tr>
      <w:tr w:rsidR="009F2319" w14:paraId="6A97ED84" w14:textId="77777777" w:rsidTr="009F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3A20A3AB" w14:textId="611EF071" w:rsidR="009F2319" w:rsidRPr="00035E00" w:rsidRDefault="009F2319" w:rsidP="009F2319">
            <w:pPr>
              <w:spacing w:line="360" w:lineRule="auto"/>
              <w:jc w:val="center"/>
              <w:rPr>
                <w:rFonts w:eastAsia="Calibri"/>
                <w:b w:val="0"/>
                <w:bCs w:val="0"/>
                <w:color w:val="4C4747"/>
              </w:rPr>
            </w:pPr>
            <w:r w:rsidRPr="00035E00">
              <w:rPr>
                <w:rFonts w:eastAsia="Calibri"/>
                <w:b w:val="0"/>
                <w:bCs w:val="0"/>
                <w:color w:val="4C4747"/>
              </w:rPr>
              <w:t>Total</w:t>
            </w:r>
          </w:p>
        </w:tc>
        <w:tc>
          <w:tcPr>
            <w:tcW w:w="2637" w:type="dxa"/>
            <w:vAlign w:val="center"/>
          </w:tcPr>
          <w:p w14:paraId="1133A4FA" w14:textId="6526274B"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16</w:t>
            </w:r>
          </w:p>
        </w:tc>
        <w:tc>
          <w:tcPr>
            <w:tcW w:w="2637" w:type="dxa"/>
            <w:vAlign w:val="center"/>
          </w:tcPr>
          <w:p w14:paraId="054CB3BC" w14:textId="35EB8CCD" w:rsidR="009F2319" w:rsidRPr="009F2319" w:rsidRDefault="009F2319" w:rsidP="009F231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9F2319">
              <w:rPr>
                <w:rFonts w:eastAsia="Calibri"/>
                <w:color w:val="4C4747"/>
              </w:rPr>
              <w:t>11</w:t>
            </w:r>
          </w:p>
        </w:tc>
      </w:tr>
    </w:tbl>
    <w:p w14:paraId="6552E9D8" w14:textId="7701EF52" w:rsidR="009F2319" w:rsidRPr="00AB1CAE" w:rsidRDefault="009F2319" w:rsidP="006D2ADB">
      <w:pPr>
        <w:spacing w:line="360" w:lineRule="auto"/>
        <w:jc w:val="both"/>
        <w:rPr>
          <w:rFonts w:eastAsia="Calibri"/>
          <w:color w:val="4C4747"/>
          <w:sz w:val="18"/>
          <w:szCs w:val="18"/>
        </w:rPr>
      </w:pPr>
      <w:r w:rsidRPr="00AB1CAE">
        <w:rPr>
          <w:i/>
          <w:iCs/>
          <w:sz w:val="18"/>
          <w:szCs w:val="18"/>
        </w:rPr>
        <w:t>Fuente: División de Recursos Humanos</w:t>
      </w:r>
    </w:p>
    <w:p w14:paraId="772B7D53" w14:textId="770F8A3C" w:rsidR="006D2ADB" w:rsidRDefault="006D2ADB" w:rsidP="006D2ADB">
      <w:pPr>
        <w:keepNext/>
        <w:spacing w:line="360" w:lineRule="auto"/>
        <w:jc w:val="both"/>
      </w:pPr>
    </w:p>
    <w:p w14:paraId="0D81C4E7" w14:textId="4DD33426" w:rsidR="006D2ADB" w:rsidRDefault="00AB1CAE" w:rsidP="006D2ADB">
      <w:pPr>
        <w:spacing w:line="360" w:lineRule="auto"/>
        <w:jc w:val="both"/>
        <w:rPr>
          <w:rFonts w:eastAsia="Calibri"/>
          <w:color w:val="4C4747"/>
        </w:rPr>
      </w:pPr>
      <w:r>
        <w:rPr>
          <w:rFonts w:eastAsia="Calibri"/>
          <w:color w:val="4C4747"/>
        </w:rPr>
        <w:t xml:space="preserve">Equidad salarial entre hombres y mujeres </w:t>
      </w:r>
    </w:p>
    <w:p w14:paraId="27E32E9B" w14:textId="1BB5E2C9" w:rsidR="006D2ADB" w:rsidRDefault="005C4DE8" w:rsidP="006D2ADB">
      <w:pPr>
        <w:spacing w:line="360" w:lineRule="auto"/>
        <w:jc w:val="both"/>
        <w:rPr>
          <w:rFonts w:eastAsia="Calibri"/>
          <w:color w:val="4C4747"/>
        </w:rPr>
      </w:pPr>
      <w:r>
        <w:rPr>
          <w:rFonts w:eastAsia="Calibri"/>
          <w:color w:val="4C4747"/>
        </w:rPr>
        <w:t>A la fecha n</w:t>
      </w:r>
      <w:r w:rsidRPr="005C4DE8">
        <w:rPr>
          <w:rFonts w:eastAsia="Calibri"/>
          <w:color w:val="4C4747"/>
        </w:rPr>
        <w:t>o se ha realizado un estudio sobre la equidad salarial entre hombres y mujeres. Cualquier diferencia que pueda existir en algunos casos se debe a las funciones que desempeñan, ya que la asignación salarial se realiza conforme a la escala salarial y las responsabilidades, sin tener en cuenta el género</w:t>
      </w:r>
      <w:r>
        <w:rPr>
          <w:rFonts w:eastAsia="Calibri"/>
          <w:color w:val="4C4747"/>
        </w:rPr>
        <w:t>.</w:t>
      </w:r>
    </w:p>
    <w:p w14:paraId="045A5508" w14:textId="77777777" w:rsidR="00D44718" w:rsidRDefault="00D44718" w:rsidP="006D2ADB">
      <w:pPr>
        <w:spacing w:line="360" w:lineRule="auto"/>
        <w:jc w:val="both"/>
        <w:rPr>
          <w:rFonts w:eastAsia="Calibri"/>
          <w:color w:val="4C4747"/>
        </w:rPr>
      </w:pPr>
    </w:p>
    <w:p w14:paraId="49F37347" w14:textId="18E7815C" w:rsidR="00AB1CAE" w:rsidRDefault="00AB1CAE" w:rsidP="006D2ADB">
      <w:pPr>
        <w:spacing w:line="360" w:lineRule="auto"/>
        <w:jc w:val="both"/>
        <w:rPr>
          <w:rFonts w:eastAsia="Calibri"/>
          <w:color w:val="4C4747"/>
        </w:rPr>
      </w:pPr>
      <w:r>
        <w:rPr>
          <w:rFonts w:eastAsia="Calibri"/>
          <w:color w:val="4C4747"/>
        </w:rPr>
        <w:t>Gestión de la escala salarial</w:t>
      </w:r>
    </w:p>
    <w:p w14:paraId="0531E4D3" w14:textId="39ACBA74" w:rsidR="00AB1CAE" w:rsidRDefault="00AB1CAE" w:rsidP="006D2ADB">
      <w:pPr>
        <w:spacing w:line="360" w:lineRule="auto"/>
        <w:jc w:val="both"/>
        <w:rPr>
          <w:rFonts w:eastAsia="Calibri"/>
          <w:color w:val="4C4747"/>
        </w:rPr>
      </w:pPr>
      <w:r>
        <w:rPr>
          <w:rFonts w:eastAsia="Calibri"/>
          <w:color w:val="4C4747"/>
        </w:rPr>
        <w:t>El indicador de la gestión de las compensaciones y beneficios tuvo un cambio con un 60% de cumplimiento.</w:t>
      </w:r>
    </w:p>
    <w:p w14:paraId="083AE57C" w14:textId="77777777" w:rsidR="005D44DD" w:rsidRDefault="005D44DD" w:rsidP="006D2ADB">
      <w:pPr>
        <w:spacing w:line="360" w:lineRule="auto"/>
        <w:jc w:val="both"/>
        <w:rPr>
          <w:rFonts w:eastAsia="Calibri"/>
          <w:color w:val="4C4747"/>
        </w:rPr>
      </w:pPr>
    </w:p>
    <w:p w14:paraId="2991EDF8" w14:textId="2882060B" w:rsidR="005C4DE8" w:rsidRDefault="005C4DE8" w:rsidP="005C4DE8">
      <w:pPr>
        <w:spacing w:line="360" w:lineRule="auto"/>
        <w:jc w:val="both"/>
        <w:rPr>
          <w:rFonts w:eastAsia="Calibri"/>
          <w:color w:val="4C4747"/>
        </w:rPr>
      </w:pPr>
      <w:r w:rsidRPr="00B701A8">
        <w:rPr>
          <w:rFonts w:eastAsia="Calibri"/>
          <w:color w:val="4C4747"/>
        </w:rPr>
        <w:t>4.</w:t>
      </w:r>
      <w:r>
        <w:rPr>
          <w:rFonts w:eastAsia="Calibri"/>
          <w:color w:val="4C4747"/>
        </w:rPr>
        <w:t>3</w:t>
      </w:r>
      <w:r w:rsidRPr="00B701A8">
        <w:rPr>
          <w:rFonts w:eastAsia="Calibri"/>
          <w:color w:val="4C4747"/>
        </w:rPr>
        <w:t xml:space="preserve"> Desempeño </w:t>
      </w:r>
      <w:r>
        <w:rPr>
          <w:rFonts w:eastAsia="Calibri"/>
          <w:color w:val="4C4747"/>
        </w:rPr>
        <w:t>d</w:t>
      </w:r>
      <w:r w:rsidRPr="00B701A8">
        <w:rPr>
          <w:rFonts w:eastAsia="Calibri"/>
          <w:color w:val="4C4747"/>
        </w:rPr>
        <w:t>e</w:t>
      </w:r>
      <w:r>
        <w:rPr>
          <w:rFonts w:eastAsia="Calibri"/>
          <w:color w:val="4C4747"/>
        </w:rPr>
        <w:t xml:space="preserve"> </w:t>
      </w:r>
      <w:r w:rsidRPr="00B701A8">
        <w:rPr>
          <w:rFonts w:eastAsia="Calibri"/>
          <w:color w:val="4C4747"/>
        </w:rPr>
        <w:t>l</w:t>
      </w:r>
      <w:r>
        <w:rPr>
          <w:rFonts w:eastAsia="Calibri"/>
          <w:color w:val="4C4747"/>
        </w:rPr>
        <w:t>os procesos jurídicos</w:t>
      </w:r>
    </w:p>
    <w:p w14:paraId="543465EC" w14:textId="1DEE2CCF" w:rsidR="005C4DE8" w:rsidRPr="005C4DE8" w:rsidRDefault="005C4DE8" w:rsidP="005C4DE8">
      <w:pPr>
        <w:spacing w:line="360" w:lineRule="auto"/>
        <w:jc w:val="both"/>
        <w:rPr>
          <w:rFonts w:eastAsia="Calibri"/>
          <w:color w:val="4C4747"/>
        </w:rPr>
      </w:pPr>
      <w:r w:rsidRPr="005C4DE8">
        <w:rPr>
          <w:rFonts w:eastAsia="Calibri"/>
          <w:color w:val="4C4747"/>
        </w:rPr>
        <w:t xml:space="preserve">Durante el 2024, la Sección Jurídica del Instituto Duartiano, de la entidad patriótica, no ha registrado ningún proceso jurídico de </w:t>
      </w:r>
      <w:r w:rsidRPr="005C4DE8">
        <w:rPr>
          <w:rFonts w:eastAsia="Calibri"/>
          <w:color w:val="4C4747"/>
        </w:rPr>
        <w:lastRenderedPageBreak/>
        <w:t>relevancia. Esta ausencia de casos jurídicos subraya la eficiencia y la robustez de las prácticas legales implementadas por el instituto. Además, refleja el compromiso continuo con el cumplimiento normativo y la gestión proactiva de asuntos legales, manteniendo así la integridad y el buen funcionamiento de las actividades institucionales.</w:t>
      </w:r>
    </w:p>
    <w:p w14:paraId="581E3279" w14:textId="7936F502" w:rsidR="005C4DE8" w:rsidRDefault="005C4DE8" w:rsidP="005C4DE8">
      <w:pPr>
        <w:spacing w:line="360" w:lineRule="auto"/>
        <w:jc w:val="both"/>
        <w:rPr>
          <w:rFonts w:eastAsia="Calibri"/>
          <w:color w:val="4C4747"/>
        </w:rPr>
      </w:pPr>
      <w:r w:rsidRPr="005C4DE8">
        <w:rPr>
          <w:rFonts w:eastAsia="Calibri"/>
          <w:color w:val="4C4747"/>
        </w:rPr>
        <w:t>Con el compromiso de continuar desarrollando la vinculación interinstitucional y fomentar a otras entidades públicas y privadas a fortalecer la solidaridad educativa, patriótica y cultural, estamos en el proceso de establecer acuerdos con nuevas instituciones y reconfirmar los ya existentes.</w:t>
      </w:r>
    </w:p>
    <w:p w14:paraId="5ECE05B5" w14:textId="77777777" w:rsidR="00023540" w:rsidRDefault="00023540" w:rsidP="006D2ADB">
      <w:pPr>
        <w:spacing w:line="360" w:lineRule="auto"/>
        <w:jc w:val="both"/>
        <w:rPr>
          <w:rFonts w:eastAsia="Calibri"/>
          <w:color w:val="4C4747"/>
        </w:rPr>
      </w:pPr>
    </w:p>
    <w:p w14:paraId="6865EF15" w14:textId="3D826A0E" w:rsidR="005C4DE8" w:rsidRDefault="00023540" w:rsidP="006D2ADB">
      <w:pPr>
        <w:spacing w:line="360" w:lineRule="auto"/>
        <w:jc w:val="both"/>
        <w:rPr>
          <w:rFonts w:eastAsia="Calibri"/>
          <w:color w:val="4C4747"/>
        </w:rPr>
      </w:pPr>
      <w:r>
        <w:rPr>
          <w:rFonts w:eastAsia="Calibri"/>
          <w:color w:val="4C4747"/>
        </w:rPr>
        <w:t xml:space="preserve">4.4 Desempeño de </w:t>
      </w:r>
      <w:r w:rsidR="00060DAC">
        <w:rPr>
          <w:rFonts w:eastAsia="Calibri"/>
          <w:color w:val="4C4747"/>
        </w:rPr>
        <w:t xml:space="preserve">Tecnología </w:t>
      </w:r>
    </w:p>
    <w:p w14:paraId="48E3A625" w14:textId="77777777" w:rsidR="00060DAC" w:rsidRDefault="00060DAC" w:rsidP="00023540">
      <w:pPr>
        <w:spacing w:line="360" w:lineRule="auto"/>
        <w:jc w:val="both"/>
        <w:rPr>
          <w:rFonts w:eastAsia="Calibri"/>
          <w:color w:val="4C4747"/>
        </w:rPr>
      </w:pPr>
      <w:r w:rsidRPr="00023540">
        <w:rPr>
          <w:rFonts w:eastAsia="Calibri"/>
          <w:color w:val="4C4747"/>
        </w:rPr>
        <w:t>L</w:t>
      </w:r>
      <w:r>
        <w:rPr>
          <w:rFonts w:eastAsia="Calibri"/>
          <w:color w:val="4C4747"/>
        </w:rPr>
        <w:t xml:space="preserve">a sección </w:t>
      </w:r>
      <w:r w:rsidR="00023540" w:rsidRPr="00023540">
        <w:rPr>
          <w:rFonts w:eastAsia="Calibri"/>
          <w:color w:val="4C4747"/>
        </w:rPr>
        <w:t xml:space="preserve">de Tecnología </w:t>
      </w:r>
      <w:r>
        <w:rPr>
          <w:rFonts w:eastAsia="Calibri"/>
          <w:color w:val="4C4747"/>
        </w:rPr>
        <w:t xml:space="preserve">se </w:t>
      </w:r>
      <w:r w:rsidR="00023540" w:rsidRPr="00023540">
        <w:rPr>
          <w:rFonts w:eastAsia="Calibri"/>
          <w:color w:val="4C4747"/>
        </w:rPr>
        <w:t xml:space="preserve">ha fortalecido </w:t>
      </w:r>
      <w:r>
        <w:rPr>
          <w:rFonts w:eastAsia="Calibri"/>
          <w:color w:val="4C4747"/>
        </w:rPr>
        <w:t xml:space="preserve">de manera </w:t>
      </w:r>
      <w:r w:rsidR="00023540" w:rsidRPr="00023540">
        <w:rPr>
          <w:rFonts w:eastAsia="Calibri"/>
          <w:color w:val="4C4747"/>
        </w:rPr>
        <w:t>significativa sus políticas y normas de control físico y logístico</w:t>
      </w:r>
      <w:r>
        <w:rPr>
          <w:rFonts w:eastAsia="Calibri"/>
          <w:color w:val="4C4747"/>
        </w:rPr>
        <w:t>, con la finalidad de</w:t>
      </w:r>
      <w:r w:rsidR="00023540" w:rsidRPr="00023540">
        <w:rPr>
          <w:rFonts w:eastAsia="Calibri"/>
          <w:color w:val="4C4747"/>
        </w:rPr>
        <w:t xml:space="preserve"> garantizar la seguridad y el uso adecuado de los recursos TIC de nuestra institución. Este </w:t>
      </w:r>
      <w:r>
        <w:rPr>
          <w:rFonts w:eastAsia="Calibri"/>
          <w:color w:val="4C4747"/>
        </w:rPr>
        <w:t xml:space="preserve">progreso </w:t>
      </w:r>
      <w:r w:rsidR="00023540" w:rsidRPr="00023540">
        <w:rPr>
          <w:rFonts w:eastAsia="Calibri"/>
          <w:color w:val="4C4747"/>
        </w:rPr>
        <w:t xml:space="preserve">incluye la </w:t>
      </w:r>
      <w:r>
        <w:rPr>
          <w:rFonts w:eastAsia="Calibri"/>
          <w:color w:val="4C4747"/>
        </w:rPr>
        <w:t>crea</w:t>
      </w:r>
      <w:r w:rsidR="00AB1CAE">
        <w:rPr>
          <w:rFonts w:eastAsia="Calibri"/>
          <w:color w:val="4C4747"/>
        </w:rPr>
        <w:t xml:space="preserve">ción </w:t>
      </w:r>
      <w:r w:rsidR="00023540" w:rsidRPr="00023540">
        <w:rPr>
          <w:rFonts w:eastAsia="Calibri"/>
          <w:color w:val="4C4747"/>
        </w:rPr>
        <w:t>de</w:t>
      </w:r>
      <w:r w:rsidR="00AB1CAE">
        <w:rPr>
          <w:rFonts w:eastAsia="Calibri"/>
          <w:color w:val="4C4747"/>
        </w:rPr>
        <w:t>l “Manual de Seguridad de Tecnología y Comunicación”</w:t>
      </w:r>
      <w:r>
        <w:rPr>
          <w:rFonts w:eastAsia="Calibri"/>
          <w:color w:val="4C4747"/>
        </w:rPr>
        <w:t>,</w:t>
      </w:r>
      <w:r w:rsidR="00023540" w:rsidRPr="00023540">
        <w:rPr>
          <w:rFonts w:eastAsia="Calibri"/>
          <w:color w:val="4C4747"/>
        </w:rPr>
        <w:t xml:space="preserve"> </w:t>
      </w:r>
      <w:r>
        <w:rPr>
          <w:rFonts w:eastAsia="Calibri"/>
          <w:color w:val="4C4747"/>
        </w:rPr>
        <w:t xml:space="preserve">que establece </w:t>
      </w:r>
      <w:r w:rsidR="00023540" w:rsidRPr="00023540">
        <w:rPr>
          <w:rFonts w:eastAsia="Calibri"/>
          <w:color w:val="4C4747"/>
        </w:rPr>
        <w:t>política</w:t>
      </w:r>
      <w:r>
        <w:rPr>
          <w:rFonts w:eastAsia="Calibri"/>
          <w:color w:val="4C4747"/>
        </w:rPr>
        <w:t>s</w:t>
      </w:r>
      <w:r w:rsidR="00023540" w:rsidRPr="00023540">
        <w:rPr>
          <w:rFonts w:eastAsia="Calibri"/>
          <w:color w:val="4C4747"/>
        </w:rPr>
        <w:t xml:space="preserve"> de control de usuarios en la red interna, así como </w:t>
      </w:r>
      <w:r>
        <w:rPr>
          <w:rFonts w:eastAsia="Calibri"/>
          <w:color w:val="4C4747"/>
        </w:rPr>
        <w:t xml:space="preserve">medidas </w:t>
      </w:r>
      <w:r w:rsidR="00023540" w:rsidRPr="00023540">
        <w:rPr>
          <w:rFonts w:eastAsia="Calibri"/>
          <w:color w:val="4C4747"/>
        </w:rPr>
        <w:t xml:space="preserve">para la protección de datos sensibles. </w:t>
      </w:r>
    </w:p>
    <w:p w14:paraId="451C6CCE" w14:textId="4E3F13B9" w:rsidR="00023540" w:rsidRPr="00023540" w:rsidRDefault="00023540" w:rsidP="00023540">
      <w:pPr>
        <w:spacing w:line="360" w:lineRule="auto"/>
        <w:jc w:val="both"/>
        <w:rPr>
          <w:rFonts w:eastAsia="Calibri"/>
          <w:color w:val="4C4747"/>
        </w:rPr>
      </w:pPr>
      <w:r w:rsidRPr="00023540">
        <w:rPr>
          <w:rFonts w:eastAsia="Calibri"/>
          <w:color w:val="4C4747"/>
        </w:rPr>
        <w:t>As</w:t>
      </w:r>
      <w:r w:rsidR="00060DAC">
        <w:rPr>
          <w:rFonts w:eastAsia="Calibri"/>
          <w:color w:val="4C4747"/>
        </w:rPr>
        <w:t>imismo</w:t>
      </w:r>
      <w:r w:rsidRPr="00023540">
        <w:rPr>
          <w:rFonts w:eastAsia="Calibri"/>
          <w:color w:val="4C4747"/>
        </w:rPr>
        <w:t xml:space="preserve">, se ha </w:t>
      </w:r>
      <w:r w:rsidR="00060DAC">
        <w:rPr>
          <w:rFonts w:eastAsia="Calibri"/>
          <w:color w:val="4C4747"/>
        </w:rPr>
        <w:t xml:space="preserve">implementado </w:t>
      </w:r>
      <w:r w:rsidRPr="00023540">
        <w:rPr>
          <w:rFonts w:eastAsia="Calibri"/>
          <w:color w:val="4C4747"/>
        </w:rPr>
        <w:t xml:space="preserve">un </w:t>
      </w:r>
      <w:r w:rsidR="00060DAC">
        <w:rPr>
          <w:rFonts w:eastAsia="Calibri"/>
          <w:color w:val="4C4747"/>
        </w:rPr>
        <w:t xml:space="preserve">estricto </w:t>
      </w:r>
      <w:r w:rsidRPr="00023540">
        <w:rPr>
          <w:rFonts w:eastAsia="Calibri"/>
          <w:color w:val="4C4747"/>
        </w:rPr>
        <w:t xml:space="preserve">control de contraseñas para las redes sociales y páginas web institucionales, asegurando una gestión segura y eficiente de </w:t>
      </w:r>
      <w:r w:rsidR="00060DAC">
        <w:rPr>
          <w:rFonts w:eastAsia="Calibri"/>
          <w:color w:val="4C4747"/>
        </w:rPr>
        <w:t xml:space="preserve">nuestras </w:t>
      </w:r>
      <w:r w:rsidRPr="00023540">
        <w:rPr>
          <w:rFonts w:eastAsia="Calibri"/>
          <w:color w:val="4C4747"/>
        </w:rPr>
        <w:t>plataformas digitales.</w:t>
      </w:r>
    </w:p>
    <w:p w14:paraId="6E86F2B9" w14:textId="42A7CF27" w:rsidR="00023540" w:rsidRPr="00023540" w:rsidRDefault="00060DAC" w:rsidP="00023540">
      <w:pPr>
        <w:spacing w:line="360" w:lineRule="auto"/>
        <w:jc w:val="both"/>
        <w:rPr>
          <w:rFonts w:eastAsia="Calibri"/>
          <w:color w:val="4C4747"/>
        </w:rPr>
      </w:pPr>
      <w:r>
        <w:rPr>
          <w:rFonts w:eastAsia="Calibri"/>
          <w:color w:val="4C4747"/>
        </w:rPr>
        <w:t>Actualmente, e</w:t>
      </w:r>
      <w:r w:rsidR="00AB1CAE">
        <w:rPr>
          <w:rFonts w:eastAsia="Calibri"/>
          <w:color w:val="4C4747"/>
        </w:rPr>
        <w:t xml:space="preserve">stamos en proceso </w:t>
      </w:r>
      <w:r>
        <w:rPr>
          <w:rFonts w:eastAsia="Calibri"/>
          <w:color w:val="4C4747"/>
        </w:rPr>
        <w:t xml:space="preserve">de evaluación </w:t>
      </w:r>
      <w:r w:rsidR="00F07E4B">
        <w:rPr>
          <w:rFonts w:eastAsia="Calibri"/>
          <w:color w:val="4C4747"/>
        </w:rPr>
        <w:t xml:space="preserve">para </w:t>
      </w:r>
      <w:r w:rsidR="00AB1CAE">
        <w:rPr>
          <w:rFonts w:eastAsia="Calibri"/>
          <w:color w:val="4C4747"/>
        </w:rPr>
        <w:t xml:space="preserve">la recertificación </w:t>
      </w:r>
      <w:r>
        <w:rPr>
          <w:rFonts w:eastAsia="Calibri"/>
          <w:color w:val="4C4747"/>
        </w:rPr>
        <w:t xml:space="preserve">bajo la norma </w:t>
      </w:r>
      <w:r w:rsidR="00F07E4B" w:rsidRPr="00F07E4B">
        <w:rPr>
          <w:rFonts w:eastAsia="Calibri"/>
          <w:color w:val="4C4747"/>
        </w:rPr>
        <w:t>NORTIC A3:2014</w:t>
      </w:r>
      <w:r>
        <w:rPr>
          <w:rFonts w:eastAsia="Calibri"/>
          <w:color w:val="4C4747"/>
        </w:rPr>
        <w:t>,</w:t>
      </w:r>
      <w:r w:rsidR="005837B3">
        <w:rPr>
          <w:rFonts w:eastAsia="Calibri"/>
          <w:color w:val="4C4747"/>
        </w:rPr>
        <w:t xml:space="preserve"> referente a la </w:t>
      </w:r>
      <w:r>
        <w:rPr>
          <w:rFonts w:eastAsia="Calibri"/>
          <w:color w:val="4C4747"/>
        </w:rPr>
        <w:t>publicación de Datos Abiertos en el gobierno dominicano.</w:t>
      </w:r>
      <w:r w:rsidR="00023540" w:rsidRPr="00023540">
        <w:rPr>
          <w:rFonts w:eastAsia="Calibri"/>
          <w:color w:val="4C4747"/>
        </w:rPr>
        <w:t xml:space="preserve"> Esta acción no solo </w:t>
      </w:r>
      <w:r w:rsidR="005837B3">
        <w:rPr>
          <w:rFonts w:eastAsia="Calibri"/>
          <w:color w:val="4C4747"/>
        </w:rPr>
        <w:t xml:space="preserve">asegura el </w:t>
      </w:r>
      <w:r w:rsidR="00023540" w:rsidRPr="00023540">
        <w:rPr>
          <w:rFonts w:eastAsia="Calibri"/>
          <w:color w:val="4C4747"/>
        </w:rPr>
        <w:t>cumpl</w:t>
      </w:r>
      <w:r w:rsidR="005837B3">
        <w:rPr>
          <w:rFonts w:eastAsia="Calibri"/>
          <w:color w:val="4C4747"/>
        </w:rPr>
        <w:t>imi</w:t>
      </w:r>
      <w:r w:rsidR="00023540" w:rsidRPr="00023540">
        <w:rPr>
          <w:rFonts w:eastAsia="Calibri"/>
          <w:color w:val="4C4747"/>
        </w:rPr>
        <w:t>e</w:t>
      </w:r>
      <w:r w:rsidR="005837B3">
        <w:rPr>
          <w:rFonts w:eastAsia="Calibri"/>
          <w:color w:val="4C4747"/>
        </w:rPr>
        <w:t>nto de</w:t>
      </w:r>
      <w:r w:rsidR="00023540" w:rsidRPr="00023540">
        <w:rPr>
          <w:rFonts w:eastAsia="Calibri"/>
          <w:color w:val="4C4747"/>
        </w:rPr>
        <w:t xml:space="preserve"> los requisitos regulatorios establecidos, sino que también nos posiciona </w:t>
      </w:r>
      <w:r w:rsidR="005837B3">
        <w:rPr>
          <w:rFonts w:eastAsia="Calibri"/>
          <w:color w:val="4C4747"/>
        </w:rPr>
        <w:t xml:space="preserve">de manera </w:t>
      </w:r>
      <w:r w:rsidR="00023540" w:rsidRPr="00023540">
        <w:rPr>
          <w:rFonts w:eastAsia="Calibri"/>
          <w:color w:val="4C4747"/>
        </w:rPr>
        <w:t>estratégica</w:t>
      </w:r>
      <w:r w:rsidR="005837B3">
        <w:rPr>
          <w:rFonts w:eastAsia="Calibri"/>
          <w:color w:val="4C4747"/>
        </w:rPr>
        <w:t xml:space="preserve"> </w:t>
      </w:r>
      <w:r w:rsidR="005837B3">
        <w:rPr>
          <w:rFonts w:eastAsia="Calibri"/>
          <w:color w:val="4C4747"/>
        </w:rPr>
        <w:lastRenderedPageBreak/>
        <w:t>frente a las mejores prácticas en el ámbito</w:t>
      </w:r>
      <w:r w:rsidR="00023540" w:rsidRPr="00023540">
        <w:rPr>
          <w:rFonts w:eastAsia="Calibri"/>
          <w:color w:val="4C4747"/>
        </w:rPr>
        <w:t>.</w:t>
      </w:r>
    </w:p>
    <w:p w14:paraId="1595CE3C" w14:textId="789356F3" w:rsidR="00C5179F" w:rsidRPr="00C5179F" w:rsidRDefault="00C5179F" w:rsidP="00C5179F">
      <w:pPr>
        <w:spacing w:line="360" w:lineRule="auto"/>
        <w:jc w:val="both"/>
        <w:rPr>
          <w:rFonts w:eastAsia="Calibri"/>
          <w:color w:val="4C4747"/>
        </w:rPr>
      </w:pPr>
      <w:r w:rsidRPr="00C5179F">
        <w:rPr>
          <w:rFonts w:eastAsia="Calibri"/>
          <w:color w:val="4C4747"/>
        </w:rPr>
        <w:t xml:space="preserve">El Instituto Duartiano, a través del Comité de Implementación y Gestión de Estándares TIC (CIGETIC), en colaboración con la empresa desarrolladora </w:t>
      </w:r>
      <w:proofErr w:type="spellStart"/>
      <w:r w:rsidRPr="00C5179F">
        <w:rPr>
          <w:rFonts w:eastAsia="Calibri"/>
          <w:color w:val="4C4747"/>
        </w:rPr>
        <w:t>Cheezad</w:t>
      </w:r>
      <w:proofErr w:type="spellEnd"/>
      <w:r w:rsidR="00C74FEF">
        <w:rPr>
          <w:rFonts w:eastAsia="Calibri"/>
          <w:color w:val="4C4747"/>
        </w:rPr>
        <w:t>,</w:t>
      </w:r>
      <w:r w:rsidRPr="00C5179F">
        <w:rPr>
          <w:rFonts w:eastAsia="Calibri"/>
          <w:color w:val="4C4747"/>
        </w:rPr>
        <w:t xml:space="preserve"> está </w:t>
      </w:r>
      <w:r w:rsidR="00C74FEF">
        <w:rPr>
          <w:rFonts w:eastAsia="Calibri"/>
          <w:color w:val="4C4747"/>
        </w:rPr>
        <w:t>avanzando en</w:t>
      </w:r>
      <w:r w:rsidRPr="00C5179F">
        <w:rPr>
          <w:rFonts w:eastAsia="Calibri"/>
          <w:color w:val="4C4747"/>
        </w:rPr>
        <w:t xml:space="preserve"> la implementación, digitalización y simplificación de trámites</w:t>
      </w:r>
      <w:r w:rsidR="00C74FEF">
        <w:rPr>
          <w:rFonts w:eastAsia="Calibri"/>
          <w:color w:val="4C4747"/>
        </w:rPr>
        <w:t>,</w:t>
      </w:r>
      <w:r w:rsidRPr="00C5179F">
        <w:rPr>
          <w:rFonts w:eastAsia="Calibri"/>
          <w:color w:val="4C4747"/>
        </w:rPr>
        <w:t xml:space="preserve"> </w:t>
      </w:r>
      <w:r w:rsidR="00C74FEF">
        <w:rPr>
          <w:rFonts w:eastAsia="Calibri"/>
          <w:color w:val="4C4747"/>
        </w:rPr>
        <w:t xml:space="preserve">con el objetivo de </w:t>
      </w:r>
      <w:r w:rsidRPr="00C5179F">
        <w:rPr>
          <w:rFonts w:eastAsia="Calibri"/>
          <w:color w:val="4C4747"/>
        </w:rPr>
        <w:t>mejora</w:t>
      </w:r>
      <w:r w:rsidR="00C74FEF">
        <w:rPr>
          <w:rFonts w:eastAsia="Calibri"/>
          <w:color w:val="4C4747"/>
        </w:rPr>
        <w:t>r</w:t>
      </w:r>
      <w:r w:rsidRPr="00C5179F">
        <w:rPr>
          <w:rFonts w:eastAsia="Calibri"/>
          <w:color w:val="4C4747"/>
        </w:rPr>
        <w:t xml:space="preserve"> continua</w:t>
      </w:r>
      <w:r w:rsidR="00C74FEF">
        <w:rPr>
          <w:rFonts w:eastAsia="Calibri"/>
          <w:color w:val="4C4747"/>
        </w:rPr>
        <w:t>mente</w:t>
      </w:r>
      <w:r w:rsidRPr="00C5179F">
        <w:rPr>
          <w:rFonts w:eastAsia="Calibri"/>
          <w:color w:val="4C4747"/>
        </w:rPr>
        <w:t xml:space="preserve"> los procesos y servicios ofrec</w:t>
      </w:r>
      <w:r w:rsidR="00C74FEF">
        <w:rPr>
          <w:rFonts w:eastAsia="Calibri"/>
          <w:color w:val="4C4747"/>
        </w:rPr>
        <w:t xml:space="preserve">idos </w:t>
      </w:r>
      <w:r w:rsidRPr="00C5179F">
        <w:rPr>
          <w:rFonts w:eastAsia="Calibri"/>
          <w:color w:val="4C4747"/>
        </w:rPr>
        <w:t>a través del portal institucional y la aplicación web</w:t>
      </w:r>
      <w:r w:rsidR="00C74FEF">
        <w:rPr>
          <w:rFonts w:eastAsia="Calibri"/>
          <w:color w:val="4C4747"/>
        </w:rPr>
        <w:t>.</w:t>
      </w:r>
      <w:r w:rsidRPr="00C5179F">
        <w:rPr>
          <w:rFonts w:eastAsia="Calibri"/>
          <w:color w:val="4C4747"/>
        </w:rPr>
        <w:t xml:space="preserve"> </w:t>
      </w:r>
      <w:r w:rsidR="00C74FEF" w:rsidRPr="00C5179F">
        <w:rPr>
          <w:rFonts w:eastAsia="Calibri"/>
          <w:color w:val="4C4747"/>
        </w:rPr>
        <w:t>E</w:t>
      </w:r>
      <w:r w:rsidRPr="00C5179F">
        <w:rPr>
          <w:rFonts w:eastAsia="Calibri"/>
          <w:color w:val="4C4747"/>
        </w:rPr>
        <w:t>n</w:t>
      </w:r>
      <w:r w:rsidR="00C74FEF">
        <w:rPr>
          <w:rFonts w:eastAsia="Calibri"/>
          <w:color w:val="4C4747"/>
        </w:rPr>
        <w:t xml:space="preserve"> este sentido, fue obtenida </w:t>
      </w:r>
      <w:r w:rsidRPr="00C5179F">
        <w:rPr>
          <w:rFonts w:eastAsia="Calibri"/>
          <w:color w:val="4C4747"/>
        </w:rPr>
        <w:t xml:space="preserve">la certificación </w:t>
      </w:r>
      <w:r w:rsidR="00C74FEF">
        <w:rPr>
          <w:rFonts w:eastAsia="Calibri"/>
          <w:color w:val="4C4747"/>
        </w:rPr>
        <w:t xml:space="preserve">bajo </w:t>
      </w:r>
      <w:r w:rsidRPr="00C5179F">
        <w:rPr>
          <w:rFonts w:eastAsia="Calibri"/>
          <w:color w:val="4C4747"/>
        </w:rPr>
        <w:t>la norma</w:t>
      </w:r>
      <w:r w:rsidR="00C74FEF">
        <w:rPr>
          <w:rFonts w:eastAsia="Calibri"/>
          <w:color w:val="4C4747"/>
        </w:rPr>
        <w:t xml:space="preserve"> </w:t>
      </w:r>
      <w:r w:rsidRPr="00C5179F">
        <w:rPr>
          <w:rFonts w:eastAsia="Calibri"/>
          <w:color w:val="4C4747"/>
        </w:rPr>
        <w:t>A2:2021</w:t>
      </w:r>
      <w:r w:rsidR="00C74FEF">
        <w:rPr>
          <w:rFonts w:eastAsia="Calibri"/>
          <w:color w:val="4C4747"/>
        </w:rPr>
        <w:t>,</w:t>
      </w:r>
      <w:r w:rsidRPr="00C5179F">
        <w:rPr>
          <w:rFonts w:eastAsia="Calibri"/>
          <w:color w:val="4C4747"/>
        </w:rPr>
        <w:t xml:space="preserve"> sobre el Desarrollo y Gestión de los Portales Web y la Transparencia de los Organismos del Estado Dominicano</w:t>
      </w:r>
      <w:r w:rsidR="00C74FEF">
        <w:rPr>
          <w:rFonts w:eastAsia="Calibri"/>
          <w:color w:val="4C4747"/>
        </w:rPr>
        <w:t>,</w:t>
      </w:r>
      <w:r w:rsidRPr="00C5179F">
        <w:rPr>
          <w:rFonts w:eastAsia="Calibri"/>
          <w:color w:val="4C4747"/>
        </w:rPr>
        <w:t xml:space="preserve"> </w:t>
      </w:r>
      <w:r w:rsidR="00C74FEF">
        <w:rPr>
          <w:rFonts w:eastAsia="Calibri"/>
          <w:color w:val="4C4747"/>
        </w:rPr>
        <w:t xml:space="preserve">así como </w:t>
      </w:r>
      <w:r w:rsidRPr="00C5179F">
        <w:rPr>
          <w:rFonts w:eastAsia="Calibri"/>
          <w:color w:val="4C4747"/>
        </w:rPr>
        <w:t>la norma A5</w:t>
      </w:r>
      <w:r w:rsidR="00C74FEF">
        <w:rPr>
          <w:rFonts w:eastAsia="Calibri"/>
          <w:color w:val="4C4747"/>
        </w:rPr>
        <w:t xml:space="preserve">, relacionada con </w:t>
      </w:r>
      <w:r w:rsidRPr="00C5179F">
        <w:rPr>
          <w:rFonts w:eastAsia="Calibri"/>
          <w:color w:val="4C4747"/>
        </w:rPr>
        <w:t>la Prestación y Automatización de Servicios Públicos</w:t>
      </w:r>
      <w:r w:rsidR="00C74FEF">
        <w:rPr>
          <w:rFonts w:eastAsia="Calibri"/>
          <w:color w:val="4C4747"/>
        </w:rPr>
        <w:t xml:space="preserve">. Esto busca </w:t>
      </w:r>
      <w:r w:rsidRPr="00C5179F">
        <w:rPr>
          <w:rFonts w:eastAsia="Calibri"/>
          <w:color w:val="4C4747"/>
        </w:rPr>
        <w:t>l</w:t>
      </w:r>
      <w:r w:rsidR="00C74FEF">
        <w:rPr>
          <w:rFonts w:eastAsia="Calibri"/>
          <w:color w:val="4C4747"/>
        </w:rPr>
        <w:t xml:space="preserve">a </w:t>
      </w:r>
      <w:r w:rsidRPr="00C5179F">
        <w:rPr>
          <w:rFonts w:eastAsia="Calibri"/>
          <w:color w:val="4C4747"/>
        </w:rPr>
        <w:t>implementa</w:t>
      </w:r>
      <w:r w:rsidR="00C74FEF">
        <w:rPr>
          <w:rFonts w:eastAsia="Calibri"/>
          <w:color w:val="4C4747"/>
        </w:rPr>
        <w:t xml:space="preserve">ción </w:t>
      </w:r>
      <w:r w:rsidR="00903B0E">
        <w:rPr>
          <w:rFonts w:eastAsia="Calibri"/>
          <w:color w:val="4C4747"/>
        </w:rPr>
        <w:t xml:space="preserve">de </w:t>
      </w:r>
      <w:r w:rsidRPr="00C5179F">
        <w:rPr>
          <w:rFonts w:eastAsia="Calibri"/>
          <w:color w:val="4C4747"/>
        </w:rPr>
        <w:t xml:space="preserve">servicios en línea y </w:t>
      </w:r>
      <w:r w:rsidR="00903B0E">
        <w:rPr>
          <w:rFonts w:eastAsia="Calibri"/>
          <w:color w:val="4C4747"/>
        </w:rPr>
        <w:t xml:space="preserve">la </w:t>
      </w:r>
      <w:r w:rsidRPr="00C5179F">
        <w:rPr>
          <w:rFonts w:eastAsia="Calibri"/>
          <w:color w:val="4C4747"/>
        </w:rPr>
        <w:t>optimiza</w:t>
      </w:r>
      <w:r w:rsidR="00903B0E">
        <w:rPr>
          <w:rFonts w:eastAsia="Calibri"/>
          <w:color w:val="4C4747"/>
        </w:rPr>
        <w:t>ción d</w:t>
      </w:r>
      <w:r w:rsidRPr="00C5179F">
        <w:rPr>
          <w:rFonts w:eastAsia="Calibri"/>
          <w:color w:val="4C4747"/>
        </w:rPr>
        <w:t>e</w:t>
      </w:r>
      <w:r w:rsidR="00903B0E">
        <w:rPr>
          <w:rFonts w:eastAsia="Calibri"/>
          <w:color w:val="4C4747"/>
        </w:rPr>
        <w:t xml:space="preserve"> </w:t>
      </w:r>
      <w:r w:rsidRPr="00C5179F">
        <w:rPr>
          <w:rFonts w:eastAsia="Calibri"/>
          <w:color w:val="4C4747"/>
        </w:rPr>
        <w:t>l</w:t>
      </w:r>
      <w:r w:rsidR="00903B0E">
        <w:rPr>
          <w:rFonts w:eastAsia="Calibri"/>
          <w:color w:val="4C4747"/>
        </w:rPr>
        <w:t>os</w:t>
      </w:r>
      <w:r w:rsidRPr="00C5179F">
        <w:rPr>
          <w:rFonts w:eastAsia="Calibri"/>
          <w:color w:val="4C4747"/>
        </w:rPr>
        <w:t xml:space="preserve"> tiempo</w:t>
      </w:r>
      <w:r w:rsidR="00903B0E">
        <w:rPr>
          <w:rFonts w:eastAsia="Calibri"/>
          <w:color w:val="4C4747"/>
        </w:rPr>
        <w:t>s</w:t>
      </w:r>
      <w:r w:rsidRPr="00C5179F">
        <w:rPr>
          <w:rFonts w:eastAsia="Calibri"/>
          <w:color w:val="4C4747"/>
        </w:rPr>
        <w:t xml:space="preserve"> de respuesta.</w:t>
      </w:r>
    </w:p>
    <w:p w14:paraId="2F158148" w14:textId="03F2493F" w:rsidR="00C5179F" w:rsidRPr="00C5179F" w:rsidRDefault="00C5179F" w:rsidP="00C5179F">
      <w:pPr>
        <w:spacing w:line="360" w:lineRule="auto"/>
        <w:jc w:val="both"/>
        <w:rPr>
          <w:rFonts w:eastAsia="Calibri"/>
          <w:color w:val="4C4747"/>
        </w:rPr>
      </w:pPr>
      <w:r w:rsidRPr="00C5179F">
        <w:rPr>
          <w:rFonts w:eastAsia="Calibri"/>
          <w:color w:val="4C4747"/>
        </w:rPr>
        <w:t xml:space="preserve">El CIGETIC está redoblando esfuerzos para </w:t>
      </w:r>
      <w:r w:rsidR="00903B0E">
        <w:rPr>
          <w:rFonts w:eastAsia="Calibri"/>
          <w:color w:val="4C4747"/>
        </w:rPr>
        <w:t xml:space="preserve">mejorar </w:t>
      </w:r>
      <w:r w:rsidRPr="00C5179F">
        <w:rPr>
          <w:rFonts w:eastAsia="Calibri"/>
          <w:color w:val="4C4747"/>
        </w:rPr>
        <w:t>la puntuación en el Índice de Uso de TIC e Implementación de Gobierno Electrónico (</w:t>
      </w:r>
      <w:proofErr w:type="spellStart"/>
      <w:r>
        <w:rPr>
          <w:rFonts w:eastAsia="Calibri"/>
          <w:color w:val="4C4747"/>
        </w:rPr>
        <w:t>i</w:t>
      </w:r>
      <w:r w:rsidRPr="00C5179F">
        <w:rPr>
          <w:rFonts w:eastAsia="Calibri"/>
          <w:color w:val="4C4747"/>
        </w:rPr>
        <w:t>T</w:t>
      </w:r>
      <w:r>
        <w:rPr>
          <w:rFonts w:eastAsia="Calibri"/>
          <w:color w:val="4C4747"/>
        </w:rPr>
        <w:t>ic</w:t>
      </w:r>
      <w:r w:rsidRPr="00C5179F">
        <w:rPr>
          <w:rFonts w:eastAsia="Calibri"/>
          <w:color w:val="4C4747"/>
        </w:rPr>
        <w:t>ge</w:t>
      </w:r>
      <w:proofErr w:type="spellEnd"/>
      <w:r w:rsidRPr="00C5179F">
        <w:rPr>
          <w:rFonts w:eastAsia="Calibri"/>
          <w:color w:val="4C4747"/>
        </w:rPr>
        <w:t xml:space="preserve">), reconociendo una brecha en </w:t>
      </w:r>
      <w:r w:rsidR="00903B0E">
        <w:rPr>
          <w:rFonts w:eastAsia="Calibri"/>
          <w:color w:val="4C4747"/>
        </w:rPr>
        <w:t>e</w:t>
      </w:r>
      <w:r w:rsidRPr="00C5179F">
        <w:rPr>
          <w:rFonts w:eastAsia="Calibri"/>
          <w:color w:val="4C4747"/>
        </w:rPr>
        <w:t>l avance institucional, lo</w:t>
      </w:r>
      <w:r w:rsidR="00903B0E">
        <w:rPr>
          <w:rFonts w:eastAsia="Calibri"/>
          <w:color w:val="4C4747"/>
        </w:rPr>
        <w:t xml:space="preserve"> que nos ha </w:t>
      </w:r>
      <w:r w:rsidRPr="00C5179F">
        <w:rPr>
          <w:rFonts w:eastAsia="Calibri"/>
          <w:color w:val="4C4747"/>
        </w:rPr>
        <w:t>co</w:t>
      </w:r>
      <w:r w:rsidR="00903B0E">
        <w:rPr>
          <w:rFonts w:eastAsia="Calibri"/>
          <w:color w:val="4C4747"/>
        </w:rPr>
        <w:t xml:space="preserve">locado </w:t>
      </w:r>
      <w:r w:rsidRPr="00C5179F">
        <w:rPr>
          <w:rFonts w:eastAsia="Calibri"/>
          <w:color w:val="4C4747"/>
        </w:rPr>
        <w:t>en el puesto 187 de este ranking</w:t>
      </w:r>
      <w:r w:rsidR="00903B0E">
        <w:rPr>
          <w:rFonts w:eastAsia="Calibri"/>
          <w:color w:val="4C4747"/>
        </w:rPr>
        <w:t>.</w:t>
      </w:r>
      <w:r w:rsidRPr="00C5179F">
        <w:rPr>
          <w:rFonts w:eastAsia="Calibri"/>
          <w:color w:val="4C4747"/>
        </w:rPr>
        <w:t xml:space="preserve"> </w:t>
      </w:r>
      <w:r w:rsidR="00903B0E">
        <w:rPr>
          <w:rFonts w:eastAsia="Calibri"/>
          <w:color w:val="4C4747"/>
        </w:rPr>
        <w:t xml:space="preserve">En consecuencia, </w:t>
      </w:r>
      <w:r w:rsidRPr="00C5179F">
        <w:rPr>
          <w:rFonts w:eastAsia="Calibri"/>
          <w:color w:val="4C4747"/>
        </w:rPr>
        <w:t xml:space="preserve">la entidad está comprometida </w:t>
      </w:r>
      <w:r w:rsidR="00903B0E">
        <w:rPr>
          <w:rFonts w:eastAsia="Calibri"/>
          <w:color w:val="4C4747"/>
        </w:rPr>
        <w:t xml:space="preserve">con </w:t>
      </w:r>
      <w:r w:rsidRPr="00C5179F">
        <w:rPr>
          <w:rFonts w:eastAsia="Calibri"/>
          <w:color w:val="4C4747"/>
        </w:rPr>
        <w:t xml:space="preserve">mejorar este indicador, </w:t>
      </w:r>
      <w:r w:rsidR="00903B0E">
        <w:rPr>
          <w:rFonts w:eastAsia="Calibri"/>
          <w:color w:val="4C4747"/>
        </w:rPr>
        <w:t xml:space="preserve">desarrollando </w:t>
      </w:r>
      <w:r w:rsidRPr="00C5179F">
        <w:rPr>
          <w:rFonts w:eastAsia="Calibri"/>
          <w:color w:val="4C4747"/>
        </w:rPr>
        <w:t>plan</w:t>
      </w:r>
      <w:r w:rsidR="00903B0E">
        <w:rPr>
          <w:rFonts w:eastAsia="Calibri"/>
          <w:color w:val="4C4747"/>
        </w:rPr>
        <w:t xml:space="preserve">es </w:t>
      </w:r>
      <w:r w:rsidRPr="00C5179F">
        <w:rPr>
          <w:rFonts w:eastAsia="Calibri"/>
          <w:color w:val="4C4747"/>
        </w:rPr>
        <w:t>y proyecciones para los primeros meses</w:t>
      </w:r>
      <w:r w:rsidR="00903B0E">
        <w:rPr>
          <w:rFonts w:eastAsia="Calibri"/>
          <w:color w:val="4C4747"/>
        </w:rPr>
        <w:t xml:space="preserve"> de</w:t>
      </w:r>
      <w:r w:rsidRPr="00C5179F">
        <w:rPr>
          <w:rFonts w:eastAsia="Calibri"/>
          <w:color w:val="4C4747"/>
        </w:rPr>
        <w:t xml:space="preserve"> 202</w:t>
      </w:r>
      <w:r w:rsidR="004635B1">
        <w:rPr>
          <w:rFonts w:eastAsia="Calibri"/>
          <w:color w:val="4C4747"/>
        </w:rPr>
        <w:t>5</w:t>
      </w:r>
      <w:r w:rsidRPr="00C5179F">
        <w:rPr>
          <w:rFonts w:eastAsia="Calibri"/>
          <w:color w:val="4C4747"/>
        </w:rPr>
        <w:t>.</w:t>
      </w:r>
    </w:p>
    <w:p w14:paraId="670D6472" w14:textId="42276481" w:rsidR="00C5179F" w:rsidRPr="00C5179F" w:rsidRDefault="00C5179F" w:rsidP="00C5179F">
      <w:pPr>
        <w:spacing w:line="360" w:lineRule="auto"/>
        <w:jc w:val="both"/>
        <w:rPr>
          <w:rFonts w:eastAsia="Calibri"/>
          <w:color w:val="4C4747"/>
        </w:rPr>
      </w:pPr>
      <w:r w:rsidRPr="00C5179F">
        <w:rPr>
          <w:rFonts w:eastAsia="Calibri"/>
          <w:color w:val="4C4747"/>
        </w:rPr>
        <w:t xml:space="preserve">El Instituto Duartiano mantiene activa la disponibilidad Web y </w:t>
      </w:r>
      <w:r w:rsidR="00903B0E">
        <w:rPr>
          <w:rFonts w:eastAsia="Calibri"/>
          <w:color w:val="4C4747"/>
        </w:rPr>
        <w:t xml:space="preserve">de la </w:t>
      </w:r>
      <w:r w:rsidRPr="00C5179F">
        <w:rPr>
          <w:rFonts w:eastAsia="Calibri"/>
          <w:color w:val="4C4747"/>
        </w:rPr>
        <w:t>aplicación móvil</w:t>
      </w:r>
      <w:r w:rsidR="00903B0E">
        <w:rPr>
          <w:rFonts w:eastAsia="Calibri"/>
          <w:color w:val="4C4747"/>
        </w:rPr>
        <w:t xml:space="preserve">, destacándose </w:t>
      </w:r>
      <w:r w:rsidRPr="00C5179F">
        <w:rPr>
          <w:rFonts w:eastAsia="Calibri"/>
          <w:color w:val="4C4747"/>
        </w:rPr>
        <w:t xml:space="preserve">por la adaptación del portal a una versión móvil </w:t>
      </w:r>
      <w:r w:rsidR="00903B0E">
        <w:rPr>
          <w:rFonts w:eastAsia="Calibri"/>
          <w:color w:val="4C4747"/>
        </w:rPr>
        <w:t xml:space="preserve">para dispositivos móviles y </w:t>
      </w:r>
      <w:r w:rsidRPr="00C5179F">
        <w:rPr>
          <w:rFonts w:eastAsia="Calibri"/>
          <w:color w:val="4C4747"/>
        </w:rPr>
        <w:t>p</w:t>
      </w:r>
      <w:r w:rsidR="00903B0E">
        <w:rPr>
          <w:rFonts w:eastAsia="Calibri"/>
          <w:color w:val="4C4747"/>
        </w:rPr>
        <w:t xml:space="preserve">or </w:t>
      </w:r>
      <w:r w:rsidRPr="00C5179F">
        <w:rPr>
          <w:rFonts w:eastAsia="Calibri"/>
          <w:color w:val="4C4747"/>
        </w:rPr>
        <w:t xml:space="preserve">la disponibilidad </w:t>
      </w:r>
      <w:r w:rsidR="00903B0E">
        <w:rPr>
          <w:rFonts w:eastAsia="Calibri"/>
          <w:color w:val="4C4747"/>
        </w:rPr>
        <w:t xml:space="preserve">de </w:t>
      </w:r>
      <w:r w:rsidRPr="00C5179F">
        <w:rPr>
          <w:rFonts w:eastAsia="Calibri"/>
          <w:color w:val="4C4747"/>
        </w:rPr>
        <w:t>la aplicación</w:t>
      </w:r>
      <w:r w:rsidR="00903B0E">
        <w:rPr>
          <w:rFonts w:eastAsia="Calibri"/>
          <w:color w:val="4C4747"/>
        </w:rPr>
        <w:t xml:space="preserve"> en iOS y Android </w:t>
      </w:r>
      <w:r w:rsidRPr="00C5179F">
        <w:rPr>
          <w:rFonts w:eastAsia="Calibri"/>
          <w:color w:val="4C4747"/>
        </w:rPr>
        <w:t>de nuestra emisora digital “Radio Patria, La Voz de Duarte”.</w:t>
      </w:r>
    </w:p>
    <w:p w14:paraId="2933E243" w14:textId="226A8C10" w:rsidR="006D2ADB" w:rsidRDefault="00C5179F" w:rsidP="00C5179F">
      <w:pPr>
        <w:spacing w:line="360" w:lineRule="auto"/>
        <w:jc w:val="both"/>
        <w:rPr>
          <w:rFonts w:eastAsia="Calibri"/>
          <w:color w:val="4C4747"/>
        </w:rPr>
      </w:pPr>
      <w:r w:rsidRPr="00C5179F">
        <w:rPr>
          <w:rFonts w:eastAsia="Calibri"/>
          <w:color w:val="4C4747"/>
        </w:rPr>
        <w:t>Otro indicador de las buenas prácticas en materia de tecnología es la vinculación efectiva del subportal de Transparencia del Instituto Duartiano al Sistema 311 de Registros de Denuncias, Quejas, Reclamaciones y Sugerencias, implementado por la OGTIC</w:t>
      </w:r>
      <w:r w:rsidR="00903B0E">
        <w:rPr>
          <w:rFonts w:eastAsia="Calibri"/>
          <w:color w:val="4C4747"/>
        </w:rPr>
        <w:t xml:space="preserve">. Este </w:t>
      </w:r>
      <w:r w:rsidR="00903B0E">
        <w:rPr>
          <w:rFonts w:eastAsia="Calibri"/>
          <w:color w:val="4C4747"/>
        </w:rPr>
        <w:lastRenderedPageBreak/>
        <w:t xml:space="preserve">sistema no registró ningún reporte </w:t>
      </w:r>
      <w:r w:rsidR="004021DE">
        <w:rPr>
          <w:rFonts w:eastAsia="Calibri"/>
          <w:color w:val="4C4747"/>
        </w:rPr>
        <w:t xml:space="preserve">entre </w:t>
      </w:r>
      <w:r w:rsidRPr="00C5179F">
        <w:rPr>
          <w:rFonts w:eastAsia="Calibri"/>
          <w:color w:val="4C4747"/>
        </w:rPr>
        <w:t xml:space="preserve">enero </w:t>
      </w:r>
      <w:r w:rsidR="004021DE">
        <w:rPr>
          <w:rFonts w:eastAsia="Calibri"/>
          <w:color w:val="4C4747"/>
        </w:rPr>
        <w:t xml:space="preserve">y noviembre </w:t>
      </w:r>
      <w:r w:rsidRPr="00C5179F">
        <w:rPr>
          <w:rFonts w:eastAsia="Calibri"/>
          <w:color w:val="4C4747"/>
        </w:rPr>
        <w:t>de 202</w:t>
      </w:r>
      <w:r w:rsidR="004021DE">
        <w:rPr>
          <w:rFonts w:eastAsia="Calibri"/>
          <w:color w:val="4C4747"/>
        </w:rPr>
        <w:t>4,</w:t>
      </w:r>
      <w:r w:rsidRPr="00C5179F">
        <w:rPr>
          <w:rFonts w:eastAsia="Calibri"/>
          <w:color w:val="4C4747"/>
        </w:rPr>
        <w:t xml:space="preserve"> </w:t>
      </w:r>
      <w:r w:rsidR="004021DE">
        <w:rPr>
          <w:rFonts w:eastAsia="Calibri"/>
          <w:color w:val="4C4747"/>
        </w:rPr>
        <w:t>además de o</w:t>
      </w:r>
      <w:r w:rsidRPr="00C5179F">
        <w:rPr>
          <w:rFonts w:eastAsia="Calibri"/>
          <w:color w:val="4C4747"/>
        </w:rPr>
        <w:t>btene</w:t>
      </w:r>
      <w:r w:rsidR="004021DE">
        <w:rPr>
          <w:rFonts w:eastAsia="Calibri"/>
          <w:color w:val="4C4747"/>
        </w:rPr>
        <w:t xml:space="preserve">r </w:t>
      </w:r>
      <w:r w:rsidRPr="00C5179F">
        <w:rPr>
          <w:rFonts w:eastAsia="Calibri"/>
          <w:color w:val="4C4747"/>
        </w:rPr>
        <w:t>el 100% de puntuación en la prueba anónima realiza</w:t>
      </w:r>
      <w:r w:rsidR="004021DE">
        <w:rPr>
          <w:rFonts w:eastAsia="Calibri"/>
          <w:color w:val="4C4747"/>
        </w:rPr>
        <w:t>da</w:t>
      </w:r>
      <w:r w:rsidRPr="00C5179F">
        <w:rPr>
          <w:rFonts w:eastAsia="Calibri"/>
          <w:color w:val="4C4747"/>
        </w:rPr>
        <w:t xml:space="preserve"> al foro y en la vinculación al 311.</w:t>
      </w:r>
    </w:p>
    <w:p w14:paraId="7A1F4DAA" w14:textId="0A35591A" w:rsidR="004635B1" w:rsidRDefault="00D6362C" w:rsidP="00C5179F">
      <w:pPr>
        <w:spacing w:line="360" w:lineRule="auto"/>
        <w:jc w:val="both"/>
        <w:rPr>
          <w:rFonts w:eastAsia="Calibri"/>
          <w:color w:val="4C4747"/>
        </w:rPr>
      </w:pPr>
      <w:r>
        <w:rPr>
          <w:rFonts w:eastAsia="Calibri"/>
          <w:color w:val="4C4747"/>
        </w:rPr>
        <w:t xml:space="preserve">Con </w:t>
      </w:r>
      <w:r w:rsidR="004021DE">
        <w:rPr>
          <w:rFonts w:eastAsia="Calibri"/>
          <w:color w:val="4C4747"/>
        </w:rPr>
        <w:t xml:space="preserve">todas </w:t>
      </w:r>
      <w:r>
        <w:rPr>
          <w:rFonts w:eastAsia="Calibri"/>
          <w:color w:val="4C4747"/>
        </w:rPr>
        <w:t xml:space="preserve">estas </w:t>
      </w:r>
      <w:r w:rsidR="00C74FEF">
        <w:rPr>
          <w:rFonts w:eastAsia="Calibri"/>
          <w:color w:val="4C4747"/>
        </w:rPr>
        <w:t>mejoras, la Sección de Tecnología reafirma su compromiso con la integridad, confidencialidad de la información, al mismo tiempo que se fortalece la protección contra posibles riesgos cibernéticos, asegurando un entorno digital seguro y confiable para toda la institución.</w:t>
      </w:r>
    </w:p>
    <w:p w14:paraId="5A484B8E" w14:textId="77777777" w:rsidR="004021DE" w:rsidRDefault="004021DE" w:rsidP="00C5179F">
      <w:pPr>
        <w:spacing w:line="360" w:lineRule="auto"/>
        <w:jc w:val="both"/>
        <w:rPr>
          <w:rFonts w:eastAsia="Calibri"/>
          <w:color w:val="4C4747"/>
        </w:rPr>
      </w:pPr>
    </w:p>
    <w:p w14:paraId="32E5C33B" w14:textId="77777777" w:rsidR="004021DE" w:rsidRDefault="004021DE" w:rsidP="004021DE">
      <w:pPr>
        <w:spacing w:line="360" w:lineRule="auto"/>
        <w:jc w:val="both"/>
        <w:rPr>
          <w:rFonts w:eastAsia="Calibri"/>
          <w:color w:val="4C4747"/>
        </w:rPr>
      </w:pPr>
      <w:r>
        <w:rPr>
          <w:rFonts w:eastAsia="Calibri"/>
          <w:color w:val="4C4747"/>
        </w:rPr>
        <w:t>4.5 Desempeño del Sistema de Planificación y Desarrollo Institucional</w:t>
      </w:r>
    </w:p>
    <w:p w14:paraId="1A033355" w14:textId="24AB4CC2" w:rsidR="004021DE" w:rsidRDefault="004021DE" w:rsidP="004021DE">
      <w:pPr>
        <w:spacing w:line="360" w:lineRule="auto"/>
        <w:jc w:val="both"/>
        <w:rPr>
          <w:rFonts w:eastAsia="Calibri"/>
          <w:noProof/>
          <w:color w:val="4C4747"/>
        </w:rPr>
      </w:pPr>
      <w:r w:rsidRPr="00311D8F">
        <w:rPr>
          <w:rFonts w:eastAsia="Calibri"/>
          <w:noProof/>
          <w:color w:val="4C4747"/>
        </w:rPr>
        <w:t xml:space="preserve">Con la </w:t>
      </w:r>
      <w:r w:rsidR="009D43C2">
        <w:rPr>
          <w:rFonts w:eastAsia="Calibri"/>
          <w:noProof/>
          <w:color w:val="4C4747"/>
        </w:rPr>
        <w:t>c</w:t>
      </w:r>
      <w:r w:rsidR="007B5EAA">
        <w:rPr>
          <w:rFonts w:eastAsia="Calibri"/>
          <w:noProof/>
          <w:color w:val="4C4747"/>
        </w:rPr>
        <w:t>r</w:t>
      </w:r>
      <w:r w:rsidR="009D43C2">
        <w:rPr>
          <w:rFonts w:eastAsia="Calibri"/>
          <w:noProof/>
          <w:color w:val="4C4747"/>
        </w:rPr>
        <w:t xml:space="preserve">eación </w:t>
      </w:r>
      <w:r w:rsidRPr="00311D8F">
        <w:rPr>
          <w:rFonts w:eastAsia="Calibri"/>
          <w:noProof/>
          <w:color w:val="4C4747"/>
        </w:rPr>
        <w:t xml:space="preserve">de la Sección de Planificación y Desarrollo </w:t>
      </w:r>
      <w:r w:rsidR="003945ED">
        <w:rPr>
          <w:rFonts w:eastAsia="Calibri"/>
          <w:noProof/>
          <w:color w:val="4C4747"/>
        </w:rPr>
        <w:t>de</w:t>
      </w:r>
      <w:r w:rsidRPr="00311D8F">
        <w:rPr>
          <w:rFonts w:eastAsia="Calibri"/>
          <w:noProof/>
          <w:color w:val="4C4747"/>
        </w:rPr>
        <w:t>l Instituto Duartiano</w:t>
      </w:r>
      <w:r w:rsidR="003945ED">
        <w:rPr>
          <w:rFonts w:eastAsia="Calibri"/>
          <w:noProof/>
          <w:color w:val="4C4747"/>
        </w:rPr>
        <w:t xml:space="preserve"> y </w:t>
      </w:r>
      <w:r w:rsidRPr="00311D8F">
        <w:rPr>
          <w:rFonts w:eastAsia="Calibri"/>
          <w:noProof/>
          <w:color w:val="4C4747"/>
        </w:rPr>
        <w:t xml:space="preserve">con el propósito de avanzar en el mejoramiento continuo, se </w:t>
      </w:r>
      <w:r w:rsidR="006A5A34">
        <w:rPr>
          <w:rFonts w:eastAsia="Calibri"/>
          <w:noProof/>
          <w:color w:val="4C4747"/>
        </w:rPr>
        <w:t xml:space="preserve">está </w:t>
      </w:r>
      <w:r w:rsidRPr="00311D8F">
        <w:rPr>
          <w:rFonts w:eastAsia="Calibri"/>
          <w:noProof/>
          <w:color w:val="4C4747"/>
        </w:rPr>
        <w:t>elabora</w:t>
      </w:r>
      <w:r w:rsidR="006A5A34">
        <w:rPr>
          <w:rFonts w:eastAsia="Calibri"/>
          <w:noProof/>
          <w:color w:val="4C4747"/>
        </w:rPr>
        <w:t>n</w:t>
      </w:r>
      <w:r w:rsidRPr="00311D8F">
        <w:rPr>
          <w:rFonts w:eastAsia="Calibri"/>
          <w:noProof/>
          <w:color w:val="4C4747"/>
        </w:rPr>
        <w:t>do el Plan Estratégico Institucional (PEI) para el período 202</w:t>
      </w:r>
      <w:r>
        <w:rPr>
          <w:rFonts w:eastAsia="Calibri"/>
          <w:noProof/>
          <w:color w:val="4C4747"/>
        </w:rPr>
        <w:t>5</w:t>
      </w:r>
      <w:r w:rsidRPr="00311D8F">
        <w:rPr>
          <w:rFonts w:eastAsia="Calibri"/>
          <w:noProof/>
          <w:color w:val="4C4747"/>
        </w:rPr>
        <w:t>-202</w:t>
      </w:r>
      <w:r>
        <w:rPr>
          <w:rFonts w:eastAsia="Calibri"/>
          <w:noProof/>
          <w:color w:val="4C4747"/>
        </w:rPr>
        <w:t>8</w:t>
      </w:r>
      <w:r w:rsidRPr="00311D8F">
        <w:rPr>
          <w:rFonts w:eastAsia="Calibri"/>
          <w:noProof/>
          <w:color w:val="4C4747"/>
        </w:rPr>
        <w:t xml:space="preserve">. Este documento </w:t>
      </w:r>
      <w:r w:rsidR="006A5A34">
        <w:rPr>
          <w:rFonts w:eastAsia="Calibri"/>
          <w:noProof/>
          <w:color w:val="4C4747"/>
        </w:rPr>
        <w:t>es</w:t>
      </w:r>
      <w:r w:rsidRPr="00311D8F">
        <w:rPr>
          <w:rFonts w:eastAsia="Calibri"/>
          <w:noProof/>
          <w:color w:val="4C4747"/>
        </w:rPr>
        <w:t>ta</w:t>
      </w:r>
      <w:r w:rsidR="006A5A34">
        <w:rPr>
          <w:rFonts w:eastAsia="Calibri"/>
          <w:noProof/>
          <w:color w:val="4C4747"/>
        </w:rPr>
        <w:t xml:space="preserve">blece </w:t>
      </w:r>
      <w:r w:rsidRPr="00311D8F">
        <w:rPr>
          <w:rFonts w:eastAsia="Calibri"/>
          <w:noProof/>
          <w:color w:val="4C4747"/>
        </w:rPr>
        <w:t xml:space="preserve">la </w:t>
      </w:r>
      <w:r w:rsidR="006A5A34">
        <w:rPr>
          <w:rFonts w:eastAsia="Calibri"/>
          <w:noProof/>
          <w:color w:val="4C4747"/>
        </w:rPr>
        <w:t xml:space="preserve">hoja de </w:t>
      </w:r>
      <w:r w:rsidRPr="00311D8F">
        <w:rPr>
          <w:rFonts w:eastAsia="Calibri"/>
          <w:noProof/>
          <w:color w:val="4C4747"/>
        </w:rPr>
        <w:t xml:space="preserve">ruta </w:t>
      </w:r>
      <w:r w:rsidR="00761C21">
        <w:rPr>
          <w:rFonts w:eastAsia="Calibri"/>
          <w:noProof/>
          <w:color w:val="4C4747"/>
        </w:rPr>
        <w:t xml:space="preserve">necesaria </w:t>
      </w:r>
      <w:r w:rsidRPr="00311D8F">
        <w:rPr>
          <w:rFonts w:eastAsia="Calibri"/>
          <w:noProof/>
          <w:color w:val="4C4747"/>
        </w:rPr>
        <w:t xml:space="preserve">para alcanzar los objetivos </w:t>
      </w:r>
      <w:r w:rsidR="006A5A34">
        <w:rPr>
          <w:rFonts w:eastAsia="Calibri"/>
          <w:noProof/>
          <w:color w:val="4C4747"/>
        </w:rPr>
        <w:t>p</w:t>
      </w:r>
      <w:r w:rsidR="00761C21">
        <w:rPr>
          <w:rFonts w:eastAsia="Calibri"/>
          <w:noProof/>
          <w:color w:val="4C4747"/>
        </w:rPr>
        <w:t xml:space="preserve">ropuestos durante </w:t>
      </w:r>
      <w:r w:rsidRPr="00311D8F">
        <w:rPr>
          <w:rFonts w:eastAsia="Calibri"/>
          <w:noProof/>
          <w:color w:val="4C4747"/>
        </w:rPr>
        <w:t xml:space="preserve">el próximo cuatrienio. Es importante </w:t>
      </w:r>
      <w:r w:rsidR="00761C21">
        <w:rPr>
          <w:rFonts w:eastAsia="Calibri"/>
          <w:noProof/>
          <w:color w:val="4C4747"/>
        </w:rPr>
        <w:t xml:space="preserve">destacar </w:t>
      </w:r>
      <w:r w:rsidRPr="00311D8F">
        <w:rPr>
          <w:rFonts w:eastAsia="Calibri"/>
          <w:noProof/>
          <w:color w:val="4C4747"/>
        </w:rPr>
        <w:t xml:space="preserve">que el PEI </w:t>
      </w:r>
      <w:r>
        <w:rPr>
          <w:rFonts w:eastAsia="Calibri"/>
          <w:noProof/>
          <w:color w:val="4C4747"/>
        </w:rPr>
        <w:t>est</w:t>
      </w:r>
      <w:r w:rsidR="006A5A34">
        <w:rPr>
          <w:rFonts w:eastAsia="Calibri"/>
          <w:noProof/>
          <w:color w:val="4C4747"/>
        </w:rPr>
        <w:t>á</w:t>
      </w:r>
      <w:r>
        <w:rPr>
          <w:rFonts w:eastAsia="Calibri"/>
          <w:noProof/>
          <w:color w:val="4C4747"/>
        </w:rPr>
        <w:t xml:space="preserve"> </w:t>
      </w:r>
      <w:r w:rsidRPr="00311D8F">
        <w:rPr>
          <w:rFonts w:eastAsia="Calibri"/>
          <w:noProof/>
          <w:color w:val="4C4747"/>
        </w:rPr>
        <w:t>a</w:t>
      </w:r>
      <w:r>
        <w:rPr>
          <w:rFonts w:eastAsia="Calibri"/>
          <w:noProof/>
          <w:color w:val="4C4747"/>
        </w:rPr>
        <w:t>lin</w:t>
      </w:r>
      <w:r w:rsidR="006A5A34">
        <w:rPr>
          <w:rFonts w:eastAsia="Calibri"/>
          <w:noProof/>
          <w:color w:val="4C4747"/>
        </w:rPr>
        <w:t>e</w:t>
      </w:r>
      <w:r>
        <w:rPr>
          <w:rFonts w:eastAsia="Calibri"/>
          <w:noProof/>
          <w:color w:val="4C4747"/>
        </w:rPr>
        <w:t>a</w:t>
      </w:r>
      <w:r w:rsidR="003945ED">
        <w:rPr>
          <w:rFonts w:eastAsia="Calibri"/>
          <w:noProof/>
          <w:color w:val="4C4747"/>
        </w:rPr>
        <w:t>d</w:t>
      </w:r>
      <w:r>
        <w:rPr>
          <w:rFonts w:eastAsia="Calibri"/>
          <w:noProof/>
          <w:color w:val="4C4747"/>
        </w:rPr>
        <w:t>o</w:t>
      </w:r>
      <w:r w:rsidR="006A5A34">
        <w:rPr>
          <w:rFonts w:eastAsia="Calibri"/>
          <w:noProof/>
          <w:color w:val="4C4747"/>
        </w:rPr>
        <w:t xml:space="preserve"> con </w:t>
      </w:r>
      <w:r w:rsidR="003945ED">
        <w:rPr>
          <w:rFonts w:eastAsia="Calibri"/>
          <w:noProof/>
          <w:color w:val="4C4747"/>
        </w:rPr>
        <w:t>los requi</w:t>
      </w:r>
      <w:r w:rsidR="006A5A34">
        <w:rPr>
          <w:rFonts w:eastAsia="Calibri"/>
          <w:noProof/>
          <w:color w:val="4C4747"/>
        </w:rPr>
        <w:t>sit</w:t>
      </w:r>
      <w:r w:rsidR="003945ED">
        <w:rPr>
          <w:rFonts w:eastAsia="Calibri"/>
          <w:noProof/>
          <w:color w:val="4C4747"/>
        </w:rPr>
        <w:t>os</w:t>
      </w:r>
      <w:r w:rsidR="006A5A34">
        <w:rPr>
          <w:rFonts w:eastAsia="Calibri"/>
          <w:noProof/>
          <w:color w:val="4C4747"/>
        </w:rPr>
        <w:t xml:space="preserve"> </w:t>
      </w:r>
      <w:r>
        <w:rPr>
          <w:rFonts w:eastAsia="Calibri"/>
          <w:noProof/>
          <w:color w:val="4C4747"/>
        </w:rPr>
        <w:t>est</w:t>
      </w:r>
      <w:r w:rsidR="007B5EAA">
        <w:rPr>
          <w:rFonts w:eastAsia="Calibri"/>
          <w:noProof/>
          <w:color w:val="4C4747"/>
        </w:rPr>
        <w:t>a</w:t>
      </w:r>
      <w:r>
        <w:rPr>
          <w:rFonts w:eastAsia="Calibri"/>
          <w:noProof/>
          <w:color w:val="4C4747"/>
        </w:rPr>
        <w:t xml:space="preserve">blecidos por </w:t>
      </w:r>
      <w:r w:rsidRPr="00311D8F">
        <w:rPr>
          <w:rFonts w:eastAsia="Calibri"/>
          <w:noProof/>
          <w:color w:val="4C4747"/>
        </w:rPr>
        <w:t xml:space="preserve">el Ministerio de Planificación y Desarrollo, a través de su Dirección General de Desarrollo Económico y Social, </w:t>
      </w:r>
      <w:r>
        <w:rPr>
          <w:rFonts w:eastAsia="Calibri"/>
          <w:noProof/>
          <w:color w:val="4C4747"/>
        </w:rPr>
        <w:t xml:space="preserve">y </w:t>
      </w:r>
      <w:r w:rsidR="006A5A34">
        <w:rPr>
          <w:rFonts w:eastAsia="Calibri"/>
          <w:noProof/>
          <w:color w:val="4C4747"/>
        </w:rPr>
        <w:t>se ha diseñado en</w:t>
      </w:r>
      <w:r w:rsidR="00761C21">
        <w:rPr>
          <w:rFonts w:eastAsia="Calibri"/>
          <w:noProof/>
          <w:color w:val="4C4747"/>
        </w:rPr>
        <w:t xml:space="preserve"> concordancia con </w:t>
      </w:r>
      <w:r w:rsidR="007B5EAA">
        <w:rPr>
          <w:rFonts w:eastAsia="Calibri"/>
          <w:noProof/>
          <w:color w:val="4C4747"/>
        </w:rPr>
        <w:t>la Estrategia Nacional de Desarrollo (END) 2030</w:t>
      </w:r>
      <w:r w:rsidR="00761C21">
        <w:rPr>
          <w:rFonts w:eastAsia="Calibri"/>
          <w:noProof/>
          <w:color w:val="4C4747"/>
        </w:rPr>
        <w:t xml:space="preserve">, contemplada en </w:t>
      </w:r>
      <w:r w:rsidR="006A5A34">
        <w:rPr>
          <w:rFonts w:eastAsia="Calibri"/>
          <w:noProof/>
          <w:color w:val="4C4747"/>
        </w:rPr>
        <w:t xml:space="preserve">la </w:t>
      </w:r>
      <w:r w:rsidR="007B5EAA">
        <w:rPr>
          <w:rFonts w:eastAsia="Calibri"/>
          <w:noProof/>
          <w:color w:val="4C4747"/>
        </w:rPr>
        <w:t>Ley No. 01-12</w:t>
      </w:r>
      <w:r w:rsidRPr="00311D8F">
        <w:rPr>
          <w:rFonts w:eastAsia="Calibri"/>
          <w:noProof/>
          <w:color w:val="4C4747"/>
        </w:rPr>
        <w:t>.</w:t>
      </w:r>
    </w:p>
    <w:p w14:paraId="07D50538" w14:textId="77777777" w:rsidR="004021DE" w:rsidRDefault="004021DE" w:rsidP="004021DE">
      <w:pPr>
        <w:spacing w:line="360" w:lineRule="auto"/>
        <w:jc w:val="both"/>
        <w:rPr>
          <w:rFonts w:eastAsia="Calibri"/>
          <w:noProof/>
          <w:color w:val="4C4747"/>
        </w:rPr>
      </w:pPr>
      <w:r>
        <w:rPr>
          <w:rFonts w:eastAsia="Calibri"/>
          <w:noProof/>
          <w:color w:val="4C4747"/>
        </w:rPr>
        <w:t>Sin embargo, según los documentos suministrados de años anteriores y como se ha podido observa, la institución, procurando cumplir con los requerimientos establecidos, ha podido desarrollar su planificación estratégica de manera acorde. Esto refleja un comprosimo continuo con la mejora y el cumplimiento de sus objetivos institucionales.</w:t>
      </w:r>
    </w:p>
    <w:p w14:paraId="6D84DCC2" w14:textId="7350D2B9" w:rsidR="006D4CA5" w:rsidRDefault="006D4CA5" w:rsidP="004021DE">
      <w:pPr>
        <w:spacing w:line="360" w:lineRule="auto"/>
        <w:jc w:val="both"/>
        <w:rPr>
          <w:rFonts w:eastAsia="Calibri"/>
          <w:noProof/>
          <w:color w:val="4C4747"/>
        </w:rPr>
      </w:pPr>
      <w:r>
        <w:rPr>
          <w:rFonts w:eastAsia="Calibri"/>
          <w:noProof/>
          <w:color w:val="4C4747"/>
        </w:rPr>
        <w:lastRenderedPageBreak/>
        <w:t>A continuación pressentamos las tablas referente a nuestros ejes estrtegicos y objetivos generales:</w:t>
      </w:r>
    </w:p>
    <w:p w14:paraId="4BDFC98B" w14:textId="77777777" w:rsidR="00283960" w:rsidRDefault="00283960" w:rsidP="004021DE">
      <w:pPr>
        <w:spacing w:line="360" w:lineRule="auto"/>
        <w:jc w:val="both"/>
        <w:rPr>
          <w:rFonts w:eastAsia="Calibri"/>
          <w:noProof/>
          <w:color w:val="4C4747"/>
        </w:rPr>
      </w:pPr>
    </w:p>
    <w:tbl>
      <w:tblPr>
        <w:tblStyle w:val="Tablaconcuadrcula4-nfasis1"/>
        <w:tblW w:w="9021" w:type="dxa"/>
        <w:tblLook w:val="04A0" w:firstRow="1" w:lastRow="0" w:firstColumn="1" w:lastColumn="0" w:noHBand="0" w:noVBand="1"/>
      </w:tblPr>
      <w:tblGrid>
        <w:gridCol w:w="4626"/>
        <w:gridCol w:w="4387"/>
        <w:gridCol w:w="8"/>
      </w:tblGrid>
      <w:tr w:rsidR="003945ED" w:rsidRPr="003B56B9" w14:paraId="0E4F535F" w14:textId="77777777" w:rsidTr="005D44DD">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021" w:type="dxa"/>
            <w:gridSpan w:val="3"/>
          </w:tcPr>
          <w:p w14:paraId="4879529F" w14:textId="77777777" w:rsidR="003945ED" w:rsidRPr="006D4CA5" w:rsidRDefault="003945ED" w:rsidP="009B7F67">
            <w:pPr>
              <w:jc w:val="center"/>
              <w:rPr>
                <w:rFonts w:cstheme="minorHAnsi"/>
                <w:bCs w:val="0"/>
              </w:rPr>
            </w:pPr>
            <w:r w:rsidRPr="006D4CA5">
              <w:rPr>
                <w:rFonts w:cstheme="minorHAnsi"/>
                <w:bCs w:val="0"/>
              </w:rPr>
              <w:t>Eje Estratégico 1:</w:t>
            </w:r>
          </w:p>
          <w:p w14:paraId="71636CBC" w14:textId="77777777" w:rsidR="003945ED" w:rsidRPr="006D4CA5" w:rsidRDefault="003945ED" w:rsidP="009B7F67">
            <w:pPr>
              <w:jc w:val="center"/>
              <w:rPr>
                <w:rFonts w:cstheme="minorHAnsi"/>
                <w:b w:val="0"/>
              </w:rPr>
            </w:pPr>
            <w:r w:rsidRPr="006D4CA5">
              <w:rPr>
                <w:rFonts w:cstheme="minorHAnsi"/>
                <w:bCs w:val="0"/>
              </w:rPr>
              <w:t>Consolidar el proceso de desarrollo institucional</w:t>
            </w:r>
          </w:p>
        </w:tc>
      </w:tr>
      <w:tr w:rsidR="003945ED" w:rsidRPr="003B56B9" w14:paraId="151456D0" w14:textId="77777777" w:rsidTr="005D44DD">
        <w:trPr>
          <w:gridAfter w:val="1"/>
          <w:cnfStyle w:val="000000100000" w:firstRow="0" w:lastRow="0" w:firstColumn="0" w:lastColumn="0" w:oddVBand="0" w:evenVBand="0" w:oddHBand="1" w:evenHBand="0" w:firstRowFirstColumn="0" w:firstRowLastColumn="0" w:lastRowFirstColumn="0" w:lastRowLastColumn="0"/>
          <w:wAfter w:w="8" w:type="dxa"/>
          <w:trHeight w:val="189"/>
        </w:trPr>
        <w:tc>
          <w:tcPr>
            <w:cnfStyle w:val="001000000000" w:firstRow="0" w:lastRow="0" w:firstColumn="1" w:lastColumn="0" w:oddVBand="0" w:evenVBand="0" w:oddHBand="0" w:evenHBand="0" w:firstRowFirstColumn="0" w:firstRowLastColumn="0" w:lastRowFirstColumn="0" w:lastRowLastColumn="0"/>
            <w:tcW w:w="4626" w:type="dxa"/>
          </w:tcPr>
          <w:p w14:paraId="143E2CB8" w14:textId="77777777" w:rsidR="003945ED" w:rsidRPr="006D4CA5" w:rsidRDefault="003945ED" w:rsidP="009B7F67">
            <w:pPr>
              <w:jc w:val="center"/>
              <w:rPr>
                <w:rFonts w:cstheme="minorHAnsi"/>
                <w:bCs w:val="0"/>
              </w:rPr>
            </w:pPr>
            <w:r w:rsidRPr="00342349">
              <w:rPr>
                <w:rFonts w:eastAsia="Calibri"/>
                <w:b w:val="0"/>
                <w:bCs w:val="0"/>
                <w:noProof/>
                <w:color w:val="4C4747"/>
              </w:rPr>
              <w:t>Objetivo Estratégico 1.1</w:t>
            </w:r>
          </w:p>
        </w:tc>
        <w:tc>
          <w:tcPr>
            <w:tcW w:w="4387" w:type="dxa"/>
          </w:tcPr>
          <w:p w14:paraId="30465414" w14:textId="77777777" w:rsidR="003945ED" w:rsidRPr="006D4CA5" w:rsidRDefault="003945ED" w:rsidP="009B7F67">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342349">
              <w:rPr>
                <w:rFonts w:eastAsia="Calibri"/>
                <w:noProof/>
                <w:color w:val="4C4747"/>
              </w:rPr>
              <w:t>Objetivo Estratégico 1.2</w:t>
            </w:r>
          </w:p>
        </w:tc>
      </w:tr>
      <w:tr w:rsidR="003945ED" w:rsidRPr="003B56B9" w14:paraId="1486D419" w14:textId="77777777" w:rsidTr="005D44DD">
        <w:trPr>
          <w:gridAfter w:val="1"/>
          <w:wAfter w:w="8" w:type="dxa"/>
          <w:trHeight w:val="1531"/>
        </w:trPr>
        <w:tc>
          <w:tcPr>
            <w:cnfStyle w:val="001000000000" w:firstRow="0" w:lastRow="0" w:firstColumn="1" w:lastColumn="0" w:oddVBand="0" w:evenVBand="0" w:oddHBand="0" w:evenHBand="0" w:firstRowFirstColumn="0" w:firstRowLastColumn="0" w:lastRowFirstColumn="0" w:lastRowLastColumn="0"/>
            <w:tcW w:w="4626" w:type="dxa"/>
            <w:vAlign w:val="center"/>
          </w:tcPr>
          <w:p w14:paraId="48533158" w14:textId="77777777" w:rsidR="003945ED" w:rsidRPr="006D4CA5" w:rsidRDefault="003945ED" w:rsidP="006D4CA5">
            <w:pPr>
              <w:jc w:val="center"/>
              <w:rPr>
                <w:rFonts w:cstheme="minorHAnsi"/>
                <w:b w:val="0"/>
              </w:rPr>
            </w:pPr>
            <w:r w:rsidRPr="00342349">
              <w:rPr>
                <w:rFonts w:eastAsia="Calibri"/>
                <w:b w:val="0"/>
                <w:bCs w:val="0"/>
                <w:noProof/>
                <w:color w:val="4C4747"/>
              </w:rPr>
              <w:t>Fortalecimiento de la identidad nacional a través de la difusión del legado histórico.</w:t>
            </w:r>
          </w:p>
        </w:tc>
        <w:tc>
          <w:tcPr>
            <w:tcW w:w="4387" w:type="dxa"/>
            <w:vAlign w:val="center"/>
          </w:tcPr>
          <w:p w14:paraId="3A98D742" w14:textId="77777777" w:rsidR="003945ED" w:rsidRPr="006D4CA5" w:rsidRDefault="003945ED" w:rsidP="006D4CA5">
            <w:pPr>
              <w:keepNext/>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342349">
              <w:rPr>
                <w:rFonts w:eastAsia="Calibri"/>
                <w:noProof/>
                <w:color w:val="4C4747"/>
              </w:rPr>
              <w:t>Ofrecer servicios de excelencia para todos los usuarios tanto interno como externo del Instituto Duartiano.</w:t>
            </w:r>
          </w:p>
        </w:tc>
      </w:tr>
    </w:tbl>
    <w:p w14:paraId="76FDC7CC" w14:textId="397EDEB1" w:rsidR="003945ED" w:rsidRDefault="006D4CA5" w:rsidP="006D4CA5">
      <w:pPr>
        <w:pStyle w:val="Descripcin"/>
      </w:pPr>
      <w:r>
        <w:t xml:space="preserve">Fuente: </w:t>
      </w:r>
      <w:r w:rsidRPr="001F1FEB">
        <w:t>Sección Planificación y Desarrollo Institucional</w:t>
      </w:r>
    </w:p>
    <w:p w14:paraId="3A77B715" w14:textId="77777777" w:rsidR="005D44DD" w:rsidRPr="005D44DD" w:rsidRDefault="005D44DD" w:rsidP="005D44DD"/>
    <w:tbl>
      <w:tblPr>
        <w:tblStyle w:val="Tablaconcuadrcula4-nfasis1"/>
        <w:tblW w:w="9080" w:type="dxa"/>
        <w:tblLook w:val="04A0" w:firstRow="1" w:lastRow="0" w:firstColumn="1" w:lastColumn="0" w:noHBand="0" w:noVBand="1"/>
      </w:tblPr>
      <w:tblGrid>
        <w:gridCol w:w="4656"/>
        <w:gridCol w:w="4416"/>
        <w:gridCol w:w="8"/>
      </w:tblGrid>
      <w:tr w:rsidR="006D4CA5" w:rsidRPr="006D4CA5" w14:paraId="38F2EA2C" w14:textId="77777777" w:rsidTr="005D44DD">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9080" w:type="dxa"/>
            <w:gridSpan w:val="3"/>
          </w:tcPr>
          <w:p w14:paraId="6DB7622E" w14:textId="77777777" w:rsidR="006D4CA5" w:rsidRPr="006D4CA5" w:rsidRDefault="006D4CA5" w:rsidP="009B7F67">
            <w:pPr>
              <w:jc w:val="center"/>
              <w:rPr>
                <w:rFonts w:cstheme="minorHAnsi"/>
                <w:bCs w:val="0"/>
              </w:rPr>
            </w:pPr>
            <w:r w:rsidRPr="006D4CA5">
              <w:rPr>
                <w:rFonts w:cstheme="minorHAnsi"/>
                <w:bCs w:val="0"/>
              </w:rPr>
              <w:t>Eje Estratégico 2:</w:t>
            </w:r>
          </w:p>
          <w:p w14:paraId="2F3E7181" w14:textId="77777777" w:rsidR="006D4CA5" w:rsidRPr="006D4CA5" w:rsidRDefault="006D4CA5" w:rsidP="009B7F67">
            <w:pPr>
              <w:jc w:val="center"/>
              <w:rPr>
                <w:rFonts w:cstheme="minorHAnsi"/>
              </w:rPr>
            </w:pPr>
            <w:r w:rsidRPr="006D4CA5">
              <w:rPr>
                <w:rFonts w:cstheme="minorHAnsi"/>
              </w:rPr>
              <w:t>Fortalecer la formación en valores patrios, morales y cívicos, el respeto por los símbolos patrios y la figura de Duarte.</w:t>
            </w:r>
          </w:p>
          <w:p w14:paraId="09951FD5" w14:textId="77777777" w:rsidR="006D4CA5" w:rsidRPr="006D4CA5" w:rsidRDefault="006D4CA5" w:rsidP="009B7F67">
            <w:pPr>
              <w:jc w:val="center"/>
              <w:rPr>
                <w:rFonts w:cstheme="minorHAnsi"/>
                <w:b w:val="0"/>
              </w:rPr>
            </w:pPr>
          </w:p>
        </w:tc>
      </w:tr>
      <w:tr w:rsidR="006D4CA5" w:rsidRPr="006D4CA5" w14:paraId="0CF68363" w14:textId="77777777" w:rsidTr="005D44DD">
        <w:trPr>
          <w:gridAfter w:val="1"/>
          <w:cnfStyle w:val="000000100000" w:firstRow="0" w:lastRow="0" w:firstColumn="0" w:lastColumn="0" w:oddVBand="0" w:evenVBand="0" w:oddHBand="1" w:evenHBand="0" w:firstRowFirstColumn="0" w:firstRowLastColumn="0" w:lastRowFirstColumn="0" w:lastRowLastColumn="0"/>
          <w:wAfter w:w="8" w:type="dxa"/>
          <w:trHeight w:val="203"/>
        </w:trPr>
        <w:tc>
          <w:tcPr>
            <w:cnfStyle w:val="001000000000" w:firstRow="0" w:lastRow="0" w:firstColumn="1" w:lastColumn="0" w:oddVBand="0" w:evenVBand="0" w:oddHBand="0" w:evenHBand="0" w:firstRowFirstColumn="0" w:firstRowLastColumn="0" w:lastRowFirstColumn="0" w:lastRowLastColumn="0"/>
            <w:tcW w:w="4656" w:type="dxa"/>
          </w:tcPr>
          <w:p w14:paraId="5A0E71E0" w14:textId="77777777" w:rsidR="006D4CA5" w:rsidRPr="00342349" w:rsidRDefault="006D4CA5" w:rsidP="009B7F67">
            <w:pPr>
              <w:jc w:val="center"/>
              <w:rPr>
                <w:rFonts w:eastAsia="Calibri"/>
                <w:b w:val="0"/>
                <w:bCs w:val="0"/>
                <w:noProof/>
                <w:color w:val="4C4747"/>
              </w:rPr>
            </w:pPr>
            <w:r w:rsidRPr="00342349">
              <w:rPr>
                <w:rFonts w:eastAsia="Calibri"/>
                <w:b w:val="0"/>
                <w:bCs w:val="0"/>
                <w:noProof/>
                <w:color w:val="4C4747"/>
              </w:rPr>
              <w:t>Objetivo Estratégico 2.1</w:t>
            </w:r>
          </w:p>
        </w:tc>
        <w:tc>
          <w:tcPr>
            <w:tcW w:w="4416" w:type="dxa"/>
          </w:tcPr>
          <w:p w14:paraId="77337AAF" w14:textId="77777777" w:rsidR="006D4CA5" w:rsidRPr="00342349" w:rsidRDefault="006D4CA5" w:rsidP="009B7F67">
            <w:pPr>
              <w:jc w:val="center"/>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342349">
              <w:rPr>
                <w:rFonts w:eastAsia="Calibri"/>
                <w:noProof/>
                <w:color w:val="4C4747"/>
              </w:rPr>
              <w:t>Objetivo Estratégico 2.2</w:t>
            </w:r>
          </w:p>
        </w:tc>
      </w:tr>
      <w:tr w:rsidR="006D4CA5" w:rsidRPr="006D4CA5" w14:paraId="3A19C1AB" w14:textId="77777777" w:rsidTr="005D44DD">
        <w:trPr>
          <w:gridAfter w:val="1"/>
          <w:wAfter w:w="8" w:type="dxa"/>
          <w:trHeight w:val="1650"/>
        </w:trPr>
        <w:tc>
          <w:tcPr>
            <w:cnfStyle w:val="001000000000" w:firstRow="0" w:lastRow="0" w:firstColumn="1" w:lastColumn="0" w:oddVBand="0" w:evenVBand="0" w:oddHBand="0" w:evenHBand="0" w:firstRowFirstColumn="0" w:firstRowLastColumn="0" w:lastRowFirstColumn="0" w:lastRowLastColumn="0"/>
            <w:tcW w:w="4656" w:type="dxa"/>
            <w:vAlign w:val="center"/>
          </w:tcPr>
          <w:p w14:paraId="681B3186" w14:textId="77777777" w:rsidR="006D4CA5" w:rsidRPr="00342349" w:rsidRDefault="006D4CA5" w:rsidP="006D4CA5">
            <w:pPr>
              <w:jc w:val="center"/>
              <w:rPr>
                <w:rFonts w:eastAsia="Calibri"/>
                <w:b w:val="0"/>
                <w:bCs w:val="0"/>
                <w:noProof/>
                <w:color w:val="4C4747"/>
              </w:rPr>
            </w:pPr>
            <w:r w:rsidRPr="00342349">
              <w:rPr>
                <w:rFonts w:eastAsia="Calibri"/>
                <w:b w:val="0"/>
                <w:bCs w:val="0"/>
                <w:noProof/>
                <w:color w:val="4C4747"/>
              </w:rPr>
              <w:t>Desarrollar programas de capacitación para maestros que los conviertan en agentes multiplicadores de la vida, obra y pensamiento de Duarte.</w:t>
            </w:r>
          </w:p>
        </w:tc>
        <w:tc>
          <w:tcPr>
            <w:tcW w:w="4416" w:type="dxa"/>
            <w:vAlign w:val="center"/>
          </w:tcPr>
          <w:p w14:paraId="7647C33C" w14:textId="77777777" w:rsidR="006D4CA5" w:rsidRPr="00342349" w:rsidRDefault="006D4CA5" w:rsidP="006D4CA5">
            <w:pPr>
              <w:keepNext/>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342349">
              <w:rPr>
                <w:rFonts w:eastAsia="Calibri"/>
                <w:noProof/>
                <w:color w:val="4C4747"/>
              </w:rPr>
              <w:t>Implementar campañas para sensibilizar a los ciudadanos sobre la importancia del respeto a nuestros símbolos patrios.</w:t>
            </w:r>
          </w:p>
        </w:tc>
      </w:tr>
    </w:tbl>
    <w:p w14:paraId="3849E3A8" w14:textId="2F14D61E" w:rsidR="006D4CA5" w:rsidRDefault="006D4CA5" w:rsidP="006D4CA5">
      <w:pPr>
        <w:pStyle w:val="Descripcin"/>
      </w:pPr>
      <w:r w:rsidRPr="00585510">
        <w:t>Fuente: Sección Planificación y Desarrollo Institucional</w:t>
      </w:r>
    </w:p>
    <w:p w14:paraId="670C197C" w14:textId="77777777" w:rsidR="00342349" w:rsidRDefault="00342349" w:rsidP="005D44DD"/>
    <w:tbl>
      <w:tblPr>
        <w:tblStyle w:val="Tablaconcuadrcula4-nfasis1"/>
        <w:tblW w:w="8931" w:type="dxa"/>
        <w:tblLook w:val="04A0" w:firstRow="1" w:lastRow="0" w:firstColumn="1" w:lastColumn="0" w:noHBand="0" w:noVBand="1"/>
      </w:tblPr>
      <w:tblGrid>
        <w:gridCol w:w="4579"/>
        <w:gridCol w:w="4343"/>
        <w:gridCol w:w="9"/>
      </w:tblGrid>
      <w:tr w:rsidR="006D4CA5" w:rsidRPr="006D4CA5" w14:paraId="586C3076" w14:textId="77777777" w:rsidTr="005D44DD">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931" w:type="dxa"/>
            <w:gridSpan w:val="3"/>
          </w:tcPr>
          <w:p w14:paraId="0CC424AB" w14:textId="56827D0B" w:rsidR="006D4CA5" w:rsidRPr="006D4CA5" w:rsidRDefault="004021DE" w:rsidP="009B7F67">
            <w:pPr>
              <w:jc w:val="center"/>
              <w:rPr>
                <w:rFonts w:cstheme="minorHAnsi"/>
                <w:bCs w:val="0"/>
              </w:rPr>
            </w:pPr>
            <w:r>
              <w:rPr>
                <w:rFonts w:eastAsia="Calibri"/>
                <w:color w:val="4C4747"/>
              </w:rPr>
              <w:t xml:space="preserve">  </w:t>
            </w:r>
            <w:r w:rsidR="006D4CA5" w:rsidRPr="006D4CA5">
              <w:rPr>
                <w:rFonts w:cstheme="minorHAnsi"/>
                <w:bCs w:val="0"/>
              </w:rPr>
              <w:t>Eje Estratégico 3:</w:t>
            </w:r>
          </w:p>
          <w:p w14:paraId="5BBF6400" w14:textId="77777777" w:rsidR="006D4CA5" w:rsidRPr="006D4CA5" w:rsidRDefault="006D4CA5" w:rsidP="009B7F67">
            <w:pPr>
              <w:jc w:val="center"/>
              <w:rPr>
                <w:rFonts w:cstheme="minorHAnsi"/>
                <w:b w:val="0"/>
              </w:rPr>
            </w:pPr>
            <w:r w:rsidRPr="006D4CA5">
              <w:rPr>
                <w:rFonts w:cstheme="minorHAnsi"/>
                <w:bCs w:val="0"/>
              </w:rPr>
              <w:t>Potenciar el desarrollo de capacidades de los servidores.</w:t>
            </w:r>
          </w:p>
        </w:tc>
      </w:tr>
      <w:tr w:rsidR="006D4CA5" w:rsidRPr="006D4CA5" w14:paraId="63BE0FE5" w14:textId="77777777" w:rsidTr="005D44DD">
        <w:trPr>
          <w:gridAfter w:val="1"/>
          <w:cnfStyle w:val="000000100000" w:firstRow="0" w:lastRow="0" w:firstColumn="0" w:lastColumn="0" w:oddVBand="0" w:evenVBand="0" w:oddHBand="1" w:evenHBand="0" w:firstRowFirstColumn="0" w:firstRowLastColumn="0" w:lastRowFirstColumn="0" w:lastRowLastColumn="0"/>
          <w:wAfter w:w="9" w:type="dxa"/>
          <w:trHeight w:val="194"/>
        </w:trPr>
        <w:tc>
          <w:tcPr>
            <w:cnfStyle w:val="001000000000" w:firstRow="0" w:lastRow="0" w:firstColumn="1" w:lastColumn="0" w:oddVBand="0" w:evenVBand="0" w:oddHBand="0" w:evenHBand="0" w:firstRowFirstColumn="0" w:firstRowLastColumn="0" w:lastRowFirstColumn="0" w:lastRowLastColumn="0"/>
            <w:tcW w:w="4579" w:type="dxa"/>
          </w:tcPr>
          <w:p w14:paraId="498BFE40" w14:textId="77777777" w:rsidR="006D4CA5" w:rsidRPr="00342349" w:rsidRDefault="006D4CA5" w:rsidP="009B7F67">
            <w:pPr>
              <w:jc w:val="center"/>
              <w:rPr>
                <w:rFonts w:eastAsia="Calibri"/>
                <w:b w:val="0"/>
                <w:bCs w:val="0"/>
                <w:noProof/>
                <w:color w:val="4C4747"/>
              </w:rPr>
            </w:pPr>
            <w:r w:rsidRPr="00342349">
              <w:rPr>
                <w:rFonts w:eastAsia="Calibri"/>
                <w:b w:val="0"/>
                <w:bCs w:val="0"/>
                <w:noProof/>
                <w:color w:val="4C4747"/>
              </w:rPr>
              <w:t>Objetivo Estratégico 3.1</w:t>
            </w:r>
          </w:p>
        </w:tc>
        <w:tc>
          <w:tcPr>
            <w:tcW w:w="4343" w:type="dxa"/>
          </w:tcPr>
          <w:p w14:paraId="1AA5BFDC" w14:textId="77777777" w:rsidR="006D4CA5" w:rsidRPr="00342349" w:rsidRDefault="006D4CA5" w:rsidP="009B7F67">
            <w:pPr>
              <w:jc w:val="center"/>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342349">
              <w:rPr>
                <w:rFonts w:eastAsia="Calibri"/>
                <w:noProof/>
                <w:color w:val="4C4747"/>
              </w:rPr>
              <w:t>Objetivo Estratégico 3.2</w:t>
            </w:r>
          </w:p>
        </w:tc>
      </w:tr>
      <w:tr w:rsidR="006D4CA5" w:rsidRPr="006D4CA5" w14:paraId="2C2B77A6" w14:textId="77777777" w:rsidTr="005D44DD">
        <w:trPr>
          <w:gridAfter w:val="1"/>
          <w:wAfter w:w="9" w:type="dxa"/>
          <w:trHeight w:val="1571"/>
        </w:trPr>
        <w:tc>
          <w:tcPr>
            <w:cnfStyle w:val="001000000000" w:firstRow="0" w:lastRow="0" w:firstColumn="1" w:lastColumn="0" w:oddVBand="0" w:evenVBand="0" w:oddHBand="0" w:evenHBand="0" w:firstRowFirstColumn="0" w:firstRowLastColumn="0" w:lastRowFirstColumn="0" w:lastRowLastColumn="0"/>
            <w:tcW w:w="4579" w:type="dxa"/>
            <w:vAlign w:val="center"/>
          </w:tcPr>
          <w:p w14:paraId="0D74AE25" w14:textId="3D6BB7A8" w:rsidR="006D4CA5" w:rsidRPr="00342349" w:rsidRDefault="006D4CA5" w:rsidP="006D4CA5">
            <w:pPr>
              <w:jc w:val="center"/>
              <w:rPr>
                <w:rFonts w:eastAsia="Calibri"/>
                <w:b w:val="0"/>
                <w:bCs w:val="0"/>
                <w:noProof/>
                <w:color w:val="4C4747"/>
              </w:rPr>
            </w:pPr>
            <w:r w:rsidRPr="00342349">
              <w:rPr>
                <w:rFonts w:eastAsia="Calibri"/>
                <w:b w:val="0"/>
                <w:bCs w:val="0"/>
                <w:noProof/>
                <w:color w:val="4C4747"/>
              </w:rPr>
              <w:t>Establecer políticas de capacitación continua y otras actividades que potencien el desempeño laboral.</w:t>
            </w:r>
          </w:p>
        </w:tc>
        <w:tc>
          <w:tcPr>
            <w:tcW w:w="4343" w:type="dxa"/>
            <w:vAlign w:val="center"/>
          </w:tcPr>
          <w:p w14:paraId="50496EC6" w14:textId="6871756E" w:rsidR="006D4CA5" w:rsidRPr="00342349" w:rsidRDefault="006D4CA5" w:rsidP="006D4CA5">
            <w:pPr>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342349">
              <w:rPr>
                <w:rFonts w:eastAsia="Calibri"/>
                <w:noProof/>
                <w:color w:val="4C4747"/>
              </w:rPr>
              <w:t>Implementar políticas para desarrollar programas de responsabilidad social.</w:t>
            </w:r>
          </w:p>
        </w:tc>
      </w:tr>
    </w:tbl>
    <w:p w14:paraId="2F01B461" w14:textId="4ED093E9" w:rsidR="004021DE" w:rsidRDefault="006D4CA5" w:rsidP="006D4CA5">
      <w:pPr>
        <w:pStyle w:val="Descripcin"/>
        <w:rPr>
          <w:rFonts w:eastAsia="Calibri"/>
          <w:color w:val="4C4747"/>
        </w:rPr>
      </w:pPr>
      <w:r w:rsidRPr="004029F7">
        <w:t>Fuente: Sección Planificación y Desarrollo Institucional</w:t>
      </w:r>
    </w:p>
    <w:p w14:paraId="42F79451" w14:textId="77777777" w:rsidR="004021DE" w:rsidRDefault="004021DE" w:rsidP="00C5179F">
      <w:pPr>
        <w:spacing w:line="360" w:lineRule="auto"/>
        <w:jc w:val="both"/>
        <w:rPr>
          <w:rFonts w:eastAsia="Calibri"/>
          <w:color w:val="4C4747"/>
        </w:rPr>
      </w:pPr>
    </w:p>
    <w:p w14:paraId="05DD0D92" w14:textId="77777777" w:rsidR="00D44718" w:rsidRDefault="00D44718" w:rsidP="006D4CA5">
      <w:pPr>
        <w:spacing w:line="360" w:lineRule="auto"/>
        <w:jc w:val="both"/>
        <w:rPr>
          <w:rFonts w:eastAsia="Calibri"/>
          <w:color w:val="4C4747"/>
        </w:rPr>
      </w:pPr>
    </w:p>
    <w:p w14:paraId="657D2F62" w14:textId="187CC6A3" w:rsidR="006D4CA5" w:rsidRPr="006D4CA5" w:rsidRDefault="006D4CA5" w:rsidP="006D4CA5">
      <w:pPr>
        <w:spacing w:line="360" w:lineRule="auto"/>
        <w:jc w:val="both"/>
        <w:rPr>
          <w:rFonts w:eastAsia="Calibri"/>
          <w:color w:val="4C4747"/>
        </w:rPr>
      </w:pPr>
      <w:r w:rsidRPr="006D4CA5">
        <w:rPr>
          <w:rFonts w:eastAsia="Calibri"/>
          <w:color w:val="4C4747"/>
        </w:rPr>
        <w:lastRenderedPageBreak/>
        <w:t>4.5.1. Resultado de la implementación y aplicación de las Normas Básicas de Contro</w:t>
      </w:r>
      <w:r>
        <w:rPr>
          <w:rFonts w:eastAsia="Calibri"/>
          <w:color w:val="4C4747"/>
        </w:rPr>
        <w:t>l</w:t>
      </w:r>
      <w:r w:rsidRPr="006D4CA5">
        <w:rPr>
          <w:rFonts w:eastAsia="Calibri"/>
          <w:color w:val="4C4747"/>
        </w:rPr>
        <w:t xml:space="preserve"> Interno </w:t>
      </w:r>
    </w:p>
    <w:p w14:paraId="0E7A1BF5" w14:textId="4B8789D3" w:rsidR="006D4CA5" w:rsidRPr="00F7207B" w:rsidRDefault="000315A1" w:rsidP="006D4CA5">
      <w:pPr>
        <w:spacing w:line="360" w:lineRule="auto"/>
        <w:jc w:val="both"/>
        <w:rPr>
          <w:rFonts w:eastAsia="Calibri"/>
          <w:color w:val="4C4747"/>
        </w:rPr>
      </w:pPr>
      <w:r>
        <w:rPr>
          <w:rFonts w:eastAsia="Calibri"/>
          <w:color w:val="4C4747"/>
        </w:rPr>
        <w:t xml:space="preserve">A inicio de año se </w:t>
      </w:r>
      <w:r w:rsidR="006D4CA5" w:rsidRPr="006D4CA5">
        <w:rPr>
          <w:rFonts w:eastAsia="Calibri"/>
          <w:color w:val="4C4747"/>
        </w:rPr>
        <w:t>han implementado las Normas Básicas de Control Interno (NOBACI), como parte de nuestros esfuerzos por cumplir con los estándares requeridos. Esta herramienta es fundamental para impulsar la mejora continua en nuestra institución. Actualmente, nos encontramos en un proceso de avance, como se detalla en el cuadro a continuación:</w:t>
      </w:r>
    </w:p>
    <w:p w14:paraId="4BC694B5" w14:textId="77777777" w:rsidR="000315A1" w:rsidRDefault="000315A1" w:rsidP="000315A1">
      <w:pPr>
        <w:keepNext/>
        <w:spacing w:line="360" w:lineRule="auto"/>
        <w:jc w:val="both"/>
      </w:pPr>
      <w:r>
        <w:rPr>
          <w:rFonts w:eastAsia="Calibri"/>
          <w:noProof/>
          <w:color w:val="4C4747"/>
        </w:rPr>
        <w:drawing>
          <wp:inline distT="0" distB="0" distL="0" distR="0" wp14:anchorId="5FE6529D" wp14:editId="25210933">
            <wp:extent cx="5029200" cy="4119880"/>
            <wp:effectExtent l="0" t="0" r="0" b="0"/>
            <wp:docPr id="636332118" name="Imagen 2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32118" name="Imagen 26" descr="Tabla&#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5029200" cy="4119880"/>
                    </a:xfrm>
                    <a:prstGeom prst="rect">
                      <a:avLst/>
                    </a:prstGeom>
                  </pic:spPr>
                </pic:pic>
              </a:graphicData>
            </a:graphic>
          </wp:inline>
        </w:drawing>
      </w:r>
    </w:p>
    <w:p w14:paraId="27568B94" w14:textId="4D09CA5D" w:rsidR="000315A1" w:rsidRDefault="000315A1" w:rsidP="000315A1">
      <w:pPr>
        <w:pStyle w:val="Descripcin"/>
        <w:jc w:val="both"/>
        <w:rPr>
          <w:rFonts w:eastAsia="Calibri"/>
          <w:color w:val="4C4747"/>
        </w:rPr>
      </w:pPr>
      <w:r>
        <w:t>Fuente:</w:t>
      </w:r>
      <w:r w:rsidR="00EE46F4">
        <w:t xml:space="preserve"> </w:t>
      </w:r>
      <w:r w:rsidRPr="00AB2DA1">
        <w:t>Matriz de Resumen Trimestral NOBA</w:t>
      </w:r>
      <w:r>
        <w:t>CI</w:t>
      </w:r>
    </w:p>
    <w:p w14:paraId="00CF8CEF" w14:textId="77777777" w:rsidR="005E08DD" w:rsidRDefault="005E08DD" w:rsidP="00BA2267">
      <w:pPr>
        <w:spacing w:line="360" w:lineRule="auto"/>
        <w:jc w:val="both"/>
        <w:rPr>
          <w:rFonts w:eastAsia="Calibri"/>
          <w:color w:val="4C4747"/>
        </w:rPr>
      </w:pPr>
    </w:p>
    <w:p w14:paraId="3677A519" w14:textId="77777777" w:rsidR="00283960" w:rsidRDefault="00283960" w:rsidP="00BA2267">
      <w:pPr>
        <w:spacing w:line="360" w:lineRule="auto"/>
        <w:jc w:val="both"/>
        <w:rPr>
          <w:rFonts w:eastAsia="Calibri"/>
          <w:color w:val="4C4747"/>
        </w:rPr>
      </w:pPr>
    </w:p>
    <w:p w14:paraId="1852ADE3" w14:textId="77777777" w:rsidR="00283960" w:rsidRDefault="00283960" w:rsidP="00BA2267">
      <w:pPr>
        <w:spacing w:line="360" w:lineRule="auto"/>
        <w:jc w:val="both"/>
        <w:rPr>
          <w:rFonts w:eastAsia="Calibri"/>
          <w:color w:val="4C4747"/>
        </w:rPr>
      </w:pPr>
    </w:p>
    <w:p w14:paraId="519D54C8" w14:textId="77777777" w:rsidR="00EE46F4" w:rsidRPr="00EE46F4" w:rsidRDefault="00EE46F4" w:rsidP="00EE46F4">
      <w:pPr>
        <w:spacing w:line="360" w:lineRule="auto"/>
        <w:jc w:val="both"/>
        <w:rPr>
          <w:rFonts w:eastAsia="Calibri"/>
          <w:color w:val="4C4747"/>
        </w:rPr>
      </w:pPr>
      <w:r w:rsidRPr="00EE46F4">
        <w:rPr>
          <w:rFonts w:eastAsia="Calibri"/>
          <w:color w:val="4C4747"/>
        </w:rPr>
        <w:lastRenderedPageBreak/>
        <w:t xml:space="preserve">4.5.2. Acciones para el fortalecimiento institucional </w:t>
      </w:r>
    </w:p>
    <w:p w14:paraId="1BCA4E08" w14:textId="1BD45B62" w:rsidR="00EE46F4" w:rsidRPr="00EE46F4" w:rsidRDefault="00EE46F4" w:rsidP="00EE46F4">
      <w:pPr>
        <w:spacing w:line="360" w:lineRule="auto"/>
        <w:jc w:val="both"/>
        <w:rPr>
          <w:rFonts w:eastAsia="Calibri"/>
          <w:color w:val="4C4747"/>
        </w:rPr>
      </w:pPr>
      <w:r w:rsidRPr="00EE46F4">
        <w:rPr>
          <w:rFonts w:eastAsia="Calibri"/>
          <w:color w:val="4C4747"/>
        </w:rPr>
        <w:t xml:space="preserve">El Instituto Duartiano enfrenta desafíos significativos en la medición y evaluación de la satisfacción de los usuarios, así como </w:t>
      </w:r>
      <w:r w:rsidR="008844BB">
        <w:rPr>
          <w:rFonts w:eastAsia="Calibri"/>
          <w:color w:val="4C4747"/>
        </w:rPr>
        <w:t xml:space="preserve">en </w:t>
      </w:r>
      <w:r w:rsidRPr="00EE46F4">
        <w:rPr>
          <w:rFonts w:eastAsia="Calibri"/>
          <w:color w:val="4C4747"/>
        </w:rPr>
        <w:t>el rendimiento interno de la organización. El objetivo e</w:t>
      </w:r>
      <w:r w:rsidR="008844BB">
        <w:rPr>
          <w:rFonts w:eastAsia="Calibri"/>
          <w:color w:val="4C4747"/>
        </w:rPr>
        <w:t>s</w:t>
      </w:r>
      <w:r w:rsidRPr="00EE46F4">
        <w:rPr>
          <w:rFonts w:eastAsia="Calibri"/>
          <w:color w:val="4C4747"/>
        </w:rPr>
        <w:t xml:space="preserve"> </w:t>
      </w:r>
      <w:r w:rsidR="008844BB">
        <w:rPr>
          <w:rFonts w:eastAsia="Calibri"/>
          <w:color w:val="4C4747"/>
        </w:rPr>
        <w:t xml:space="preserve">analizar </w:t>
      </w:r>
      <w:r w:rsidRPr="00EE46F4">
        <w:rPr>
          <w:rFonts w:eastAsia="Calibri"/>
          <w:color w:val="4C4747"/>
        </w:rPr>
        <w:t xml:space="preserve">la situación actual </w:t>
      </w:r>
      <w:r w:rsidR="008844BB">
        <w:rPr>
          <w:rFonts w:eastAsia="Calibri"/>
          <w:color w:val="4C4747"/>
        </w:rPr>
        <w:t xml:space="preserve">y </w:t>
      </w:r>
      <w:r w:rsidRPr="00EE46F4">
        <w:rPr>
          <w:rFonts w:eastAsia="Calibri"/>
          <w:color w:val="4C4747"/>
        </w:rPr>
        <w:t>proponer mejoras en las áreas</w:t>
      </w:r>
      <w:r w:rsidR="008844BB">
        <w:rPr>
          <w:rFonts w:eastAsia="Calibri"/>
          <w:color w:val="4C4747"/>
        </w:rPr>
        <w:t xml:space="preserve"> claves</w:t>
      </w:r>
      <w:r w:rsidRPr="00EE46F4">
        <w:rPr>
          <w:rFonts w:eastAsia="Calibri"/>
          <w:color w:val="4C4747"/>
        </w:rPr>
        <w:t>.</w:t>
      </w:r>
    </w:p>
    <w:p w14:paraId="3B20466C" w14:textId="0CBFED65" w:rsidR="00EE46F4" w:rsidRPr="00EE46F4" w:rsidRDefault="005571FA" w:rsidP="00EE46F4">
      <w:pPr>
        <w:spacing w:line="360" w:lineRule="auto"/>
        <w:jc w:val="both"/>
        <w:rPr>
          <w:rFonts w:eastAsia="Calibri"/>
          <w:color w:val="4C4747"/>
        </w:rPr>
      </w:pPr>
      <w:r>
        <w:rPr>
          <w:rFonts w:eastAsia="Calibri"/>
          <w:color w:val="4C4747"/>
        </w:rPr>
        <w:t>Actualmente, e</w:t>
      </w:r>
      <w:r w:rsidR="00EE46F4" w:rsidRPr="00EE46F4">
        <w:rPr>
          <w:rFonts w:eastAsia="Calibri"/>
          <w:color w:val="4C4747"/>
        </w:rPr>
        <w:t xml:space="preserve">l Instituto Duartiano </w:t>
      </w:r>
      <w:r>
        <w:rPr>
          <w:rFonts w:eastAsia="Calibri"/>
          <w:color w:val="4C4747"/>
        </w:rPr>
        <w:t xml:space="preserve">carece de </w:t>
      </w:r>
      <w:r w:rsidR="00EE46F4" w:rsidRPr="00EE46F4">
        <w:rPr>
          <w:rFonts w:eastAsia="Calibri"/>
          <w:color w:val="4C4747"/>
        </w:rPr>
        <w:t xml:space="preserve">resultados sobre la </w:t>
      </w:r>
      <w:r>
        <w:rPr>
          <w:rFonts w:eastAsia="Calibri"/>
          <w:color w:val="4C4747"/>
        </w:rPr>
        <w:t xml:space="preserve">medición de la </w:t>
      </w:r>
      <w:r w:rsidR="00EE46F4" w:rsidRPr="00EE46F4">
        <w:rPr>
          <w:rFonts w:eastAsia="Calibri"/>
          <w:color w:val="4C4747"/>
        </w:rPr>
        <w:t xml:space="preserve">satisfacción de los usuarios </w:t>
      </w:r>
      <w:r>
        <w:rPr>
          <w:rFonts w:eastAsia="Calibri"/>
          <w:color w:val="4C4747"/>
        </w:rPr>
        <w:t xml:space="preserve">y el </w:t>
      </w:r>
      <w:r w:rsidR="00EE46F4" w:rsidRPr="00EE46F4">
        <w:rPr>
          <w:rFonts w:eastAsia="Calibri"/>
          <w:color w:val="4C4747"/>
        </w:rPr>
        <w:t>rendimiento interno</w:t>
      </w:r>
      <w:r>
        <w:rPr>
          <w:rFonts w:eastAsia="Calibri"/>
          <w:color w:val="4C4747"/>
        </w:rPr>
        <w:t>, lo cual se</w:t>
      </w:r>
      <w:r w:rsidR="00EE46F4" w:rsidRPr="00EE46F4">
        <w:rPr>
          <w:rFonts w:eastAsia="Calibri"/>
          <w:color w:val="4C4747"/>
        </w:rPr>
        <w:t xml:space="preserve"> debe a la a</w:t>
      </w:r>
      <w:r>
        <w:rPr>
          <w:rFonts w:eastAsia="Calibri"/>
          <w:color w:val="4C4747"/>
        </w:rPr>
        <w:t>us</w:t>
      </w:r>
      <w:r w:rsidR="00EE46F4" w:rsidRPr="00EE46F4">
        <w:rPr>
          <w:rFonts w:eastAsia="Calibri"/>
          <w:color w:val="4C4747"/>
        </w:rPr>
        <w:t>encia de una cultura organizacional que promueva la medición, evaluación, análisis y documentación sistemátic</w:t>
      </w:r>
      <w:r>
        <w:rPr>
          <w:rFonts w:eastAsia="Calibri"/>
          <w:color w:val="4C4747"/>
        </w:rPr>
        <w:t>a a est</w:t>
      </w:r>
      <w:r w:rsidR="00EE46F4" w:rsidRPr="00EE46F4">
        <w:rPr>
          <w:rFonts w:eastAsia="Calibri"/>
          <w:color w:val="4C4747"/>
        </w:rPr>
        <w:t>os</w:t>
      </w:r>
      <w:r>
        <w:rPr>
          <w:rFonts w:eastAsia="Calibri"/>
          <w:color w:val="4C4747"/>
        </w:rPr>
        <w:t xml:space="preserve"> aspectos</w:t>
      </w:r>
      <w:r w:rsidR="00EE46F4" w:rsidRPr="00EE46F4">
        <w:rPr>
          <w:rFonts w:eastAsia="Calibri"/>
          <w:color w:val="4C4747"/>
        </w:rPr>
        <w:t>.</w:t>
      </w:r>
    </w:p>
    <w:p w14:paraId="603A7BF1" w14:textId="77777777" w:rsidR="00EE46F4" w:rsidRPr="00EE46F4" w:rsidRDefault="00EE46F4" w:rsidP="00EE46F4">
      <w:pPr>
        <w:spacing w:line="360" w:lineRule="auto"/>
        <w:jc w:val="both"/>
        <w:rPr>
          <w:rFonts w:eastAsia="Calibri"/>
          <w:color w:val="4C4747"/>
        </w:rPr>
      </w:pPr>
      <w:r w:rsidRPr="00EE46F4">
        <w:rPr>
          <w:rFonts w:eastAsia="Calibri"/>
          <w:color w:val="4C4747"/>
        </w:rPr>
        <w:t>Para fortalecer la capacidad de medición y evaluación del Instituto Duartiano, se proponen las siguientes acciones:</w:t>
      </w:r>
    </w:p>
    <w:p w14:paraId="3EB1BD2B" w14:textId="4A755881" w:rsidR="00EE46F4" w:rsidRPr="00EE46F4" w:rsidRDefault="00EE46F4" w:rsidP="00EE46F4">
      <w:pPr>
        <w:spacing w:line="360" w:lineRule="auto"/>
        <w:jc w:val="both"/>
        <w:rPr>
          <w:rFonts w:eastAsia="Calibri"/>
          <w:color w:val="4C4747"/>
        </w:rPr>
      </w:pPr>
      <w:r w:rsidRPr="00EE46F4">
        <w:rPr>
          <w:rFonts w:eastAsia="Calibri"/>
          <w:color w:val="4C4747"/>
        </w:rPr>
        <w:t>•</w:t>
      </w:r>
      <w:r w:rsidRPr="00EE46F4">
        <w:rPr>
          <w:rFonts w:eastAsia="Calibri"/>
          <w:color w:val="4C4747"/>
        </w:rPr>
        <w:tab/>
        <w:t xml:space="preserve">Implementar un sistema </w:t>
      </w:r>
      <w:r w:rsidR="005571FA" w:rsidRPr="00EE46F4">
        <w:rPr>
          <w:rFonts w:eastAsia="Calibri"/>
          <w:color w:val="4C4747"/>
        </w:rPr>
        <w:t xml:space="preserve">estructurado y regular </w:t>
      </w:r>
      <w:r w:rsidRPr="00EE46F4">
        <w:rPr>
          <w:rFonts w:eastAsia="Calibri"/>
          <w:color w:val="4C4747"/>
        </w:rPr>
        <w:t>de recolección de</w:t>
      </w:r>
      <w:r w:rsidR="005571FA" w:rsidRPr="005571FA">
        <w:rPr>
          <w:rFonts w:eastAsia="Calibri"/>
          <w:color w:val="4C4747"/>
        </w:rPr>
        <w:t xml:space="preserve"> </w:t>
      </w:r>
      <w:r w:rsidR="005571FA" w:rsidRPr="00EE46F4">
        <w:rPr>
          <w:rFonts w:eastAsia="Calibri"/>
          <w:color w:val="4C4747"/>
        </w:rPr>
        <w:t>datos</w:t>
      </w:r>
      <w:r w:rsidRPr="00EE46F4">
        <w:rPr>
          <w:rFonts w:eastAsia="Calibri"/>
          <w:color w:val="4C4747"/>
        </w:rPr>
        <w:t>.</w:t>
      </w:r>
    </w:p>
    <w:p w14:paraId="43B2F4AF" w14:textId="52E8159D" w:rsidR="00EE46F4" w:rsidRPr="00EE46F4" w:rsidRDefault="00EE46F4" w:rsidP="00EE46F4">
      <w:pPr>
        <w:spacing w:line="360" w:lineRule="auto"/>
        <w:jc w:val="both"/>
        <w:rPr>
          <w:rFonts w:eastAsia="Calibri"/>
          <w:color w:val="4C4747"/>
        </w:rPr>
      </w:pPr>
      <w:r w:rsidRPr="00EE46F4">
        <w:rPr>
          <w:rFonts w:eastAsia="Calibri"/>
          <w:color w:val="4C4747"/>
        </w:rPr>
        <w:t>•</w:t>
      </w:r>
      <w:r w:rsidRPr="00EE46F4">
        <w:rPr>
          <w:rFonts w:eastAsia="Calibri"/>
          <w:color w:val="4C4747"/>
        </w:rPr>
        <w:tab/>
        <w:t xml:space="preserve">Establecer indicadores claros y medibles para evaluar </w:t>
      </w:r>
      <w:r w:rsidR="005571FA">
        <w:rPr>
          <w:rFonts w:eastAsia="Calibri"/>
          <w:color w:val="4C4747"/>
        </w:rPr>
        <w:t xml:space="preserve">tanto </w:t>
      </w:r>
      <w:r w:rsidRPr="00EE46F4">
        <w:rPr>
          <w:rFonts w:eastAsia="Calibri"/>
          <w:color w:val="4C4747"/>
        </w:rPr>
        <w:t>la satisfacción de los usuarios y el rendimiento interno.</w:t>
      </w:r>
    </w:p>
    <w:p w14:paraId="4361C427" w14:textId="77777777" w:rsidR="00EE46F4" w:rsidRPr="00EE46F4" w:rsidRDefault="00EE46F4" w:rsidP="00EE46F4">
      <w:pPr>
        <w:spacing w:line="360" w:lineRule="auto"/>
        <w:jc w:val="both"/>
        <w:rPr>
          <w:rFonts w:eastAsia="Calibri"/>
          <w:color w:val="4C4747"/>
        </w:rPr>
      </w:pPr>
      <w:r w:rsidRPr="00EE46F4">
        <w:rPr>
          <w:rFonts w:eastAsia="Calibri"/>
          <w:color w:val="4C4747"/>
        </w:rPr>
        <w:t>•</w:t>
      </w:r>
      <w:r w:rsidRPr="00EE46F4">
        <w:rPr>
          <w:rFonts w:eastAsia="Calibri"/>
          <w:color w:val="4C4747"/>
        </w:rPr>
        <w:tab/>
        <w:t>Capacitar al personal en técnicas de evaluación y análisis de datos.</w:t>
      </w:r>
    </w:p>
    <w:p w14:paraId="18AED932" w14:textId="77777777" w:rsidR="00EE46F4" w:rsidRPr="00EE46F4" w:rsidRDefault="00EE46F4" w:rsidP="00EE46F4">
      <w:pPr>
        <w:spacing w:line="360" w:lineRule="auto"/>
        <w:jc w:val="both"/>
        <w:rPr>
          <w:rFonts w:eastAsia="Calibri"/>
          <w:color w:val="4C4747"/>
        </w:rPr>
      </w:pPr>
      <w:r w:rsidRPr="00EE46F4">
        <w:rPr>
          <w:rFonts w:eastAsia="Calibri"/>
          <w:color w:val="4C4747"/>
        </w:rPr>
        <w:t>•</w:t>
      </w:r>
      <w:r w:rsidRPr="00EE46F4">
        <w:rPr>
          <w:rFonts w:eastAsia="Calibri"/>
          <w:color w:val="4C4747"/>
        </w:rPr>
        <w:tab/>
        <w:t>Fomentar una cultura organizacional que valore la evaluación continua y la mejora basada en evidencias.</w:t>
      </w:r>
    </w:p>
    <w:p w14:paraId="06CF2284" w14:textId="1E94E0BE" w:rsidR="00EE46F4" w:rsidRPr="00EE46F4" w:rsidRDefault="005571FA" w:rsidP="00EE46F4">
      <w:pPr>
        <w:spacing w:line="360" w:lineRule="auto"/>
        <w:jc w:val="both"/>
        <w:rPr>
          <w:rFonts w:eastAsia="Calibri"/>
          <w:color w:val="4C4747"/>
        </w:rPr>
      </w:pPr>
      <w:r>
        <w:rPr>
          <w:rFonts w:eastAsia="Calibri"/>
          <w:color w:val="4C4747"/>
        </w:rPr>
        <w:t>Est</w:t>
      </w:r>
      <w:r w:rsidR="00EE46F4" w:rsidRPr="00EE46F4">
        <w:rPr>
          <w:rFonts w:eastAsia="Calibri"/>
          <w:color w:val="4C4747"/>
        </w:rPr>
        <w:t>as</w:t>
      </w:r>
      <w:r>
        <w:rPr>
          <w:rFonts w:eastAsia="Calibri"/>
          <w:color w:val="4C4747"/>
        </w:rPr>
        <w:t xml:space="preserve"> </w:t>
      </w:r>
      <w:r w:rsidR="00EE46F4" w:rsidRPr="00EE46F4">
        <w:rPr>
          <w:rFonts w:eastAsia="Calibri"/>
          <w:color w:val="4C4747"/>
        </w:rPr>
        <w:t xml:space="preserve">acciones de mejora </w:t>
      </w:r>
      <w:r w:rsidRPr="00EE46F4">
        <w:rPr>
          <w:rFonts w:eastAsia="Calibri"/>
          <w:color w:val="4C4747"/>
        </w:rPr>
        <w:t>priori</w:t>
      </w:r>
      <w:r>
        <w:rPr>
          <w:rFonts w:eastAsia="Calibri"/>
          <w:color w:val="4C4747"/>
        </w:rPr>
        <w:t>zarán e</w:t>
      </w:r>
      <w:r w:rsidRPr="00EE46F4">
        <w:rPr>
          <w:rFonts w:eastAsia="Calibri"/>
          <w:color w:val="4C4747"/>
        </w:rPr>
        <w:t xml:space="preserve">l desarrollo de capacidades en medición y evaluación como parte integral de </w:t>
      </w:r>
      <w:r>
        <w:rPr>
          <w:rFonts w:eastAsia="Calibri"/>
          <w:color w:val="4C4747"/>
        </w:rPr>
        <w:t>la</w:t>
      </w:r>
      <w:r w:rsidRPr="00EE46F4">
        <w:rPr>
          <w:rFonts w:eastAsia="Calibri"/>
          <w:color w:val="4C4747"/>
        </w:rPr>
        <w:t xml:space="preserve"> gestión estratégica </w:t>
      </w:r>
      <w:r>
        <w:rPr>
          <w:rFonts w:eastAsia="Calibri"/>
          <w:color w:val="4C4747"/>
        </w:rPr>
        <w:t>d</w:t>
      </w:r>
      <w:r w:rsidR="00EE46F4" w:rsidRPr="00EE46F4">
        <w:rPr>
          <w:rFonts w:eastAsia="Calibri"/>
          <w:color w:val="4C4747"/>
        </w:rPr>
        <w:t>el Instituto Duartiano. Esto no solo mejorará la transparencia y la rendición de cuentas, sino que también fortalecerá su capacidad para cumplir con su misión institucional.</w:t>
      </w:r>
    </w:p>
    <w:p w14:paraId="536BE324" w14:textId="77777777" w:rsidR="00EE46F4" w:rsidRPr="00EE46F4" w:rsidRDefault="00EE46F4" w:rsidP="00EE46F4">
      <w:pPr>
        <w:spacing w:line="360" w:lineRule="auto"/>
        <w:jc w:val="both"/>
        <w:rPr>
          <w:rFonts w:eastAsia="Calibri"/>
          <w:color w:val="4C4747"/>
        </w:rPr>
      </w:pPr>
    </w:p>
    <w:p w14:paraId="6CF5B6F7" w14:textId="3CB9446C" w:rsidR="00EE46F4" w:rsidRPr="00EE46F4" w:rsidRDefault="00EE46F4" w:rsidP="00EE46F4">
      <w:pPr>
        <w:spacing w:line="360" w:lineRule="auto"/>
        <w:jc w:val="both"/>
        <w:rPr>
          <w:rFonts w:eastAsia="Calibri"/>
          <w:color w:val="4C4747"/>
        </w:rPr>
      </w:pPr>
      <w:r w:rsidRPr="00EE46F4">
        <w:rPr>
          <w:rFonts w:eastAsia="Calibri"/>
          <w:color w:val="4C4747"/>
        </w:rPr>
        <w:lastRenderedPageBreak/>
        <w:t xml:space="preserve">4.5.3. Resultados o avances en la implementación de las políticas transversales </w:t>
      </w:r>
    </w:p>
    <w:p w14:paraId="2979083C" w14:textId="026214D1" w:rsidR="00EE46F4" w:rsidRPr="00EE46F4" w:rsidRDefault="00EE46F4" w:rsidP="00EE46F4">
      <w:pPr>
        <w:spacing w:line="360" w:lineRule="auto"/>
        <w:jc w:val="both"/>
        <w:rPr>
          <w:rFonts w:eastAsia="Calibri"/>
          <w:color w:val="4C4747"/>
        </w:rPr>
      </w:pPr>
      <w:r w:rsidRPr="00EE46F4">
        <w:rPr>
          <w:rFonts w:eastAsia="Calibri"/>
          <w:color w:val="4C4747"/>
        </w:rPr>
        <w:t xml:space="preserve">La entidad patriótica ha </w:t>
      </w:r>
      <w:r w:rsidR="00091661">
        <w:rPr>
          <w:rFonts w:eastAsia="Calibri"/>
          <w:color w:val="4C4747"/>
        </w:rPr>
        <w:t xml:space="preserve">logrado </w:t>
      </w:r>
      <w:r w:rsidRPr="00EE46F4">
        <w:rPr>
          <w:rFonts w:eastAsia="Calibri"/>
          <w:color w:val="4C4747"/>
        </w:rPr>
        <w:t>avan</w:t>
      </w:r>
      <w:r w:rsidR="00091661">
        <w:rPr>
          <w:rFonts w:eastAsia="Calibri"/>
          <w:color w:val="4C4747"/>
        </w:rPr>
        <w:t xml:space="preserve">ces </w:t>
      </w:r>
      <w:r w:rsidRPr="00EE46F4">
        <w:rPr>
          <w:rFonts w:eastAsia="Calibri"/>
          <w:color w:val="4C4747"/>
        </w:rPr>
        <w:t>significativ</w:t>
      </w:r>
      <w:r w:rsidR="00091661">
        <w:rPr>
          <w:rFonts w:eastAsia="Calibri"/>
          <w:color w:val="4C4747"/>
        </w:rPr>
        <w:t xml:space="preserve">os </w:t>
      </w:r>
      <w:r w:rsidRPr="00EE46F4">
        <w:rPr>
          <w:rFonts w:eastAsia="Calibri"/>
          <w:color w:val="4C4747"/>
        </w:rPr>
        <w:t xml:space="preserve">en la integración y coordinación entre sus diversas áreas, promoviendo la colaboración y el trabajo en equipo en la implementación de políticas comunes. Este enfoque ha permitido reducir duplicidades y mejorar la eficiencia en </w:t>
      </w:r>
      <w:r w:rsidR="00091661">
        <w:rPr>
          <w:rFonts w:eastAsia="Calibri"/>
          <w:color w:val="4C4747"/>
        </w:rPr>
        <w:t>e</w:t>
      </w:r>
      <w:r w:rsidRPr="00EE46F4">
        <w:rPr>
          <w:rFonts w:eastAsia="Calibri"/>
          <w:color w:val="4C4747"/>
        </w:rPr>
        <w:t>l u</w:t>
      </w:r>
      <w:r w:rsidR="00091661">
        <w:rPr>
          <w:rFonts w:eastAsia="Calibri"/>
          <w:color w:val="4C4747"/>
        </w:rPr>
        <w:t xml:space="preserve">so </w:t>
      </w:r>
      <w:r w:rsidRPr="00EE46F4">
        <w:rPr>
          <w:rFonts w:eastAsia="Calibri"/>
          <w:color w:val="4C4747"/>
        </w:rPr>
        <w:t xml:space="preserve">de </w:t>
      </w:r>
      <w:r w:rsidR="00091661">
        <w:rPr>
          <w:rFonts w:eastAsia="Calibri"/>
          <w:color w:val="4C4747"/>
        </w:rPr>
        <w:t xml:space="preserve">los </w:t>
      </w:r>
      <w:r w:rsidRPr="00EE46F4">
        <w:rPr>
          <w:rFonts w:eastAsia="Calibri"/>
          <w:color w:val="4C4747"/>
        </w:rPr>
        <w:t>recursos, fortaleciendo la cohesión interna y optimizando el impacto de las iniciativas institucionales.</w:t>
      </w:r>
    </w:p>
    <w:p w14:paraId="233DABDB" w14:textId="731CC538" w:rsidR="00EE46F4" w:rsidRPr="00EE46F4" w:rsidRDefault="00091661" w:rsidP="00EE46F4">
      <w:pPr>
        <w:spacing w:line="360" w:lineRule="auto"/>
        <w:jc w:val="both"/>
        <w:rPr>
          <w:rFonts w:eastAsia="Calibri"/>
          <w:color w:val="4C4747"/>
        </w:rPr>
      </w:pPr>
      <w:r>
        <w:rPr>
          <w:rFonts w:eastAsia="Calibri"/>
          <w:color w:val="4C4747"/>
        </w:rPr>
        <w:t>P</w:t>
      </w:r>
      <w:r w:rsidR="00EE46F4" w:rsidRPr="00EE46F4">
        <w:rPr>
          <w:rFonts w:eastAsia="Calibri"/>
          <w:color w:val="4C4747"/>
        </w:rPr>
        <w:t>aralel</w:t>
      </w:r>
      <w:r>
        <w:rPr>
          <w:rFonts w:eastAsia="Calibri"/>
          <w:color w:val="4C4747"/>
        </w:rPr>
        <w:t>amente</w:t>
      </w:r>
      <w:r w:rsidR="00EE46F4" w:rsidRPr="00EE46F4">
        <w:rPr>
          <w:rFonts w:eastAsia="Calibri"/>
          <w:color w:val="4C4747"/>
        </w:rPr>
        <w:t xml:space="preserve">, se ha enfatizado el cumplimiento de los objetivos estratégicos, alineando </w:t>
      </w:r>
      <w:r>
        <w:rPr>
          <w:rFonts w:eastAsia="Calibri"/>
          <w:color w:val="4C4747"/>
        </w:rPr>
        <w:t xml:space="preserve">de manera </w:t>
      </w:r>
      <w:r w:rsidR="00EE46F4" w:rsidRPr="00EE46F4">
        <w:rPr>
          <w:rFonts w:eastAsia="Calibri"/>
          <w:color w:val="4C4747"/>
        </w:rPr>
        <w:t xml:space="preserve">más efectiva </w:t>
      </w:r>
      <w:r>
        <w:rPr>
          <w:rFonts w:eastAsia="Calibri"/>
          <w:color w:val="4C4747"/>
        </w:rPr>
        <w:t xml:space="preserve">cada área de la organización </w:t>
      </w:r>
      <w:r w:rsidR="00EE46F4" w:rsidRPr="00EE46F4">
        <w:rPr>
          <w:rFonts w:eastAsia="Calibri"/>
          <w:color w:val="4C4747"/>
        </w:rPr>
        <w:t>con sus metas</w:t>
      </w:r>
      <w:r>
        <w:rPr>
          <w:rFonts w:eastAsia="Calibri"/>
          <w:color w:val="4C4747"/>
        </w:rPr>
        <w:t xml:space="preserve">. </w:t>
      </w:r>
      <w:r w:rsidR="00EE46F4" w:rsidRPr="00EE46F4">
        <w:rPr>
          <w:rFonts w:eastAsia="Calibri"/>
          <w:color w:val="4C4747"/>
        </w:rPr>
        <w:t xml:space="preserve">Esta alineación garantiza que todas las acciones contribuyan de manera coherente </w:t>
      </w:r>
      <w:r>
        <w:rPr>
          <w:rFonts w:eastAsia="Calibri"/>
          <w:color w:val="4C4747"/>
        </w:rPr>
        <w:t>a</w:t>
      </w:r>
      <w:r w:rsidR="00EE46F4" w:rsidRPr="00EE46F4">
        <w:rPr>
          <w:rFonts w:eastAsia="Calibri"/>
          <w:color w:val="4C4747"/>
        </w:rPr>
        <w:t>l logro de los objetivos institucionales, promoviendo una gestión más integrada y orientada a resultados tangibles para los ciudadanos.</w:t>
      </w:r>
    </w:p>
    <w:p w14:paraId="0FF6C408" w14:textId="27076143" w:rsidR="00EE46F4" w:rsidRPr="00EE46F4" w:rsidRDefault="00EE46F4" w:rsidP="00EE46F4">
      <w:pPr>
        <w:spacing w:line="360" w:lineRule="auto"/>
        <w:jc w:val="both"/>
        <w:rPr>
          <w:rFonts w:eastAsia="Calibri"/>
          <w:color w:val="4C4747"/>
        </w:rPr>
      </w:pPr>
      <w:r w:rsidRPr="00EE46F4">
        <w:rPr>
          <w:rFonts w:eastAsia="Calibri"/>
          <w:color w:val="4C4747"/>
        </w:rPr>
        <w:t xml:space="preserve">Además, se ha observado una mejora sustancial en la prestación de servicios, </w:t>
      </w:r>
      <w:r w:rsidR="00F56EB0">
        <w:rPr>
          <w:rFonts w:eastAsia="Calibri"/>
          <w:color w:val="4C4747"/>
        </w:rPr>
        <w:t>c</w:t>
      </w:r>
      <w:r w:rsidRPr="00EE46F4">
        <w:rPr>
          <w:rFonts w:eastAsia="Calibri"/>
          <w:color w:val="4C4747"/>
        </w:rPr>
        <w:t>on</w:t>
      </w:r>
      <w:r w:rsidR="00F56EB0">
        <w:rPr>
          <w:rFonts w:eastAsia="Calibri"/>
          <w:color w:val="4C4747"/>
        </w:rPr>
        <w:t xml:space="preserve"> un enfoque </w:t>
      </w:r>
      <w:r w:rsidRPr="00EE46F4">
        <w:rPr>
          <w:rFonts w:eastAsia="Calibri"/>
          <w:color w:val="4C4747"/>
        </w:rPr>
        <w:t>en la calidad y la satisfacción del usuario. Esto se traduce en una experiencia más positiva para los visitantes, fortaleciendo el vínculo entre la entidad patriótica y la comunidad a la que sirve. Estos esfuerzos también han reforzado la adaptabilidad y resiliencia frente a cambios externos, permitiendo una respuesta más ágil y efectiva an</w:t>
      </w:r>
      <w:r w:rsidR="00F56EB0">
        <w:rPr>
          <w:rFonts w:eastAsia="Calibri"/>
          <w:color w:val="4C4747"/>
        </w:rPr>
        <w:t>te l</w:t>
      </w:r>
      <w:r w:rsidRPr="00EE46F4">
        <w:rPr>
          <w:rFonts w:eastAsia="Calibri"/>
          <w:color w:val="4C4747"/>
        </w:rPr>
        <w:t xml:space="preserve">as </w:t>
      </w:r>
      <w:r w:rsidR="00F56EB0">
        <w:rPr>
          <w:rFonts w:eastAsia="Calibri"/>
          <w:color w:val="4C4747"/>
        </w:rPr>
        <w:t xml:space="preserve">demandas </w:t>
      </w:r>
      <w:r w:rsidRPr="00EE46F4">
        <w:rPr>
          <w:rFonts w:eastAsia="Calibri"/>
          <w:color w:val="4C4747"/>
        </w:rPr>
        <w:t>emergentes del entorno.</w:t>
      </w:r>
    </w:p>
    <w:p w14:paraId="0B95BF5E" w14:textId="16B62D47" w:rsidR="00EE46F4" w:rsidRDefault="00EE46F4" w:rsidP="00EE46F4">
      <w:pPr>
        <w:spacing w:line="360" w:lineRule="auto"/>
        <w:jc w:val="both"/>
        <w:rPr>
          <w:rFonts w:eastAsia="Calibri"/>
          <w:color w:val="4C4747"/>
        </w:rPr>
      </w:pPr>
      <w:r w:rsidRPr="00EE46F4">
        <w:rPr>
          <w:rFonts w:eastAsia="Calibri"/>
          <w:color w:val="4C4747"/>
        </w:rPr>
        <w:t xml:space="preserve">Se ha </w:t>
      </w:r>
      <w:r w:rsidR="00F56EB0">
        <w:rPr>
          <w:rFonts w:eastAsia="Calibri"/>
          <w:color w:val="4C4747"/>
        </w:rPr>
        <w:t xml:space="preserve">fomentado </w:t>
      </w:r>
      <w:r w:rsidRPr="00EE46F4">
        <w:rPr>
          <w:rFonts w:eastAsia="Calibri"/>
          <w:color w:val="4C4747"/>
        </w:rPr>
        <w:t xml:space="preserve">un ambiente de innovación y mejora continua, facilitando el intercambio de ideas y la implementación de nuevas iniciativas dentro de la institución. Esto ha </w:t>
      </w:r>
      <w:r w:rsidR="00F56EB0">
        <w:rPr>
          <w:rFonts w:eastAsia="Calibri"/>
          <w:color w:val="4C4747"/>
        </w:rPr>
        <w:t>promovido</w:t>
      </w:r>
      <w:r w:rsidRPr="00EE46F4">
        <w:rPr>
          <w:rFonts w:eastAsia="Calibri"/>
          <w:color w:val="4C4747"/>
        </w:rPr>
        <w:t xml:space="preserve"> un espíritu de creatividad y adaptación, asegurando que la entidad patriótica se mantenga relevante y eficaz en un entorno dinámico y cambiante.</w:t>
      </w:r>
    </w:p>
    <w:p w14:paraId="249B2AE2" w14:textId="77777777" w:rsidR="005D44DD" w:rsidRDefault="005D44DD" w:rsidP="00EE46F4">
      <w:pPr>
        <w:spacing w:line="360" w:lineRule="auto"/>
        <w:jc w:val="both"/>
        <w:rPr>
          <w:rFonts w:eastAsia="Calibri"/>
          <w:color w:val="4C4747"/>
        </w:rPr>
      </w:pPr>
    </w:p>
    <w:p w14:paraId="20D39544" w14:textId="77777777" w:rsidR="00283960" w:rsidRDefault="00283960" w:rsidP="00EE46F4">
      <w:pPr>
        <w:spacing w:line="360" w:lineRule="auto"/>
        <w:jc w:val="both"/>
        <w:rPr>
          <w:rFonts w:eastAsia="Calibri"/>
          <w:color w:val="4C4747"/>
        </w:rPr>
      </w:pPr>
    </w:p>
    <w:p w14:paraId="68F83160" w14:textId="6E386929" w:rsidR="00E045B3" w:rsidRDefault="00E045B3" w:rsidP="00E045B3">
      <w:pPr>
        <w:spacing w:line="360" w:lineRule="auto"/>
        <w:jc w:val="both"/>
        <w:rPr>
          <w:rFonts w:eastAsia="Calibri"/>
          <w:color w:val="4C4747"/>
        </w:rPr>
      </w:pPr>
      <w:r w:rsidRPr="00E045B3">
        <w:rPr>
          <w:rFonts w:eastAsia="Calibri"/>
          <w:color w:val="4C4747"/>
        </w:rPr>
        <w:lastRenderedPageBreak/>
        <w:t xml:space="preserve">4.6 Desempeño del Área de Comunicaciones </w:t>
      </w:r>
    </w:p>
    <w:p w14:paraId="148B1D46" w14:textId="529DF6A5" w:rsidR="00E045B3" w:rsidRPr="00E045B3" w:rsidRDefault="00E045B3" w:rsidP="00E045B3">
      <w:pPr>
        <w:spacing w:line="360" w:lineRule="auto"/>
        <w:jc w:val="both"/>
        <w:rPr>
          <w:rFonts w:eastAsia="Calibri"/>
          <w:color w:val="4C4747"/>
        </w:rPr>
      </w:pPr>
      <w:r w:rsidRPr="00E045B3">
        <w:rPr>
          <w:rFonts w:eastAsia="Calibri"/>
          <w:color w:val="4C4747"/>
        </w:rPr>
        <w:t>Nuestra entidad patriótica, aunque no dispone de una Sección de Comunicaciones propiamente dicha, cuenta con personal especializado que cumple roles fundamentales en este ámbito. Contamos con un gestor de redes sociales y protocolo, encargado</w:t>
      </w:r>
      <w:r>
        <w:rPr>
          <w:rFonts w:eastAsia="Calibri"/>
          <w:color w:val="4C4747"/>
        </w:rPr>
        <w:t>s</w:t>
      </w:r>
      <w:r w:rsidRPr="00E045B3">
        <w:rPr>
          <w:rFonts w:eastAsia="Calibri"/>
          <w:color w:val="4C4747"/>
        </w:rPr>
        <w:t xml:space="preserve"> de mantener nuestra presencia digital y asegurar un adecuado manejo de nuestras plataformas en línea. Además, tenemos un relacionador público dedicado a gestionar las relaciones con los medios de comunicación y promover nuestra imagen institucional.</w:t>
      </w:r>
    </w:p>
    <w:p w14:paraId="7266914A" w14:textId="110C05CA" w:rsidR="00E045B3" w:rsidRDefault="00E045B3" w:rsidP="00E045B3">
      <w:pPr>
        <w:spacing w:line="360" w:lineRule="auto"/>
        <w:jc w:val="both"/>
        <w:rPr>
          <w:rFonts w:eastAsia="Calibri"/>
          <w:color w:val="4C4747"/>
        </w:rPr>
      </w:pPr>
      <w:r w:rsidRPr="00E045B3">
        <w:rPr>
          <w:rFonts w:eastAsia="Calibri"/>
          <w:color w:val="4C4747"/>
        </w:rPr>
        <w:t>Estas funciones nos permiten realizar de manera efectiva ruedas de prensa y otras actividades de divulgación en los medios, contribuyendo así a fortalecer la visibilidad y el impacto de nuestras iniciativas patrióticas en todo el país</w:t>
      </w:r>
      <w:r>
        <w:rPr>
          <w:rFonts w:eastAsia="Calibri"/>
          <w:color w:val="4C4747"/>
        </w:rPr>
        <w:t>.</w:t>
      </w:r>
    </w:p>
    <w:p w14:paraId="44AEBAA7" w14:textId="7F0F1658" w:rsidR="00A346BC" w:rsidRPr="00A346BC" w:rsidRDefault="00A346BC" w:rsidP="00A346BC">
      <w:pPr>
        <w:spacing w:line="360" w:lineRule="auto"/>
        <w:jc w:val="both"/>
        <w:rPr>
          <w:rFonts w:eastAsia="Calibri"/>
          <w:color w:val="4C4747"/>
        </w:rPr>
      </w:pPr>
      <w:r>
        <w:rPr>
          <w:rFonts w:eastAsia="Calibri"/>
          <w:color w:val="4C4747"/>
        </w:rPr>
        <w:t xml:space="preserve">Se ha </w:t>
      </w:r>
      <w:r w:rsidRPr="00A346BC">
        <w:rPr>
          <w:rFonts w:eastAsia="Calibri"/>
          <w:color w:val="4C4747"/>
        </w:rPr>
        <w:t>desplegado un plan de comunicación institucional, mediante el cual se ejecutaron 4 mil 726 acciones comunicacionales en medios informativos, durante este año 2023; con el propósito de fortalecer la difusión de los mensajes claves, a través de la promoción de los programas que se desarrollan,</w:t>
      </w:r>
      <w:r>
        <w:rPr>
          <w:rFonts w:eastAsia="Calibri"/>
          <w:color w:val="4C4747"/>
        </w:rPr>
        <w:t xml:space="preserve"> </w:t>
      </w:r>
      <w:r w:rsidRPr="00A346BC">
        <w:rPr>
          <w:rFonts w:eastAsia="Calibri"/>
          <w:color w:val="4C4747"/>
        </w:rPr>
        <w:t>en coordinación con la empresa consultora en comunicación, relaciones públicas y PUBLIMERCADEO R. López &amp; Asociados, S. R. L.</w:t>
      </w:r>
    </w:p>
    <w:p w14:paraId="7E3B7A39" w14:textId="77777777" w:rsidR="00A346BC" w:rsidRPr="00A346BC" w:rsidRDefault="00A346BC" w:rsidP="00A346BC">
      <w:pPr>
        <w:spacing w:line="360" w:lineRule="auto"/>
        <w:jc w:val="both"/>
        <w:rPr>
          <w:rFonts w:eastAsia="Calibri"/>
          <w:color w:val="4C4747"/>
        </w:rPr>
      </w:pPr>
      <w:r w:rsidRPr="00A346BC">
        <w:rPr>
          <w:rFonts w:eastAsia="Calibri"/>
          <w:color w:val="4C4747"/>
        </w:rPr>
        <w:t>En este período, el departamento logró 511 reseñas en medios impresos y 2,981 en digitales nacionales y redes sociales, logrando impactar a dominicanos residentes en el país y el exterior; debido al alcance logrado por la virtualidad, y constando la efectividad de las acciones planeadas, como ruedas prensa, media tours, dossier informativo, atención a los medios de comunicación, entrevistas, manejo de crisis y redes sociales.</w:t>
      </w:r>
    </w:p>
    <w:p w14:paraId="7B9D1F3B" w14:textId="7C1161F0" w:rsidR="00A346BC" w:rsidRDefault="00283960" w:rsidP="00A346BC">
      <w:pPr>
        <w:spacing w:line="360" w:lineRule="auto"/>
        <w:jc w:val="both"/>
        <w:rPr>
          <w:rFonts w:eastAsia="Calibri"/>
          <w:color w:val="4C4747"/>
        </w:rPr>
      </w:pPr>
      <w:r w:rsidRPr="00A346BC">
        <w:rPr>
          <w:rFonts w:eastAsia="Calibri"/>
          <w:color w:val="4C4747"/>
        </w:rPr>
        <w:t>De acuerdo con</w:t>
      </w:r>
      <w:r w:rsidR="00A346BC" w:rsidRPr="00A346BC">
        <w:rPr>
          <w:rFonts w:eastAsia="Calibri"/>
          <w:color w:val="4C4747"/>
        </w:rPr>
        <w:t xml:space="preserve"> este informe, estas acciones, contempladas en el plan de </w:t>
      </w:r>
      <w:r w:rsidR="00A346BC" w:rsidRPr="00A346BC">
        <w:rPr>
          <w:rFonts w:eastAsia="Calibri"/>
          <w:color w:val="4C4747"/>
        </w:rPr>
        <w:lastRenderedPageBreak/>
        <w:t>comunicaciones, lograron un retorno de publicidad gratuita de RD $135,713,000.00 pesos dominicanos.</w:t>
      </w:r>
    </w:p>
    <w:p w14:paraId="2891E4FB" w14:textId="77777777" w:rsidR="009321AE" w:rsidRDefault="009321AE" w:rsidP="00E045B3">
      <w:pPr>
        <w:spacing w:line="360" w:lineRule="auto"/>
        <w:jc w:val="both"/>
        <w:rPr>
          <w:rFonts w:eastAsia="Calibri"/>
          <w:color w:val="4C4747"/>
        </w:rPr>
      </w:pPr>
    </w:p>
    <w:p w14:paraId="243DBD38" w14:textId="77777777" w:rsidR="00A346BC" w:rsidRDefault="00A346BC" w:rsidP="00E045B3">
      <w:pPr>
        <w:spacing w:line="360" w:lineRule="auto"/>
        <w:jc w:val="both"/>
        <w:rPr>
          <w:rFonts w:eastAsia="Calibri"/>
          <w:color w:val="4C4747"/>
        </w:rPr>
      </w:pPr>
    </w:p>
    <w:p w14:paraId="6D690888" w14:textId="5EF9B77A" w:rsidR="0035429F" w:rsidRPr="00F7207B" w:rsidRDefault="0008404B" w:rsidP="0035429F">
      <w:pPr>
        <w:pStyle w:val="Ttulo1"/>
        <w:rPr>
          <w:rFonts w:cs="Times New Roman"/>
          <w:color w:val="4C4747"/>
        </w:rPr>
      </w:pPr>
      <w:r>
        <w:rPr>
          <w:rFonts w:cs="Times New Roman"/>
          <w:color w:val="4C4747"/>
        </w:rPr>
        <w:t xml:space="preserve">V. </w:t>
      </w:r>
      <w:bookmarkStart w:id="7" w:name="_Toc117160598"/>
      <w:r w:rsidR="00967739" w:rsidRPr="00F7207B">
        <w:rPr>
          <w:rFonts w:cs="Times New Roman"/>
          <w:color w:val="4C4747"/>
        </w:rPr>
        <w:t xml:space="preserve">SERVICIO AL CIUDADANO Y </w:t>
      </w:r>
      <w:r w:rsidR="00485B71" w:rsidRPr="00F7207B">
        <w:rPr>
          <w:rFonts w:cs="Times New Roman"/>
          <w:color w:val="4C4747"/>
        </w:rPr>
        <w:t>TRANSPARENCIA INSTITUCIONAL</w:t>
      </w:r>
      <w:bookmarkEnd w:id="7"/>
    </w:p>
    <w:p w14:paraId="7179426A" w14:textId="77777777" w:rsidR="0035429F" w:rsidRPr="00F7207B" w:rsidRDefault="0035429F" w:rsidP="0035429F">
      <w:pPr>
        <w:jc w:val="both"/>
        <w:rPr>
          <w:rFonts w:eastAsia="Calibri"/>
          <w:color w:val="4C4747"/>
          <w:sz w:val="18"/>
        </w:rPr>
      </w:pPr>
      <w:r w:rsidRPr="00F7207B">
        <w:rPr>
          <w:rFonts w:eastAsia="Calibri"/>
          <w:noProof/>
          <w:color w:val="4C4747"/>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22CCF"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5D41F9" w:rsidRDefault="0035429F" w:rsidP="0035429F">
      <w:pPr>
        <w:jc w:val="center"/>
        <w:rPr>
          <w:rFonts w:eastAsia="Calibri"/>
          <w:color w:val="4C4747"/>
          <w:szCs w:val="36"/>
        </w:rPr>
      </w:pPr>
      <w:r w:rsidRPr="005D41F9">
        <w:rPr>
          <w:rFonts w:eastAsia="Calibri"/>
          <w:color w:val="4C4747"/>
          <w:szCs w:val="36"/>
        </w:rPr>
        <w:t xml:space="preserve">Memoria </w:t>
      </w:r>
      <w:r w:rsidR="009547F0" w:rsidRPr="005D41F9">
        <w:rPr>
          <w:rFonts w:eastAsia="Calibri"/>
          <w:color w:val="4C4747"/>
          <w:szCs w:val="36"/>
        </w:rPr>
        <w:t>I</w:t>
      </w:r>
      <w:r w:rsidRPr="005D41F9">
        <w:rPr>
          <w:rFonts w:eastAsia="Calibri"/>
          <w:color w:val="4C4747"/>
          <w:szCs w:val="36"/>
        </w:rPr>
        <w:t xml:space="preserve">nstitucional </w:t>
      </w:r>
      <w:r w:rsidR="007471AC" w:rsidRPr="005D41F9">
        <w:rPr>
          <w:rFonts w:eastAsia="Calibri"/>
          <w:color w:val="4C4747"/>
          <w:szCs w:val="36"/>
        </w:rPr>
        <w:t>2024</w:t>
      </w:r>
    </w:p>
    <w:p w14:paraId="1666AECE" w14:textId="77777777" w:rsidR="0035429F" w:rsidRPr="005D41F9" w:rsidRDefault="0035429F" w:rsidP="0035429F">
      <w:pPr>
        <w:spacing w:line="360" w:lineRule="auto"/>
        <w:jc w:val="both"/>
        <w:rPr>
          <w:rFonts w:eastAsia="Calibri"/>
          <w:color w:val="4C4747"/>
        </w:rPr>
      </w:pPr>
    </w:p>
    <w:p w14:paraId="6C27C19E" w14:textId="7F2C05E3" w:rsidR="0008404B" w:rsidRPr="0008404B" w:rsidRDefault="0008404B" w:rsidP="0008404B">
      <w:pPr>
        <w:spacing w:line="360" w:lineRule="auto"/>
        <w:jc w:val="both"/>
        <w:rPr>
          <w:rFonts w:eastAsia="Calibri"/>
          <w:color w:val="4C4747"/>
        </w:rPr>
      </w:pPr>
      <w:r w:rsidRPr="0008404B">
        <w:rPr>
          <w:rFonts w:eastAsia="Calibri"/>
          <w:color w:val="4C4747"/>
        </w:rPr>
        <w:t xml:space="preserve">Nivel de satisfacción y transparencia institucional  </w:t>
      </w:r>
    </w:p>
    <w:p w14:paraId="3C4B24CF" w14:textId="77777777" w:rsidR="009321AE" w:rsidRDefault="0008404B" w:rsidP="0008404B">
      <w:pPr>
        <w:spacing w:line="360" w:lineRule="auto"/>
        <w:jc w:val="both"/>
        <w:rPr>
          <w:rFonts w:eastAsia="Calibri"/>
          <w:color w:val="4C4747"/>
        </w:rPr>
      </w:pPr>
      <w:r w:rsidRPr="0008404B">
        <w:rPr>
          <w:rFonts w:eastAsia="Calibri"/>
          <w:color w:val="4C4747"/>
        </w:rPr>
        <w:t xml:space="preserve">Durante este </w:t>
      </w:r>
      <w:r w:rsidR="009321AE">
        <w:rPr>
          <w:rFonts w:eastAsia="Calibri"/>
          <w:color w:val="4C4747"/>
        </w:rPr>
        <w:t>año 2024</w:t>
      </w:r>
      <w:r w:rsidRPr="0008404B">
        <w:rPr>
          <w:rFonts w:eastAsia="Calibri"/>
          <w:color w:val="4C4747"/>
        </w:rPr>
        <w:t>, el Comité de Implementación y Gestión de Estándares (TIC) y el Comité Institucional de la Calidad del Instituto Duartiano están en proceso de reactivación de las ejecuciones contempladas en ambos planes de mejora y acción. Han asumido el compromiso de cumplir con el programa de Carta Compromiso al Ciudadano, así como otras actividades relacionadas con los temas de satisfacción y transparencia institucional.</w:t>
      </w:r>
      <w:r w:rsidR="0035429F" w:rsidRPr="0008404B">
        <w:rPr>
          <w:rFonts w:eastAsia="Calibri"/>
          <w:color w:val="4C4747"/>
        </w:rPr>
        <w:t xml:space="preserve"> </w:t>
      </w:r>
    </w:p>
    <w:p w14:paraId="7CA4C3EC" w14:textId="77777777" w:rsidR="009321AE" w:rsidRDefault="009321AE" w:rsidP="009321AE">
      <w:pPr>
        <w:spacing w:line="360" w:lineRule="auto"/>
        <w:jc w:val="both"/>
        <w:rPr>
          <w:rFonts w:eastAsia="Calibri"/>
          <w:color w:val="4C4747"/>
        </w:rPr>
      </w:pPr>
    </w:p>
    <w:p w14:paraId="241FCFBA" w14:textId="0462C6AF" w:rsidR="009321AE" w:rsidRPr="009321AE" w:rsidRDefault="009321AE" w:rsidP="009321AE">
      <w:pPr>
        <w:spacing w:line="360" w:lineRule="auto"/>
        <w:jc w:val="both"/>
        <w:rPr>
          <w:rFonts w:eastAsia="Calibri"/>
          <w:color w:val="4C4747"/>
        </w:rPr>
      </w:pPr>
      <w:r w:rsidRPr="009321AE">
        <w:rPr>
          <w:rFonts w:eastAsia="Calibri"/>
          <w:color w:val="4C4747"/>
        </w:rPr>
        <w:t xml:space="preserve">Resultados de encuestas de satisfacción </w:t>
      </w:r>
    </w:p>
    <w:p w14:paraId="27B921BB" w14:textId="5F3FFC47" w:rsidR="0035429F" w:rsidRPr="009321AE" w:rsidRDefault="009321AE" w:rsidP="009321AE">
      <w:pPr>
        <w:spacing w:line="360" w:lineRule="auto"/>
        <w:jc w:val="both"/>
        <w:rPr>
          <w:rFonts w:eastAsia="Calibri"/>
          <w:color w:val="4C4747"/>
        </w:rPr>
      </w:pPr>
      <w:r w:rsidRPr="009321AE">
        <w:rPr>
          <w:rFonts w:eastAsia="Calibri"/>
          <w:color w:val="4C4747"/>
        </w:rPr>
        <w:t xml:space="preserve">En el mencionado período, no se llevaron a cabo encuestas de satisfacción, ni internas ni externas. No obstante, se tiene planificado iniciar el proceso para la implementación de encuestas de expectativas y satisfacción, en colaboración con la asistencia técnica proporcionada por la entidad rectora correspondiente, en este caso, el Ministerio de Administración Pública (MAP). Una vez revisadas y aprobadas, estas encuestas serán difundidas en todas las plataformas </w:t>
      </w:r>
      <w:r w:rsidRPr="009321AE">
        <w:rPr>
          <w:rFonts w:eastAsia="Calibri"/>
          <w:color w:val="4C4747"/>
        </w:rPr>
        <w:lastRenderedPageBreak/>
        <w:t>web de nuestra institución patriótica, siguiendo los protocolos establecidos para su promoción y publicación.</w:t>
      </w:r>
    </w:p>
    <w:p w14:paraId="67435D8A" w14:textId="77777777" w:rsidR="009321AE" w:rsidRDefault="009321AE" w:rsidP="009321AE">
      <w:pPr>
        <w:spacing w:line="360" w:lineRule="auto"/>
        <w:jc w:val="both"/>
        <w:rPr>
          <w:rFonts w:eastAsia="Calibri"/>
          <w:color w:val="4C4747"/>
        </w:rPr>
      </w:pPr>
    </w:p>
    <w:p w14:paraId="283EEC32" w14:textId="3AF0D475" w:rsidR="009321AE" w:rsidRPr="009321AE" w:rsidRDefault="009321AE" w:rsidP="009321AE">
      <w:pPr>
        <w:spacing w:line="360" w:lineRule="auto"/>
        <w:jc w:val="both"/>
        <w:rPr>
          <w:rFonts w:eastAsia="Calibri"/>
          <w:color w:val="4C4747"/>
        </w:rPr>
      </w:pPr>
      <w:r w:rsidRPr="009321AE">
        <w:rPr>
          <w:rFonts w:eastAsia="Calibri"/>
          <w:color w:val="4C4747"/>
        </w:rPr>
        <w:t xml:space="preserve">Nivel de cumplimiento de Acceso a la Información del Instituto Duartiano </w:t>
      </w:r>
    </w:p>
    <w:p w14:paraId="10F7FD4E" w14:textId="77777777" w:rsidR="009321AE" w:rsidRPr="009321AE" w:rsidRDefault="009321AE" w:rsidP="009321AE">
      <w:pPr>
        <w:spacing w:line="360" w:lineRule="auto"/>
        <w:jc w:val="both"/>
        <w:rPr>
          <w:rFonts w:eastAsia="Calibri"/>
          <w:color w:val="4C4747"/>
        </w:rPr>
      </w:pPr>
      <w:r w:rsidRPr="009321AE">
        <w:rPr>
          <w:rFonts w:eastAsia="Calibri"/>
          <w:color w:val="4C4747"/>
        </w:rPr>
        <w:t>Durante el período de enero a junio de 2024, la Oficina de Acceso a la Información (OAI) de esta entidad patriótica ha gestionado eficazmente las solicitudes de información recibidas a través del Portal Único de Solicitud de Acceso a la Información Pública (SAIP). En este lapso, se recibieron, tramitaron y respondieron dos (2) solicitudes dentro del plazo promedio comprometido de dos días y medio laborables, cumpliendo con lo establecido en la Ley General de Libre Acceso a la Información Pública No. 200-04. Cabe destacar que el tiempo requerido para la búsqueda de la información solicitada fue canalizado a las divisiones departamentales correspondientes.</w:t>
      </w:r>
    </w:p>
    <w:p w14:paraId="14BD4339" w14:textId="77777777" w:rsidR="009321AE" w:rsidRPr="009321AE" w:rsidRDefault="009321AE" w:rsidP="009321AE">
      <w:pPr>
        <w:spacing w:line="360" w:lineRule="auto"/>
        <w:jc w:val="both"/>
        <w:rPr>
          <w:rFonts w:eastAsia="Calibri"/>
          <w:color w:val="4C4747"/>
        </w:rPr>
      </w:pPr>
      <w:r w:rsidRPr="009321AE">
        <w:rPr>
          <w:rFonts w:eastAsia="Calibri"/>
          <w:color w:val="4C4747"/>
        </w:rPr>
        <w:t>Ambas solicitudes atendidas se categorizaron como información sencilla, específicamente referida a datos de contacto de empleados de la institución, según el levantamiento realizado.</w:t>
      </w:r>
    </w:p>
    <w:p w14:paraId="3BC8A9CA" w14:textId="589507C3" w:rsidR="009321AE" w:rsidRPr="009321AE" w:rsidRDefault="009321AE" w:rsidP="009321AE">
      <w:pPr>
        <w:spacing w:line="360" w:lineRule="auto"/>
        <w:jc w:val="both"/>
        <w:rPr>
          <w:rFonts w:eastAsia="Calibri"/>
          <w:color w:val="4C4747"/>
        </w:rPr>
      </w:pPr>
      <w:r w:rsidRPr="009321AE">
        <w:rPr>
          <w:rFonts w:eastAsia="Calibri"/>
          <w:color w:val="4C4747"/>
        </w:rPr>
        <w:t xml:space="preserve">Es importante destacar </w:t>
      </w:r>
      <w:r w:rsidR="00C2691E" w:rsidRPr="009321AE">
        <w:rPr>
          <w:rFonts w:eastAsia="Calibri"/>
          <w:color w:val="4C4747"/>
        </w:rPr>
        <w:t>que,</w:t>
      </w:r>
      <w:r w:rsidRPr="009321AE">
        <w:rPr>
          <w:rFonts w:eastAsia="Calibri"/>
          <w:color w:val="4C4747"/>
        </w:rPr>
        <w:t xml:space="preserve"> durante el período informado, la OAI no tiene solicitudes pendientes por responder ni ha rechazado ninguna solicitud. Además, no se recibieron solicitudes de información por medios físicos, telefónicos, electrónicos u otros.</w:t>
      </w:r>
    </w:p>
    <w:p w14:paraId="1C267A2F" w14:textId="77777777" w:rsidR="009321AE" w:rsidRPr="009321AE" w:rsidRDefault="009321AE" w:rsidP="009321AE">
      <w:pPr>
        <w:spacing w:line="360" w:lineRule="auto"/>
        <w:jc w:val="both"/>
        <w:rPr>
          <w:rFonts w:eastAsia="Calibri"/>
          <w:color w:val="4C4747"/>
        </w:rPr>
      </w:pPr>
      <w:r w:rsidRPr="009321AE">
        <w:rPr>
          <w:rFonts w:eastAsia="Calibri"/>
          <w:color w:val="4C4747"/>
        </w:rPr>
        <w:t>En este contexto, no ha sido necesario implementar un plan de acción y mejora debido a casos de incumplimiento.</w:t>
      </w:r>
    </w:p>
    <w:p w14:paraId="044FBB0F" w14:textId="0B2A21B6" w:rsidR="0035429F" w:rsidRDefault="009321AE" w:rsidP="009321AE">
      <w:pPr>
        <w:spacing w:line="360" w:lineRule="auto"/>
        <w:jc w:val="both"/>
        <w:rPr>
          <w:rFonts w:eastAsia="Calibri"/>
          <w:color w:val="4C4747"/>
        </w:rPr>
      </w:pPr>
      <w:r w:rsidRPr="009321AE">
        <w:rPr>
          <w:rFonts w:eastAsia="Calibri"/>
          <w:color w:val="4C4747"/>
        </w:rPr>
        <w:t>Este desempeño refleja el compromiso continuo de la OAI en garantizar un acceso oportuno y transparente a la información pública, contribuyendo así al cumplimiento de los estándares legales establecidos en nuestro país.</w:t>
      </w:r>
    </w:p>
    <w:tbl>
      <w:tblPr>
        <w:tblStyle w:val="Tablaconcuadrcula4-nfasis1"/>
        <w:tblpPr w:leftFromText="141" w:rightFromText="141" w:vertAnchor="text" w:horzAnchor="margin" w:tblpY="294"/>
        <w:tblW w:w="8359" w:type="dxa"/>
        <w:tblLayout w:type="fixed"/>
        <w:tblLook w:val="04A0" w:firstRow="1" w:lastRow="0" w:firstColumn="1" w:lastColumn="0" w:noHBand="0" w:noVBand="1"/>
      </w:tblPr>
      <w:tblGrid>
        <w:gridCol w:w="236"/>
        <w:gridCol w:w="864"/>
        <w:gridCol w:w="336"/>
        <w:gridCol w:w="1275"/>
        <w:gridCol w:w="1412"/>
        <w:gridCol w:w="1131"/>
        <w:gridCol w:w="460"/>
        <w:gridCol w:w="671"/>
        <w:gridCol w:w="1131"/>
        <w:gridCol w:w="843"/>
      </w:tblGrid>
      <w:tr w:rsidR="00A346BC" w:rsidRPr="00C92D7A" w14:paraId="5ECBCEF0" w14:textId="77777777" w:rsidTr="00A7695B">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6" w:type="dxa"/>
            <w:noWrap/>
            <w:hideMark/>
          </w:tcPr>
          <w:p w14:paraId="76094CD5" w14:textId="77777777" w:rsidR="00A346BC" w:rsidRPr="00C92D7A" w:rsidRDefault="00A346BC" w:rsidP="00A346BC">
            <w:pPr>
              <w:jc w:val="center"/>
              <w:rPr>
                <w:color w:val="4C4747"/>
                <w:szCs w:val="36"/>
                <w:u w:val="single"/>
              </w:rPr>
            </w:pPr>
          </w:p>
        </w:tc>
        <w:tc>
          <w:tcPr>
            <w:tcW w:w="864" w:type="dxa"/>
            <w:noWrap/>
            <w:hideMark/>
          </w:tcPr>
          <w:p w14:paraId="5DD585EE" w14:textId="77777777" w:rsidR="00A346BC" w:rsidRPr="00C92D7A" w:rsidRDefault="00A346BC" w:rsidP="00A346BC">
            <w:pPr>
              <w:jc w:val="center"/>
              <w:cnfStyle w:val="100000000000" w:firstRow="1" w:lastRow="0" w:firstColumn="0" w:lastColumn="0" w:oddVBand="0" w:evenVBand="0" w:oddHBand="0" w:evenHBand="0" w:firstRowFirstColumn="0" w:firstRowLastColumn="0" w:lastRowFirstColumn="0" w:lastRowLastColumn="0"/>
              <w:rPr>
                <w:color w:val="4C4747"/>
                <w:szCs w:val="36"/>
                <w:u w:val="single"/>
              </w:rPr>
            </w:pPr>
          </w:p>
        </w:tc>
        <w:tc>
          <w:tcPr>
            <w:tcW w:w="1611" w:type="dxa"/>
            <w:gridSpan w:val="2"/>
            <w:noWrap/>
            <w:hideMark/>
          </w:tcPr>
          <w:p w14:paraId="637FF3B8" w14:textId="77777777" w:rsidR="00A346BC" w:rsidRPr="00C92D7A" w:rsidRDefault="00A346BC" w:rsidP="00A346BC">
            <w:pPr>
              <w:jc w:val="center"/>
              <w:cnfStyle w:val="100000000000" w:firstRow="1" w:lastRow="0" w:firstColumn="0" w:lastColumn="0" w:oddVBand="0" w:evenVBand="0" w:oddHBand="0" w:evenHBand="0" w:firstRowFirstColumn="0" w:firstRowLastColumn="0" w:lastRowFirstColumn="0" w:lastRowLastColumn="0"/>
              <w:rPr>
                <w:color w:val="4C4747"/>
                <w:szCs w:val="36"/>
                <w:u w:val="single"/>
              </w:rPr>
            </w:pPr>
          </w:p>
        </w:tc>
        <w:tc>
          <w:tcPr>
            <w:tcW w:w="5648" w:type="dxa"/>
            <w:gridSpan w:val="6"/>
            <w:noWrap/>
            <w:hideMark/>
          </w:tcPr>
          <w:p w14:paraId="3EB5C823" w14:textId="77777777" w:rsidR="00A346BC" w:rsidRPr="00342349" w:rsidRDefault="00A346BC" w:rsidP="00A346BC">
            <w:pPr>
              <w:jc w:val="center"/>
              <w:cnfStyle w:val="100000000000" w:firstRow="1" w:lastRow="0" w:firstColumn="0" w:lastColumn="0" w:oddVBand="0" w:evenVBand="0" w:oddHBand="0" w:evenHBand="0" w:firstRowFirstColumn="0" w:firstRowLastColumn="0" w:lastRowFirstColumn="0" w:lastRowLastColumn="0"/>
              <w:rPr>
                <w:rFonts w:eastAsia="Calibri"/>
                <w:color w:val="4C4747"/>
              </w:rPr>
            </w:pPr>
            <w:r w:rsidRPr="00342349">
              <w:rPr>
                <w:rFonts w:eastAsia="Calibri"/>
              </w:rPr>
              <w:t>Respuesta</w:t>
            </w:r>
          </w:p>
        </w:tc>
      </w:tr>
      <w:tr w:rsidR="00A346BC" w:rsidRPr="00C92D7A" w14:paraId="7B8253C4" w14:textId="77777777" w:rsidTr="00A7695B">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6" w:type="dxa"/>
            <w:noWrap/>
            <w:hideMark/>
          </w:tcPr>
          <w:p w14:paraId="4BCEC06D" w14:textId="77777777" w:rsidR="00A346BC" w:rsidRPr="00C92D7A" w:rsidRDefault="00A346BC" w:rsidP="00A346BC">
            <w:pPr>
              <w:jc w:val="center"/>
              <w:rPr>
                <w:color w:val="4C4747"/>
                <w:szCs w:val="36"/>
              </w:rPr>
            </w:pPr>
            <w:r w:rsidRPr="00C92D7A">
              <w:rPr>
                <w:color w:val="4C4747"/>
                <w:szCs w:val="36"/>
              </w:rPr>
              <w:t> </w:t>
            </w:r>
          </w:p>
        </w:tc>
        <w:tc>
          <w:tcPr>
            <w:tcW w:w="864" w:type="dxa"/>
            <w:noWrap/>
            <w:hideMark/>
          </w:tcPr>
          <w:p w14:paraId="55B8FD5F" w14:textId="77777777" w:rsidR="00A346BC" w:rsidRPr="00C92D7A" w:rsidRDefault="00A346BC" w:rsidP="00A346BC">
            <w:pPr>
              <w:jc w:val="center"/>
              <w:cnfStyle w:val="000000100000" w:firstRow="0" w:lastRow="0" w:firstColumn="0" w:lastColumn="0" w:oddVBand="0" w:evenVBand="0" w:oddHBand="1" w:evenHBand="0" w:firstRowFirstColumn="0" w:firstRowLastColumn="0" w:lastRowFirstColumn="0" w:lastRowLastColumn="0"/>
              <w:rPr>
                <w:color w:val="4C4747"/>
                <w:szCs w:val="36"/>
              </w:rPr>
            </w:pPr>
            <w:r w:rsidRPr="00C92D7A">
              <w:rPr>
                <w:color w:val="4C4747"/>
                <w:szCs w:val="36"/>
              </w:rPr>
              <w:t> </w:t>
            </w:r>
          </w:p>
        </w:tc>
        <w:tc>
          <w:tcPr>
            <w:tcW w:w="1611" w:type="dxa"/>
            <w:gridSpan w:val="2"/>
            <w:noWrap/>
            <w:hideMark/>
          </w:tcPr>
          <w:p w14:paraId="34DD154E" w14:textId="77777777" w:rsidR="00A346BC" w:rsidRPr="00C92D7A" w:rsidRDefault="00A346BC" w:rsidP="00A346BC">
            <w:pPr>
              <w:jc w:val="center"/>
              <w:cnfStyle w:val="000000100000" w:firstRow="0" w:lastRow="0" w:firstColumn="0" w:lastColumn="0" w:oddVBand="0" w:evenVBand="0" w:oddHBand="1" w:evenHBand="0" w:firstRowFirstColumn="0" w:firstRowLastColumn="0" w:lastRowFirstColumn="0" w:lastRowLastColumn="0"/>
              <w:rPr>
                <w:color w:val="4C4747"/>
                <w:szCs w:val="36"/>
              </w:rPr>
            </w:pPr>
            <w:r w:rsidRPr="00C92D7A">
              <w:rPr>
                <w:color w:val="4C4747"/>
                <w:szCs w:val="36"/>
              </w:rPr>
              <w:t> </w:t>
            </w:r>
          </w:p>
        </w:tc>
        <w:tc>
          <w:tcPr>
            <w:tcW w:w="3003" w:type="dxa"/>
            <w:gridSpan w:val="3"/>
            <w:noWrap/>
            <w:hideMark/>
          </w:tcPr>
          <w:p w14:paraId="20872B7A" w14:textId="77777777" w:rsidR="00A346BC" w:rsidRPr="00C92D7A" w:rsidRDefault="00A346BC" w:rsidP="00A346BC">
            <w:pPr>
              <w:jc w:val="center"/>
              <w:cnfStyle w:val="000000100000" w:firstRow="0" w:lastRow="0" w:firstColumn="0" w:lastColumn="0" w:oddVBand="0" w:evenVBand="0" w:oddHBand="1" w:evenHBand="0" w:firstRowFirstColumn="0" w:firstRowLastColumn="0" w:lastRowFirstColumn="0" w:lastRowLastColumn="0"/>
              <w:rPr>
                <w:b/>
                <w:bCs/>
                <w:color w:val="4C4747"/>
                <w:szCs w:val="36"/>
              </w:rPr>
            </w:pPr>
            <w:r w:rsidRPr="00342349">
              <w:rPr>
                <w:rFonts w:eastAsia="Calibri"/>
                <w:color w:val="4C4747"/>
              </w:rPr>
              <w:t>Resueltas</w:t>
            </w:r>
          </w:p>
        </w:tc>
        <w:tc>
          <w:tcPr>
            <w:tcW w:w="2645" w:type="dxa"/>
            <w:gridSpan w:val="3"/>
            <w:noWrap/>
            <w:hideMark/>
          </w:tcPr>
          <w:p w14:paraId="7C9BAE80"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 xml:space="preserve">Rechazadas </w:t>
            </w:r>
          </w:p>
        </w:tc>
      </w:tr>
      <w:tr w:rsidR="00A346BC" w:rsidRPr="00C92D7A" w14:paraId="32B98866" w14:textId="77777777" w:rsidTr="00A7695B">
        <w:trPr>
          <w:trHeight w:val="552"/>
        </w:trPr>
        <w:tc>
          <w:tcPr>
            <w:cnfStyle w:val="001000000000" w:firstRow="0" w:lastRow="0" w:firstColumn="1" w:lastColumn="0" w:oddVBand="0" w:evenVBand="0" w:oddHBand="0" w:evenHBand="0" w:firstRowFirstColumn="0" w:firstRowLastColumn="0" w:lastRowFirstColumn="0" w:lastRowLastColumn="0"/>
            <w:tcW w:w="1436" w:type="dxa"/>
            <w:gridSpan w:val="3"/>
            <w:hideMark/>
          </w:tcPr>
          <w:p w14:paraId="51D47C5D" w14:textId="77777777" w:rsidR="00A346BC" w:rsidRPr="00342349" w:rsidRDefault="00A346BC" w:rsidP="00A346BC">
            <w:pPr>
              <w:jc w:val="center"/>
              <w:rPr>
                <w:rFonts w:eastAsia="Calibri"/>
                <w:b w:val="0"/>
                <w:bCs w:val="0"/>
                <w:color w:val="4C4747"/>
              </w:rPr>
            </w:pPr>
            <w:r w:rsidRPr="00342349">
              <w:rPr>
                <w:rFonts w:eastAsia="Calibri"/>
                <w:b w:val="0"/>
                <w:bCs w:val="0"/>
                <w:color w:val="4C4747"/>
              </w:rPr>
              <w:t xml:space="preserve">Medio de solicitud </w:t>
            </w:r>
          </w:p>
        </w:tc>
        <w:tc>
          <w:tcPr>
            <w:tcW w:w="1275" w:type="dxa"/>
            <w:hideMark/>
          </w:tcPr>
          <w:p w14:paraId="5FB3E6DB"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 xml:space="preserve">Recibidas </w:t>
            </w:r>
          </w:p>
        </w:tc>
        <w:tc>
          <w:tcPr>
            <w:tcW w:w="1412" w:type="dxa"/>
            <w:hideMark/>
          </w:tcPr>
          <w:p w14:paraId="13AC4F0E"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 xml:space="preserve">Pendientes </w:t>
            </w:r>
          </w:p>
        </w:tc>
        <w:tc>
          <w:tcPr>
            <w:tcW w:w="1131" w:type="dxa"/>
            <w:hideMark/>
          </w:tcPr>
          <w:p w14:paraId="54618A5A"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&lt; 5 días</w:t>
            </w:r>
          </w:p>
        </w:tc>
        <w:tc>
          <w:tcPr>
            <w:tcW w:w="1131" w:type="dxa"/>
            <w:gridSpan w:val="2"/>
            <w:hideMark/>
          </w:tcPr>
          <w:p w14:paraId="3D05765D"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5 días &gt;</w:t>
            </w:r>
          </w:p>
        </w:tc>
        <w:tc>
          <w:tcPr>
            <w:tcW w:w="1131" w:type="dxa"/>
            <w:hideMark/>
          </w:tcPr>
          <w:p w14:paraId="159A9532"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&lt; 5 días</w:t>
            </w:r>
          </w:p>
        </w:tc>
        <w:tc>
          <w:tcPr>
            <w:tcW w:w="843" w:type="dxa"/>
            <w:hideMark/>
          </w:tcPr>
          <w:p w14:paraId="665A569C"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5 días &gt;</w:t>
            </w:r>
          </w:p>
        </w:tc>
      </w:tr>
      <w:tr w:rsidR="00A346BC" w:rsidRPr="00C92D7A" w14:paraId="4523B427" w14:textId="77777777" w:rsidTr="00A76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6" w:type="dxa"/>
            <w:gridSpan w:val="3"/>
            <w:noWrap/>
            <w:hideMark/>
          </w:tcPr>
          <w:p w14:paraId="12B26FD9" w14:textId="77777777" w:rsidR="00A346BC" w:rsidRPr="00342349" w:rsidRDefault="00A346BC" w:rsidP="00A346BC">
            <w:pPr>
              <w:jc w:val="center"/>
              <w:rPr>
                <w:rFonts w:eastAsia="Calibri"/>
                <w:b w:val="0"/>
                <w:bCs w:val="0"/>
                <w:color w:val="4C4747"/>
              </w:rPr>
            </w:pPr>
            <w:r w:rsidRPr="00342349">
              <w:rPr>
                <w:rFonts w:eastAsia="Calibri"/>
                <w:b w:val="0"/>
                <w:bCs w:val="0"/>
                <w:color w:val="4C4747"/>
              </w:rPr>
              <w:t>Física</w:t>
            </w:r>
          </w:p>
        </w:tc>
        <w:tc>
          <w:tcPr>
            <w:tcW w:w="1275" w:type="dxa"/>
            <w:noWrap/>
            <w:hideMark/>
          </w:tcPr>
          <w:p w14:paraId="6279938C"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412" w:type="dxa"/>
            <w:noWrap/>
            <w:hideMark/>
          </w:tcPr>
          <w:p w14:paraId="6D1E5925"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131" w:type="dxa"/>
            <w:noWrap/>
            <w:hideMark/>
          </w:tcPr>
          <w:p w14:paraId="404EC0E0"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131" w:type="dxa"/>
            <w:gridSpan w:val="2"/>
            <w:noWrap/>
            <w:hideMark/>
          </w:tcPr>
          <w:p w14:paraId="284A2286"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131" w:type="dxa"/>
            <w:noWrap/>
            <w:hideMark/>
          </w:tcPr>
          <w:p w14:paraId="3F1B3DA8"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843" w:type="dxa"/>
            <w:noWrap/>
            <w:hideMark/>
          </w:tcPr>
          <w:p w14:paraId="13191ABE"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r>
      <w:tr w:rsidR="00A346BC" w:rsidRPr="00C92D7A" w14:paraId="00D62843" w14:textId="77777777" w:rsidTr="00A7695B">
        <w:trPr>
          <w:trHeight w:val="315"/>
        </w:trPr>
        <w:tc>
          <w:tcPr>
            <w:cnfStyle w:val="001000000000" w:firstRow="0" w:lastRow="0" w:firstColumn="1" w:lastColumn="0" w:oddVBand="0" w:evenVBand="0" w:oddHBand="0" w:evenHBand="0" w:firstRowFirstColumn="0" w:firstRowLastColumn="0" w:lastRowFirstColumn="0" w:lastRowLastColumn="0"/>
            <w:tcW w:w="1436" w:type="dxa"/>
            <w:gridSpan w:val="3"/>
            <w:noWrap/>
            <w:hideMark/>
          </w:tcPr>
          <w:p w14:paraId="05C320CD" w14:textId="77777777" w:rsidR="00A346BC" w:rsidRPr="00342349" w:rsidRDefault="00A346BC" w:rsidP="00A346BC">
            <w:pPr>
              <w:jc w:val="center"/>
              <w:rPr>
                <w:rFonts w:eastAsia="Calibri"/>
                <w:b w:val="0"/>
                <w:bCs w:val="0"/>
                <w:color w:val="4C4747"/>
              </w:rPr>
            </w:pPr>
            <w:r w:rsidRPr="00342349">
              <w:rPr>
                <w:rFonts w:eastAsia="Calibri"/>
                <w:b w:val="0"/>
                <w:bCs w:val="0"/>
                <w:color w:val="4C4747"/>
              </w:rPr>
              <w:t>PORTAL SAIP</w:t>
            </w:r>
          </w:p>
        </w:tc>
        <w:tc>
          <w:tcPr>
            <w:tcW w:w="1275" w:type="dxa"/>
            <w:noWrap/>
            <w:hideMark/>
          </w:tcPr>
          <w:p w14:paraId="29CE09C7"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2</w:t>
            </w:r>
          </w:p>
        </w:tc>
        <w:tc>
          <w:tcPr>
            <w:tcW w:w="1412" w:type="dxa"/>
            <w:noWrap/>
            <w:hideMark/>
          </w:tcPr>
          <w:p w14:paraId="6059DEB3"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0</w:t>
            </w:r>
          </w:p>
        </w:tc>
        <w:tc>
          <w:tcPr>
            <w:tcW w:w="1131" w:type="dxa"/>
            <w:noWrap/>
            <w:hideMark/>
          </w:tcPr>
          <w:p w14:paraId="72C156D6"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2</w:t>
            </w:r>
          </w:p>
        </w:tc>
        <w:tc>
          <w:tcPr>
            <w:tcW w:w="1131" w:type="dxa"/>
            <w:gridSpan w:val="2"/>
            <w:noWrap/>
            <w:hideMark/>
          </w:tcPr>
          <w:p w14:paraId="7E2D3976"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0</w:t>
            </w:r>
          </w:p>
        </w:tc>
        <w:tc>
          <w:tcPr>
            <w:tcW w:w="1131" w:type="dxa"/>
            <w:noWrap/>
            <w:hideMark/>
          </w:tcPr>
          <w:p w14:paraId="28026F76"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0</w:t>
            </w:r>
          </w:p>
        </w:tc>
        <w:tc>
          <w:tcPr>
            <w:tcW w:w="843" w:type="dxa"/>
            <w:noWrap/>
            <w:hideMark/>
          </w:tcPr>
          <w:p w14:paraId="007AC4A2"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0</w:t>
            </w:r>
          </w:p>
        </w:tc>
      </w:tr>
      <w:tr w:rsidR="00A346BC" w:rsidRPr="00C92D7A" w14:paraId="3B4378BF" w14:textId="77777777" w:rsidTr="00A76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6" w:type="dxa"/>
            <w:gridSpan w:val="3"/>
            <w:noWrap/>
            <w:hideMark/>
          </w:tcPr>
          <w:p w14:paraId="32D348AA" w14:textId="77777777" w:rsidR="00A346BC" w:rsidRPr="00342349" w:rsidRDefault="00A346BC" w:rsidP="00A346BC">
            <w:pPr>
              <w:jc w:val="center"/>
              <w:rPr>
                <w:rFonts w:eastAsia="Calibri"/>
                <w:b w:val="0"/>
                <w:bCs w:val="0"/>
                <w:color w:val="4C4747"/>
              </w:rPr>
            </w:pPr>
            <w:r w:rsidRPr="00342349">
              <w:rPr>
                <w:rFonts w:eastAsia="Calibri"/>
                <w:b w:val="0"/>
                <w:bCs w:val="0"/>
                <w:color w:val="4C4747"/>
              </w:rPr>
              <w:t>Otra</w:t>
            </w:r>
          </w:p>
        </w:tc>
        <w:tc>
          <w:tcPr>
            <w:tcW w:w="1275" w:type="dxa"/>
            <w:noWrap/>
            <w:hideMark/>
          </w:tcPr>
          <w:p w14:paraId="6E977B2E"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412" w:type="dxa"/>
            <w:noWrap/>
            <w:hideMark/>
          </w:tcPr>
          <w:p w14:paraId="445D87F6"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131" w:type="dxa"/>
            <w:noWrap/>
            <w:hideMark/>
          </w:tcPr>
          <w:p w14:paraId="5335CE58"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131" w:type="dxa"/>
            <w:gridSpan w:val="2"/>
            <w:noWrap/>
            <w:hideMark/>
          </w:tcPr>
          <w:p w14:paraId="5239E7F9"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1131" w:type="dxa"/>
            <w:noWrap/>
            <w:hideMark/>
          </w:tcPr>
          <w:p w14:paraId="12852BC7"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c>
          <w:tcPr>
            <w:tcW w:w="843" w:type="dxa"/>
            <w:noWrap/>
            <w:hideMark/>
          </w:tcPr>
          <w:p w14:paraId="19ED2F7C" w14:textId="77777777" w:rsidR="00A346BC" w:rsidRPr="00342349" w:rsidRDefault="00A346BC" w:rsidP="00A346BC">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42349">
              <w:rPr>
                <w:rFonts w:eastAsia="Calibri"/>
                <w:color w:val="4C4747"/>
              </w:rPr>
              <w:t>0</w:t>
            </w:r>
          </w:p>
        </w:tc>
      </w:tr>
      <w:tr w:rsidR="00A346BC" w:rsidRPr="00C92D7A" w14:paraId="628B6880" w14:textId="77777777" w:rsidTr="00A7695B">
        <w:trPr>
          <w:trHeight w:val="315"/>
        </w:trPr>
        <w:tc>
          <w:tcPr>
            <w:cnfStyle w:val="001000000000" w:firstRow="0" w:lastRow="0" w:firstColumn="1" w:lastColumn="0" w:oddVBand="0" w:evenVBand="0" w:oddHBand="0" w:evenHBand="0" w:firstRowFirstColumn="0" w:firstRowLastColumn="0" w:lastRowFirstColumn="0" w:lastRowLastColumn="0"/>
            <w:tcW w:w="1436" w:type="dxa"/>
            <w:gridSpan w:val="3"/>
            <w:noWrap/>
            <w:hideMark/>
          </w:tcPr>
          <w:p w14:paraId="267C02EB" w14:textId="77777777" w:rsidR="00A346BC" w:rsidRPr="00342349" w:rsidRDefault="00A346BC" w:rsidP="00A346BC">
            <w:pPr>
              <w:jc w:val="center"/>
              <w:rPr>
                <w:rFonts w:eastAsia="Calibri"/>
                <w:b w:val="0"/>
                <w:bCs w:val="0"/>
                <w:color w:val="4C4747"/>
              </w:rPr>
            </w:pPr>
            <w:r w:rsidRPr="00342349">
              <w:rPr>
                <w:rFonts w:eastAsia="Calibri"/>
                <w:b w:val="0"/>
                <w:bCs w:val="0"/>
                <w:color w:val="4C4747"/>
              </w:rPr>
              <w:t>Total</w:t>
            </w:r>
          </w:p>
        </w:tc>
        <w:tc>
          <w:tcPr>
            <w:tcW w:w="1275" w:type="dxa"/>
            <w:noWrap/>
            <w:hideMark/>
          </w:tcPr>
          <w:p w14:paraId="7E88A871"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2</w:t>
            </w:r>
          </w:p>
        </w:tc>
        <w:tc>
          <w:tcPr>
            <w:tcW w:w="1412" w:type="dxa"/>
            <w:noWrap/>
            <w:hideMark/>
          </w:tcPr>
          <w:p w14:paraId="5BB2E44B"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0</w:t>
            </w:r>
          </w:p>
        </w:tc>
        <w:tc>
          <w:tcPr>
            <w:tcW w:w="2262" w:type="dxa"/>
            <w:gridSpan w:val="3"/>
            <w:noWrap/>
            <w:hideMark/>
          </w:tcPr>
          <w:p w14:paraId="78ED0B27" w14:textId="77777777" w:rsidR="00A346BC" w:rsidRPr="00342349" w:rsidRDefault="00A346BC" w:rsidP="00A346BC">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2</w:t>
            </w:r>
          </w:p>
        </w:tc>
        <w:tc>
          <w:tcPr>
            <w:tcW w:w="1974" w:type="dxa"/>
            <w:gridSpan w:val="2"/>
            <w:noWrap/>
            <w:hideMark/>
          </w:tcPr>
          <w:p w14:paraId="38D1C550" w14:textId="77777777" w:rsidR="00A346BC" w:rsidRPr="00342349" w:rsidRDefault="00A346BC" w:rsidP="00A346BC">
            <w:pPr>
              <w:keepNext/>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42349">
              <w:rPr>
                <w:rFonts w:eastAsia="Calibri"/>
                <w:color w:val="4C4747"/>
              </w:rPr>
              <w:t>0</w:t>
            </w:r>
          </w:p>
        </w:tc>
      </w:tr>
    </w:tbl>
    <w:p w14:paraId="27ABD9E3" w14:textId="77777777" w:rsidR="009321AE" w:rsidRDefault="009321AE" w:rsidP="009321AE">
      <w:pPr>
        <w:spacing w:line="360" w:lineRule="auto"/>
        <w:jc w:val="both"/>
        <w:rPr>
          <w:rFonts w:eastAsia="Calibri"/>
          <w:color w:val="4C4747"/>
        </w:rPr>
      </w:pPr>
    </w:p>
    <w:p w14:paraId="7BC57B7C" w14:textId="60ADA38C" w:rsidR="009321AE" w:rsidRPr="00F52DF5" w:rsidRDefault="009321AE" w:rsidP="009321AE">
      <w:pPr>
        <w:pStyle w:val="Descripcin"/>
        <w:rPr>
          <w:color w:val="4C4747"/>
          <w:szCs w:val="36"/>
        </w:rPr>
      </w:pPr>
      <w:r w:rsidRPr="00F52DF5">
        <w:t xml:space="preserve">Fuente: </w:t>
      </w:r>
      <w:r>
        <w:t xml:space="preserve">OAI, </w:t>
      </w:r>
      <w:r w:rsidRPr="00F52DF5">
        <w:t>Instituto Duartiano</w:t>
      </w:r>
    </w:p>
    <w:p w14:paraId="33EBEA44" w14:textId="77777777" w:rsidR="009321AE" w:rsidRDefault="009321AE" w:rsidP="009321AE">
      <w:pPr>
        <w:spacing w:line="360" w:lineRule="auto"/>
        <w:jc w:val="both"/>
        <w:rPr>
          <w:rFonts w:eastAsia="Calibri"/>
          <w:color w:val="4C4747"/>
        </w:rPr>
      </w:pPr>
    </w:p>
    <w:p w14:paraId="76FC6D4C" w14:textId="18C07E5F" w:rsidR="009321AE" w:rsidRPr="009321AE" w:rsidRDefault="009321AE" w:rsidP="009321AE">
      <w:pPr>
        <w:spacing w:line="360" w:lineRule="auto"/>
        <w:jc w:val="both"/>
        <w:rPr>
          <w:rFonts w:eastAsia="Calibri"/>
          <w:color w:val="4C4747"/>
        </w:rPr>
      </w:pPr>
      <w:r w:rsidRPr="009321AE">
        <w:rPr>
          <w:rFonts w:eastAsia="Calibri"/>
          <w:color w:val="4C4747"/>
        </w:rPr>
        <w:t xml:space="preserve">Resultados del </w:t>
      </w:r>
      <w:proofErr w:type="spellStart"/>
      <w:r w:rsidRPr="009321AE">
        <w:rPr>
          <w:rFonts w:eastAsia="Calibri"/>
          <w:color w:val="4C4747"/>
        </w:rPr>
        <w:t>subportal</w:t>
      </w:r>
      <w:proofErr w:type="spellEnd"/>
      <w:r w:rsidRPr="009321AE">
        <w:rPr>
          <w:rFonts w:eastAsia="Calibri"/>
          <w:color w:val="4C4747"/>
        </w:rPr>
        <w:t xml:space="preserve"> datos abiertos</w:t>
      </w:r>
    </w:p>
    <w:p w14:paraId="4CF9EF79" w14:textId="77777777" w:rsidR="009321AE" w:rsidRPr="009321AE" w:rsidRDefault="009321AE" w:rsidP="009321AE">
      <w:pPr>
        <w:spacing w:line="360" w:lineRule="auto"/>
        <w:jc w:val="both"/>
        <w:rPr>
          <w:rFonts w:eastAsia="Calibri"/>
          <w:color w:val="4C4747"/>
        </w:rPr>
      </w:pPr>
      <w:r w:rsidRPr="009321AE">
        <w:rPr>
          <w:rFonts w:eastAsia="Calibri"/>
          <w:color w:val="4C4747"/>
        </w:rPr>
        <w:t>El primer semestre de 2024, la Oficina de Acceso a la Información (OAI) de esta entidad patriótica ha evidenciado un compromiso destacado en promover la transparencia y la participación ciudadana mediante el cumplimiento integral de las publicaciones en el subportal de Datos Abiertos.</w:t>
      </w:r>
    </w:p>
    <w:p w14:paraId="2B64E055" w14:textId="07B96E51" w:rsidR="009321AE" w:rsidRPr="009321AE" w:rsidRDefault="009321AE" w:rsidP="009321AE">
      <w:pPr>
        <w:spacing w:line="360" w:lineRule="auto"/>
        <w:jc w:val="both"/>
        <w:rPr>
          <w:rFonts w:eastAsia="Calibri"/>
          <w:color w:val="4C4747"/>
        </w:rPr>
      </w:pPr>
      <w:r w:rsidRPr="009321AE">
        <w:rPr>
          <w:rFonts w:eastAsia="Calibri"/>
          <w:color w:val="4C4747"/>
        </w:rPr>
        <w:t xml:space="preserve">Desde enero hasta </w:t>
      </w:r>
      <w:r>
        <w:rPr>
          <w:rFonts w:eastAsia="Calibri"/>
          <w:color w:val="4C4747"/>
        </w:rPr>
        <w:t>noviembre</w:t>
      </w:r>
      <w:r w:rsidRPr="009321AE">
        <w:rPr>
          <w:rFonts w:eastAsia="Calibri"/>
          <w:color w:val="4C4747"/>
        </w:rPr>
        <w:t xml:space="preserve"> de este año, la OAI ha cumplido con las directrices establecidas en la Norma sobre Publicación de Datos Abiertos del Gobierno Dominicano (NORTIC A3:2014), manteniendo la certificación obtenida en junio de 2022 bajo el NIU 200009-01-A314402 y actualmente en proceso de recertificación.</w:t>
      </w:r>
    </w:p>
    <w:p w14:paraId="57FEDB85" w14:textId="77777777" w:rsidR="009321AE" w:rsidRPr="009321AE" w:rsidRDefault="009321AE" w:rsidP="009321AE">
      <w:pPr>
        <w:spacing w:line="360" w:lineRule="auto"/>
        <w:jc w:val="both"/>
        <w:rPr>
          <w:rFonts w:eastAsia="Calibri"/>
          <w:color w:val="4C4747"/>
        </w:rPr>
      </w:pPr>
      <w:r w:rsidRPr="009321AE">
        <w:rPr>
          <w:rFonts w:eastAsia="Calibri"/>
          <w:color w:val="4C4747"/>
        </w:rPr>
        <w:t>Los conjuntos de datos clave publicados incluyen la Nómina de Empleados Fijos y Contratados y los Materiales Didácticos en Almacén, actualizados mensualmente, así como las Estadísticas de los Servicios, actualizadas trimestralmente.</w:t>
      </w:r>
    </w:p>
    <w:p w14:paraId="67385175" w14:textId="77777777" w:rsidR="009321AE" w:rsidRPr="009321AE" w:rsidRDefault="009321AE" w:rsidP="009321AE">
      <w:pPr>
        <w:spacing w:line="360" w:lineRule="auto"/>
        <w:jc w:val="both"/>
        <w:rPr>
          <w:rFonts w:eastAsia="Calibri"/>
          <w:color w:val="4C4747"/>
        </w:rPr>
      </w:pPr>
      <w:r w:rsidRPr="009321AE">
        <w:rPr>
          <w:rFonts w:eastAsia="Calibri"/>
          <w:color w:val="4C4747"/>
        </w:rPr>
        <w:t xml:space="preserve">Durante los primeros cuatro meses del año, el subportal Datos Abiertos ha recibido una calificación perfecta de 5.00 sobre 5.00 en las evaluaciones realizadas por la Dirección General de Ética e Integridad </w:t>
      </w:r>
      <w:r w:rsidRPr="009321AE">
        <w:rPr>
          <w:rFonts w:eastAsia="Calibri"/>
          <w:color w:val="4C4747"/>
        </w:rPr>
        <w:lastRenderedPageBreak/>
        <w:t>Gubernamental (DIGEIG). A la fecha de este informe, las evaluaciones correspondientes a mayo y junio están pendientes de remisión por parte de dicha entidad.</w:t>
      </w:r>
    </w:p>
    <w:p w14:paraId="2BAB5455" w14:textId="77777777" w:rsidR="00342349" w:rsidRDefault="009321AE" w:rsidP="00342349">
      <w:pPr>
        <w:spacing w:line="360" w:lineRule="auto"/>
        <w:jc w:val="both"/>
        <w:rPr>
          <w:rFonts w:eastAsia="Calibri"/>
          <w:color w:val="4C4747"/>
        </w:rPr>
      </w:pPr>
      <w:r w:rsidRPr="009321AE">
        <w:rPr>
          <w:rFonts w:eastAsia="Calibri"/>
          <w:color w:val="4C4747"/>
        </w:rPr>
        <w:t>Este rendimiento refleja el compromiso continuo de la OAI en garantizar el acceso público a la información de manera oportuna y transparente, cumpliendo con los estándares regulatorios y promoviendo la integridad gubernamental en nuestra institución.</w:t>
      </w:r>
      <w:r w:rsidR="00342349" w:rsidRPr="00342349">
        <w:rPr>
          <w:rFonts w:eastAsia="Calibri"/>
          <w:color w:val="4C4747"/>
        </w:rPr>
        <w:t xml:space="preserve"> </w:t>
      </w:r>
    </w:p>
    <w:p w14:paraId="3004D041" w14:textId="6E3D4A23" w:rsidR="00342349" w:rsidRDefault="00342349" w:rsidP="00342349">
      <w:pPr>
        <w:spacing w:line="360" w:lineRule="auto"/>
        <w:jc w:val="both"/>
        <w:rPr>
          <w:rFonts w:eastAsia="Calibri"/>
          <w:color w:val="4C4747"/>
        </w:rPr>
      </w:pPr>
    </w:p>
    <w:p w14:paraId="2AF71742" w14:textId="56FD9497" w:rsidR="00A346BC" w:rsidRPr="009561B6" w:rsidRDefault="00A346BC" w:rsidP="00A346BC">
      <w:pPr>
        <w:spacing w:line="360" w:lineRule="auto"/>
        <w:jc w:val="both"/>
        <w:rPr>
          <w:rFonts w:eastAsia="Calibri"/>
          <w:color w:val="4C4747"/>
        </w:rPr>
      </w:pPr>
      <w:r w:rsidRPr="009561B6">
        <w:rPr>
          <w:rFonts w:eastAsia="Calibri"/>
          <w:color w:val="4C4747"/>
        </w:rPr>
        <w:t>Resultados del sistema de quejas, reclamos y sugerencias al Instituto Duartiano</w:t>
      </w:r>
    </w:p>
    <w:p w14:paraId="62AF6693" w14:textId="49A0E76C" w:rsidR="009561B6" w:rsidRPr="009561B6" w:rsidRDefault="009561B6" w:rsidP="009561B6">
      <w:pPr>
        <w:spacing w:line="360" w:lineRule="auto"/>
        <w:jc w:val="both"/>
        <w:rPr>
          <w:rFonts w:eastAsia="Calibri"/>
          <w:color w:val="4C4747"/>
        </w:rPr>
      </w:pPr>
      <w:r w:rsidRPr="009561B6">
        <w:rPr>
          <w:rFonts w:eastAsia="Calibri"/>
          <w:color w:val="4C4747"/>
        </w:rPr>
        <w:t xml:space="preserve">La Oficina de Acceso a la Información (OAI) del Instituto Duartiano no recibió ni tramitó ningún caso de quejas, reclamaciones, sugerencias o denuncias durante los meses de enero a </w:t>
      </w:r>
      <w:r>
        <w:rPr>
          <w:rFonts w:eastAsia="Calibri"/>
          <w:color w:val="4C4747"/>
        </w:rPr>
        <w:t>octubre</w:t>
      </w:r>
      <w:r w:rsidRPr="009561B6">
        <w:rPr>
          <w:rFonts w:eastAsia="Calibri"/>
          <w:color w:val="4C4747"/>
        </w:rPr>
        <w:t xml:space="preserve"> de 2024,</w:t>
      </w:r>
      <w:r>
        <w:rPr>
          <w:rFonts w:eastAsia="Calibri"/>
          <w:color w:val="4C4747"/>
        </w:rPr>
        <w:t xml:space="preserve"> </w:t>
      </w:r>
      <w:r w:rsidRPr="009561B6">
        <w:rPr>
          <w:rFonts w:eastAsia="Calibri"/>
          <w:color w:val="4C4747"/>
        </w:rPr>
        <w:t>ya sea a través del Sistema 3-1-1 u otro medio.</w:t>
      </w:r>
    </w:p>
    <w:p w14:paraId="4BB6A43C" w14:textId="29A0FDB3" w:rsidR="009561B6" w:rsidRDefault="009561B6" w:rsidP="009561B6">
      <w:pPr>
        <w:spacing w:line="360" w:lineRule="auto"/>
        <w:jc w:val="both"/>
        <w:rPr>
          <w:rFonts w:eastAsia="Calibri"/>
          <w:color w:val="4C4747"/>
        </w:rPr>
      </w:pPr>
      <w:r w:rsidRPr="009561B6">
        <w:rPr>
          <w:rFonts w:eastAsia="Calibri"/>
          <w:color w:val="4C4747"/>
        </w:rPr>
        <w:t>Debido a la ausencia de casos, no se dispone de resultados generales del sistema de quejas, reclamos y sugerencias (Línea 3-1-1). En consecuencia, no ha sido necesario implementar un plan de acción y mejora por falta de cumplimiento en este período</w:t>
      </w:r>
      <w:r w:rsidR="006E2B01">
        <w:rPr>
          <w:rFonts w:eastAsia="Calibri"/>
          <w:color w:val="4C4747"/>
        </w:rPr>
        <w:t>.</w:t>
      </w:r>
    </w:p>
    <w:p w14:paraId="2AEEF54A" w14:textId="54913E3D" w:rsidR="009321AE" w:rsidRDefault="00A346BC" w:rsidP="009321AE">
      <w:pPr>
        <w:spacing w:line="360" w:lineRule="auto"/>
        <w:jc w:val="both"/>
        <w:rPr>
          <w:rFonts w:eastAsia="Calibri"/>
          <w:color w:val="4C4747"/>
        </w:rPr>
      </w:pPr>
      <w:r>
        <w:rPr>
          <w:noProof/>
        </w:rPr>
        <w:lastRenderedPageBreak/>
        <mc:AlternateContent>
          <mc:Choice Requires="wps">
            <w:drawing>
              <wp:anchor distT="0" distB="0" distL="114300" distR="114300" simplePos="0" relativeHeight="251753472" behindDoc="1" locked="0" layoutInCell="1" allowOverlap="1" wp14:anchorId="630D91A2" wp14:editId="24D23002">
                <wp:simplePos x="0" y="0"/>
                <wp:positionH relativeFrom="column">
                  <wp:posOffset>38100</wp:posOffset>
                </wp:positionH>
                <wp:positionV relativeFrom="paragraph">
                  <wp:posOffset>3268345</wp:posOffset>
                </wp:positionV>
                <wp:extent cx="5029200" cy="635"/>
                <wp:effectExtent l="0" t="0" r="0" b="0"/>
                <wp:wrapTight wrapText="bothSides">
                  <wp:wrapPolygon edited="0">
                    <wp:start x="0" y="0"/>
                    <wp:lineTo x="0" y="21600"/>
                    <wp:lineTo x="21600" y="21600"/>
                    <wp:lineTo x="21600" y="0"/>
                  </wp:wrapPolygon>
                </wp:wrapTight>
                <wp:docPr id="974592964" name="Cuadro de texto 1"/>
                <wp:cNvGraphicFramePr/>
                <a:graphic xmlns:a="http://schemas.openxmlformats.org/drawingml/2006/main">
                  <a:graphicData uri="http://schemas.microsoft.com/office/word/2010/wordprocessingShape">
                    <wps:wsp>
                      <wps:cNvSpPr txBox="1"/>
                      <wps:spPr>
                        <a:xfrm>
                          <a:off x="0" y="0"/>
                          <a:ext cx="5029200" cy="635"/>
                        </a:xfrm>
                        <a:prstGeom prst="rect">
                          <a:avLst/>
                        </a:prstGeom>
                        <a:solidFill>
                          <a:prstClr val="white"/>
                        </a:solidFill>
                        <a:ln>
                          <a:noFill/>
                        </a:ln>
                      </wps:spPr>
                      <wps:txbx>
                        <w:txbxContent>
                          <w:p w14:paraId="2BCD3C25" w14:textId="39E3E0C9" w:rsidR="00A346BC" w:rsidRPr="00B21EC3" w:rsidRDefault="00A346BC" w:rsidP="00A346BC">
                            <w:pPr>
                              <w:pStyle w:val="Descripcin"/>
                              <w:rPr>
                                <w:rFonts w:ascii="Amasis MT Pro Light" w:hAnsi="Amasis MT Pro Light"/>
                                <w:noProof/>
                                <w:color w:val="767171"/>
                              </w:rPr>
                            </w:pPr>
                            <w:r w:rsidRPr="00A346BC">
                              <w:t>Fuente: Reporte Evaluaciones Finales de Portales de Transparencia enero – septiembre 2024, Monitoreo de Estandarización de Divisiones de Transparencia, resolución 002-2021, elaborado por la Dirección de Transparencia y Gobierno Abierto de la Dirección General.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0D91A2" id="Cuadro de texto 1" o:spid="_x0000_s1042" type="#_x0000_t202" style="position:absolute;left:0;text-align:left;margin-left:3pt;margin-top:257.35pt;width:396pt;height:.05pt;z-index:-25156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" stroked="f">
                <v:textbox style="mso-fit-shape-to-text:t" inset="0,0,0,0">
                  <w:txbxContent>
                    <w:p w14:paraId="2BCD3C25" w14:textId="39E3E0C9" w:rsidR="00A346BC" w:rsidRPr="00B21EC3" w:rsidRDefault="00A346BC" w:rsidP="00A346BC">
                      <w:pPr>
                        <w:pStyle w:val="Descripcin"/>
                        <w:rPr>
                          <w:rFonts w:ascii="Amasis MT Pro Light" w:hAnsi="Amasis MT Pro Light"/>
                          <w:noProof/>
                          <w:color w:val="767171"/>
                        </w:rPr>
                      </w:pPr>
                      <w:r w:rsidRPr="00A346BC">
                        <w:t>Fuente: Reporte Evaluaciones Finales de Portales de Transparencia enero – septiembre 2024, Monitoreo de Estandarización de Divisiones de Transparencia, resolución 002-2021, elaborado por la Dirección de Transparencia y Gobierno Abierto de la Dirección General.</w:t>
                      </w:r>
                    </w:p>
                  </w:txbxContent>
                </v:textbox>
                <w10:wrap type="tight"/>
              </v:shape>
            </w:pict>
          </mc:Fallback>
        </mc:AlternateContent>
      </w:r>
      <w:r>
        <w:rPr>
          <w:rFonts w:ascii="Amasis MT Pro Light" w:hAnsi="Amasis MT Pro Light"/>
          <w:noProof/>
        </w:rPr>
        <mc:AlternateContent>
          <mc:Choice Requires="cx1">
            <w:drawing>
              <wp:anchor distT="0" distB="0" distL="114300" distR="114300" simplePos="0" relativeHeight="251751424" behindDoc="1" locked="0" layoutInCell="1" allowOverlap="1" wp14:anchorId="1C4F1BEF" wp14:editId="4F656100">
                <wp:simplePos x="0" y="0"/>
                <wp:positionH relativeFrom="column">
                  <wp:posOffset>38100</wp:posOffset>
                </wp:positionH>
                <wp:positionV relativeFrom="paragraph">
                  <wp:posOffset>206375</wp:posOffset>
                </wp:positionV>
                <wp:extent cx="5029200" cy="3004820"/>
                <wp:effectExtent l="0" t="0" r="0" b="5080"/>
                <wp:wrapTight wrapText="bothSides">
                  <wp:wrapPolygon edited="0">
                    <wp:start x="0" y="0"/>
                    <wp:lineTo x="0" y="21500"/>
                    <wp:lineTo x="21518" y="21500"/>
                    <wp:lineTo x="21518" y="0"/>
                    <wp:lineTo x="0" y="0"/>
                  </wp:wrapPolygon>
                </wp:wrapTight>
                <wp:docPr id="665055064" name="Gráfico 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anchor>
            </w:drawing>
          </mc:Choice>
          <mc:Fallback>
            <w:drawing>
              <wp:anchor distT="0" distB="0" distL="114300" distR="114300" simplePos="0" relativeHeight="251751424" behindDoc="1" locked="0" layoutInCell="1" allowOverlap="1" wp14:anchorId="1C4F1BEF" wp14:editId="4F656100">
                <wp:simplePos x="0" y="0"/>
                <wp:positionH relativeFrom="column">
                  <wp:posOffset>38100</wp:posOffset>
                </wp:positionH>
                <wp:positionV relativeFrom="paragraph">
                  <wp:posOffset>206375</wp:posOffset>
                </wp:positionV>
                <wp:extent cx="5029200" cy="3004820"/>
                <wp:effectExtent l="0" t="0" r="0" b="5080"/>
                <wp:wrapTight wrapText="bothSides">
                  <wp:wrapPolygon edited="0">
                    <wp:start x="0" y="0"/>
                    <wp:lineTo x="0" y="21500"/>
                    <wp:lineTo x="21518" y="21500"/>
                    <wp:lineTo x="21518" y="0"/>
                    <wp:lineTo x="0" y="0"/>
                  </wp:wrapPolygon>
                </wp:wrapTight>
                <wp:docPr id="665055064" name="Gráfico 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65055064" name="Gráfico 3"/>
                        <pic:cNvPicPr>
                          <a:picLocks noGrp="1" noRot="1" noChangeAspect="1" noMove="1" noResize="1" noEditPoints="1" noAdjustHandles="1" noChangeArrowheads="1" noChangeShapeType="1"/>
                        </pic:cNvPicPr>
                      </pic:nvPicPr>
                      <pic:blipFill>
                        <a:blip r:embed="rId16"/>
                        <a:stretch>
                          <a:fillRect/>
                        </a:stretch>
                      </pic:blipFill>
                      <pic:spPr>
                        <a:xfrm>
                          <a:off x="0" y="0"/>
                          <a:ext cx="5029200" cy="3004820"/>
                        </a:xfrm>
                        <a:prstGeom prst="rect">
                          <a:avLst/>
                        </a:prstGeom>
                      </pic:spPr>
                    </pic:pic>
                  </a:graphicData>
                </a:graphic>
              </wp:anchor>
            </w:drawing>
          </mc:Fallback>
        </mc:AlternateContent>
      </w:r>
    </w:p>
    <w:p w14:paraId="58BB584A" w14:textId="77777777" w:rsidR="00A346BC" w:rsidRDefault="00A346BC" w:rsidP="005850F4">
      <w:pPr>
        <w:spacing w:line="360" w:lineRule="auto"/>
        <w:jc w:val="both"/>
        <w:rPr>
          <w:rFonts w:eastAsia="Calibri"/>
          <w:color w:val="4C4747"/>
        </w:rPr>
      </w:pPr>
    </w:p>
    <w:p w14:paraId="2BCF3B41" w14:textId="1E30FF35" w:rsidR="005850F4" w:rsidRDefault="006E2B01" w:rsidP="005850F4">
      <w:pPr>
        <w:spacing w:line="360" w:lineRule="auto"/>
        <w:jc w:val="both"/>
        <w:rPr>
          <w:rFonts w:eastAsia="Calibri"/>
          <w:color w:val="4C4747"/>
        </w:rPr>
      </w:pPr>
      <w:r w:rsidRPr="005850F4">
        <w:rPr>
          <w:rFonts w:eastAsia="Calibri"/>
          <w:color w:val="4C4747"/>
        </w:rPr>
        <w:t>Resultados de las mediciones del portal Transparencia del Instituto Duartiano</w:t>
      </w:r>
    </w:p>
    <w:p w14:paraId="30EB2C8D" w14:textId="77777777" w:rsidR="00A346BC" w:rsidRPr="005850F4" w:rsidRDefault="00A346BC" w:rsidP="00A346BC">
      <w:pPr>
        <w:spacing w:line="360" w:lineRule="auto"/>
        <w:jc w:val="both"/>
        <w:rPr>
          <w:rFonts w:eastAsia="Calibri"/>
          <w:color w:val="4C4747"/>
        </w:rPr>
      </w:pPr>
      <w:r w:rsidRPr="005850F4">
        <w:rPr>
          <w:rFonts w:eastAsia="Calibri"/>
          <w:color w:val="4C4747"/>
        </w:rPr>
        <w:t>En este primer semestre de 2024, el Portal Transparencia del Instituto Duartiano se actualizó mensualmente y ha permanecido accesible de forma continua para la ciudadanía, en estricto cumplimiento de los estándares y directrices establecidos por la Ley No. 200-04 y la Resolución 02-2021 de la Dirección General de Ética e Integridad Gubernamental (DIGEIG). Esta medida tiene como objetivo garantizar el derecho a la información y cumplir con el deber de proporcionar información oportuna y fiable sobre las actividades patrióticas tanto en el ámbito financiero como institucional de este organismo.</w:t>
      </w:r>
    </w:p>
    <w:p w14:paraId="34EADB48" w14:textId="4918FD6E" w:rsidR="00A346BC" w:rsidRPr="006E2B01" w:rsidRDefault="00A346BC" w:rsidP="00A346BC">
      <w:pPr>
        <w:spacing w:line="360" w:lineRule="auto"/>
        <w:jc w:val="both"/>
        <w:rPr>
          <w:rFonts w:eastAsia="Calibri"/>
          <w:color w:val="4C4747"/>
        </w:rPr>
      </w:pPr>
      <w:r w:rsidRPr="005850F4">
        <w:rPr>
          <w:rFonts w:eastAsia="Calibri"/>
          <w:color w:val="4C4747"/>
        </w:rPr>
        <w:lastRenderedPageBreak/>
        <w:t>A continuación</w:t>
      </w:r>
      <w:r>
        <w:rPr>
          <w:rFonts w:eastAsia="Calibri"/>
          <w:color w:val="4C4747"/>
        </w:rPr>
        <w:t>,</w:t>
      </w:r>
      <w:r w:rsidRPr="005850F4">
        <w:rPr>
          <w:rFonts w:eastAsia="Calibri"/>
          <w:color w:val="4C4747"/>
        </w:rPr>
        <w:t xml:space="preserve"> se presenta una tabla con los resultados del monitoreo de estandarización llevado a cabo por la Dirección de Transparencia y Gobierno Abierto de la DIGEIG, </w:t>
      </w:r>
      <w:r>
        <w:rPr>
          <w:rFonts w:eastAsia="Calibri"/>
          <w:color w:val="4C4747"/>
        </w:rPr>
        <w:t>co</w:t>
      </w:r>
      <w:r w:rsidRPr="005850F4">
        <w:rPr>
          <w:rFonts w:eastAsia="Calibri"/>
          <w:color w:val="4C4747"/>
        </w:rPr>
        <w:t xml:space="preserve">n relación al </w:t>
      </w:r>
      <w:proofErr w:type="spellStart"/>
      <w:r w:rsidRPr="005850F4">
        <w:rPr>
          <w:rFonts w:eastAsia="Calibri"/>
          <w:color w:val="4C4747"/>
        </w:rPr>
        <w:t>subportal</w:t>
      </w:r>
      <w:proofErr w:type="spellEnd"/>
      <w:r w:rsidRPr="005850F4">
        <w:rPr>
          <w:rFonts w:eastAsia="Calibri"/>
          <w:color w:val="4C4747"/>
        </w:rPr>
        <w:t xml:space="preserve"> Transparencia del Instituto Duartiano:</w:t>
      </w:r>
    </w:p>
    <w:p w14:paraId="57EFB19C" w14:textId="002A69E4" w:rsidR="005850F4" w:rsidRDefault="005850F4" w:rsidP="005850F4">
      <w:pPr>
        <w:spacing w:line="360" w:lineRule="auto"/>
        <w:jc w:val="both"/>
        <w:rPr>
          <w:rFonts w:eastAsia="Calibri"/>
          <w:color w:val="4C4747"/>
        </w:rPr>
      </w:pPr>
    </w:p>
    <w:tbl>
      <w:tblPr>
        <w:tblpPr w:leftFromText="141" w:rightFromText="141" w:vertAnchor="page" w:horzAnchor="margin" w:tblpY="3811"/>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552"/>
        <w:gridCol w:w="2546"/>
      </w:tblGrid>
      <w:tr w:rsidR="00283960" w:rsidRPr="00342349" w14:paraId="62E498F9" w14:textId="77777777" w:rsidTr="00283960">
        <w:trPr>
          <w:tblHeader/>
        </w:trPr>
        <w:tc>
          <w:tcPr>
            <w:tcW w:w="2977" w:type="dxa"/>
            <w:shd w:val="clear" w:color="auto" w:fill="2F5496"/>
            <w:vAlign w:val="center"/>
          </w:tcPr>
          <w:p w14:paraId="0BA8DCBE" w14:textId="77777777" w:rsidR="00283960" w:rsidRPr="00342349" w:rsidRDefault="00283960" w:rsidP="00283960">
            <w:pPr>
              <w:pBdr>
                <w:top w:val="nil"/>
                <w:left w:val="nil"/>
                <w:bottom w:val="nil"/>
                <w:right w:val="nil"/>
                <w:between w:val="nil"/>
              </w:pBdr>
              <w:spacing w:after="0" w:line="240" w:lineRule="auto"/>
              <w:jc w:val="center"/>
              <w:rPr>
                <w:rFonts w:eastAsia="Calibri"/>
                <w:b/>
                <w:bCs/>
                <w:color w:val="FFFFFF" w:themeColor="background1"/>
              </w:rPr>
            </w:pPr>
            <w:proofErr w:type="spellStart"/>
            <w:r w:rsidRPr="00342349">
              <w:rPr>
                <w:rFonts w:eastAsia="Calibri"/>
                <w:b/>
                <w:bCs/>
                <w:color w:val="FFFFFF" w:themeColor="background1"/>
              </w:rPr>
              <w:t>Subportal</w:t>
            </w:r>
            <w:proofErr w:type="spellEnd"/>
            <w:r w:rsidRPr="00342349">
              <w:rPr>
                <w:rFonts w:eastAsia="Calibri"/>
                <w:b/>
                <w:bCs/>
                <w:color w:val="FFFFFF" w:themeColor="background1"/>
              </w:rPr>
              <w:t xml:space="preserve"> de Transparencia</w:t>
            </w:r>
          </w:p>
          <w:p w14:paraId="68292562" w14:textId="77777777" w:rsidR="00283960" w:rsidRPr="00342349" w:rsidRDefault="00283960" w:rsidP="00283960">
            <w:pPr>
              <w:pBdr>
                <w:top w:val="nil"/>
                <w:left w:val="nil"/>
                <w:bottom w:val="nil"/>
                <w:right w:val="nil"/>
                <w:between w:val="nil"/>
              </w:pBdr>
              <w:spacing w:after="0" w:line="240" w:lineRule="auto"/>
              <w:jc w:val="center"/>
              <w:rPr>
                <w:rFonts w:eastAsia="Calibri"/>
                <w:b/>
                <w:bCs/>
                <w:color w:val="FFFFFF" w:themeColor="background1"/>
              </w:rPr>
            </w:pPr>
            <w:r w:rsidRPr="00342349">
              <w:rPr>
                <w:rFonts w:eastAsia="Calibri"/>
                <w:b/>
                <w:bCs/>
                <w:color w:val="FFFFFF" w:themeColor="background1"/>
              </w:rPr>
              <w:t>Meses evaluados, año 2024</w:t>
            </w:r>
          </w:p>
        </w:tc>
        <w:tc>
          <w:tcPr>
            <w:tcW w:w="2552" w:type="dxa"/>
            <w:shd w:val="clear" w:color="auto" w:fill="2F5496"/>
            <w:vAlign w:val="center"/>
          </w:tcPr>
          <w:p w14:paraId="0D8C21EE" w14:textId="77777777" w:rsidR="00283960" w:rsidRPr="00342349" w:rsidRDefault="00283960" w:rsidP="00283960">
            <w:pPr>
              <w:pBdr>
                <w:top w:val="nil"/>
                <w:left w:val="nil"/>
                <w:bottom w:val="nil"/>
                <w:right w:val="nil"/>
                <w:between w:val="nil"/>
              </w:pBdr>
              <w:spacing w:after="0" w:line="240" w:lineRule="auto"/>
              <w:ind w:right="-104"/>
              <w:jc w:val="center"/>
              <w:rPr>
                <w:rFonts w:eastAsia="Calibri"/>
                <w:b/>
                <w:bCs/>
                <w:color w:val="FFFFFF" w:themeColor="background1"/>
              </w:rPr>
            </w:pPr>
            <w:r w:rsidRPr="00342349">
              <w:rPr>
                <w:rFonts w:eastAsia="Calibri"/>
                <w:b/>
                <w:bCs/>
                <w:color w:val="FFFFFF" w:themeColor="background1"/>
              </w:rPr>
              <w:t>Resultados de puntuación</w:t>
            </w:r>
          </w:p>
        </w:tc>
        <w:tc>
          <w:tcPr>
            <w:tcW w:w="2546" w:type="dxa"/>
            <w:shd w:val="clear" w:color="auto" w:fill="2F5496"/>
            <w:vAlign w:val="center"/>
          </w:tcPr>
          <w:p w14:paraId="53FE6E91" w14:textId="77777777" w:rsidR="00283960" w:rsidRPr="00342349" w:rsidRDefault="00283960" w:rsidP="00283960">
            <w:pPr>
              <w:pBdr>
                <w:top w:val="nil"/>
                <w:left w:val="nil"/>
                <w:bottom w:val="nil"/>
                <w:right w:val="nil"/>
                <w:between w:val="nil"/>
              </w:pBdr>
              <w:spacing w:after="0" w:line="240" w:lineRule="auto"/>
              <w:ind w:right="-246"/>
              <w:jc w:val="center"/>
              <w:rPr>
                <w:rFonts w:eastAsia="Calibri"/>
                <w:b/>
                <w:bCs/>
                <w:color w:val="FFFFFF" w:themeColor="background1"/>
              </w:rPr>
            </w:pPr>
            <w:r w:rsidRPr="00342349">
              <w:rPr>
                <w:rFonts w:eastAsia="Calibri"/>
                <w:b/>
                <w:bCs/>
                <w:color w:val="FFFFFF" w:themeColor="background1"/>
              </w:rPr>
              <w:t>Resultados representados en porcentaje</w:t>
            </w:r>
          </w:p>
        </w:tc>
      </w:tr>
      <w:tr w:rsidR="00283960" w:rsidRPr="00342349" w14:paraId="426C9E6C" w14:textId="77777777" w:rsidTr="00283960">
        <w:trPr>
          <w:trHeight w:val="327"/>
        </w:trPr>
        <w:tc>
          <w:tcPr>
            <w:tcW w:w="2977" w:type="dxa"/>
            <w:vAlign w:val="center"/>
          </w:tcPr>
          <w:p w14:paraId="76CD82A9"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Enero</w:t>
            </w:r>
          </w:p>
        </w:tc>
        <w:tc>
          <w:tcPr>
            <w:tcW w:w="2552" w:type="dxa"/>
            <w:vAlign w:val="center"/>
          </w:tcPr>
          <w:p w14:paraId="451A976A"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66.07 de 100</w:t>
            </w:r>
          </w:p>
        </w:tc>
        <w:tc>
          <w:tcPr>
            <w:tcW w:w="2546" w:type="dxa"/>
            <w:vAlign w:val="center"/>
          </w:tcPr>
          <w:p w14:paraId="282F8777"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66%</w:t>
            </w:r>
          </w:p>
        </w:tc>
      </w:tr>
      <w:tr w:rsidR="00283960" w:rsidRPr="00342349" w14:paraId="075F0650" w14:textId="77777777" w:rsidTr="00283960">
        <w:trPr>
          <w:trHeight w:val="378"/>
        </w:trPr>
        <w:tc>
          <w:tcPr>
            <w:tcW w:w="2977" w:type="dxa"/>
            <w:vAlign w:val="center"/>
          </w:tcPr>
          <w:p w14:paraId="5C0665EE"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Febrero</w:t>
            </w:r>
          </w:p>
        </w:tc>
        <w:tc>
          <w:tcPr>
            <w:tcW w:w="2552" w:type="dxa"/>
            <w:vAlign w:val="center"/>
          </w:tcPr>
          <w:p w14:paraId="7C814D59"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81.01 de 100</w:t>
            </w:r>
          </w:p>
        </w:tc>
        <w:tc>
          <w:tcPr>
            <w:tcW w:w="2546" w:type="dxa"/>
            <w:vAlign w:val="center"/>
          </w:tcPr>
          <w:p w14:paraId="07815322"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81%</w:t>
            </w:r>
          </w:p>
        </w:tc>
      </w:tr>
      <w:tr w:rsidR="00283960" w:rsidRPr="00342349" w14:paraId="386695B7" w14:textId="77777777" w:rsidTr="00283960">
        <w:tc>
          <w:tcPr>
            <w:tcW w:w="2977" w:type="dxa"/>
            <w:vAlign w:val="center"/>
          </w:tcPr>
          <w:p w14:paraId="6381DF10"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Marzo</w:t>
            </w:r>
          </w:p>
        </w:tc>
        <w:tc>
          <w:tcPr>
            <w:tcW w:w="2552" w:type="dxa"/>
            <w:vAlign w:val="center"/>
          </w:tcPr>
          <w:p w14:paraId="085744E7"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86.58 de 100</w:t>
            </w:r>
          </w:p>
        </w:tc>
        <w:tc>
          <w:tcPr>
            <w:tcW w:w="2546" w:type="dxa"/>
            <w:vAlign w:val="center"/>
          </w:tcPr>
          <w:p w14:paraId="16FB0E76"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87%</w:t>
            </w:r>
          </w:p>
        </w:tc>
      </w:tr>
      <w:tr w:rsidR="00283960" w:rsidRPr="00342349" w14:paraId="03B1BF31" w14:textId="77777777" w:rsidTr="00283960">
        <w:tc>
          <w:tcPr>
            <w:tcW w:w="2977" w:type="dxa"/>
            <w:vAlign w:val="center"/>
          </w:tcPr>
          <w:p w14:paraId="528A66F2"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 xml:space="preserve">Abril </w:t>
            </w:r>
          </w:p>
        </w:tc>
        <w:tc>
          <w:tcPr>
            <w:tcW w:w="2552" w:type="dxa"/>
            <w:vAlign w:val="center"/>
          </w:tcPr>
          <w:p w14:paraId="229C271C"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86.01 de 100</w:t>
            </w:r>
          </w:p>
        </w:tc>
        <w:tc>
          <w:tcPr>
            <w:tcW w:w="2546" w:type="dxa"/>
            <w:vAlign w:val="center"/>
          </w:tcPr>
          <w:p w14:paraId="5B9524CD"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86%</w:t>
            </w:r>
          </w:p>
        </w:tc>
      </w:tr>
      <w:tr w:rsidR="00283960" w:rsidRPr="00342349" w14:paraId="28DE9485" w14:textId="77777777" w:rsidTr="00283960">
        <w:tc>
          <w:tcPr>
            <w:tcW w:w="2977" w:type="dxa"/>
            <w:vAlign w:val="center"/>
          </w:tcPr>
          <w:p w14:paraId="550071CC"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Mayo</w:t>
            </w:r>
          </w:p>
        </w:tc>
        <w:tc>
          <w:tcPr>
            <w:tcW w:w="2552" w:type="dxa"/>
            <w:vAlign w:val="center"/>
          </w:tcPr>
          <w:p w14:paraId="0D1A8564"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86.74 de 100</w:t>
            </w:r>
          </w:p>
        </w:tc>
        <w:tc>
          <w:tcPr>
            <w:tcW w:w="2546" w:type="dxa"/>
            <w:vAlign w:val="center"/>
          </w:tcPr>
          <w:p w14:paraId="4D7BFE7B"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87%</w:t>
            </w:r>
          </w:p>
        </w:tc>
      </w:tr>
      <w:tr w:rsidR="00283960" w:rsidRPr="00342349" w14:paraId="3F64C17D" w14:textId="77777777" w:rsidTr="00283960">
        <w:tc>
          <w:tcPr>
            <w:tcW w:w="2977" w:type="dxa"/>
            <w:vAlign w:val="center"/>
          </w:tcPr>
          <w:p w14:paraId="7DF47201"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Junio</w:t>
            </w:r>
          </w:p>
        </w:tc>
        <w:tc>
          <w:tcPr>
            <w:tcW w:w="2552" w:type="dxa"/>
            <w:vAlign w:val="center"/>
          </w:tcPr>
          <w:p w14:paraId="25C67957"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78.29 de 100</w:t>
            </w:r>
          </w:p>
        </w:tc>
        <w:tc>
          <w:tcPr>
            <w:tcW w:w="2546" w:type="dxa"/>
            <w:vAlign w:val="center"/>
          </w:tcPr>
          <w:p w14:paraId="4A29C483"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78%</w:t>
            </w:r>
          </w:p>
        </w:tc>
      </w:tr>
      <w:tr w:rsidR="00283960" w:rsidRPr="00342349" w14:paraId="1647896F" w14:textId="77777777" w:rsidTr="00283960">
        <w:tc>
          <w:tcPr>
            <w:tcW w:w="2977" w:type="dxa"/>
            <w:vAlign w:val="center"/>
          </w:tcPr>
          <w:p w14:paraId="175FA178"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 xml:space="preserve">Julio </w:t>
            </w:r>
          </w:p>
        </w:tc>
        <w:tc>
          <w:tcPr>
            <w:tcW w:w="2552" w:type="dxa"/>
            <w:vAlign w:val="center"/>
          </w:tcPr>
          <w:p w14:paraId="4AC22FE4"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83.42 de 100</w:t>
            </w:r>
          </w:p>
        </w:tc>
        <w:tc>
          <w:tcPr>
            <w:tcW w:w="2546" w:type="dxa"/>
            <w:vAlign w:val="center"/>
          </w:tcPr>
          <w:p w14:paraId="16B4199E"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83%</w:t>
            </w:r>
          </w:p>
        </w:tc>
      </w:tr>
      <w:tr w:rsidR="00283960" w:rsidRPr="00342349" w14:paraId="7F143DE1" w14:textId="77777777" w:rsidTr="00283960">
        <w:tc>
          <w:tcPr>
            <w:tcW w:w="2977" w:type="dxa"/>
            <w:vAlign w:val="center"/>
          </w:tcPr>
          <w:p w14:paraId="5170224B"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 xml:space="preserve">Agosto </w:t>
            </w:r>
          </w:p>
        </w:tc>
        <w:tc>
          <w:tcPr>
            <w:tcW w:w="2552" w:type="dxa"/>
            <w:vAlign w:val="center"/>
          </w:tcPr>
          <w:p w14:paraId="55E06F36"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88.84 de 100</w:t>
            </w:r>
          </w:p>
        </w:tc>
        <w:tc>
          <w:tcPr>
            <w:tcW w:w="2546" w:type="dxa"/>
            <w:vAlign w:val="center"/>
          </w:tcPr>
          <w:p w14:paraId="1E174DE6"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89%</w:t>
            </w:r>
          </w:p>
        </w:tc>
      </w:tr>
      <w:tr w:rsidR="00283960" w:rsidRPr="00342349" w14:paraId="1C4D996D" w14:textId="77777777" w:rsidTr="00283960">
        <w:tc>
          <w:tcPr>
            <w:tcW w:w="2977" w:type="dxa"/>
            <w:vAlign w:val="center"/>
          </w:tcPr>
          <w:p w14:paraId="4696CBF6"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Septiembre</w:t>
            </w:r>
          </w:p>
        </w:tc>
        <w:tc>
          <w:tcPr>
            <w:tcW w:w="2552" w:type="dxa"/>
            <w:vAlign w:val="center"/>
          </w:tcPr>
          <w:p w14:paraId="221B7383"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89.74 de 100</w:t>
            </w:r>
          </w:p>
        </w:tc>
        <w:tc>
          <w:tcPr>
            <w:tcW w:w="2546" w:type="dxa"/>
            <w:vAlign w:val="center"/>
          </w:tcPr>
          <w:p w14:paraId="122B2596"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90%</w:t>
            </w:r>
          </w:p>
        </w:tc>
      </w:tr>
      <w:tr w:rsidR="00283960" w:rsidRPr="00342349" w14:paraId="272A9E03" w14:textId="77777777" w:rsidTr="00283960">
        <w:tc>
          <w:tcPr>
            <w:tcW w:w="2977" w:type="dxa"/>
            <w:vAlign w:val="center"/>
          </w:tcPr>
          <w:p w14:paraId="6803AB55" w14:textId="77777777" w:rsidR="00283960" w:rsidRPr="00342349" w:rsidRDefault="00283960" w:rsidP="00283960">
            <w:pPr>
              <w:pBdr>
                <w:top w:val="nil"/>
                <w:left w:val="nil"/>
                <w:bottom w:val="nil"/>
                <w:right w:val="nil"/>
                <w:between w:val="nil"/>
              </w:pBdr>
              <w:spacing w:after="0" w:line="240" w:lineRule="auto"/>
              <w:rPr>
                <w:rFonts w:eastAsia="Calibri"/>
                <w:color w:val="4C4747"/>
              </w:rPr>
            </w:pPr>
            <w:r w:rsidRPr="00342349">
              <w:rPr>
                <w:rFonts w:eastAsia="Calibri"/>
                <w:color w:val="4C4747"/>
              </w:rPr>
              <w:t>Octubre</w:t>
            </w:r>
          </w:p>
        </w:tc>
        <w:tc>
          <w:tcPr>
            <w:tcW w:w="2552" w:type="dxa"/>
            <w:vAlign w:val="center"/>
          </w:tcPr>
          <w:p w14:paraId="6FD0D9AE"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67.56 de 100</w:t>
            </w:r>
          </w:p>
        </w:tc>
        <w:tc>
          <w:tcPr>
            <w:tcW w:w="2546" w:type="dxa"/>
            <w:vAlign w:val="center"/>
          </w:tcPr>
          <w:p w14:paraId="3A3BE771" w14:textId="77777777" w:rsidR="00283960" w:rsidRPr="00342349" w:rsidRDefault="00283960" w:rsidP="00283960">
            <w:pPr>
              <w:pBdr>
                <w:top w:val="nil"/>
                <w:left w:val="nil"/>
                <w:bottom w:val="nil"/>
                <w:right w:val="nil"/>
                <w:between w:val="nil"/>
              </w:pBdr>
              <w:spacing w:after="0" w:line="240" w:lineRule="auto"/>
              <w:jc w:val="center"/>
              <w:rPr>
                <w:rFonts w:eastAsia="Calibri"/>
                <w:color w:val="4C4747"/>
              </w:rPr>
            </w:pPr>
            <w:r w:rsidRPr="00342349">
              <w:rPr>
                <w:rFonts w:eastAsia="Calibri"/>
                <w:color w:val="4C4747"/>
              </w:rPr>
              <w:t>68%</w:t>
            </w:r>
          </w:p>
        </w:tc>
      </w:tr>
      <w:tr w:rsidR="00283960" w:rsidRPr="00342349" w14:paraId="079C4018" w14:textId="77777777" w:rsidTr="00283960">
        <w:tc>
          <w:tcPr>
            <w:tcW w:w="2977" w:type="dxa"/>
          </w:tcPr>
          <w:p w14:paraId="28FCA944" w14:textId="77777777" w:rsidR="00283960" w:rsidRPr="00342349" w:rsidRDefault="00283960" w:rsidP="00283960">
            <w:pPr>
              <w:pBdr>
                <w:top w:val="nil"/>
                <w:left w:val="nil"/>
                <w:bottom w:val="nil"/>
                <w:right w:val="nil"/>
                <w:between w:val="nil"/>
              </w:pBdr>
              <w:spacing w:after="0" w:line="240" w:lineRule="auto"/>
              <w:jc w:val="both"/>
              <w:rPr>
                <w:rFonts w:eastAsia="Calibri"/>
                <w:color w:val="4C4747"/>
              </w:rPr>
            </w:pPr>
            <w:r w:rsidRPr="00342349">
              <w:rPr>
                <w:rFonts w:eastAsia="Calibri"/>
                <w:color w:val="4C4747"/>
              </w:rPr>
              <w:t>Calificación promedio:</w:t>
            </w:r>
          </w:p>
        </w:tc>
        <w:tc>
          <w:tcPr>
            <w:tcW w:w="2552" w:type="dxa"/>
            <w:vAlign w:val="center"/>
          </w:tcPr>
          <w:p w14:paraId="7FF656D0" w14:textId="77777777" w:rsidR="00283960" w:rsidRPr="00342349" w:rsidRDefault="00283960" w:rsidP="00283960">
            <w:pPr>
              <w:spacing w:after="0" w:line="240" w:lineRule="auto"/>
              <w:jc w:val="center"/>
              <w:rPr>
                <w:rFonts w:eastAsia="Calibri"/>
                <w:color w:val="4C4747"/>
              </w:rPr>
            </w:pPr>
            <w:r w:rsidRPr="00342349">
              <w:rPr>
                <w:rFonts w:eastAsia="Calibri"/>
                <w:color w:val="4C4747"/>
              </w:rPr>
              <w:t>81.42 de 100</w:t>
            </w:r>
          </w:p>
        </w:tc>
        <w:tc>
          <w:tcPr>
            <w:tcW w:w="2546" w:type="dxa"/>
            <w:vAlign w:val="center"/>
          </w:tcPr>
          <w:p w14:paraId="286D63D9" w14:textId="77777777" w:rsidR="00283960" w:rsidRPr="00342349" w:rsidRDefault="00283960" w:rsidP="00283960">
            <w:pPr>
              <w:keepNext/>
              <w:spacing w:after="0" w:line="240" w:lineRule="auto"/>
              <w:jc w:val="center"/>
              <w:rPr>
                <w:rFonts w:eastAsia="Calibri"/>
                <w:color w:val="4C4747"/>
              </w:rPr>
            </w:pPr>
            <w:r w:rsidRPr="00342349">
              <w:rPr>
                <w:rFonts w:eastAsia="Calibri"/>
                <w:color w:val="4C4747"/>
              </w:rPr>
              <w:t>81 %</w:t>
            </w:r>
          </w:p>
        </w:tc>
      </w:tr>
    </w:tbl>
    <w:p w14:paraId="73FC29D9" w14:textId="77777777" w:rsidR="00283960" w:rsidRDefault="00283960" w:rsidP="00283960">
      <w:pPr>
        <w:pStyle w:val="Descripcin"/>
        <w:framePr w:hSpace="141" w:wrap="around" w:vAnchor="page" w:hAnchor="page" w:x="2110" w:y="8326"/>
      </w:pPr>
      <w:r w:rsidRPr="007464EC">
        <w:t xml:space="preserve">Fuente: OAI, Instituto </w:t>
      </w:r>
      <w:proofErr w:type="spellStart"/>
      <w:r w:rsidRPr="007464EC">
        <w:t>Duartiano</w:t>
      </w:r>
      <w:proofErr w:type="spellEnd"/>
    </w:p>
    <w:p w14:paraId="339B096D" w14:textId="77777777" w:rsidR="006E2B01" w:rsidRDefault="006E2B01" w:rsidP="005850F4">
      <w:pPr>
        <w:spacing w:line="360" w:lineRule="auto"/>
        <w:jc w:val="both"/>
        <w:rPr>
          <w:rFonts w:eastAsia="Calibri"/>
          <w:color w:val="4C4747"/>
        </w:rPr>
      </w:pPr>
    </w:p>
    <w:p w14:paraId="28F97E84" w14:textId="77777777" w:rsidR="00D44718" w:rsidRDefault="00D44718" w:rsidP="005850F4">
      <w:pPr>
        <w:spacing w:line="360" w:lineRule="auto"/>
        <w:jc w:val="both"/>
        <w:rPr>
          <w:rFonts w:eastAsia="Calibri"/>
          <w:color w:val="4C4747"/>
        </w:rPr>
      </w:pPr>
    </w:p>
    <w:p w14:paraId="2FF1E9C9" w14:textId="77777777" w:rsidR="006E2B01" w:rsidRPr="00C2691E" w:rsidRDefault="006E2B01" w:rsidP="006E2B01">
      <w:pPr>
        <w:spacing w:line="360" w:lineRule="auto"/>
        <w:jc w:val="both"/>
        <w:rPr>
          <w:rFonts w:eastAsia="Calibri"/>
          <w:color w:val="4C4747"/>
        </w:rPr>
      </w:pPr>
      <w:r w:rsidRPr="00C2691E">
        <w:rPr>
          <w:rFonts w:eastAsia="Calibri"/>
          <w:color w:val="4C4747"/>
        </w:rPr>
        <w:t xml:space="preserve">Estos aspectos destacan el compromiso de esta entidad patriótica con el estricto cumplimiento de la Ley 200-04 de Libre Acceso a la Información Pública. No obstante, se han identificado diversas áreas de mejora que requieren atención. Por lo tanto, la Oficina de Acceso a la Información, alineada plenamente con el compromiso institucional, ha decidido elaborar un Plan de Acción y Mejora para el año 2024. El objetivo principal de este plan es fortalecer, reactivar e impulsar los valores </w:t>
      </w:r>
      <w:proofErr w:type="spellStart"/>
      <w:r w:rsidRPr="00C2691E">
        <w:rPr>
          <w:rFonts w:eastAsia="Calibri"/>
          <w:color w:val="4C4747"/>
        </w:rPr>
        <w:t>duartianos</w:t>
      </w:r>
      <w:proofErr w:type="spellEnd"/>
      <w:r w:rsidRPr="00C2691E">
        <w:rPr>
          <w:rFonts w:eastAsia="Calibri"/>
          <w:color w:val="4C4747"/>
        </w:rPr>
        <w:t xml:space="preserve"> que caracterizan a nuestra institución: integridad, institucionalidad y transparencia.</w:t>
      </w:r>
    </w:p>
    <w:p w14:paraId="630B01B4" w14:textId="77777777" w:rsidR="00A346BC" w:rsidRDefault="00A346BC" w:rsidP="00A346BC">
      <w:pPr>
        <w:keepNext/>
        <w:spacing w:line="360" w:lineRule="auto"/>
        <w:jc w:val="both"/>
      </w:pPr>
      <w:r w:rsidRPr="00444B43">
        <w:rPr>
          <w:noProof/>
        </w:rPr>
        <w:lastRenderedPageBreak/>
        <mc:AlternateContent>
          <mc:Choice Requires="cx1">
            <w:drawing>
              <wp:inline distT="0" distB="0" distL="0" distR="0" wp14:anchorId="32841E17" wp14:editId="6994C3CA">
                <wp:extent cx="5029200" cy="3314700"/>
                <wp:effectExtent l="0" t="0" r="0" b="0"/>
                <wp:docPr id="1785531781" name="Gráfico 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7"/>
                  </a:graphicData>
                </a:graphic>
              </wp:inline>
            </w:drawing>
          </mc:Choice>
          <mc:Fallback>
            <w:drawing>
              <wp:inline distT="0" distB="0" distL="0" distR="0" wp14:anchorId="32841E17" wp14:editId="6994C3CA">
                <wp:extent cx="5029200" cy="3314700"/>
                <wp:effectExtent l="0" t="0" r="0" b="0"/>
                <wp:docPr id="1785531781" name="Gráfico 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85531781" name="Gráfico 3"/>
                        <pic:cNvPicPr>
                          <a:picLocks noGrp="1" noRot="1" noChangeAspect="1" noMove="1" noResize="1" noEditPoints="1" noAdjustHandles="1" noChangeArrowheads="1" noChangeShapeType="1"/>
                        </pic:cNvPicPr>
                      </pic:nvPicPr>
                      <pic:blipFill>
                        <a:blip r:embed="rId18"/>
                        <a:stretch>
                          <a:fillRect/>
                        </a:stretch>
                      </pic:blipFill>
                      <pic:spPr>
                        <a:xfrm>
                          <a:off x="0" y="0"/>
                          <a:ext cx="5029200" cy="3314700"/>
                        </a:xfrm>
                        <a:prstGeom prst="rect">
                          <a:avLst/>
                        </a:prstGeom>
                      </pic:spPr>
                    </pic:pic>
                  </a:graphicData>
                </a:graphic>
              </wp:inline>
            </w:drawing>
          </mc:Fallback>
        </mc:AlternateContent>
      </w:r>
    </w:p>
    <w:p w14:paraId="568B5733" w14:textId="0C860A28" w:rsidR="006E2B01" w:rsidRDefault="00A346BC" w:rsidP="009752FC">
      <w:pPr>
        <w:pStyle w:val="Descripcin"/>
        <w:jc w:val="both"/>
        <w:rPr>
          <w:rFonts w:eastAsia="Calibri"/>
          <w:color w:val="4C4747"/>
        </w:rPr>
      </w:pPr>
      <w:r w:rsidRPr="00090631">
        <w:t>Fuente:</w:t>
      </w:r>
      <w:r w:rsidR="009752FC">
        <w:t xml:space="preserve"> </w:t>
      </w:r>
      <w:r w:rsidR="009752FC" w:rsidRPr="005922F6">
        <w:t xml:space="preserve">Reporte Evaluaciones Finales de Portales de Transparencia enero – </w:t>
      </w:r>
      <w:r w:rsidR="009752FC">
        <w:t>septiembre</w:t>
      </w:r>
      <w:r w:rsidR="009752FC" w:rsidRPr="005922F6">
        <w:t xml:space="preserve"> 2024, Monitoreo de Estandarización de Divisiones de Transparencia, resolución 002-2021, elaborado por la Dirección de Transparencia y Gobierno Abierto de la Dirección General</w:t>
      </w:r>
      <w:r w:rsidR="009752FC">
        <w:t>.</w:t>
      </w:r>
    </w:p>
    <w:p w14:paraId="36C9497F" w14:textId="77777777" w:rsidR="006E2B01" w:rsidRDefault="006E2B01" w:rsidP="005850F4">
      <w:pPr>
        <w:spacing w:line="360" w:lineRule="auto"/>
        <w:jc w:val="both"/>
        <w:rPr>
          <w:rFonts w:eastAsia="Calibri"/>
          <w:color w:val="4C4747"/>
        </w:rPr>
      </w:pPr>
    </w:p>
    <w:p w14:paraId="44537691" w14:textId="77777777" w:rsidR="006E2B01" w:rsidRDefault="006E2B01" w:rsidP="005850F4">
      <w:pPr>
        <w:spacing w:line="360" w:lineRule="auto"/>
        <w:jc w:val="both"/>
        <w:rPr>
          <w:rFonts w:eastAsia="Calibri"/>
          <w:color w:val="4C4747"/>
        </w:rPr>
      </w:pPr>
    </w:p>
    <w:p w14:paraId="2C5FF93B" w14:textId="77777777" w:rsidR="00D44718" w:rsidRDefault="00D44718" w:rsidP="005850F4">
      <w:pPr>
        <w:spacing w:line="360" w:lineRule="auto"/>
        <w:jc w:val="both"/>
        <w:rPr>
          <w:rFonts w:eastAsia="Calibri"/>
          <w:color w:val="4C4747"/>
        </w:rPr>
      </w:pPr>
    </w:p>
    <w:p w14:paraId="23292035" w14:textId="77777777" w:rsidR="00D44718" w:rsidRDefault="00D44718" w:rsidP="005850F4">
      <w:pPr>
        <w:spacing w:line="360" w:lineRule="auto"/>
        <w:jc w:val="both"/>
        <w:rPr>
          <w:rFonts w:eastAsia="Calibri"/>
          <w:color w:val="4C4747"/>
        </w:rPr>
      </w:pPr>
    </w:p>
    <w:p w14:paraId="0AB6F9B6" w14:textId="77777777" w:rsidR="00283960" w:rsidRDefault="00283960" w:rsidP="005850F4">
      <w:pPr>
        <w:spacing w:line="360" w:lineRule="auto"/>
        <w:jc w:val="both"/>
        <w:rPr>
          <w:rFonts w:eastAsia="Calibri"/>
          <w:color w:val="4C4747"/>
        </w:rPr>
      </w:pPr>
    </w:p>
    <w:p w14:paraId="307C139B" w14:textId="77777777" w:rsidR="00283960" w:rsidRDefault="00283960" w:rsidP="005850F4">
      <w:pPr>
        <w:spacing w:line="360" w:lineRule="auto"/>
        <w:jc w:val="both"/>
        <w:rPr>
          <w:rFonts w:eastAsia="Calibri"/>
          <w:color w:val="4C4747"/>
        </w:rPr>
      </w:pPr>
    </w:p>
    <w:p w14:paraId="5D31E5D7" w14:textId="77777777" w:rsidR="00D44718" w:rsidRDefault="00D44718" w:rsidP="005850F4">
      <w:pPr>
        <w:spacing w:line="360" w:lineRule="auto"/>
        <w:jc w:val="both"/>
        <w:rPr>
          <w:rFonts w:eastAsia="Calibri"/>
          <w:color w:val="4C4747"/>
        </w:rPr>
      </w:pPr>
    </w:p>
    <w:p w14:paraId="0BEBE635" w14:textId="77777777" w:rsidR="00D44718" w:rsidRDefault="00D44718" w:rsidP="005850F4">
      <w:pPr>
        <w:spacing w:line="360" w:lineRule="auto"/>
        <w:jc w:val="both"/>
        <w:rPr>
          <w:rFonts w:eastAsia="Calibri"/>
          <w:color w:val="4C4747"/>
        </w:rPr>
      </w:pPr>
    </w:p>
    <w:p w14:paraId="642BDC32" w14:textId="77777777" w:rsidR="006E2B01" w:rsidRDefault="006E2B01" w:rsidP="005850F4">
      <w:pPr>
        <w:spacing w:line="360" w:lineRule="auto"/>
        <w:jc w:val="both"/>
        <w:rPr>
          <w:rFonts w:eastAsia="Calibri"/>
          <w:color w:val="4C4747"/>
        </w:rPr>
      </w:pPr>
    </w:p>
    <w:p w14:paraId="24A711A8" w14:textId="77777777" w:rsidR="006E2B01" w:rsidRDefault="006E2B01" w:rsidP="005850F4">
      <w:pPr>
        <w:spacing w:line="360" w:lineRule="auto"/>
        <w:jc w:val="both"/>
        <w:rPr>
          <w:rFonts w:eastAsia="Calibri"/>
          <w:color w:val="4C4747"/>
        </w:rPr>
      </w:pPr>
    </w:p>
    <w:p w14:paraId="06A827E3" w14:textId="7E7C7088" w:rsidR="00485B71" w:rsidRPr="00F7207B" w:rsidRDefault="005D41F9" w:rsidP="00485B71">
      <w:pPr>
        <w:pStyle w:val="Ttulo1"/>
        <w:rPr>
          <w:rFonts w:cs="Times New Roman"/>
          <w:color w:val="4C4747"/>
        </w:rPr>
      </w:pPr>
      <w:bookmarkStart w:id="8" w:name="_Toc117160599"/>
      <w:r>
        <w:rPr>
          <w:rFonts w:cs="Times New Roman"/>
          <w:color w:val="4C4747"/>
        </w:rPr>
        <w:lastRenderedPageBreak/>
        <w:t xml:space="preserve">VI. </w:t>
      </w:r>
      <w:r w:rsidR="00485B71" w:rsidRPr="00F7207B">
        <w:rPr>
          <w:rFonts w:cs="Times New Roman"/>
          <w:color w:val="4C4747"/>
        </w:rPr>
        <w:t>PROYECCIONES AL PRÓXIMO AÑO</w:t>
      </w:r>
      <w:bookmarkEnd w:id="8"/>
    </w:p>
    <w:p w14:paraId="7C0ED659" w14:textId="77777777" w:rsidR="00485B71" w:rsidRPr="00F7207B" w:rsidRDefault="00485B71" w:rsidP="00485B71">
      <w:pPr>
        <w:jc w:val="both"/>
        <w:rPr>
          <w:rFonts w:eastAsia="Calibri"/>
          <w:color w:val="4C4747"/>
          <w:sz w:val="18"/>
        </w:rPr>
      </w:pPr>
      <w:r w:rsidRPr="00F7207B">
        <w:rPr>
          <w:rFonts w:eastAsia="Calibri"/>
          <w:noProof/>
          <w:color w:val="4C4747"/>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87CF4"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F7207B" w:rsidRDefault="00485B71" w:rsidP="00485B71">
      <w:pPr>
        <w:jc w:val="center"/>
        <w:rPr>
          <w:rFonts w:eastAsia="Calibri"/>
          <w:color w:val="4C4747"/>
          <w:szCs w:val="36"/>
        </w:rPr>
      </w:pPr>
      <w:r w:rsidRPr="00F7207B">
        <w:rPr>
          <w:rFonts w:eastAsia="Calibri"/>
          <w:color w:val="4C4747"/>
          <w:szCs w:val="36"/>
        </w:rPr>
        <w:t xml:space="preserve">Memoria </w:t>
      </w:r>
      <w:r w:rsidR="009547F0" w:rsidRPr="00F7207B">
        <w:rPr>
          <w:rFonts w:eastAsia="Calibri"/>
          <w:color w:val="4C4747"/>
          <w:szCs w:val="36"/>
        </w:rPr>
        <w:t>I</w:t>
      </w:r>
      <w:r w:rsidRPr="00F7207B">
        <w:rPr>
          <w:rFonts w:eastAsia="Calibri"/>
          <w:color w:val="4C4747"/>
          <w:szCs w:val="36"/>
        </w:rPr>
        <w:t xml:space="preserve">nstitucional </w:t>
      </w:r>
      <w:r w:rsidR="007471AC" w:rsidRPr="00F7207B">
        <w:rPr>
          <w:rFonts w:eastAsia="Calibri"/>
          <w:color w:val="4C4747"/>
          <w:szCs w:val="36"/>
        </w:rPr>
        <w:t>2024</w:t>
      </w:r>
    </w:p>
    <w:p w14:paraId="63AA2B9D" w14:textId="77777777" w:rsidR="00485B71" w:rsidRPr="00F7207B" w:rsidRDefault="00485B71" w:rsidP="00485B71">
      <w:pPr>
        <w:spacing w:line="360" w:lineRule="auto"/>
        <w:jc w:val="both"/>
        <w:rPr>
          <w:rFonts w:eastAsia="Calibri"/>
          <w:color w:val="4C4747"/>
        </w:rPr>
      </w:pPr>
    </w:p>
    <w:p w14:paraId="02823C79" w14:textId="4FC89A07" w:rsidR="0035429F" w:rsidRDefault="00C2691E" w:rsidP="0035429F">
      <w:pPr>
        <w:spacing w:line="360" w:lineRule="auto"/>
        <w:jc w:val="both"/>
        <w:rPr>
          <w:rFonts w:eastAsia="Calibri"/>
          <w:color w:val="4C4747"/>
        </w:rPr>
      </w:pPr>
      <w:r w:rsidRPr="00C2691E">
        <w:rPr>
          <w:rFonts w:eastAsia="Calibri"/>
          <w:color w:val="4C4747"/>
        </w:rPr>
        <w:t>El Instituto Duartiano tiene como misión preservar y difundir el legado histórico de Juan Pablo Duarte</w:t>
      </w:r>
      <w:r w:rsidR="003E7004">
        <w:rPr>
          <w:rFonts w:eastAsia="Calibri"/>
          <w:color w:val="4C4747"/>
        </w:rPr>
        <w:t>, así como</w:t>
      </w:r>
      <w:r w:rsidRPr="00C2691E">
        <w:rPr>
          <w:rFonts w:eastAsia="Calibri"/>
          <w:color w:val="4C4747"/>
        </w:rPr>
        <w:t xml:space="preserve"> fomentar los valores patrios, cívicos y morales en la sociedad dominicana. Para alcanzar estos objetivos, el Instituto ha diseñado una serie de ejes estratégicos orientados al fortalecimiento de su identidad, la capacitación de sus servidores y la promoción de los valores fundamentales de la nación. </w:t>
      </w:r>
    </w:p>
    <w:p w14:paraId="6FA009FB" w14:textId="4AE538FA" w:rsidR="00C2691E" w:rsidRDefault="00C2691E" w:rsidP="0035429F">
      <w:pPr>
        <w:spacing w:line="360" w:lineRule="auto"/>
        <w:jc w:val="both"/>
        <w:rPr>
          <w:rFonts w:eastAsia="Calibri"/>
          <w:color w:val="4C4747"/>
        </w:rPr>
      </w:pPr>
      <w:r>
        <w:rPr>
          <w:rFonts w:eastAsia="Calibri"/>
          <w:color w:val="4C4747"/>
        </w:rPr>
        <w:t xml:space="preserve">Se espera implementar programas educativos y culturales que permitan una mayor difusión de la vida y obra de Juan Pablo Duarte y Díez. </w:t>
      </w:r>
      <w:r w:rsidR="003E7004">
        <w:rPr>
          <w:rFonts w:eastAsia="Calibri"/>
          <w:color w:val="4C4747"/>
        </w:rPr>
        <w:t>Entre las acciones previstas, se c</w:t>
      </w:r>
      <w:r w:rsidR="000F2451">
        <w:rPr>
          <w:rFonts w:eastAsia="Calibri"/>
          <w:color w:val="4C4747"/>
        </w:rPr>
        <w:t>ontinuar</w:t>
      </w:r>
      <w:r w:rsidR="003E7004">
        <w:rPr>
          <w:rFonts w:eastAsia="Calibri"/>
          <w:color w:val="4C4747"/>
        </w:rPr>
        <w:t>á c</w:t>
      </w:r>
      <w:r w:rsidR="000F2451">
        <w:rPr>
          <w:rFonts w:eastAsia="Calibri"/>
          <w:color w:val="4C4747"/>
        </w:rPr>
        <w:t>o</w:t>
      </w:r>
      <w:r w:rsidR="003E7004">
        <w:rPr>
          <w:rFonts w:eastAsia="Calibri"/>
          <w:color w:val="4C4747"/>
        </w:rPr>
        <w:t>n l</w:t>
      </w:r>
      <w:r w:rsidR="000F2451">
        <w:rPr>
          <w:rFonts w:eastAsia="Calibri"/>
          <w:color w:val="4C4747"/>
        </w:rPr>
        <w:t>a</w:t>
      </w:r>
      <w:r w:rsidR="003E7004">
        <w:rPr>
          <w:rFonts w:eastAsia="Calibri"/>
          <w:color w:val="4C4747"/>
        </w:rPr>
        <w:t xml:space="preserve">s </w:t>
      </w:r>
      <w:r w:rsidR="000F2451">
        <w:rPr>
          <w:rFonts w:eastAsia="Calibri"/>
          <w:color w:val="4C4747"/>
        </w:rPr>
        <w:t xml:space="preserve">charlas y conferencias, así como recorridos guiados por el Museo y </w:t>
      </w:r>
      <w:r w:rsidR="003E7004">
        <w:rPr>
          <w:rFonts w:eastAsia="Calibri"/>
          <w:color w:val="4C4747"/>
        </w:rPr>
        <w:t xml:space="preserve">Casa </w:t>
      </w:r>
      <w:r w:rsidR="000F2451">
        <w:rPr>
          <w:rFonts w:eastAsia="Calibri"/>
          <w:color w:val="4C4747"/>
        </w:rPr>
        <w:t xml:space="preserve">de Duarte. </w:t>
      </w:r>
      <w:r w:rsidR="003E7004">
        <w:rPr>
          <w:rFonts w:eastAsia="Calibri"/>
          <w:color w:val="4C4747"/>
        </w:rPr>
        <w:t>Además</w:t>
      </w:r>
      <w:r w:rsidR="000F2451">
        <w:rPr>
          <w:rFonts w:eastAsia="Calibri"/>
          <w:color w:val="4C4747"/>
        </w:rPr>
        <w:t xml:space="preserve">, </w:t>
      </w:r>
      <w:r w:rsidR="003E7004">
        <w:rPr>
          <w:rFonts w:eastAsia="Calibri"/>
          <w:color w:val="4C4747"/>
        </w:rPr>
        <w:t xml:space="preserve">se seguirá utilizando </w:t>
      </w:r>
      <w:r w:rsidR="000F2451">
        <w:rPr>
          <w:rFonts w:eastAsia="Calibri"/>
          <w:color w:val="4C4747"/>
        </w:rPr>
        <w:t>los medios de comunicación masiva</w:t>
      </w:r>
      <w:r w:rsidR="003E7004">
        <w:rPr>
          <w:rFonts w:eastAsia="Calibri"/>
          <w:color w:val="4C4747"/>
        </w:rPr>
        <w:t xml:space="preserve"> para ampliar el alcance de estos programas</w:t>
      </w:r>
      <w:r w:rsidR="000F2451">
        <w:rPr>
          <w:rFonts w:eastAsia="Calibri"/>
          <w:color w:val="4C4747"/>
        </w:rPr>
        <w:t>.</w:t>
      </w:r>
    </w:p>
    <w:p w14:paraId="1A9CCAF3" w14:textId="7F22AA72" w:rsidR="000F2451" w:rsidRDefault="003E7004" w:rsidP="0035429F">
      <w:pPr>
        <w:spacing w:line="360" w:lineRule="auto"/>
        <w:jc w:val="both"/>
        <w:rPr>
          <w:rFonts w:eastAsia="Calibri"/>
          <w:color w:val="4C4747"/>
        </w:rPr>
      </w:pPr>
      <w:r>
        <w:rPr>
          <w:rFonts w:eastAsia="Calibri"/>
          <w:color w:val="4C4747"/>
        </w:rPr>
        <w:t>El Instituto Duartiano continuará</w:t>
      </w:r>
      <w:r w:rsidR="000F2451">
        <w:rPr>
          <w:rFonts w:eastAsia="Calibri"/>
          <w:color w:val="4C4747"/>
        </w:rPr>
        <w:t xml:space="preserve"> </w:t>
      </w:r>
      <w:r>
        <w:rPr>
          <w:rFonts w:eastAsia="Calibri"/>
          <w:color w:val="4C4747"/>
        </w:rPr>
        <w:t xml:space="preserve">con las </w:t>
      </w:r>
      <w:r w:rsidR="000F2451">
        <w:rPr>
          <w:rFonts w:eastAsia="Calibri"/>
          <w:color w:val="4C4747"/>
        </w:rPr>
        <w:t>capacita</w:t>
      </w:r>
      <w:r>
        <w:rPr>
          <w:rFonts w:eastAsia="Calibri"/>
          <w:color w:val="4C4747"/>
        </w:rPr>
        <w:t>cio</w:t>
      </w:r>
      <w:r w:rsidR="000F2451">
        <w:rPr>
          <w:rFonts w:eastAsia="Calibri"/>
          <w:color w:val="4C4747"/>
        </w:rPr>
        <w:t>n</w:t>
      </w:r>
      <w:r>
        <w:rPr>
          <w:rFonts w:eastAsia="Calibri"/>
          <w:color w:val="4C4747"/>
        </w:rPr>
        <w:t>es constante de su</w:t>
      </w:r>
      <w:r w:rsidR="000F2451">
        <w:rPr>
          <w:rFonts w:eastAsia="Calibri"/>
          <w:color w:val="4C4747"/>
        </w:rPr>
        <w:t xml:space="preserve"> personal y se implementarán encuestas de satisfacción para medir y mejorar </w:t>
      </w:r>
      <w:r>
        <w:rPr>
          <w:rFonts w:eastAsia="Calibri"/>
          <w:color w:val="4C4747"/>
        </w:rPr>
        <w:t xml:space="preserve">continuamente </w:t>
      </w:r>
      <w:r w:rsidR="000F2451">
        <w:rPr>
          <w:rFonts w:eastAsia="Calibri"/>
          <w:color w:val="4C4747"/>
        </w:rPr>
        <w:t>el desempeño.</w:t>
      </w:r>
    </w:p>
    <w:p w14:paraId="2B4FD7B6" w14:textId="2A338179" w:rsidR="000F2451" w:rsidRDefault="000F2451" w:rsidP="0035429F">
      <w:pPr>
        <w:spacing w:line="360" w:lineRule="auto"/>
        <w:jc w:val="both"/>
        <w:rPr>
          <w:rFonts w:eastAsia="Calibri"/>
          <w:color w:val="4C4747"/>
        </w:rPr>
      </w:pPr>
      <w:r>
        <w:rPr>
          <w:rFonts w:eastAsia="Calibri"/>
          <w:color w:val="4C4747"/>
        </w:rPr>
        <w:t xml:space="preserve">El Instituto Duartiano continuara avanzando en su misión de preservar y promover el legado de nuestro </w:t>
      </w:r>
      <w:r w:rsidR="003E7004">
        <w:rPr>
          <w:rFonts w:eastAsia="Calibri"/>
          <w:color w:val="4C4747"/>
        </w:rPr>
        <w:t xml:space="preserve">Padre </w:t>
      </w:r>
      <w:r>
        <w:rPr>
          <w:rFonts w:eastAsia="Calibri"/>
          <w:color w:val="4C4747"/>
        </w:rPr>
        <w:t xml:space="preserve">de la </w:t>
      </w:r>
      <w:r w:rsidR="003E7004">
        <w:rPr>
          <w:rFonts w:eastAsia="Calibri"/>
          <w:color w:val="4C4747"/>
        </w:rPr>
        <w:t>Patria</w:t>
      </w:r>
      <w:r>
        <w:rPr>
          <w:rFonts w:eastAsia="Calibri"/>
          <w:color w:val="4C4747"/>
        </w:rPr>
        <w:t xml:space="preserve">, fortaleciendo la identidad nacional y fomentando los valores patrios en la sociedad dominicana. A través de la consolidación de los ejes estratégicos, se espera lograr un impacto significativo en la educación, la formación ciudadana y el desarrollo de los servidores institucionales. Estas proyecciones son claves para garantizar la sostenibilidad y relevancia de la institución </w:t>
      </w:r>
      <w:r w:rsidR="003E7004">
        <w:rPr>
          <w:rFonts w:eastAsia="Calibri"/>
          <w:color w:val="4C4747"/>
        </w:rPr>
        <w:t xml:space="preserve">en los </w:t>
      </w:r>
      <w:r w:rsidR="00816E2D">
        <w:rPr>
          <w:rFonts w:eastAsia="Calibri"/>
          <w:color w:val="4C4747"/>
        </w:rPr>
        <w:t xml:space="preserve">próximos </w:t>
      </w:r>
      <w:r w:rsidR="003E7004">
        <w:rPr>
          <w:rFonts w:eastAsia="Calibri"/>
          <w:color w:val="4C4747"/>
        </w:rPr>
        <w:t>años</w:t>
      </w:r>
      <w:r w:rsidR="00816E2D">
        <w:rPr>
          <w:rFonts w:eastAsia="Calibri"/>
          <w:color w:val="4C4747"/>
        </w:rPr>
        <w:t>,</w:t>
      </w:r>
      <w:r w:rsidR="003E7004">
        <w:rPr>
          <w:rFonts w:eastAsia="Calibri"/>
          <w:color w:val="4C4747"/>
        </w:rPr>
        <w:t xml:space="preserve"> contribuyendo al bienestar colectivo y al respeto de los valores patrios de la República Dominicana. </w:t>
      </w:r>
    </w:p>
    <w:p w14:paraId="54CB154D" w14:textId="77777777" w:rsidR="000F2451" w:rsidRPr="00C2691E" w:rsidRDefault="000F2451" w:rsidP="0035429F">
      <w:pPr>
        <w:spacing w:line="360" w:lineRule="auto"/>
        <w:jc w:val="both"/>
        <w:rPr>
          <w:rFonts w:eastAsia="Calibri"/>
          <w:color w:val="4C4747"/>
        </w:rPr>
      </w:pPr>
    </w:p>
    <w:p w14:paraId="7AA91648" w14:textId="77777777" w:rsidR="00C2691E" w:rsidRPr="00C2691E" w:rsidRDefault="00C2691E" w:rsidP="0035429F">
      <w:pPr>
        <w:spacing w:line="360" w:lineRule="auto"/>
        <w:jc w:val="both"/>
        <w:rPr>
          <w:rFonts w:eastAsia="Calibri"/>
          <w:color w:val="4C4747"/>
        </w:rPr>
      </w:pPr>
    </w:p>
    <w:p w14:paraId="17BDAD39" w14:textId="77777777" w:rsidR="00C2691E" w:rsidRPr="00C2691E" w:rsidRDefault="00C2691E" w:rsidP="0035429F">
      <w:pPr>
        <w:spacing w:line="360" w:lineRule="auto"/>
        <w:jc w:val="both"/>
        <w:rPr>
          <w:rFonts w:eastAsia="Calibri"/>
          <w:color w:val="4C4747"/>
        </w:rPr>
      </w:pPr>
    </w:p>
    <w:p w14:paraId="5A43251F" w14:textId="77777777" w:rsidR="00C2691E" w:rsidRPr="00C2691E" w:rsidRDefault="00C2691E" w:rsidP="0035429F">
      <w:pPr>
        <w:spacing w:line="360" w:lineRule="auto"/>
        <w:jc w:val="both"/>
        <w:rPr>
          <w:rFonts w:eastAsia="Calibri"/>
          <w:color w:val="4C4747"/>
        </w:rPr>
      </w:pPr>
    </w:p>
    <w:p w14:paraId="184B84B8" w14:textId="77777777" w:rsidR="00C2691E" w:rsidRPr="00C2691E" w:rsidRDefault="00C2691E" w:rsidP="0035429F">
      <w:pPr>
        <w:spacing w:line="360" w:lineRule="auto"/>
        <w:jc w:val="both"/>
        <w:rPr>
          <w:rFonts w:eastAsia="Calibri"/>
          <w:color w:val="4C4747"/>
        </w:rPr>
      </w:pPr>
    </w:p>
    <w:p w14:paraId="453E920B" w14:textId="77777777" w:rsidR="00C2691E" w:rsidRPr="00C2691E" w:rsidRDefault="00C2691E" w:rsidP="0035429F">
      <w:pPr>
        <w:spacing w:line="360" w:lineRule="auto"/>
        <w:jc w:val="both"/>
        <w:rPr>
          <w:rFonts w:eastAsia="Calibri"/>
          <w:color w:val="4C4747"/>
        </w:rPr>
      </w:pPr>
    </w:p>
    <w:p w14:paraId="7AF5B828" w14:textId="77777777" w:rsidR="00BF77BF" w:rsidRPr="00C2691E" w:rsidRDefault="00BF77BF" w:rsidP="0035429F">
      <w:pPr>
        <w:spacing w:line="360" w:lineRule="auto"/>
        <w:jc w:val="both"/>
        <w:rPr>
          <w:rFonts w:eastAsia="Calibri"/>
          <w:color w:val="4C4747"/>
        </w:rPr>
      </w:pPr>
    </w:p>
    <w:p w14:paraId="10DE8845" w14:textId="662F107B" w:rsidR="00485B71" w:rsidRPr="00CD210F" w:rsidRDefault="00BF77BF" w:rsidP="00485B71">
      <w:pPr>
        <w:pStyle w:val="Ttulo1"/>
        <w:rPr>
          <w:rFonts w:cs="Times New Roman"/>
          <w:color w:val="4C4747"/>
        </w:rPr>
      </w:pPr>
      <w:bookmarkStart w:id="9" w:name="_Toc117160600"/>
      <w:r w:rsidRPr="00CD210F">
        <w:rPr>
          <w:rFonts w:cs="Times New Roman"/>
          <w:color w:val="4C4747"/>
        </w:rPr>
        <w:t xml:space="preserve">VII. </w:t>
      </w:r>
      <w:r w:rsidR="009870D7" w:rsidRPr="00CD210F">
        <w:rPr>
          <w:rFonts w:cs="Times New Roman"/>
          <w:color w:val="4C4747"/>
        </w:rPr>
        <w:t>ANEXOS</w:t>
      </w:r>
      <w:bookmarkEnd w:id="9"/>
      <w:r w:rsidR="009870D7" w:rsidRPr="00CD210F">
        <w:rPr>
          <w:rFonts w:cs="Times New Roman"/>
          <w:color w:val="4C4747"/>
        </w:rPr>
        <w:t xml:space="preserve"> </w:t>
      </w:r>
    </w:p>
    <w:p w14:paraId="441E6667" w14:textId="77777777" w:rsidR="00485B71" w:rsidRPr="00CD210F" w:rsidRDefault="00485B71" w:rsidP="00485B71">
      <w:pPr>
        <w:jc w:val="both"/>
        <w:rPr>
          <w:rFonts w:eastAsia="Calibri"/>
          <w:color w:val="4C4747"/>
          <w:sz w:val="18"/>
        </w:rPr>
      </w:pPr>
      <w:r w:rsidRPr="00F7207B">
        <w:rPr>
          <w:rFonts w:eastAsia="Calibri"/>
          <w:noProof/>
          <w:color w:val="4C4747"/>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EC3E7"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4EAEA421" w:rsidR="00485B71" w:rsidRPr="00CD210F" w:rsidRDefault="00485B71" w:rsidP="00485B71">
      <w:pPr>
        <w:jc w:val="center"/>
        <w:rPr>
          <w:rFonts w:eastAsia="Calibri"/>
          <w:color w:val="4C4747"/>
          <w:szCs w:val="36"/>
        </w:rPr>
      </w:pPr>
      <w:r w:rsidRPr="00CD210F">
        <w:rPr>
          <w:rFonts w:eastAsia="Calibri"/>
          <w:color w:val="4C4747"/>
          <w:szCs w:val="36"/>
        </w:rPr>
        <w:t xml:space="preserve">Memoria </w:t>
      </w:r>
      <w:r w:rsidR="009547F0" w:rsidRPr="00CD210F">
        <w:rPr>
          <w:rFonts w:eastAsia="Calibri"/>
          <w:color w:val="4C4747"/>
          <w:szCs w:val="36"/>
        </w:rPr>
        <w:t>I</w:t>
      </w:r>
      <w:r w:rsidRPr="00CD210F">
        <w:rPr>
          <w:rFonts w:eastAsia="Calibri"/>
          <w:color w:val="4C4747"/>
          <w:szCs w:val="36"/>
        </w:rPr>
        <w:t xml:space="preserve">nstitucional </w:t>
      </w:r>
      <w:r w:rsidR="007471AC" w:rsidRPr="00CD210F">
        <w:rPr>
          <w:rFonts w:eastAsia="Calibri"/>
          <w:color w:val="4C4747"/>
          <w:szCs w:val="36"/>
        </w:rPr>
        <w:t>2024</w:t>
      </w:r>
    </w:p>
    <w:p w14:paraId="307318B9" w14:textId="77777777" w:rsidR="00485B71" w:rsidRPr="00CD210F" w:rsidRDefault="00485B71" w:rsidP="00485B71">
      <w:pPr>
        <w:spacing w:line="360" w:lineRule="auto"/>
        <w:jc w:val="both"/>
        <w:rPr>
          <w:rFonts w:eastAsia="Calibri"/>
          <w:color w:val="4C4747"/>
        </w:rPr>
      </w:pPr>
    </w:p>
    <w:p w14:paraId="2C75129F" w14:textId="77777777" w:rsidR="00BF77BF" w:rsidRPr="00CD210F" w:rsidRDefault="00BF77BF" w:rsidP="00485B71">
      <w:pPr>
        <w:spacing w:line="360" w:lineRule="auto"/>
        <w:jc w:val="both"/>
        <w:rPr>
          <w:rFonts w:eastAsia="Calibri"/>
          <w:color w:val="4C4747"/>
        </w:rPr>
      </w:pPr>
    </w:p>
    <w:p w14:paraId="3050C903" w14:textId="77777777" w:rsidR="00FE5E1E" w:rsidRDefault="00FE5E1E" w:rsidP="00485B71">
      <w:pPr>
        <w:spacing w:line="360" w:lineRule="auto"/>
        <w:jc w:val="both"/>
        <w:rPr>
          <w:rFonts w:eastAsia="Calibri"/>
          <w:color w:val="4C4747"/>
        </w:rPr>
        <w:sectPr w:rsidR="00FE5E1E" w:rsidSect="00C64CEF">
          <w:headerReference w:type="default" r:id="rId19"/>
          <w:footerReference w:type="default" r:id="rId20"/>
          <w:pgSz w:w="12240" w:h="15840"/>
          <w:pgMar w:top="1440" w:right="2160" w:bottom="1440" w:left="2160" w:header="720" w:footer="720" w:gutter="0"/>
          <w:pgNumType w:start="1"/>
          <w:cols w:space="720"/>
          <w:docGrid w:linePitch="360"/>
        </w:sectPr>
      </w:pPr>
    </w:p>
    <w:p w14:paraId="1C293C60" w14:textId="72039671" w:rsidR="00FE5E1E" w:rsidRDefault="00B041C2" w:rsidP="00485B71">
      <w:pPr>
        <w:spacing w:line="360" w:lineRule="auto"/>
        <w:jc w:val="both"/>
        <w:rPr>
          <w:rFonts w:eastAsia="Calibri"/>
          <w:color w:val="4C4747"/>
        </w:rPr>
      </w:pPr>
      <w:r>
        <w:rPr>
          <w:noProof/>
        </w:rPr>
        <w:lastRenderedPageBreak/>
        <w:drawing>
          <wp:anchor distT="0" distB="0" distL="114300" distR="114300" simplePos="0" relativeHeight="251744256" behindDoc="1" locked="0" layoutInCell="1" allowOverlap="1" wp14:anchorId="07EBAF95" wp14:editId="523270A2">
            <wp:simplePos x="0" y="0"/>
            <wp:positionH relativeFrom="margin">
              <wp:posOffset>-629920</wp:posOffset>
            </wp:positionH>
            <wp:positionV relativeFrom="margin">
              <wp:posOffset>-1190625</wp:posOffset>
            </wp:positionV>
            <wp:extent cx="9229725" cy="6849110"/>
            <wp:effectExtent l="0" t="0" r="9525" b="8890"/>
            <wp:wrapSquare wrapText="bothSides"/>
            <wp:docPr id="737522030"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22030" name="Imagen 1" descr="Interfaz de usuario gráfica, Aplicación, Tabla&#10;&#10;Descripción generada automáticamente"/>
                    <pic:cNvPicPr/>
                  </pic:nvPicPr>
                  <pic:blipFill rotWithShape="1">
                    <a:blip r:embed="rId21">
                      <a:extLst>
                        <a:ext uri="{28A0092B-C50C-407E-A947-70E740481C1C}">
                          <a14:useLocalDpi xmlns:a14="http://schemas.microsoft.com/office/drawing/2010/main" val="0"/>
                        </a:ext>
                      </a:extLst>
                    </a:blip>
                    <a:srcRect l="7653" t="13790" r="15609" b="5126"/>
                    <a:stretch/>
                  </pic:blipFill>
                  <pic:spPr bwMode="auto">
                    <a:xfrm>
                      <a:off x="0" y="0"/>
                      <a:ext cx="9229725" cy="6849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2033E" w14:textId="569A217D" w:rsidR="00FE5E1E" w:rsidRDefault="00FE5E1E" w:rsidP="00485B71">
      <w:pPr>
        <w:spacing w:line="360" w:lineRule="auto"/>
        <w:jc w:val="both"/>
        <w:rPr>
          <w:rFonts w:eastAsia="Calibri"/>
          <w:color w:val="4C4747"/>
        </w:rPr>
        <w:sectPr w:rsidR="00FE5E1E" w:rsidSect="00FE5E1E">
          <w:pgSz w:w="15840" w:h="12240" w:orient="landscape"/>
          <w:pgMar w:top="2160" w:right="1440" w:bottom="2160" w:left="1440" w:header="720" w:footer="720" w:gutter="0"/>
          <w:cols w:space="720"/>
          <w:docGrid w:linePitch="360"/>
        </w:sectPr>
      </w:pPr>
    </w:p>
    <w:p w14:paraId="08B0A27E" w14:textId="3E483892" w:rsidR="00237F76" w:rsidRPr="00F46F4C" w:rsidRDefault="00237F76" w:rsidP="00237F76">
      <w:pPr>
        <w:pStyle w:val="xxmsonormal"/>
        <w:jc w:val="center"/>
        <w:rPr>
          <w:rFonts w:ascii="Times New Roman" w:hAnsi="Times New Roman" w:cs="Times New Roman"/>
          <w:color w:val="4C4747"/>
          <w:sz w:val="24"/>
          <w:szCs w:val="24"/>
        </w:rPr>
      </w:pPr>
      <w:r w:rsidRPr="00A268E0">
        <w:rPr>
          <w:rFonts w:ascii="Times New Roman" w:hAnsi="Times New Roman" w:cs="Times New Roman"/>
          <w:b/>
          <w:bCs/>
          <w:color w:val="4C4747"/>
          <w:sz w:val="28"/>
          <w:szCs w:val="28"/>
        </w:rPr>
        <w:lastRenderedPageBreak/>
        <w:t xml:space="preserve">Matriz </w:t>
      </w:r>
      <w:r>
        <w:rPr>
          <w:rFonts w:ascii="Times New Roman" w:hAnsi="Times New Roman" w:cs="Times New Roman"/>
          <w:b/>
          <w:bCs/>
          <w:color w:val="4C4747"/>
          <w:sz w:val="28"/>
          <w:szCs w:val="28"/>
        </w:rPr>
        <w:t>d</w:t>
      </w:r>
      <w:r w:rsidRPr="00A268E0">
        <w:rPr>
          <w:rFonts w:ascii="Times New Roman" w:hAnsi="Times New Roman" w:cs="Times New Roman"/>
          <w:b/>
          <w:bCs/>
          <w:color w:val="4C4747"/>
          <w:sz w:val="28"/>
          <w:szCs w:val="28"/>
        </w:rPr>
        <w:t>e Ejecución Presupuestaria</w:t>
      </w:r>
    </w:p>
    <w:tbl>
      <w:tblPr>
        <w:tblpPr w:leftFromText="141" w:rightFromText="141" w:vertAnchor="page" w:horzAnchor="margin" w:tblpY="2665"/>
        <w:tblW w:w="13310" w:type="dxa"/>
        <w:tblCellMar>
          <w:left w:w="0" w:type="dxa"/>
          <w:right w:w="0" w:type="dxa"/>
        </w:tblCellMar>
        <w:tblLook w:val="04A0" w:firstRow="1" w:lastRow="0" w:firstColumn="1" w:lastColumn="0" w:noHBand="0" w:noVBand="1"/>
      </w:tblPr>
      <w:tblGrid>
        <w:gridCol w:w="1567"/>
        <w:gridCol w:w="3304"/>
        <w:gridCol w:w="2266"/>
        <w:gridCol w:w="1763"/>
        <w:gridCol w:w="1815"/>
        <w:gridCol w:w="1185"/>
        <w:gridCol w:w="1514"/>
      </w:tblGrid>
      <w:tr w:rsidR="00FE5E1E" w:rsidRPr="00F46F4C" w14:paraId="61A5443A" w14:textId="77777777" w:rsidTr="00FE5E1E">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480F1B3E"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694F743"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BDE81BC"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Asignación presupuestaria 2024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223CC35"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Ejecución 2024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25DEEF5"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8A527D0"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2F52551"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Participación ejecución por programa (%)</w:t>
            </w:r>
          </w:p>
        </w:tc>
      </w:tr>
      <w:tr w:rsidR="00FE5E1E" w:rsidRPr="00F46F4C" w14:paraId="1A2EE89C" w14:textId="77777777" w:rsidTr="00FE5E1E">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C3760EE"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11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138E479B" w14:textId="56C269C4" w:rsidR="00FE5E1E" w:rsidRPr="00F46F4C" w:rsidRDefault="00FE5E1E" w:rsidP="00FE5E1E">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Concientización y educación sobre La vida y obra de Juan Pablo Duarte y Díez</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45DC12D"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34,500,000.00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BC8BA35" w14:textId="506941F9" w:rsidR="00FE5E1E" w:rsidRPr="00F46F4C" w:rsidRDefault="00FE5E1E" w:rsidP="00FE5E1E">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3</w:t>
            </w:r>
            <w:r w:rsidR="0062691F" w:rsidRPr="00F46F4C">
              <w:rPr>
                <w:rFonts w:ascii="Times New Roman" w:hAnsi="Times New Roman" w:cs="Times New Roman"/>
                <w:color w:val="595959" w:themeColor="text1" w:themeTint="A6"/>
                <w:sz w:val="24"/>
                <w:szCs w:val="24"/>
              </w:rPr>
              <w:t>0</w:t>
            </w:r>
            <w:r w:rsidRPr="00F46F4C">
              <w:rPr>
                <w:rFonts w:ascii="Times New Roman" w:hAnsi="Times New Roman" w:cs="Times New Roman"/>
                <w:color w:val="595959" w:themeColor="text1" w:themeTint="A6"/>
                <w:sz w:val="24"/>
                <w:szCs w:val="24"/>
              </w:rPr>
              <w:t>,</w:t>
            </w:r>
            <w:r w:rsidR="0062691F" w:rsidRPr="00F46F4C">
              <w:rPr>
                <w:rFonts w:ascii="Times New Roman" w:hAnsi="Times New Roman" w:cs="Times New Roman"/>
                <w:color w:val="595959" w:themeColor="text1" w:themeTint="A6"/>
                <w:sz w:val="24"/>
                <w:szCs w:val="24"/>
              </w:rPr>
              <w:t>169</w:t>
            </w:r>
            <w:r w:rsidRPr="00F46F4C">
              <w:rPr>
                <w:rFonts w:ascii="Times New Roman" w:hAnsi="Times New Roman" w:cs="Times New Roman"/>
                <w:color w:val="595959" w:themeColor="text1" w:themeTint="A6"/>
                <w:sz w:val="24"/>
                <w:szCs w:val="24"/>
              </w:rPr>
              <w:t>,</w:t>
            </w:r>
            <w:r w:rsidR="0062691F" w:rsidRPr="00F46F4C">
              <w:rPr>
                <w:rFonts w:ascii="Times New Roman" w:hAnsi="Times New Roman" w:cs="Times New Roman"/>
                <w:color w:val="595959" w:themeColor="text1" w:themeTint="A6"/>
                <w:sz w:val="24"/>
                <w:szCs w:val="24"/>
              </w:rPr>
              <w:t>972.22</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E9C5B72"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F6CF63C" w14:textId="3A2BE1A0" w:rsidR="00FE5E1E" w:rsidRPr="00F46F4C" w:rsidRDefault="00FE5E1E" w:rsidP="00FE5E1E">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8</w:t>
            </w:r>
            <w:r w:rsidR="0062691F" w:rsidRPr="00F46F4C">
              <w:rPr>
                <w:rFonts w:ascii="Times New Roman" w:hAnsi="Times New Roman" w:cs="Times New Roman"/>
                <w:color w:val="595959" w:themeColor="text1" w:themeTint="A6"/>
                <w:sz w:val="24"/>
                <w:szCs w:val="24"/>
              </w:rPr>
              <w:t>7.45</w:t>
            </w:r>
            <w:r w:rsidRPr="00F46F4C">
              <w:rPr>
                <w:rFonts w:ascii="Times New Roman" w:hAnsi="Times New Roman" w:cs="Times New Roman"/>
                <w:color w:val="595959" w:themeColor="text1" w:themeTint="A6"/>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22F431F" w14:textId="04230DD6" w:rsidR="00FE5E1E" w:rsidRPr="00F46F4C" w:rsidRDefault="0062691F" w:rsidP="00FE5E1E">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87.4</w:t>
            </w:r>
            <w:r w:rsidR="00FE5E1E" w:rsidRPr="00F46F4C">
              <w:rPr>
                <w:rFonts w:ascii="Times New Roman" w:hAnsi="Times New Roman" w:cs="Times New Roman"/>
                <w:color w:val="595959" w:themeColor="text1" w:themeTint="A6"/>
                <w:sz w:val="24"/>
                <w:szCs w:val="24"/>
              </w:rPr>
              <w:t>5%</w:t>
            </w:r>
          </w:p>
        </w:tc>
      </w:tr>
      <w:tr w:rsidR="00FE5E1E" w:rsidRPr="00F46F4C" w14:paraId="16F06CB0" w14:textId="77777777" w:rsidTr="00FE5E1E">
        <w:trPr>
          <w:trHeight w:val="126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49E7554"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1E07C407"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F7EFF9"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BDFC7A"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78B7FB5"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AEFCC0"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231BDC"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r>
      <w:tr w:rsidR="00FE5E1E" w:rsidRPr="00F46F4C" w14:paraId="2DE1F376" w14:textId="77777777" w:rsidTr="00FE5E1E">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0866465"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5EC642F8"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703FA7C"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EAD5171"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1A598F"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FEA8004"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23DF4B7"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r>
      <w:tr w:rsidR="00FE5E1E" w:rsidRPr="00F46F4C" w14:paraId="679BD57A" w14:textId="77777777" w:rsidTr="00FE5E1E">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045CDAF"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0F087EB"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9B17F0"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F23CA9"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60DFD81"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1C31D18"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5401CC0"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r>
      <w:tr w:rsidR="00FE5E1E" w:rsidRPr="00F46F4C" w14:paraId="2B32B3B4" w14:textId="77777777" w:rsidTr="00FE5E1E">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059A074"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696D7AFF"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148851"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6BE52AF"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E76D373"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F9AAE61"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C20A3A5"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r>
      <w:tr w:rsidR="00FE5E1E" w:rsidRPr="00F46F4C" w14:paraId="5BD89279" w14:textId="77777777" w:rsidTr="00FE5E1E">
        <w:trPr>
          <w:trHeight w:val="547"/>
        </w:trPr>
        <w:tc>
          <w:tcPr>
            <w:tcW w:w="134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5324D429"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nil"/>
              <w:right w:val="single" w:sz="8" w:space="0" w:color="auto"/>
            </w:tcBorders>
            <w:tcMar>
              <w:top w:w="0" w:type="dxa"/>
              <w:left w:w="70" w:type="dxa"/>
              <w:bottom w:w="0" w:type="dxa"/>
              <w:right w:w="70" w:type="dxa"/>
            </w:tcMar>
            <w:vAlign w:val="center"/>
          </w:tcPr>
          <w:p w14:paraId="46EC0595"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nil"/>
              <w:right w:val="single" w:sz="8" w:space="0" w:color="auto"/>
            </w:tcBorders>
            <w:noWrap/>
            <w:tcMar>
              <w:top w:w="0" w:type="dxa"/>
              <w:left w:w="70" w:type="dxa"/>
              <w:bottom w:w="0" w:type="dxa"/>
              <w:right w:w="70" w:type="dxa"/>
            </w:tcMar>
            <w:vAlign w:val="center"/>
          </w:tcPr>
          <w:p w14:paraId="679EF30D"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nil"/>
              <w:right w:val="single" w:sz="8" w:space="0" w:color="auto"/>
            </w:tcBorders>
            <w:noWrap/>
            <w:tcMar>
              <w:top w:w="0" w:type="dxa"/>
              <w:left w:w="70" w:type="dxa"/>
              <w:bottom w:w="0" w:type="dxa"/>
              <w:right w:w="70" w:type="dxa"/>
            </w:tcMar>
            <w:vAlign w:val="center"/>
          </w:tcPr>
          <w:p w14:paraId="57DF3654" w14:textId="77777777" w:rsidR="00FE5E1E" w:rsidRPr="00F46F4C" w:rsidRDefault="00FE5E1E" w:rsidP="00FE5E1E">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3410FB"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nil"/>
              <w:right w:val="single" w:sz="8" w:space="0" w:color="auto"/>
            </w:tcBorders>
            <w:noWrap/>
            <w:tcMar>
              <w:top w:w="0" w:type="dxa"/>
              <w:left w:w="70" w:type="dxa"/>
              <w:bottom w:w="0" w:type="dxa"/>
              <w:right w:w="70" w:type="dxa"/>
            </w:tcMar>
            <w:vAlign w:val="center"/>
          </w:tcPr>
          <w:p w14:paraId="4D7C2634"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ED27B7F" w14:textId="77777777" w:rsidR="00FE5E1E" w:rsidRPr="00F46F4C" w:rsidRDefault="00FE5E1E" w:rsidP="00FE5E1E">
            <w:pPr>
              <w:pStyle w:val="xxmsonormal"/>
              <w:jc w:val="center"/>
              <w:rPr>
                <w:rFonts w:ascii="Times New Roman" w:hAnsi="Times New Roman" w:cs="Times New Roman"/>
                <w:color w:val="595959" w:themeColor="text1" w:themeTint="A6"/>
                <w:sz w:val="24"/>
                <w:szCs w:val="24"/>
              </w:rPr>
            </w:pPr>
          </w:p>
        </w:tc>
      </w:tr>
      <w:tr w:rsidR="00FE5E1E" w:rsidRPr="00F46F4C" w14:paraId="1BAABA61" w14:textId="77777777" w:rsidTr="00FE5E1E">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1E7815E8" w14:textId="77777777" w:rsidR="00FE5E1E" w:rsidRPr="00F46F4C" w:rsidRDefault="00FE5E1E" w:rsidP="00FE5E1E">
            <w:pPr>
              <w:pStyle w:val="xxmsonormal"/>
              <w:jc w:val="center"/>
              <w:rPr>
                <w:rFonts w:ascii="Times New Roman" w:hAnsi="Times New Roman" w:cs="Times New Roman"/>
                <w:b/>
                <w:sz w:val="24"/>
                <w:szCs w:val="24"/>
              </w:rPr>
            </w:pPr>
            <w:r w:rsidRPr="00F46F4C">
              <w:rPr>
                <w:rFonts w:ascii="Times New Roman" w:hAnsi="Times New Roman" w:cs="Times New Roman"/>
                <w:b/>
                <w:sz w:val="24"/>
                <w:szCs w:val="24"/>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FED38F9" w14:textId="77777777"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sz w:val="24"/>
                <w:szCs w:val="24"/>
              </w:rPr>
              <w:t>34,500,000.00</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AAFA48A" w14:textId="22FFEA89" w:rsidR="00FE5E1E" w:rsidRPr="00F46F4C" w:rsidRDefault="00FE5E1E" w:rsidP="00FE5E1E">
            <w:pPr>
              <w:pStyle w:val="xxmsonormal"/>
              <w:jc w:val="center"/>
              <w:rPr>
                <w:rFonts w:ascii="Times New Roman" w:hAnsi="Times New Roman" w:cs="Times New Roman"/>
                <w:sz w:val="24"/>
                <w:szCs w:val="24"/>
              </w:rPr>
            </w:pPr>
            <w:r w:rsidRPr="00F46F4C">
              <w:rPr>
                <w:rFonts w:ascii="Times New Roman" w:hAnsi="Times New Roman" w:cs="Times New Roman"/>
                <w:sz w:val="24"/>
                <w:szCs w:val="24"/>
              </w:rPr>
              <w:t>3</w:t>
            </w:r>
            <w:r w:rsidR="0062691F" w:rsidRPr="00F46F4C">
              <w:rPr>
                <w:rFonts w:ascii="Times New Roman" w:hAnsi="Times New Roman" w:cs="Times New Roman"/>
                <w:sz w:val="24"/>
                <w:szCs w:val="24"/>
              </w:rPr>
              <w:t>0</w:t>
            </w:r>
            <w:r w:rsidRPr="00F46F4C">
              <w:rPr>
                <w:rFonts w:ascii="Times New Roman" w:hAnsi="Times New Roman" w:cs="Times New Roman"/>
                <w:sz w:val="24"/>
                <w:szCs w:val="24"/>
              </w:rPr>
              <w:t>,</w:t>
            </w:r>
            <w:r w:rsidR="0062691F" w:rsidRPr="00F46F4C">
              <w:rPr>
                <w:rFonts w:ascii="Times New Roman" w:hAnsi="Times New Roman" w:cs="Times New Roman"/>
                <w:sz w:val="24"/>
                <w:szCs w:val="24"/>
              </w:rPr>
              <w:t>169</w:t>
            </w:r>
            <w:r w:rsidRPr="00F46F4C">
              <w:rPr>
                <w:rFonts w:ascii="Times New Roman" w:hAnsi="Times New Roman" w:cs="Times New Roman"/>
                <w:sz w:val="24"/>
                <w:szCs w:val="24"/>
              </w:rPr>
              <w:t>,</w:t>
            </w:r>
            <w:r w:rsidR="0062691F" w:rsidRPr="00F46F4C">
              <w:rPr>
                <w:rFonts w:ascii="Times New Roman" w:hAnsi="Times New Roman" w:cs="Times New Roman"/>
                <w:sz w:val="24"/>
                <w:szCs w:val="24"/>
              </w:rPr>
              <w:t>972</w:t>
            </w:r>
            <w:r w:rsidRPr="00F46F4C">
              <w:rPr>
                <w:rFonts w:ascii="Times New Roman" w:hAnsi="Times New Roman" w:cs="Times New Roman"/>
                <w:sz w:val="24"/>
                <w:szCs w:val="24"/>
              </w:rPr>
              <w:t>.</w:t>
            </w:r>
            <w:r w:rsidR="0062691F" w:rsidRPr="00F46F4C">
              <w:rPr>
                <w:rFonts w:ascii="Times New Roman" w:hAnsi="Times New Roman" w:cs="Times New Roman"/>
                <w:sz w:val="24"/>
                <w:szCs w:val="24"/>
              </w:rPr>
              <w:t>22</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F48142E" w14:textId="77777777" w:rsidR="00FE5E1E" w:rsidRPr="00F46F4C" w:rsidRDefault="00FE5E1E" w:rsidP="00FE5E1E">
            <w:pPr>
              <w:pStyle w:val="xxmsonormal"/>
              <w:jc w:val="center"/>
              <w:rPr>
                <w:rFonts w:ascii="Times New Roman" w:hAnsi="Times New Roman" w:cs="Times New Roman"/>
                <w:sz w:val="24"/>
                <w:szCs w:val="24"/>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B3AFE95" w14:textId="77777777" w:rsidR="00FE5E1E" w:rsidRPr="00F46F4C" w:rsidRDefault="00FE5E1E" w:rsidP="00FE5E1E">
            <w:pPr>
              <w:pStyle w:val="xxmsonormal"/>
              <w:rPr>
                <w:rFonts w:ascii="Times New Roman" w:hAnsi="Times New Roman" w:cs="Times New Roman"/>
                <w:sz w:val="24"/>
                <w:szCs w:val="24"/>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14553C0" w14:textId="77777777" w:rsidR="00FE5E1E" w:rsidRPr="00F46F4C" w:rsidRDefault="00FE5E1E" w:rsidP="00FE5E1E">
            <w:pPr>
              <w:pStyle w:val="xxmsonormal"/>
              <w:jc w:val="center"/>
              <w:rPr>
                <w:rFonts w:ascii="Times New Roman" w:hAnsi="Times New Roman" w:cs="Times New Roman"/>
                <w:sz w:val="24"/>
                <w:szCs w:val="24"/>
              </w:rPr>
            </w:pPr>
          </w:p>
        </w:tc>
      </w:tr>
    </w:tbl>
    <w:p w14:paraId="4436DC6A" w14:textId="77777777" w:rsidR="00237F76" w:rsidRDefault="00237F76" w:rsidP="00644265">
      <w:pPr>
        <w:rPr>
          <w:color w:val="595959" w:themeColor="text1" w:themeTint="A6"/>
        </w:rPr>
      </w:pPr>
    </w:p>
    <w:p w14:paraId="07B29EC3" w14:textId="77777777" w:rsidR="00237F76" w:rsidRPr="002346B8" w:rsidRDefault="00237F76"/>
    <w:p w14:paraId="45F43648" w14:textId="77777777" w:rsidR="00F46F4C" w:rsidRPr="00BF4582" w:rsidRDefault="00F46F4C" w:rsidP="00D45108">
      <w:pPr>
        <w:pStyle w:val="xxmsonormal"/>
        <w:jc w:val="center"/>
        <w:rPr>
          <w:rFonts w:ascii="Times New Roman" w:hAnsi="Times New Roman" w:cs="Times New Roman"/>
          <w:b/>
          <w:bCs/>
          <w:color w:val="4C4747"/>
          <w:sz w:val="28"/>
          <w:szCs w:val="28"/>
        </w:rPr>
      </w:pPr>
      <w:r w:rsidRPr="00BF4582">
        <w:rPr>
          <w:rFonts w:ascii="Times New Roman" w:hAnsi="Times New Roman" w:cs="Times New Roman"/>
          <w:b/>
          <w:bCs/>
          <w:color w:val="4C4747"/>
          <w:sz w:val="28"/>
          <w:szCs w:val="28"/>
        </w:rPr>
        <w:lastRenderedPageBreak/>
        <w:t xml:space="preserve">Matriz de Logros Relevantes </w:t>
      </w:r>
    </w:p>
    <w:p w14:paraId="44D33DF3" w14:textId="77777777" w:rsidR="00F46F4C" w:rsidRPr="00BF4582" w:rsidRDefault="00F46F4C" w:rsidP="00BF4582">
      <w:pPr>
        <w:pStyle w:val="Default"/>
        <w:jc w:val="center"/>
        <w:rPr>
          <w:color w:val="737373"/>
          <w:sz w:val="28"/>
          <w:szCs w:val="28"/>
        </w:rPr>
      </w:pPr>
      <w:r w:rsidRPr="00BF4582">
        <w:rPr>
          <w:rFonts w:ascii="Times New Roman" w:hAnsi="Times New Roman" w:cs="Times New Roman"/>
          <w:bCs/>
          <w:color w:val="4C4747"/>
          <w:sz w:val="28"/>
          <w:szCs w:val="28"/>
          <w:lang w:eastAsia="es-DO"/>
        </w:rPr>
        <w:t>(Datos cuantitativos)</w:t>
      </w:r>
    </w:p>
    <w:tbl>
      <w:tblPr>
        <w:tblpPr w:leftFromText="141" w:rightFromText="141" w:vertAnchor="page" w:horzAnchor="margin" w:tblpXSpec="center" w:tblpY="2971"/>
        <w:tblW w:w="14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59"/>
        <w:gridCol w:w="886"/>
        <w:gridCol w:w="887"/>
        <w:gridCol w:w="887"/>
        <w:gridCol w:w="887"/>
        <w:gridCol w:w="887"/>
        <w:gridCol w:w="887"/>
        <w:gridCol w:w="887"/>
        <w:gridCol w:w="887"/>
        <w:gridCol w:w="887"/>
        <w:gridCol w:w="65"/>
        <w:gridCol w:w="822"/>
        <w:gridCol w:w="953"/>
        <w:gridCol w:w="887"/>
        <w:gridCol w:w="1776"/>
      </w:tblGrid>
      <w:tr w:rsidR="00F46F4C" w:rsidRPr="002346B8" w14:paraId="5B11A17E" w14:textId="77777777" w:rsidTr="00F46F4C">
        <w:trPr>
          <w:trHeight w:val="779"/>
        </w:trPr>
        <w:tc>
          <w:tcPr>
            <w:tcW w:w="1859" w:type="dxa"/>
            <w:tcBorders>
              <w:bottom w:val="single" w:sz="4" w:space="0" w:color="auto"/>
            </w:tcBorders>
            <w:shd w:val="clear" w:color="auto" w:fill="002060"/>
            <w:tcMar>
              <w:top w:w="0" w:type="dxa"/>
              <w:left w:w="70" w:type="dxa"/>
              <w:bottom w:w="0" w:type="dxa"/>
              <w:right w:w="70" w:type="dxa"/>
            </w:tcMar>
            <w:vAlign w:val="center"/>
            <w:hideMark/>
          </w:tcPr>
          <w:p w14:paraId="2918A576" w14:textId="77777777" w:rsidR="00F46F4C" w:rsidRPr="00F46F4C" w:rsidRDefault="00F46F4C" w:rsidP="00F46F4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Producto / servicio</w:t>
            </w:r>
          </w:p>
        </w:tc>
        <w:tc>
          <w:tcPr>
            <w:tcW w:w="886" w:type="dxa"/>
            <w:tcBorders>
              <w:bottom w:val="single" w:sz="4" w:space="0" w:color="auto"/>
            </w:tcBorders>
            <w:shd w:val="clear" w:color="auto" w:fill="002060"/>
            <w:tcMar>
              <w:top w:w="0" w:type="dxa"/>
              <w:left w:w="70" w:type="dxa"/>
              <w:bottom w:w="0" w:type="dxa"/>
              <w:right w:w="70" w:type="dxa"/>
            </w:tcMar>
            <w:vAlign w:val="center"/>
            <w:hideMark/>
          </w:tcPr>
          <w:p w14:paraId="31906B52" w14:textId="77777777" w:rsidR="00F46F4C" w:rsidRPr="00F46F4C" w:rsidRDefault="00F46F4C" w:rsidP="00F46F4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Enero</w:t>
            </w:r>
          </w:p>
        </w:tc>
        <w:tc>
          <w:tcPr>
            <w:tcW w:w="887" w:type="dxa"/>
            <w:tcBorders>
              <w:bottom w:val="single" w:sz="4" w:space="0" w:color="auto"/>
            </w:tcBorders>
            <w:shd w:val="clear" w:color="auto" w:fill="002060"/>
            <w:tcMar>
              <w:top w:w="0" w:type="dxa"/>
              <w:left w:w="70" w:type="dxa"/>
              <w:bottom w:w="0" w:type="dxa"/>
              <w:right w:w="70" w:type="dxa"/>
            </w:tcMar>
            <w:vAlign w:val="center"/>
            <w:hideMark/>
          </w:tcPr>
          <w:p w14:paraId="0C71FF43" w14:textId="77777777" w:rsidR="00F46F4C" w:rsidRPr="00F46F4C" w:rsidRDefault="00F46F4C" w:rsidP="00F46F4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Febrero</w:t>
            </w:r>
          </w:p>
        </w:tc>
        <w:tc>
          <w:tcPr>
            <w:tcW w:w="887" w:type="dxa"/>
            <w:tcBorders>
              <w:bottom w:val="single" w:sz="4" w:space="0" w:color="auto"/>
            </w:tcBorders>
            <w:shd w:val="clear" w:color="auto" w:fill="002060"/>
            <w:tcMar>
              <w:top w:w="0" w:type="dxa"/>
              <w:left w:w="70" w:type="dxa"/>
              <w:bottom w:w="0" w:type="dxa"/>
              <w:right w:w="70" w:type="dxa"/>
            </w:tcMar>
            <w:vAlign w:val="center"/>
            <w:hideMark/>
          </w:tcPr>
          <w:p w14:paraId="0C5A51FC" w14:textId="77777777" w:rsidR="00F46F4C" w:rsidRPr="00F46F4C" w:rsidRDefault="00F46F4C" w:rsidP="00F46F4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Marzo</w:t>
            </w:r>
          </w:p>
        </w:tc>
        <w:tc>
          <w:tcPr>
            <w:tcW w:w="887" w:type="dxa"/>
            <w:tcBorders>
              <w:bottom w:val="single" w:sz="4" w:space="0" w:color="auto"/>
            </w:tcBorders>
            <w:shd w:val="clear" w:color="auto" w:fill="002060"/>
            <w:tcMar>
              <w:top w:w="0" w:type="dxa"/>
              <w:left w:w="70" w:type="dxa"/>
              <w:bottom w:w="0" w:type="dxa"/>
              <w:right w:w="70" w:type="dxa"/>
            </w:tcMar>
            <w:vAlign w:val="center"/>
            <w:hideMark/>
          </w:tcPr>
          <w:p w14:paraId="0007DD35" w14:textId="77777777" w:rsidR="00F46F4C" w:rsidRPr="00F46F4C" w:rsidRDefault="00F46F4C" w:rsidP="00F46F4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Abril</w:t>
            </w:r>
          </w:p>
        </w:tc>
        <w:tc>
          <w:tcPr>
            <w:tcW w:w="887" w:type="dxa"/>
            <w:tcBorders>
              <w:bottom w:val="single" w:sz="4" w:space="0" w:color="auto"/>
            </w:tcBorders>
            <w:shd w:val="clear" w:color="auto" w:fill="002060"/>
            <w:tcMar>
              <w:top w:w="0" w:type="dxa"/>
              <w:left w:w="70" w:type="dxa"/>
              <w:bottom w:w="0" w:type="dxa"/>
              <w:right w:w="70" w:type="dxa"/>
            </w:tcMar>
            <w:vAlign w:val="center"/>
            <w:hideMark/>
          </w:tcPr>
          <w:p w14:paraId="48BDF79F" w14:textId="77777777" w:rsidR="00F46F4C" w:rsidRPr="00F46F4C" w:rsidRDefault="00F46F4C" w:rsidP="00F46F4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Mayo</w:t>
            </w:r>
          </w:p>
        </w:tc>
        <w:tc>
          <w:tcPr>
            <w:tcW w:w="887" w:type="dxa"/>
            <w:tcBorders>
              <w:bottom w:val="single" w:sz="4" w:space="0" w:color="auto"/>
            </w:tcBorders>
            <w:shd w:val="clear" w:color="auto" w:fill="002060"/>
            <w:tcMar>
              <w:top w:w="0" w:type="dxa"/>
              <w:left w:w="70" w:type="dxa"/>
              <w:bottom w:w="0" w:type="dxa"/>
              <w:right w:w="70" w:type="dxa"/>
            </w:tcMar>
            <w:vAlign w:val="center"/>
            <w:hideMark/>
          </w:tcPr>
          <w:p w14:paraId="3AD15F89" w14:textId="77777777" w:rsidR="00F46F4C" w:rsidRPr="00F46F4C" w:rsidRDefault="00F46F4C" w:rsidP="00F46F4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Junio</w:t>
            </w:r>
          </w:p>
        </w:tc>
        <w:tc>
          <w:tcPr>
            <w:tcW w:w="887" w:type="dxa"/>
            <w:tcBorders>
              <w:bottom w:val="single" w:sz="4" w:space="0" w:color="auto"/>
            </w:tcBorders>
            <w:shd w:val="clear" w:color="auto" w:fill="002060"/>
            <w:vAlign w:val="center"/>
          </w:tcPr>
          <w:p w14:paraId="0D4AEAE8"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Julio</w:t>
            </w:r>
          </w:p>
        </w:tc>
        <w:tc>
          <w:tcPr>
            <w:tcW w:w="887" w:type="dxa"/>
            <w:tcBorders>
              <w:bottom w:val="single" w:sz="4" w:space="0" w:color="auto"/>
            </w:tcBorders>
            <w:shd w:val="clear" w:color="auto" w:fill="002060"/>
            <w:vAlign w:val="center"/>
          </w:tcPr>
          <w:p w14:paraId="0E227B7C"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Agosto</w:t>
            </w:r>
          </w:p>
        </w:tc>
        <w:tc>
          <w:tcPr>
            <w:tcW w:w="952" w:type="dxa"/>
            <w:gridSpan w:val="2"/>
            <w:tcBorders>
              <w:bottom w:val="single" w:sz="4" w:space="0" w:color="auto"/>
            </w:tcBorders>
            <w:shd w:val="clear" w:color="auto" w:fill="002060"/>
            <w:vAlign w:val="center"/>
          </w:tcPr>
          <w:p w14:paraId="5BE7F62C"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Septiembre</w:t>
            </w:r>
          </w:p>
        </w:tc>
        <w:tc>
          <w:tcPr>
            <w:tcW w:w="822" w:type="dxa"/>
            <w:tcBorders>
              <w:bottom w:val="single" w:sz="4" w:space="0" w:color="auto"/>
            </w:tcBorders>
            <w:shd w:val="clear" w:color="auto" w:fill="002060"/>
            <w:vAlign w:val="center"/>
          </w:tcPr>
          <w:p w14:paraId="6CDBE3AD"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Octubre</w:t>
            </w:r>
          </w:p>
        </w:tc>
        <w:tc>
          <w:tcPr>
            <w:tcW w:w="953" w:type="dxa"/>
            <w:tcBorders>
              <w:bottom w:val="single" w:sz="4" w:space="0" w:color="auto"/>
            </w:tcBorders>
            <w:shd w:val="clear" w:color="auto" w:fill="002060"/>
            <w:vAlign w:val="center"/>
          </w:tcPr>
          <w:p w14:paraId="4ABA610D"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Noviembre</w:t>
            </w:r>
          </w:p>
        </w:tc>
        <w:tc>
          <w:tcPr>
            <w:tcW w:w="887" w:type="dxa"/>
            <w:tcBorders>
              <w:bottom w:val="single" w:sz="4" w:space="0" w:color="auto"/>
            </w:tcBorders>
            <w:shd w:val="clear" w:color="auto" w:fill="002060"/>
            <w:vAlign w:val="center"/>
          </w:tcPr>
          <w:p w14:paraId="6B2A1DA4"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Diciembre</w:t>
            </w:r>
          </w:p>
        </w:tc>
        <w:tc>
          <w:tcPr>
            <w:tcW w:w="1776" w:type="dxa"/>
            <w:tcBorders>
              <w:bottom w:val="single" w:sz="4" w:space="0" w:color="auto"/>
            </w:tcBorders>
            <w:shd w:val="clear" w:color="auto" w:fill="002060"/>
            <w:vAlign w:val="center"/>
          </w:tcPr>
          <w:p w14:paraId="49C00853"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 xml:space="preserve">Total </w:t>
            </w:r>
          </w:p>
          <w:p w14:paraId="670C39C8" w14:textId="77777777" w:rsidR="00F46F4C" w:rsidRPr="00F46F4C" w:rsidRDefault="00F46F4C" w:rsidP="00F46F4C">
            <w:pPr>
              <w:pStyle w:val="xxmsonormal"/>
              <w:jc w:val="center"/>
              <w:rPr>
                <w:rFonts w:ascii="Times New Roman" w:hAnsi="Times New Roman" w:cs="Times New Roman"/>
                <w:b/>
                <w:bCs/>
                <w:color w:val="FFFFFF"/>
                <w:sz w:val="24"/>
                <w:szCs w:val="24"/>
                <w:lang w:val="es-ES"/>
              </w:rPr>
            </w:pPr>
            <w:r w:rsidRPr="00F46F4C">
              <w:rPr>
                <w:rFonts w:ascii="Times New Roman" w:hAnsi="Times New Roman" w:cs="Times New Roman"/>
                <w:b/>
                <w:bCs/>
                <w:color w:val="FFFFFF"/>
                <w:sz w:val="24"/>
                <w:szCs w:val="24"/>
                <w:lang w:val="es-ES"/>
              </w:rPr>
              <w:t>año 2024</w:t>
            </w:r>
          </w:p>
        </w:tc>
      </w:tr>
      <w:tr w:rsidR="00F46F4C" w:rsidRPr="002346B8" w14:paraId="6E8579E8" w14:textId="77777777" w:rsidTr="00F46F4C">
        <w:trPr>
          <w:trHeight w:val="888"/>
        </w:trPr>
        <w:tc>
          <w:tcPr>
            <w:tcW w:w="18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6D57EF" w14:textId="6A64BA78" w:rsidR="00F46F4C" w:rsidRPr="00F46F4C" w:rsidRDefault="00F46F4C" w:rsidP="00F46F4C">
            <w:pPr>
              <w:pStyle w:val="xxmsonormal"/>
              <w:rPr>
                <w:rFonts w:ascii="Times New Roman" w:hAnsi="Times New Roman" w:cs="Times New Roman"/>
                <w:color w:val="4C4747"/>
                <w:sz w:val="24"/>
                <w:szCs w:val="24"/>
              </w:rPr>
            </w:pPr>
            <w:r>
              <w:rPr>
                <w:rFonts w:ascii="Times New Roman" w:eastAsia="Times New Roman" w:hAnsi="Times New Roman" w:cs="Times New Roman"/>
                <w:color w:val="4C4747"/>
                <w:sz w:val="24"/>
                <w:szCs w:val="24"/>
              </w:rPr>
              <w:t>5968</w:t>
            </w:r>
          </w:p>
        </w:tc>
        <w:tc>
          <w:tcPr>
            <w:tcW w:w="8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D33AA6"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0</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7DCF70"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0</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8BF36D"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0</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065A1E"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0</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BBE93F"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 0</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EFE025"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 0</w:t>
            </w:r>
          </w:p>
        </w:tc>
        <w:tc>
          <w:tcPr>
            <w:tcW w:w="887" w:type="dxa"/>
            <w:tcBorders>
              <w:top w:val="single" w:sz="4" w:space="0" w:color="auto"/>
              <w:left w:val="single" w:sz="4" w:space="0" w:color="auto"/>
              <w:bottom w:val="single" w:sz="4" w:space="0" w:color="auto"/>
              <w:right w:val="single" w:sz="4" w:space="0" w:color="auto"/>
            </w:tcBorders>
            <w:vAlign w:val="center"/>
          </w:tcPr>
          <w:p w14:paraId="00769F25"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0</w:t>
            </w:r>
          </w:p>
        </w:tc>
        <w:tc>
          <w:tcPr>
            <w:tcW w:w="887" w:type="dxa"/>
            <w:tcBorders>
              <w:top w:val="single" w:sz="4" w:space="0" w:color="auto"/>
              <w:left w:val="single" w:sz="4" w:space="0" w:color="auto"/>
              <w:bottom w:val="single" w:sz="4" w:space="0" w:color="auto"/>
              <w:right w:val="single" w:sz="4" w:space="0" w:color="auto"/>
            </w:tcBorders>
            <w:vAlign w:val="center"/>
          </w:tcPr>
          <w:p w14:paraId="61C40EA7"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 0</w:t>
            </w:r>
          </w:p>
        </w:tc>
        <w:tc>
          <w:tcPr>
            <w:tcW w:w="887" w:type="dxa"/>
            <w:tcBorders>
              <w:top w:val="single" w:sz="4" w:space="0" w:color="auto"/>
              <w:left w:val="single" w:sz="4" w:space="0" w:color="auto"/>
              <w:bottom w:val="single" w:sz="4" w:space="0" w:color="auto"/>
              <w:right w:val="single" w:sz="4" w:space="0" w:color="auto"/>
            </w:tcBorders>
            <w:vAlign w:val="center"/>
          </w:tcPr>
          <w:p w14:paraId="3973100F"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 0</w:t>
            </w:r>
          </w:p>
        </w:tc>
        <w:tc>
          <w:tcPr>
            <w:tcW w:w="887" w:type="dxa"/>
            <w:gridSpan w:val="2"/>
            <w:tcBorders>
              <w:top w:val="single" w:sz="4" w:space="0" w:color="auto"/>
              <w:left w:val="single" w:sz="4" w:space="0" w:color="auto"/>
              <w:bottom w:val="single" w:sz="4" w:space="0" w:color="auto"/>
              <w:right w:val="single" w:sz="4" w:space="0" w:color="auto"/>
            </w:tcBorders>
            <w:vAlign w:val="center"/>
          </w:tcPr>
          <w:p w14:paraId="0E3BEA44"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 0</w:t>
            </w:r>
          </w:p>
        </w:tc>
        <w:tc>
          <w:tcPr>
            <w:tcW w:w="953" w:type="dxa"/>
            <w:tcBorders>
              <w:top w:val="single" w:sz="4" w:space="0" w:color="auto"/>
              <w:left w:val="single" w:sz="4" w:space="0" w:color="auto"/>
              <w:bottom w:val="single" w:sz="4" w:space="0" w:color="auto"/>
              <w:right w:val="single" w:sz="4" w:space="0" w:color="auto"/>
            </w:tcBorders>
            <w:vAlign w:val="center"/>
          </w:tcPr>
          <w:p w14:paraId="2B96EBE0"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 0</w:t>
            </w:r>
          </w:p>
        </w:tc>
        <w:tc>
          <w:tcPr>
            <w:tcW w:w="887" w:type="dxa"/>
            <w:tcBorders>
              <w:top w:val="single" w:sz="4" w:space="0" w:color="auto"/>
              <w:left w:val="single" w:sz="4" w:space="0" w:color="auto"/>
              <w:bottom w:val="single" w:sz="4" w:space="0" w:color="auto"/>
              <w:right w:val="single" w:sz="4" w:space="0" w:color="auto"/>
            </w:tcBorders>
            <w:vAlign w:val="center"/>
          </w:tcPr>
          <w:p w14:paraId="57E3BA8E"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 0</w:t>
            </w:r>
          </w:p>
        </w:tc>
        <w:tc>
          <w:tcPr>
            <w:tcW w:w="1776" w:type="dxa"/>
            <w:tcBorders>
              <w:top w:val="single" w:sz="4" w:space="0" w:color="auto"/>
              <w:left w:val="single" w:sz="4" w:space="0" w:color="auto"/>
              <w:bottom w:val="single" w:sz="4" w:space="0" w:color="auto"/>
              <w:right w:val="single" w:sz="4" w:space="0" w:color="auto"/>
            </w:tcBorders>
            <w:vAlign w:val="center"/>
          </w:tcPr>
          <w:p w14:paraId="5678ACAE"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r>
      <w:tr w:rsidR="00F46F4C" w:rsidRPr="002346B8" w14:paraId="2B7937E2" w14:textId="77777777" w:rsidTr="00F46F4C">
        <w:trPr>
          <w:trHeight w:val="888"/>
        </w:trPr>
        <w:tc>
          <w:tcPr>
            <w:tcW w:w="18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A2AC4D" w14:textId="77777777" w:rsidR="00F46F4C" w:rsidRPr="00F46F4C" w:rsidRDefault="00F46F4C" w:rsidP="00F46F4C">
            <w:pPr>
              <w:pStyle w:val="xxmsonormal"/>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Inversión producto 1</w:t>
            </w:r>
          </w:p>
        </w:tc>
        <w:tc>
          <w:tcPr>
            <w:tcW w:w="8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8B28F"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A6CE59"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7013A" w14:textId="4A48C802"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121,888.00</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06E032" w14:textId="43854B80"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 xml:space="preserve"> 4</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D394A2" w14:textId="65CB111D"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1,696,713.98</w:t>
            </w: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FA0D13" w14:textId="4583448F"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47,200.00</w:t>
            </w:r>
          </w:p>
        </w:tc>
        <w:tc>
          <w:tcPr>
            <w:tcW w:w="887" w:type="dxa"/>
            <w:tcBorders>
              <w:top w:val="single" w:sz="4" w:space="0" w:color="auto"/>
              <w:left w:val="single" w:sz="4" w:space="0" w:color="auto"/>
              <w:bottom w:val="single" w:sz="4" w:space="0" w:color="auto"/>
              <w:right w:val="single" w:sz="4" w:space="0" w:color="auto"/>
            </w:tcBorders>
            <w:vAlign w:val="center"/>
          </w:tcPr>
          <w:p w14:paraId="7DD491CD" w14:textId="2108F851"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440,739.97</w:t>
            </w:r>
          </w:p>
        </w:tc>
        <w:tc>
          <w:tcPr>
            <w:tcW w:w="887" w:type="dxa"/>
            <w:tcBorders>
              <w:top w:val="single" w:sz="4" w:space="0" w:color="auto"/>
              <w:left w:val="single" w:sz="4" w:space="0" w:color="auto"/>
              <w:bottom w:val="single" w:sz="4" w:space="0" w:color="auto"/>
              <w:right w:val="single" w:sz="4" w:space="0" w:color="auto"/>
            </w:tcBorders>
            <w:vAlign w:val="center"/>
          </w:tcPr>
          <w:p w14:paraId="5EEA6812" w14:textId="3C1ED540"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293,820.00</w:t>
            </w:r>
          </w:p>
        </w:tc>
        <w:tc>
          <w:tcPr>
            <w:tcW w:w="887" w:type="dxa"/>
            <w:tcBorders>
              <w:top w:val="single" w:sz="4" w:space="0" w:color="auto"/>
              <w:left w:val="single" w:sz="4" w:space="0" w:color="auto"/>
              <w:bottom w:val="single" w:sz="4" w:space="0" w:color="auto"/>
              <w:right w:val="single" w:sz="4" w:space="0" w:color="auto"/>
            </w:tcBorders>
            <w:vAlign w:val="center"/>
          </w:tcPr>
          <w:p w14:paraId="61A76B74" w14:textId="67FBD330"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334,539.97</w:t>
            </w:r>
          </w:p>
        </w:tc>
        <w:tc>
          <w:tcPr>
            <w:tcW w:w="887" w:type="dxa"/>
            <w:gridSpan w:val="2"/>
            <w:tcBorders>
              <w:top w:val="single" w:sz="4" w:space="0" w:color="auto"/>
              <w:left w:val="single" w:sz="4" w:space="0" w:color="auto"/>
              <w:bottom w:val="single" w:sz="4" w:space="0" w:color="auto"/>
              <w:right w:val="single" w:sz="4" w:space="0" w:color="auto"/>
            </w:tcBorders>
            <w:vAlign w:val="center"/>
          </w:tcPr>
          <w:p w14:paraId="6ED23713" w14:textId="76B2B63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r>
              <w:rPr>
                <w:rFonts w:ascii="Times New Roman" w:eastAsia="Times New Roman" w:hAnsi="Times New Roman" w:cs="Times New Roman"/>
                <w:color w:val="4C4747"/>
                <w:sz w:val="24"/>
                <w:szCs w:val="24"/>
              </w:rPr>
              <w:t>583,740.01</w:t>
            </w:r>
          </w:p>
        </w:tc>
        <w:tc>
          <w:tcPr>
            <w:tcW w:w="953" w:type="dxa"/>
            <w:tcBorders>
              <w:top w:val="single" w:sz="4" w:space="0" w:color="auto"/>
              <w:left w:val="single" w:sz="4" w:space="0" w:color="auto"/>
              <w:bottom w:val="single" w:sz="4" w:space="0" w:color="auto"/>
              <w:right w:val="single" w:sz="4" w:space="0" w:color="auto"/>
            </w:tcBorders>
            <w:vAlign w:val="center"/>
          </w:tcPr>
          <w:p w14:paraId="1197D05D"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p>
        </w:tc>
        <w:tc>
          <w:tcPr>
            <w:tcW w:w="887" w:type="dxa"/>
            <w:tcBorders>
              <w:top w:val="single" w:sz="4" w:space="0" w:color="auto"/>
              <w:left w:val="single" w:sz="4" w:space="0" w:color="auto"/>
              <w:bottom w:val="single" w:sz="4" w:space="0" w:color="auto"/>
              <w:right w:val="single" w:sz="4" w:space="0" w:color="auto"/>
            </w:tcBorders>
            <w:vAlign w:val="center"/>
          </w:tcPr>
          <w:p w14:paraId="08212806" w14:textId="77777777" w:rsidR="00F46F4C" w:rsidRPr="00F46F4C" w:rsidRDefault="00F46F4C" w:rsidP="00F46F4C">
            <w:pPr>
              <w:pStyle w:val="xxmsonormal"/>
              <w:jc w:val="center"/>
              <w:rPr>
                <w:rFonts w:ascii="Times New Roman" w:hAnsi="Times New Roman" w:cs="Times New Roman"/>
                <w:color w:val="4C4747"/>
                <w:sz w:val="24"/>
                <w:szCs w:val="24"/>
              </w:rPr>
            </w:pPr>
            <w:r w:rsidRPr="00F46F4C">
              <w:rPr>
                <w:rFonts w:ascii="Times New Roman" w:eastAsia="Times New Roman" w:hAnsi="Times New Roman" w:cs="Times New Roman"/>
                <w:color w:val="4C4747"/>
                <w:sz w:val="24"/>
                <w:szCs w:val="24"/>
              </w:rPr>
              <w:t>RD$</w:t>
            </w:r>
          </w:p>
        </w:tc>
        <w:tc>
          <w:tcPr>
            <w:tcW w:w="1776" w:type="dxa"/>
            <w:tcBorders>
              <w:top w:val="single" w:sz="4" w:space="0" w:color="auto"/>
              <w:left w:val="single" w:sz="4" w:space="0" w:color="auto"/>
              <w:bottom w:val="single" w:sz="4" w:space="0" w:color="auto"/>
              <w:right w:val="single" w:sz="4" w:space="0" w:color="auto"/>
            </w:tcBorders>
            <w:vAlign w:val="center"/>
          </w:tcPr>
          <w:p w14:paraId="7B093668" w14:textId="01CD0F60" w:rsidR="00F46F4C" w:rsidRPr="00F46F4C" w:rsidRDefault="00F46F4C" w:rsidP="00F46F4C">
            <w:pPr>
              <w:pStyle w:val="xxmsonormal"/>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RD$2,934,901.92</w:t>
            </w:r>
          </w:p>
        </w:tc>
      </w:tr>
      <w:tr w:rsidR="00F46F4C" w:rsidRPr="002346B8" w14:paraId="1EFF123D" w14:textId="77777777" w:rsidTr="00F46F4C">
        <w:trPr>
          <w:trHeight w:val="888"/>
        </w:trPr>
        <w:tc>
          <w:tcPr>
            <w:tcW w:w="18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619591" w14:textId="6B2B5453" w:rsidR="00F46F4C" w:rsidRPr="00F46F4C" w:rsidRDefault="00F46F4C" w:rsidP="00F46F4C">
            <w:pPr>
              <w:pStyle w:val="xxmsonormal"/>
              <w:rPr>
                <w:rFonts w:ascii="Times New Roman" w:hAnsi="Times New Roman" w:cs="Times New Roman"/>
                <w:color w:val="4C4747"/>
                <w:sz w:val="24"/>
                <w:szCs w:val="24"/>
              </w:rPr>
            </w:pPr>
          </w:p>
        </w:tc>
        <w:tc>
          <w:tcPr>
            <w:tcW w:w="8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B3CBEC" w14:textId="5033B81F"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A2D3F5" w14:textId="052AA61F"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AA32D2" w14:textId="2E22B947"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C93CF" w14:textId="5FC1F00B"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6F26CA" w14:textId="3CAD4F24"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30153B" w14:textId="4D43CA1B"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5DAB7064" w14:textId="6900582E"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1503A51E" w14:textId="602E3DA9"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47E21BE2" w14:textId="58D0E000"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gridSpan w:val="2"/>
            <w:tcBorders>
              <w:top w:val="single" w:sz="4" w:space="0" w:color="auto"/>
              <w:left w:val="single" w:sz="4" w:space="0" w:color="auto"/>
              <w:bottom w:val="single" w:sz="4" w:space="0" w:color="auto"/>
              <w:right w:val="single" w:sz="4" w:space="0" w:color="auto"/>
            </w:tcBorders>
            <w:vAlign w:val="center"/>
          </w:tcPr>
          <w:p w14:paraId="4854787B" w14:textId="052ADF9B" w:rsidR="00F46F4C" w:rsidRPr="00F46F4C" w:rsidRDefault="00F46F4C" w:rsidP="00F46F4C">
            <w:pPr>
              <w:pStyle w:val="xxmsonormal"/>
              <w:jc w:val="center"/>
              <w:rPr>
                <w:rFonts w:ascii="Times New Roman" w:hAnsi="Times New Roman" w:cs="Times New Roman"/>
                <w:color w:val="4C4747"/>
                <w:sz w:val="24"/>
                <w:szCs w:val="24"/>
              </w:rPr>
            </w:pPr>
          </w:p>
        </w:tc>
        <w:tc>
          <w:tcPr>
            <w:tcW w:w="953" w:type="dxa"/>
            <w:tcBorders>
              <w:top w:val="single" w:sz="4" w:space="0" w:color="auto"/>
              <w:left w:val="single" w:sz="4" w:space="0" w:color="auto"/>
              <w:bottom w:val="single" w:sz="4" w:space="0" w:color="auto"/>
              <w:right w:val="single" w:sz="4" w:space="0" w:color="auto"/>
            </w:tcBorders>
            <w:vAlign w:val="center"/>
          </w:tcPr>
          <w:p w14:paraId="6B9ED62E" w14:textId="77409F44"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478B9833" w14:textId="32D38275" w:rsidR="00F46F4C" w:rsidRPr="00F46F4C" w:rsidRDefault="00F46F4C" w:rsidP="00F46F4C">
            <w:pPr>
              <w:pStyle w:val="xxmsonormal"/>
              <w:jc w:val="center"/>
              <w:rPr>
                <w:rFonts w:ascii="Times New Roman" w:hAnsi="Times New Roman" w:cs="Times New Roman"/>
                <w:color w:val="4C4747"/>
                <w:sz w:val="24"/>
                <w:szCs w:val="24"/>
              </w:rPr>
            </w:pPr>
          </w:p>
        </w:tc>
        <w:tc>
          <w:tcPr>
            <w:tcW w:w="1776" w:type="dxa"/>
            <w:tcBorders>
              <w:top w:val="single" w:sz="4" w:space="0" w:color="auto"/>
              <w:left w:val="single" w:sz="4" w:space="0" w:color="auto"/>
              <w:bottom w:val="single" w:sz="4" w:space="0" w:color="auto"/>
              <w:right w:val="single" w:sz="4" w:space="0" w:color="auto"/>
            </w:tcBorders>
            <w:vAlign w:val="center"/>
          </w:tcPr>
          <w:p w14:paraId="515AAF2C"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r>
      <w:tr w:rsidR="00F46F4C" w:rsidRPr="002346B8" w14:paraId="499BE258" w14:textId="77777777" w:rsidTr="00F46F4C">
        <w:trPr>
          <w:trHeight w:val="888"/>
        </w:trPr>
        <w:tc>
          <w:tcPr>
            <w:tcW w:w="18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6B6D2D" w14:textId="6ACAFF8E" w:rsidR="00F46F4C" w:rsidRPr="00F46F4C" w:rsidRDefault="00F46F4C" w:rsidP="00F46F4C">
            <w:pPr>
              <w:pStyle w:val="xxmsonormal"/>
              <w:rPr>
                <w:rFonts w:ascii="Times New Roman" w:hAnsi="Times New Roman" w:cs="Times New Roman"/>
                <w:color w:val="4C4747"/>
                <w:sz w:val="24"/>
                <w:szCs w:val="24"/>
              </w:rPr>
            </w:pPr>
          </w:p>
        </w:tc>
        <w:tc>
          <w:tcPr>
            <w:tcW w:w="8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4827F8" w14:textId="1983A7D9"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324004" w14:textId="3B0A69A5"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EBB02" w14:textId="7B8867FE"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E92899" w14:textId="30FD2BDC"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C74C94" w14:textId="11E24852"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D178D2" w14:textId="312274A9"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4A14ECD3" w14:textId="12430BA5"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1FCE4102" w14:textId="30E9BEA2"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46A0A1D9" w14:textId="680C0A08"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gridSpan w:val="2"/>
            <w:tcBorders>
              <w:top w:val="single" w:sz="4" w:space="0" w:color="auto"/>
              <w:left w:val="single" w:sz="4" w:space="0" w:color="auto"/>
              <w:bottom w:val="single" w:sz="4" w:space="0" w:color="auto"/>
              <w:right w:val="single" w:sz="4" w:space="0" w:color="auto"/>
            </w:tcBorders>
            <w:vAlign w:val="center"/>
          </w:tcPr>
          <w:p w14:paraId="1B6DDD8C" w14:textId="527B878D" w:rsidR="00F46F4C" w:rsidRPr="00F46F4C" w:rsidRDefault="00F46F4C" w:rsidP="00F46F4C">
            <w:pPr>
              <w:pStyle w:val="xxmsonormal"/>
              <w:jc w:val="center"/>
              <w:rPr>
                <w:rFonts w:ascii="Times New Roman" w:hAnsi="Times New Roman" w:cs="Times New Roman"/>
                <w:color w:val="4C4747"/>
                <w:sz w:val="24"/>
                <w:szCs w:val="24"/>
              </w:rPr>
            </w:pPr>
          </w:p>
        </w:tc>
        <w:tc>
          <w:tcPr>
            <w:tcW w:w="953" w:type="dxa"/>
            <w:tcBorders>
              <w:top w:val="single" w:sz="4" w:space="0" w:color="auto"/>
              <w:left w:val="single" w:sz="4" w:space="0" w:color="auto"/>
              <w:bottom w:val="single" w:sz="4" w:space="0" w:color="auto"/>
              <w:right w:val="single" w:sz="4" w:space="0" w:color="auto"/>
            </w:tcBorders>
            <w:vAlign w:val="center"/>
          </w:tcPr>
          <w:p w14:paraId="60D903EC" w14:textId="0862D469" w:rsidR="00F46F4C" w:rsidRPr="00F46F4C" w:rsidRDefault="00F46F4C" w:rsidP="00F46F4C">
            <w:pPr>
              <w:pStyle w:val="xxmsonormal"/>
              <w:jc w:val="center"/>
              <w:rPr>
                <w:rFonts w:ascii="Times New Roman" w:hAnsi="Times New Roman" w:cs="Times New Roman"/>
                <w:color w:val="4C4747"/>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00785A31" w14:textId="784EF6E6" w:rsidR="00F46F4C" w:rsidRPr="00F46F4C" w:rsidRDefault="00F46F4C" w:rsidP="00F46F4C">
            <w:pPr>
              <w:pStyle w:val="xxmsonormal"/>
              <w:jc w:val="center"/>
              <w:rPr>
                <w:rFonts w:ascii="Times New Roman" w:hAnsi="Times New Roman" w:cs="Times New Roman"/>
                <w:color w:val="4C4747"/>
                <w:sz w:val="24"/>
                <w:szCs w:val="24"/>
              </w:rPr>
            </w:pPr>
          </w:p>
        </w:tc>
        <w:tc>
          <w:tcPr>
            <w:tcW w:w="1776" w:type="dxa"/>
            <w:tcBorders>
              <w:top w:val="single" w:sz="4" w:space="0" w:color="auto"/>
              <w:left w:val="single" w:sz="4" w:space="0" w:color="auto"/>
              <w:bottom w:val="single" w:sz="4" w:space="0" w:color="auto"/>
              <w:right w:val="single" w:sz="4" w:space="0" w:color="auto"/>
            </w:tcBorders>
            <w:vAlign w:val="center"/>
          </w:tcPr>
          <w:p w14:paraId="2428BB08"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r>
      <w:tr w:rsidR="00F46F4C" w:rsidRPr="002346B8" w14:paraId="7DD8E357" w14:textId="77777777" w:rsidTr="00F46F4C">
        <w:trPr>
          <w:trHeight w:val="888"/>
        </w:trPr>
        <w:tc>
          <w:tcPr>
            <w:tcW w:w="18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73766"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253C17"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7F17E5"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C4885A"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AFCE91"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9483C5"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8FD00C"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492D07AB"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5F8C0482"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1995E3D1"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gridSpan w:val="2"/>
            <w:tcBorders>
              <w:top w:val="single" w:sz="4" w:space="0" w:color="auto"/>
              <w:left w:val="single" w:sz="4" w:space="0" w:color="auto"/>
              <w:bottom w:val="single" w:sz="4" w:space="0" w:color="auto"/>
              <w:right w:val="single" w:sz="4" w:space="0" w:color="auto"/>
            </w:tcBorders>
            <w:vAlign w:val="center"/>
          </w:tcPr>
          <w:p w14:paraId="265194AE"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953" w:type="dxa"/>
            <w:tcBorders>
              <w:top w:val="single" w:sz="4" w:space="0" w:color="auto"/>
              <w:left w:val="single" w:sz="4" w:space="0" w:color="auto"/>
              <w:bottom w:val="single" w:sz="4" w:space="0" w:color="auto"/>
              <w:right w:val="single" w:sz="4" w:space="0" w:color="auto"/>
            </w:tcBorders>
            <w:vAlign w:val="center"/>
          </w:tcPr>
          <w:p w14:paraId="22C1A331"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799E4951"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c>
          <w:tcPr>
            <w:tcW w:w="1776" w:type="dxa"/>
            <w:tcBorders>
              <w:top w:val="single" w:sz="4" w:space="0" w:color="auto"/>
              <w:left w:val="single" w:sz="4" w:space="0" w:color="auto"/>
              <w:bottom w:val="single" w:sz="4" w:space="0" w:color="auto"/>
              <w:right w:val="single" w:sz="4" w:space="0" w:color="auto"/>
            </w:tcBorders>
            <w:vAlign w:val="center"/>
          </w:tcPr>
          <w:p w14:paraId="486FA34F" w14:textId="77777777" w:rsidR="00F46F4C" w:rsidRPr="00F46F4C" w:rsidRDefault="00F46F4C" w:rsidP="00F46F4C">
            <w:pPr>
              <w:pStyle w:val="xxmsonormal"/>
              <w:jc w:val="center"/>
              <w:rPr>
                <w:rFonts w:ascii="Times New Roman" w:hAnsi="Times New Roman" w:cs="Times New Roman"/>
                <w:color w:val="595959" w:themeColor="text1" w:themeTint="A6"/>
                <w:sz w:val="24"/>
                <w:szCs w:val="24"/>
              </w:rPr>
            </w:pPr>
          </w:p>
        </w:tc>
      </w:tr>
      <w:tr w:rsidR="00F46F4C" w:rsidRPr="002346B8" w14:paraId="0D056257" w14:textId="77777777" w:rsidTr="00F46F4C">
        <w:trPr>
          <w:trHeight w:val="888"/>
        </w:trPr>
        <w:tc>
          <w:tcPr>
            <w:tcW w:w="18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96720D"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A21080"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5FC5AE"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2F937B"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39A568"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8B6AD0"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8D73D9"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6DA20DD7"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7CF9F247"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1BD093B1"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gridSpan w:val="2"/>
            <w:tcBorders>
              <w:top w:val="single" w:sz="4" w:space="0" w:color="auto"/>
              <w:left w:val="single" w:sz="4" w:space="0" w:color="auto"/>
              <w:bottom w:val="single" w:sz="4" w:space="0" w:color="auto"/>
              <w:right w:val="single" w:sz="4" w:space="0" w:color="auto"/>
            </w:tcBorders>
            <w:vAlign w:val="center"/>
          </w:tcPr>
          <w:p w14:paraId="2BBEB78E"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953" w:type="dxa"/>
            <w:tcBorders>
              <w:top w:val="single" w:sz="4" w:space="0" w:color="auto"/>
              <w:left w:val="single" w:sz="4" w:space="0" w:color="auto"/>
              <w:bottom w:val="single" w:sz="4" w:space="0" w:color="auto"/>
              <w:right w:val="single" w:sz="4" w:space="0" w:color="auto"/>
            </w:tcBorders>
            <w:vAlign w:val="center"/>
          </w:tcPr>
          <w:p w14:paraId="4E949CA6"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14:paraId="364A72E2"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c>
          <w:tcPr>
            <w:tcW w:w="1776" w:type="dxa"/>
            <w:tcBorders>
              <w:top w:val="single" w:sz="4" w:space="0" w:color="auto"/>
              <w:left w:val="single" w:sz="4" w:space="0" w:color="auto"/>
              <w:bottom w:val="single" w:sz="4" w:space="0" w:color="auto"/>
              <w:right w:val="single" w:sz="4" w:space="0" w:color="auto"/>
            </w:tcBorders>
            <w:vAlign w:val="center"/>
          </w:tcPr>
          <w:p w14:paraId="61261520" w14:textId="77777777" w:rsidR="00F46F4C" w:rsidRPr="00A81FE3" w:rsidRDefault="00F46F4C" w:rsidP="00F46F4C">
            <w:pPr>
              <w:pStyle w:val="xxmsonormal"/>
              <w:jc w:val="center"/>
              <w:rPr>
                <w:rFonts w:ascii="Times New Roman" w:hAnsi="Times New Roman" w:cs="Times New Roman"/>
                <w:color w:val="595959" w:themeColor="text1" w:themeTint="A6"/>
                <w:sz w:val="24"/>
                <w:szCs w:val="24"/>
              </w:rPr>
            </w:pPr>
          </w:p>
        </w:tc>
      </w:tr>
    </w:tbl>
    <w:p w14:paraId="01FD2E41" w14:textId="77777777" w:rsidR="00F46F4C" w:rsidRPr="002346B8" w:rsidRDefault="00F46F4C"/>
    <w:p w14:paraId="0DDA2B1D" w14:textId="5E530C50" w:rsidR="00F46F4C" w:rsidRDefault="00F46F4C" w:rsidP="00485B71">
      <w:pPr>
        <w:spacing w:line="360" w:lineRule="auto"/>
        <w:jc w:val="both"/>
        <w:rPr>
          <w:rFonts w:eastAsia="Calibri"/>
          <w:color w:val="4C4747"/>
        </w:rPr>
        <w:sectPr w:rsidR="00F46F4C" w:rsidSect="00237F76">
          <w:pgSz w:w="15840" w:h="12240" w:orient="landscape"/>
          <w:pgMar w:top="2160" w:right="1440" w:bottom="2160" w:left="1440" w:header="720" w:footer="720" w:gutter="0"/>
          <w:cols w:space="720"/>
          <w:docGrid w:linePitch="360"/>
        </w:sectPr>
      </w:pPr>
    </w:p>
    <w:p w14:paraId="1CBB4B39" w14:textId="77777777" w:rsidR="00237F76" w:rsidRPr="00F71057" w:rsidRDefault="00237F76" w:rsidP="00237F76">
      <w:pPr>
        <w:pStyle w:val="xxmsonormal"/>
        <w:jc w:val="center"/>
        <w:rPr>
          <w:rFonts w:ascii="Times New Roman" w:hAnsi="Times New Roman" w:cs="Times New Roman"/>
          <w:sz w:val="28"/>
          <w:szCs w:val="28"/>
        </w:rPr>
      </w:pPr>
      <w:r w:rsidRPr="00D9677E">
        <w:rPr>
          <w:rFonts w:ascii="Times New Roman" w:hAnsi="Times New Roman" w:cs="Times New Roman"/>
          <w:b/>
          <w:bCs/>
          <w:color w:val="4C4747"/>
          <w:sz w:val="28"/>
          <w:szCs w:val="28"/>
        </w:rPr>
        <w:lastRenderedPageBreak/>
        <w:t xml:space="preserve">Matriz de Principales Indicadores del Plan Operativo Anual (POA) </w:t>
      </w:r>
    </w:p>
    <w:tbl>
      <w:tblPr>
        <w:tblpPr w:leftFromText="141" w:rightFromText="141" w:vertAnchor="page" w:horzAnchor="margin" w:tblpY="2641"/>
        <w:tblW w:w="12699" w:type="dxa"/>
        <w:tblLayout w:type="fixed"/>
        <w:tblCellMar>
          <w:left w:w="0" w:type="dxa"/>
          <w:right w:w="0" w:type="dxa"/>
        </w:tblCellMar>
        <w:tblLook w:val="04A0" w:firstRow="1" w:lastRow="0" w:firstColumn="1" w:lastColumn="0" w:noHBand="0" w:noVBand="1"/>
      </w:tblPr>
      <w:tblGrid>
        <w:gridCol w:w="548"/>
        <w:gridCol w:w="2096"/>
        <w:gridCol w:w="1815"/>
        <w:gridCol w:w="2096"/>
        <w:gridCol w:w="1256"/>
        <w:gridCol w:w="1257"/>
        <w:gridCol w:w="1257"/>
        <w:gridCol w:w="1117"/>
        <w:gridCol w:w="1257"/>
      </w:tblGrid>
      <w:tr w:rsidR="00237F76" w:rsidRPr="00D9677E" w14:paraId="65EE35AF" w14:textId="77777777" w:rsidTr="00237F76">
        <w:trPr>
          <w:trHeight w:val="644"/>
        </w:trPr>
        <w:tc>
          <w:tcPr>
            <w:tcW w:w="548"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3CB4DDFF" w14:textId="77777777" w:rsidR="00237F76" w:rsidRPr="00D9677E" w:rsidRDefault="00237F76" w:rsidP="00237F7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209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1B54B05" w14:textId="77777777" w:rsidR="00237F76" w:rsidRPr="00D9677E" w:rsidRDefault="00237F76" w:rsidP="00237F7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Área</w:t>
            </w:r>
          </w:p>
        </w:tc>
        <w:tc>
          <w:tcPr>
            <w:tcW w:w="181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30BA7F4" w14:textId="77777777" w:rsidR="00237F76" w:rsidRPr="00D9677E" w:rsidRDefault="00237F76" w:rsidP="00237F7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Producto</w:t>
            </w:r>
          </w:p>
        </w:tc>
        <w:tc>
          <w:tcPr>
            <w:tcW w:w="209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1370AC5" w14:textId="77777777" w:rsidR="00237F76" w:rsidRPr="00D9677E" w:rsidRDefault="00237F76" w:rsidP="00237F7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Nombre del </w:t>
            </w:r>
          </w:p>
          <w:p w14:paraId="07A4EADB" w14:textId="77777777" w:rsidR="00237F76" w:rsidRPr="00D9677E" w:rsidRDefault="00237F76" w:rsidP="00237F7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Indicador</w:t>
            </w:r>
          </w:p>
        </w:tc>
        <w:tc>
          <w:tcPr>
            <w:tcW w:w="125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CD28B61" w14:textId="77777777" w:rsidR="00237F76" w:rsidRPr="00D9677E" w:rsidRDefault="00237F76" w:rsidP="00237F7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25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439EE72" w14:textId="77777777" w:rsidR="00237F76" w:rsidRPr="00D9677E" w:rsidRDefault="00237F76" w:rsidP="00237F7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0D7D359A" w14:textId="77777777" w:rsidR="00237F76" w:rsidRPr="00D9677E" w:rsidRDefault="00237F76" w:rsidP="00237F7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p>
        </w:tc>
        <w:tc>
          <w:tcPr>
            <w:tcW w:w="125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77E128A" w14:textId="77777777" w:rsidR="00237F76" w:rsidRPr="00D9677E" w:rsidRDefault="00237F76" w:rsidP="00237F7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Meta</w:t>
            </w:r>
          </w:p>
        </w:tc>
        <w:tc>
          <w:tcPr>
            <w:tcW w:w="1117" w:type="dxa"/>
            <w:tcBorders>
              <w:top w:val="single" w:sz="8" w:space="0" w:color="auto"/>
              <w:left w:val="nil"/>
              <w:bottom w:val="single" w:sz="4" w:space="0" w:color="auto"/>
              <w:right w:val="single" w:sz="8" w:space="0" w:color="auto"/>
            </w:tcBorders>
            <w:shd w:val="clear" w:color="auto" w:fill="002060"/>
            <w:vAlign w:val="center"/>
          </w:tcPr>
          <w:p w14:paraId="5A99F772" w14:textId="77777777" w:rsidR="00237F76" w:rsidRPr="00D9677E" w:rsidRDefault="00237F76" w:rsidP="00237F7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257" w:type="dxa"/>
            <w:tcBorders>
              <w:top w:val="single" w:sz="8" w:space="0" w:color="auto"/>
              <w:left w:val="nil"/>
              <w:bottom w:val="single" w:sz="4" w:space="0" w:color="auto"/>
              <w:right w:val="single" w:sz="8" w:space="0" w:color="auto"/>
            </w:tcBorders>
            <w:shd w:val="clear" w:color="auto" w:fill="002060"/>
            <w:vAlign w:val="center"/>
          </w:tcPr>
          <w:p w14:paraId="5FB6BCE9" w14:textId="77777777" w:rsidR="00237F76" w:rsidRPr="00D9677E" w:rsidRDefault="00237F76" w:rsidP="00237F7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007A1116" w14:textId="77777777" w:rsidR="00237F76" w:rsidRPr="00D9677E" w:rsidRDefault="00237F76" w:rsidP="00237F7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237F76" w:rsidRPr="002346B8" w14:paraId="0D50A1B2" w14:textId="77777777" w:rsidTr="00237F76">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8E595B"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06FB1C"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División Administrativa Financiera</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DC2F2C"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Control Presupuesto </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0A8832"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Porcentaje de ejecución del presupuesto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17BE82"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Trimestral </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F43A9E"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(2023) 100%</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79C4D9"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75%</w:t>
            </w:r>
          </w:p>
        </w:tc>
        <w:tc>
          <w:tcPr>
            <w:tcW w:w="1117" w:type="dxa"/>
            <w:tcBorders>
              <w:top w:val="single" w:sz="4" w:space="0" w:color="auto"/>
              <w:left w:val="single" w:sz="4" w:space="0" w:color="auto"/>
              <w:bottom w:val="single" w:sz="4" w:space="0" w:color="auto"/>
              <w:right w:val="single" w:sz="4" w:space="0" w:color="auto"/>
            </w:tcBorders>
            <w:vAlign w:val="center"/>
          </w:tcPr>
          <w:p w14:paraId="08817FA5"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88.78% </w:t>
            </w:r>
          </w:p>
        </w:tc>
        <w:tc>
          <w:tcPr>
            <w:tcW w:w="1257" w:type="dxa"/>
            <w:tcBorders>
              <w:top w:val="single" w:sz="4" w:space="0" w:color="auto"/>
              <w:left w:val="single" w:sz="4" w:space="0" w:color="auto"/>
              <w:bottom w:val="single" w:sz="4" w:space="0" w:color="auto"/>
              <w:right w:val="single" w:sz="4" w:space="0" w:color="auto"/>
            </w:tcBorders>
            <w:vAlign w:val="center"/>
          </w:tcPr>
          <w:p w14:paraId="6B0A8301"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118%</w:t>
            </w:r>
          </w:p>
        </w:tc>
      </w:tr>
      <w:tr w:rsidR="00237F76" w:rsidRPr="002346B8" w14:paraId="45AF9EBF" w14:textId="77777777" w:rsidTr="00237F76">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57E588"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0D7143"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División Administrativa Financiera</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BF15E4"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Plan de compras y contrataciones</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B7C416" w14:textId="77777777" w:rsidR="00237F76" w:rsidRPr="00A81FE3" w:rsidRDefault="00237F76" w:rsidP="00237F76">
            <w:pPr>
              <w:pStyle w:val="xxmsonormal"/>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Compras de bienes y servicios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EA6E49"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Trimestral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95CEBE"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(2023) 58</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94256"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54</w:t>
            </w:r>
          </w:p>
        </w:tc>
        <w:tc>
          <w:tcPr>
            <w:tcW w:w="1117" w:type="dxa"/>
            <w:tcBorders>
              <w:top w:val="single" w:sz="4" w:space="0" w:color="auto"/>
              <w:left w:val="single" w:sz="4" w:space="0" w:color="auto"/>
              <w:bottom w:val="single" w:sz="4" w:space="0" w:color="auto"/>
              <w:right w:val="single" w:sz="4" w:space="0" w:color="auto"/>
            </w:tcBorders>
            <w:vAlign w:val="center"/>
          </w:tcPr>
          <w:p w14:paraId="4EE2CC0F"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54 </w:t>
            </w:r>
            <w:proofErr w:type="spellStart"/>
            <w:r>
              <w:rPr>
                <w:rFonts w:ascii="Times New Roman" w:hAnsi="Times New Roman" w:cs="Times New Roman"/>
                <w:color w:val="595959" w:themeColor="text1" w:themeTint="A6"/>
                <w:sz w:val="24"/>
                <w:szCs w:val="24"/>
              </w:rPr>
              <w:t>adq</w:t>
            </w:r>
            <w:proofErr w:type="spellEnd"/>
            <w:r>
              <w:rPr>
                <w:rFonts w:ascii="Times New Roman" w:hAnsi="Times New Roman" w:cs="Times New Roman"/>
                <w:color w:val="595959" w:themeColor="text1" w:themeTint="A6"/>
                <w:sz w:val="24"/>
                <w:szCs w:val="24"/>
              </w:rPr>
              <w:t xml:space="preserve">. bienes y servicios </w:t>
            </w:r>
          </w:p>
        </w:tc>
        <w:tc>
          <w:tcPr>
            <w:tcW w:w="1257" w:type="dxa"/>
            <w:tcBorders>
              <w:top w:val="single" w:sz="4" w:space="0" w:color="auto"/>
              <w:left w:val="single" w:sz="4" w:space="0" w:color="auto"/>
              <w:bottom w:val="single" w:sz="4" w:space="0" w:color="auto"/>
              <w:right w:val="single" w:sz="4" w:space="0" w:color="auto"/>
            </w:tcBorders>
            <w:vAlign w:val="center"/>
          </w:tcPr>
          <w:p w14:paraId="6DBB4E16"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100%</w:t>
            </w:r>
          </w:p>
        </w:tc>
      </w:tr>
      <w:tr w:rsidR="00237F76" w:rsidRPr="002346B8" w14:paraId="3B3A7F6E" w14:textId="77777777" w:rsidTr="00237F76">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69EFDB"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23A908"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Sección Jurídica</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187724"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Instrumentos operacionales para la difusión de la vida y obra de Juan Pablo Duarte </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9F74C0"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Convenios suscritos</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4EA6F7"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Anual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683AED"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(2023) 2</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99733"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1117" w:type="dxa"/>
            <w:tcBorders>
              <w:top w:val="single" w:sz="4" w:space="0" w:color="auto"/>
              <w:left w:val="single" w:sz="4" w:space="0" w:color="auto"/>
              <w:bottom w:val="single" w:sz="4" w:space="0" w:color="auto"/>
              <w:right w:val="single" w:sz="4" w:space="0" w:color="auto"/>
            </w:tcBorders>
            <w:vAlign w:val="center"/>
          </w:tcPr>
          <w:p w14:paraId="4E1A582B"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w:t>
            </w:r>
          </w:p>
        </w:tc>
        <w:tc>
          <w:tcPr>
            <w:tcW w:w="1257" w:type="dxa"/>
            <w:tcBorders>
              <w:top w:val="single" w:sz="4" w:space="0" w:color="auto"/>
              <w:left w:val="single" w:sz="4" w:space="0" w:color="auto"/>
              <w:bottom w:val="single" w:sz="4" w:space="0" w:color="auto"/>
              <w:right w:val="single" w:sz="4" w:space="0" w:color="auto"/>
            </w:tcBorders>
            <w:vAlign w:val="center"/>
          </w:tcPr>
          <w:p w14:paraId="63B53EE3"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w:t>
            </w:r>
          </w:p>
        </w:tc>
      </w:tr>
      <w:tr w:rsidR="00237F76" w:rsidRPr="002346B8" w14:paraId="5704A541" w14:textId="77777777" w:rsidTr="00237F76">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376731"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7EA089"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E18A87"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Juan Pablo Duarte</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8C1FF4"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Materiales didácticos distribuidos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B2B558"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Trimestral </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E3EBC7"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(2023) 10,000</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D9000C"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20,000</w:t>
            </w:r>
          </w:p>
        </w:tc>
        <w:tc>
          <w:tcPr>
            <w:tcW w:w="1117" w:type="dxa"/>
            <w:tcBorders>
              <w:top w:val="single" w:sz="4" w:space="0" w:color="auto"/>
              <w:left w:val="single" w:sz="4" w:space="0" w:color="auto"/>
              <w:bottom w:val="single" w:sz="4" w:space="0" w:color="auto"/>
              <w:right w:val="single" w:sz="4" w:space="0" w:color="auto"/>
            </w:tcBorders>
            <w:vAlign w:val="center"/>
          </w:tcPr>
          <w:p w14:paraId="36E37C2A"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112,908</w:t>
            </w:r>
          </w:p>
        </w:tc>
        <w:tc>
          <w:tcPr>
            <w:tcW w:w="1257" w:type="dxa"/>
            <w:tcBorders>
              <w:top w:val="single" w:sz="4" w:space="0" w:color="auto"/>
              <w:left w:val="single" w:sz="4" w:space="0" w:color="auto"/>
              <w:bottom w:val="single" w:sz="4" w:space="0" w:color="auto"/>
              <w:right w:val="single" w:sz="4" w:space="0" w:color="auto"/>
            </w:tcBorders>
            <w:vAlign w:val="center"/>
          </w:tcPr>
          <w:p w14:paraId="501F2CC0"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565%</w:t>
            </w:r>
          </w:p>
        </w:tc>
      </w:tr>
      <w:tr w:rsidR="00237F76" w:rsidRPr="002346B8" w14:paraId="00BF4A91" w14:textId="77777777" w:rsidTr="00237F76">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4490D8"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758D54"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BA7B5"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JPD</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1D9C93"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Visitas al Museo Juan Pablo Duarte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0C9ABA"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Trimestral </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8BDEB"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(2023) 7,990</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BAACE0"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12,000</w:t>
            </w:r>
          </w:p>
        </w:tc>
        <w:tc>
          <w:tcPr>
            <w:tcW w:w="1117" w:type="dxa"/>
            <w:tcBorders>
              <w:top w:val="single" w:sz="4" w:space="0" w:color="auto"/>
              <w:left w:val="single" w:sz="4" w:space="0" w:color="auto"/>
              <w:bottom w:val="single" w:sz="4" w:space="0" w:color="auto"/>
              <w:right w:val="single" w:sz="4" w:space="0" w:color="auto"/>
            </w:tcBorders>
            <w:vAlign w:val="center"/>
          </w:tcPr>
          <w:p w14:paraId="3286D24F"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29,603</w:t>
            </w:r>
          </w:p>
        </w:tc>
        <w:tc>
          <w:tcPr>
            <w:tcW w:w="1257" w:type="dxa"/>
            <w:tcBorders>
              <w:top w:val="single" w:sz="4" w:space="0" w:color="auto"/>
              <w:left w:val="single" w:sz="4" w:space="0" w:color="auto"/>
              <w:bottom w:val="single" w:sz="4" w:space="0" w:color="auto"/>
              <w:right w:val="single" w:sz="4" w:space="0" w:color="auto"/>
            </w:tcBorders>
            <w:vAlign w:val="center"/>
          </w:tcPr>
          <w:p w14:paraId="793EFEBB"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247%</w:t>
            </w:r>
          </w:p>
        </w:tc>
      </w:tr>
      <w:tr w:rsidR="00237F76" w:rsidRPr="002346B8" w14:paraId="6706633F" w14:textId="77777777" w:rsidTr="00237F76">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9C4F41"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993B65"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885B45"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JPD</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224E25"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Charlas y conferencias</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CA062"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Trimestral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419942"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(2023) 20</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A141A8"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w:t>
            </w:r>
          </w:p>
        </w:tc>
        <w:tc>
          <w:tcPr>
            <w:tcW w:w="1117" w:type="dxa"/>
            <w:tcBorders>
              <w:top w:val="single" w:sz="4" w:space="0" w:color="auto"/>
              <w:left w:val="single" w:sz="4" w:space="0" w:color="auto"/>
              <w:bottom w:val="single" w:sz="4" w:space="0" w:color="auto"/>
              <w:right w:val="single" w:sz="4" w:space="0" w:color="auto"/>
            </w:tcBorders>
            <w:vAlign w:val="center"/>
          </w:tcPr>
          <w:p w14:paraId="5F60AB36"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38 charlas y conferencias</w:t>
            </w:r>
          </w:p>
        </w:tc>
        <w:tc>
          <w:tcPr>
            <w:tcW w:w="1257" w:type="dxa"/>
            <w:tcBorders>
              <w:top w:val="single" w:sz="4" w:space="0" w:color="auto"/>
              <w:left w:val="single" w:sz="4" w:space="0" w:color="auto"/>
              <w:bottom w:val="single" w:sz="4" w:space="0" w:color="auto"/>
              <w:right w:val="single" w:sz="4" w:space="0" w:color="auto"/>
            </w:tcBorders>
            <w:vAlign w:val="center"/>
          </w:tcPr>
          <w:p w14:paraId="1A952703" w14:textId="77777777" w:rsidR="00237F76" w:rsidRPr="00A81FE3"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190%</w:t>
            </w:r>
          </w:p>
        </w:tc>
      </w:tr>
      <w:tr w:rsidR="00237F76" w:rsidRPr="002346B8" w14:paraId="27C8D3EC" w14:textId="77777777" w:rsidTr="00237F76">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1A5AD3"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B42EB"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E30B5C"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JPD</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37A807"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Donación bustos de Juan Pablo Duarte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360C0E"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Trimestral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794423"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(2023) 3</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37BE64"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w:t>
            </w:r>
          </w:p>
        </w:tc>
        <w:tc>
          <w:tcPr>
            <w:tcW w:w="1117" w:type="dxa"/>
            <w:tcBorders>
              <w:top w:val="single" w:sz="4" w:space="0" w:color="auto"/>
              <w:left w:val="single" w:sz="4" w:space="0" w:color="auto"/>
              <w:bottom w:val="single" w:sz="4" w:space="0" w:color="auto"/>
              <w:right w:val="single" w:sz="4" w:space="0" w:color="auto"/>
            </w:tcBorders>
            <w:vAlign w:val="center"/>
          </w:tcPr>
          <w:p w14:paraId="248FEDB4"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19 bustos donados</w:t>
            </w:r>
          </w:p>
        </w:tc>
        <w:tc>
          <w:tcPr>
            <w:tcW w:w="1257" w:type="dxa"/>
            <w:tcBorders>
              <w:top w:val="single" w:sz="4" w:space="0" w:color="auto"/>
              <w:left w:val="single" w:sz="4" w:space="0" w:color="auto"/>
              <w:bottom w:val="single" w:sz="4" w:space="0" w:color="auto"/>
              <w:right w:val="single" w:sz="4" w:space="0" w:color="auto"/>
            </w:tcBorders>
            <w:vAlign w:val="center"/>
          </w:tcPr>
          <w:p w14:paraId="409ED11B" w14:textId="77777777" w:rsidR="00237F76" w:rsidRDefault="00237F76" w:rsidP="00237F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380%</w:t>
            </w:r>
          </w:p>
        </w:tc>
      </w:tr>
    </w:tbl>
    <w:p w14:paraId="05B4B6DA" w14:textId="77777777" w:rsidR="00C13648" w:rsidRDefault="00C13648" w:rsidP="00485B71">
      <w:pPr>
        <w:spacing w:line="360" w:lineRule="auto"/>
        <w:jc w:val="both"/>
        <w:rPr>
          <w:rFonts w:eastAsia="Calibri"/>
          <w:color w:val="4C4747"/>
        </w:rPr>
        <w:sectPr w:rsidR="00C13648" w:rsidSect="00C13648">
          <w:pgSz w:w="15840" w:h="12240" w:orient="landscape"/>
          <w:pgMar w:top="2160" w:right="1440" w:bottom="2160" w:left="1440" w:header="720" w:footer="720" w:gutter="0"/>
          <w:cols w:space="720"/>
          <w:docGrid w:linePitch="360"/>
        </w:sectPr>
      </w:pPr>
    </w:p>
    <w:p w14:paraId="64282F8A" w14:textId="77777777" w:rsidR="00BF77BF" w:rsidRPr="001572A3" w:rsidRDefault="00BF77BF" w:rsidP="001572A3">
      <w:pPr>
        <w:shd w:val="clear" w:color="auto" w:fill="001F5F"/>
        <w:spacing w:after="480" w:line="240" w:lineRule="auto"/>
        <w:rPr>
          <w:sz w:val="46"/>
          <w:szCs w:val="46"/>
        </w:rPr>
      </w:pPr>
      <w:r w:rsidRPr="001572A3">
        <w:rPr>
          <w:noProof/>
          <w:sz w:val="46"/>
          <w:szCs w:val="46"/>
        </w:rPr>
        <w:lastRenderedPageBreak/>
        <mc:AlternateContent>
          <mc:Choice Requires="wpg">
            <w:drawing>
              <wp:anchor distT="0" distB="0" distL="114300" distR="114300" simplePos="0" relativeHeight="251743232" behindDoc="0" locked="0" layoutInCell="1" allowOverlap="1" wp14:anchorId="23830945" wp14:editId="750759E1">
                <wp:simplePos x="0" y="0"/>
                <wp:positionH relativeFrom="page">
                  <wp:posOffset>1446530</wp:posOffset>
                </wp:positionH>
                <wp:positionV relativeFrom="page">
                  <wp:posOffset>9245803</wp:posOffset>
                </wp:positionV>
                <wp:extent cx="5020945" cy="6096"/>
                <wp:effectExtent l="0" t="0" r="0" b="0"/>
                <wp:wrapTopAndBottom/>
                <wp:docPr id="4096" name="Group 4096"/>
                <wp:cNvGraphicFramePr/>
                <a:graphic xmlns:a="http://schemas.openxmlformats.org/drawingml/2006/main">
                  <a:graphicData uri="http://schemas.microsoft.com/office/word/2010/wordprocessingGroup">
                    <wpg:wgp>
                      <wpg:cNvGrpSpPr/>
                      <wpg:grpSpPr>
                        <a:xfrm>
                          <a:off x="0" y="0"/>
                          <a:ext cx="5020945" cy="6096"/>
                          <a:chOff x="0" y="0"/>
                          <a:chExt cx="5020945" cy="6096"/>
                        </a:xfrm>
                      </wpg:grpSpPr>
                      <wps:wsp>
                        <wps:cNvPr id="4350" name="Shape 4350"/>
                        <wps:cNvSpPr/>
                        <wps:spPr>
                          <a:xfrm>
                            <a:off x="0" y="0"/>
                            <a:ext cx="2855087" cy="9144"/>
                          </a:xfrm>
                          <a:custGeom>
                            <a:avLst/>
                            <a:gdLst/>
                            <a:ahLst/>
                            <a:cxnLst/>
                            <a:rect l="0" t="0" r="0" b="0"/>
                            <a:pathLst>
                              <a:path w="2855087" h="9144">
                                <a:moveTo>
                                  <a:pt x="0" y="0"/>
                                </a:moveTo>
                                <a:lnTo>
                                  <a:pt x="2855087" y="0"/>
                                </a:lnTo>
                                <a:lnTo>
                                  <a:pt x="285508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4351" name="Shape 4351"/>
                        <wps:cNvSpPr/>
                        <wps:spPr>
                          <a:xfrm>
                            <a:off x="28459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4352" name="Shape 4352"/>
                        <wps:cNvSpPr/>
                        <wps:spPr>
                          <a:xfrm>
                            <a:off x="2852039" y="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01C4B98" id="Group 4096" o:spid="_x0000_s1026" style="position:absolute;margin-left:113.9pt;margin-top:728pt;width:395.35pt;height:.5pt;z-index:251743232;mso-position-horizontal-relative:page;mso-position-vertical-relative:page" coordsize="502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">
                <v:shape id="Shape 4350" o:spid="_x0000_s1027" style="position:absolute;width:28550;height:91;visibility:visible;mso-wrap-style:square;v-text-anchor:top" coordsize="28550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" path="m,l2855087,r,9144l,9144,,e" fillcolor="#d9d9d9" stroked="f" strokeweight="0">
                  <v:stroke miterlimit="83231f" joinstyle="miter"/>
                  <v:path arrowok="t" textboxrect="0,0,2855087,9144"/>
                </v:shape>
                <v:shape id="Shape 4351" o:spid="_x0000_s1028" style="position:absolute;left:28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" path="m,l9144,r,9144l,9144,,e" fillcolor="#d9d9d9" stroked="f" strokeweight="0">
                  <v:stroke miterlimit="83231f" joinstyle="miter"/>
                  <v:path arrowok="t" textboxrect="0,0,9144,9144"/>
                </v:shape>
                <v:shape id="Shape 4352" o:spid="_x0000_s1029" style="position:absolute;left:28520;width:21689;height:91;visibility:visible;mso-wrap-style:square;v-text-anchor:top" coordsize="21689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" path="m,l2168906,r,9144l,9144,,e" fillcolor="#d9d9d9" stroked="f" strokeweight="0">
                  <v:stroke miterlimit="83231f" joinstyle="miter"/>
                  <v:path arrowok="t" textboxrect="0,0,2168906,9144"/>
                </v:shape>
                <w10:wrap type="topAndBottom" anchorx="page" anchory="page"/>
              </v:group>
            </w:pict>
          </mc:Fallback>
        </mc:AlternateContent>
      </w:r>
      <w:r w:rsidRPr="001572A3">
        <w:rPr>
          <w:rFonts w:eastAsia="Times New Roman"/>
          <w:color w:val="FFFFFF"/>
          <w:sz w:val="46"/>
          <w:szCs w:val="46"/>
        </w:rPr>
        <w:t xml:space="preserve">RESUMEN DEL PLAN DE COMPRAS </w:t>
      </w:r>
    </w:p>
    <w:tbl>
      <w:tblPr>
        <w:tblStyle w:val="TableGrid"/>
        <w:tblW w:w="7895" w:type="dxa"/>
        <w:tblInd w:w="161" w:type="dxa"/>
        <w:tblCellMar>
          <w:top w:w="24" w:type="dxa"/>
          <w:right w:w="115" w:type="dxa"/>
        </w:tblCellMar>
        <w:tblLook w:val="04A0" w:firstRow="1" w:lastRow="0" w:firstColumn="1" w:lastColumn="0" w:noHBand="0" w:noVBand="1"/>
      </w:tblPr>
      <w:tblGrid>
        <w:gridCol w:w="5161"/>
        <w:gridCol w:w="2734"/>
      </w:tblGrid>
      <w:tr w:rsidR="00BF77BF" w14:paraId="54F3F737" w14:textId="77777777" w:rsidTr="004F4446">
        <w:trPr>
          <w:trHeight w:val="317"/>
        </w:trPr>
        <w:tc>
          <w:tcPr>
            <w:tcW w:w="7895" w:type="dxa"/>
            <w:gridSpan w:val="2"/>
            <w:tcBorders>
              <w:top w:val="nil"/>
              <w:left w:val="nil"/>
              <w:bottom w:val="nil"/>
              <w:right w:val="nil"/>
            </w:tcBorders>
            <w:shd w:val="clear" w:color="auto" w:fill="D9D9D9"/>
          </w:tcPr>
          <w:p w14:paraId="74B4BE43" w14:textId="77777777" w:rsidR="00BF77BF" w:rsidRDefault="00BF77BF" w:rsidP="004F4446">
            <w:pPr>
              <w:ind w:left="111"/>
              <w:jc w:val="center"/>
            </w:pPr>
            <w:r>
              <w:rPr>
                <w:rFonts w:ascii="Times New Roman" w:eastAsia="Times New Roman" w:hAnsi="Times New Roman" w:cs="Times New Roman"/>
                <w:b/>
                <w:color w:val="4B4646"/>
              </w:rPr>
              <w:t>DATOS DE CABECERA PACC</w:t>
            </w:r>
            <w:r>
              <w:rPr>
                <w:rFonts w:ascii="Times New Roman" w:eastAsia="Times New Roman" w:hAnsi="Times New Roman" w:cs="Times New Roman"/>
                <w:b/>
              </w:rPr>
              <w:t xml:space="preserve"> </w:t>
            </w:r>
          </w:p>
        </w:tc>
      </w:tr>
      <w:tr w:rsidR="00BF77BF" w14:paraId="65F3ABAB" w14:textId="77777777" w:rsidTr="004A6900">
        <w:trPr>
          <w:trHeight w:val="314"/>
        </w:trPr>
        <w:tc>
          <w:tcPr>
            <w:tcW w:w="5161" w:type="dxa"/>
            <w:tcBorders>
              <w:top w:val="nil"/>
              <w:left w:val="nil"/>
              <w:bottom w:val="single" w:sz="4" w:space="0" w:color="D9D9D9"/>
              <w:right w:val="nil"/>
            </w:tcBorders>
          </w:tcPr>
          <w:p w14:paraId="2E5FE1F5" w14:textId="77777777" w:rsidR="00BF77BF" w:rsidRDefault="00BF77BF" w:rsidP="004F4446">
            <w:pPr>
              <w:ind w:left="79"/>
            </w:pPr>
            <w:r>
              <w:rPr>
                <w:rFonts w:ascii="Times New Roman" w:eastAsia="Times New Roman" w:hAnsi="Times New Roman" w:cs="Times New Roman"/>
                <w:color w:val="4B4646"/>
              </w:rPr>
              <w:t>Monto estimado total</w:t>
            </w:r>
            <w:r>
              <w:rPr>
                <w:rFonts w:ascii="Times New Roman" w:eastAsia="Times New Roman" w:hAnsi="Times New Roman" w:cs="Times New Roman"/>
              </w:rPr>
              <w:t xml:space="preserve"> </w:t>
            </w:r>
          </w:p>
        </w:tc>
        <w:tc>
          <w:tcPr>
            <w:tcW w:w="2734" w:type="dxa"/>
            <w:tcBorders>
              <w:top w:val="nil"/>
              <w:left w:val="nil"/>
              <w:bottom w:val="single" w:sz="4" w:space="0" w:color="D9D9D9"/>
              <w:right w:val="nil"/>
            </w:tcBorders>
            <w:vAlign w:val="center"/>
          </w:tcPr>
          <w:p w14:paraId="2F6C39D7" w14:textId="73F8EB54" w:rsidR="00BF77BF" w:rsidRDefault="00BF77BF" w:rsidP="004A6900">
            <w:pPr>
              <w:ind w:left="77"/>
              <w:jc w:val="center"/>
            </w:pPr>
            <w:r>
              <w:rPr>
                <w:rFonts w:ascii="Times New Roman" w:eastAsia="Times New Roman" w:hAnsi="Times New Roman" w:cs="Times New Roman"/>
                <w:color w:val="4B4646"/>
              </w:rPr>
              <w:t>$ 17,433,176.00</w:t>
            </w:r>
          </w:p>
        </w:tc>
      </w:tr>
      <w:tr w:rsidR="00BF77BF" w14:paraId="68512485" w14:textId="77777777" w:rsidTr="004A6900">
        <w:trPr>
          <w:trHeight w:val="326"/>
        </w:trPr>
        <w:tc>
          <w:tcPr>
            <w:tcW w:w="5161" w:type="dxa"/>
            <w:tcBorders>
              <w:top w:val="single" w:sz="4" w:space="0" w:color="D9D9D9"/>
              <w:left w:val="nil"/>
              <w:bottom w:val="single" w:sz="4" w:space="0" w:color="D9D9D9"/>
              <w:right w:val="nil"/>
            </w:tcBorders>
          </w:tcPr>
          <w:p w14:paraId="500DB2A9" w14:textId="77777777" w:rsidR="00BF77BF" w:rsidRDefault="00BF77BF" w:rsidP="004F4446">
            <w:pPr>
              <w:ind w:left="79"/>
            </w:pPr>
            <w:r>
              <w:rPr>
                <w:rFonts w:ascii="Times New Roman" w:eastAsia="Times New Roman" w:hAnsi="Times New Roman" w:cs="Times New Roman"/>
                <w:color w:val="4B4646"/>
              </w:rPr>
              <w:t>Monto total contratado</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388BDAAE" w14:textId="2F68EAC8" w:rsidR="00BF77BF" w:rsidRDefault="00BF77BF" w:rsidP="004A6900">
            <w:pPr>
              <w:ind w:left="48"/>
              <w:jc w:val="center"/>
            </w:pPr>
          </w:p>
        </w:tc>
      </w:tr>
      <w:tr w:rsidR="00BF77BF" w14:paraId="647EDDA7" w14:textId="77777777" w:rsidTr="004A6900">
        <w:trPr>
          <w:trHeight w:val="644"/>
        </w:trPr>
        <w:tc>
          <w:tcPr>
            <w:tcW w:w="5161" w:type="dxa"/>
            <w:tcBorders>
              <w:top w:val="single" w:sz="4" w:space="0" w:color="D9D9D9"/>
              <w:left w:val="nil"/>
              <w:bottom w:val="single" w:sz="4" w:space="0" w:color="D9D9D9"/>
              <w:right w:val="nil"/>
            </w:tcBorders>
            <w:vAlign w:val="center"/>
          </w:tcPr>
          <w:p w14:paraId="0BF2DDF5" w14:textId="77777777" w:rsidR="00BF77BF" w:rsidRDefault="00BF77BF" w:rsidP="004F4446">
            <w:pPr>
              <w:ind w:left="79"/>
            </w:pPr>
            <w:r>
              <w:rPr>
                <w:rFonts w:ascii="Times New Roman" w:eastAsia="Times New Roman" w:hAnsi="Times New Roman" w:cs="Times New Roman"/>
                <w:color w:val="4B4646"/>
              </w:rPr>
              <w:t>Cantidad de procesos registrados</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7F39B919" w14:textId="6703B878" w:rsidR="00BF77BF" w:rsidRDefault="00BF77BF" w:rsidP="004A6900">
            <w:pPr>
              <w:jc w:val="center"/>
            </w:pPr>
            <w:r>
              <w:rPr>
                <w:rFonts w:ascii="Times New Roman" w:eastAsia="Times New Roman" w:hAnsi="Times New Roman" w:cs="Times New Roman"/>
                <w:color w:val="4B4646"/>
              </w:rPr>
              <w:t>42</w:t>
            </w:r>
          </w:p>
        </w:tc>
      </w:tr>
      <w:tr w:rsidR="00BF77BF" w14:paraId="49EBD5AE" w14:textId="77777777" w:rsidTr="004A6900">
        <w:trPr>
          <w:trHeight w:val="322"/>
        </w:trPr>
        <w:tc>
          <w:tcPr>
            <w:tcW w:w="5161" w:type="dxa"/>
            <w:tcBorders>
              <w:top w:val="single" w:sz="4" w:space="0" w:color="D9D9D9"/>
              <w:left w:val="nil"/>
              <w:bottom w:val="single" w:sz="4" w:space="0" w:color="D9D9D9"/>
              <w:right w:val="nil"/>
            </w:tcBorders>
          </w:tcPr>
          <w:p w14:paraId="720A4D52" w14:textId="77777777" w:rsidR="00BF77BF" w:rsidRDefault="00BF77BF" w:rsidP="004F4446">
            <w:pPr>
              <w:ind w:left="79"/>
            </w:pPr>
            <w:r>
              <w:rPr>
                <w:rFonts w:ascii="Times New Roman" w:eastAsia="Times New Roman" w:hAnsi="Times New Roman" w:cs="Times New Roman"/>
                <w:color w:val="4B4646"/>
              </w:rPr>
              <w:t>Capítulo</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10453415" w14:textId="14C8CE2E" w:rsidR="00BF77BF" w:rsidRDefault="00BF77BF" w:rsidP="004A6900">
            <w:pPr>
              <w:jc w:val="center"/>
            </w:pPr>
            <w:r>
              <w:rPr>
                <w:rFonts w:ascii="Times New Roman" w:eastAsia="Times New Roman" w:hAnsi="Times New Roman" w:cs="Times New Roman"/>
                <w:color w:val="4B4646"/>
              </w:rPr>
              <w:t>5137</w:t>
            </w:r>
          </w:p>
        </w:tc>
      </w:tr>
      <w:tr w:rsidR="00BF77BF" w14:paraId="4E8CC7B6" w14:textId="77777777" w:rsidTr="004A6900">
        <w:trPr>
          <w:trHeight w:val="326"/>
        </w:trPr>
        <w:tc>
          <w:tcPr>
            <w:tcW w:w="5161" w:type="dxa"/>
            <w:tcBorders>
              <w:top w:val="single" w:sz="4" w:space="0" w:color="D9D9D9"/>
              <w:left w:val="nil"/>
              <w:bottom w:val="single" w:sz="4" w:space="0" w:color="D9D9D9"/>
              <w:right w:val="nil"/>
            </w:tcBorders>
          </w:tcPr>
          <w:p w14:paraId="77715C0F" w14:textId="41C50A59" w:rsidR="00BF77BF" w:rsidRDefault="00BF77BF" w:rsidP="004F4446">
            <w:pPr>
              <w:ind w:left="79"/>
            </w:pPr>
            <w:proofErr w:type="gramStart"/>
            <w:r>
              <w:rPr>
                <w:rFonts w:ascii="Times New Roman" w:eastAsia="Times New Roman" w:hAnsi="Times New Roman" w:cs="Times New Roman"/>
                <w:color w:val="4B4646"/>
              </w:rPr>
              <w:t>Sub</w:t>
            </w:r>
            <w:r w:rsidR="00894B11">
              <w:rPr>
                <w:rFonts w:ascii="Times New Roman" w:eastAsia="Times New Roman" w:hAnsi="Times New Roman" w:cs="Times New Roman"/>
                <w:color w:val="4B4646"/>
              </w:rPr>
              <w:t xml:space="preserve"> </w:t>
            </w:r>
            <w:r>
              <w:rPr>
                <w:rFonts w:ascii="Times New Roman" w:eastAsia="Times New Roman" w:hAnsi="Times New Roman" w:cs="Times New Roman"/>
                <w:color w:val="4B4646"/>
              </w:rPr>
              <w:t>capítulo</w:t>
            </w:r>
            <w:proofErr w:type="gramEnd"/>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52E5A236" w14:textId="769A747A" w:rsidR="00BF77BF" w:rsidRDefault="00BF77BF" w:rsidP="004A6900">
            <w:pPr>
              <w:jc w:val="center"/>
            </w:pPr>
            <w:r>
              <w:rPr>
                <w:rFonts w:ascii="Times New Roman" w:eastAsia="Times New Roman" w:hAnsi="Times New Roman" w:cs="Times New Roman"/>
                <w:color w:val="4B4646"/>
              </w:rPr>
              <w:t>01</w:t>
            </w:r>
          </w:p>
        </w:tc>
      </w:tr>
      <w:tr w:rsidR="00BF77BF" w14:paraId="6667F2BF" w14:textId="77777777" w:rsidTr="004A6900">
        <w:trPr>
          <w:trHeight w:val="326"/>
        </w:trPr>
        <w:tc>
          <w:tcPr>
            <w:tcW w:w="5161" w:type="dxa"/>
            <w:tcBorders>
              <w:top w:val="single" w:sz="4" w:space="0" w:color="D9D9D9"/>
              <w:left w:val="nil"/>
              <w:bottom w:val="single" w:sz="4" w:space="0" w:color="D9D9D9"/>
              <w:right w:val="nil"/>
            </w:tcBorders>
          </w:tcPr>
          <w:p w14:paraId="09D65FA5" w14:textId="77777777" w:rsidR="00BF77BF" w:rsidRDefault="00BF77BF" w:rsidP="004F4446">
            <w:pPr>
              <w:ind w:left="79"/>
            </w:pPr>
            <w:r>
              <w:rPr>
                <w:rFonts w:ascii="Times New Roman" w:eastAsia="Times New Roman" w:hAnsi="Times New Roman" w:cs="Times New Roman"/>
                <w:color w:val="4B4646"/>
              </w:rPr>
              <w:t>Unidad ejecutora</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001FFE35" w14:textId="1E736E40" w:rsidR="00BF77BF" w:rsidRDefault="00BF77BF" w:rsidP="004A6900">
            <w:pPr>
              <w:jc w:val="center"/>
            </w:pPr>
            <w:r>
              <w:rPr>
                <w:rFonts w:ascii="Times New Roman" w:eastAsia="Times New Roman" w:hAnsi="Times New Roman" w:cs="Times New Roman"/>
                <w:color w:val="4B4646"/>
              </w:rPr>
              <w:t>0001</w:t>
            </w:r>
          </w:p>
        </w:tc>
      </w:tr>
      <w:tr w:rsidR="00BF77BF" w14:paraId="24C5561F" w14:textId="77777777" w:rsidTr="001572A3">
        <w:trPr>
          <w:trHeight w:val="878"/>
        </w:trPr>
        <w:tc>
          <w:tcPr>
            <w:tcW w:w="5161" w:type="dxa"/>
            <w:tcBorders>
              <w:top w:val="single" w:sz="4" w:space="0" w:color="D9D9D9"/>
              <w:left w:val="nil"/>
              <w:bottom w:val="single" w:sz="4" w:space="0" w:color="D9D9D9"/>
              <w:right w:val="nil"/>
            </w:tcBorders>
            <w:vAlign w:val="center"/>
          </w:tcPr>
          <w:p w14:paraId="3CD86BC5" w14:textId="77777777" w:rsidR="00BF77BF" w:rsidRDefault="00BF77BF" w:rsidP="004F4446">
            <w:pPr>
              <w:ind w:left="79"/>
            </w:pPr>
            <w:r>
              <w:rPr>
                <w:rFonts w:ascii="Times New Roman" w:eastAsia="Times New Roman" w:hAnsi="Times New Roman" w:cs="Times New Roman"/>
                <w:color w:val="4B4646"/>
              </w:rPr>
              <w:t>Unidad de compra</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55AB3962" w14:textId="3C7631CE" w:rsidR="00BF77BF" w:rsidRDefault="00BF77BF" w:rsidP="004A6900">
            <w:pPr>
              <w:jc w:val="center"/>
            </w:pPr>
            <w:r>
              <w:rPr>
                <w:rFonts w:ascii="Times New Roman" w:eastAsia="Times New Roman" w:hAnsi="Times New Roman" w:cs="Times New Roman"/>
                <w:color w:val="4B4646"/>
              </w:rPr>
              <w:t>Instituto Duartiano</w:t>
            </w:r>
          </w:p>
        </w:tc>
      </w:tr>
      <w:tr w:rsidR="00BF77BF" w14:paraId="7C25BBE1" w14:textId="77777777" w:rsidTr="004A6900">
        <w:trPr>
          <w:trHeight w:val="326"/>
        </w:trPr>
        <w:tc>
          <w:tcPr>
            <w:tcW w:w="5161" w:type="dxa"/>
            <w:tcBorders>
              <w:top w:val="single" w:sz="4" w:space="0" w:color="D9D9D9"/>
              <w:left w:val="nil"/>
              <w:bottom w:val="single" w:sz="4" w:space="0" w:color="D9D9D9"/>
              <w:right w:val="nil"/>
            </w:tcBorders>
          </w:tcPr>
          <w:p w14:paraId="41859DDB" w14:textId="77777777" w:rsidR="00BF77BF" w:rsidRDefault="00BF77BF" w:rsidP="004F4446">
            <w:pPr>
              <w:ind w:left="79"/>
            </w:pPr>
            <w:r>
              <w:rPr>
                <w:rFonts w:ascii="Times New Roman" w:eastAsia="Times New Roman" w:hAnsi="Times New Roman" w:cs="Times New Roman"/>
                <w:color w:val="4B4646"/>
              </w:rPr>
              <w:t>Año fiscal</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3E05B60C" w14:textId="4D593F87" w:rsidR="00BF77BF" w:rsidRDefault="00BF77BF" w:rsidP="004A6900">
            <w:pPr>
              <w:jc w:val="center"/>
            </w:pPr>
            <w:r>
              <w:rPr>
                <w:rFonts w:ascii="Times New Roman" w:eastAsia="Times New Roman" w:hAnsi="Times New Roman" w:cs="Times New Roman"/>
                <w:color w:val="4B4646"/>
              </w:rPr>
              <w:t>2025</w:t>
            </w:r>
          </w:p>
        </w:tc>
      </w:tr>
      <w:tr w:rsidR="00BF77BF" w14:paraId="702701F5" w14:textId="77777777" w:rsidTr="004F4446">
        <w:trPr>
          <w:trHeight w:val="322"/>
        </w:trPr>
        <w:tc>
          <w:tcPr>
            <w:tcW w:w="5161" w:type="dxa"/>
            <w:tcBorders>
              <w:top w:val="single" w:sz="4" w:space="0" w:color="D9D9D9"/>
              <w:left w:val="nil"/>
              <w:bottom w:val="nil"/>
              <w:right w:val="nil"/>
            </w:tcBorders>
          </w:tcPr>
          <w:p w14:paraId="4EA5988E" w14:textId="77777777" w:rsidR="00BF77BF" w:rsidRDefault="00BF77BF" w:rsidP="004F4446">
            <w:pPr>
              <w:ind w:left="79"/>
            </w:pPr>
            <w:r>
              <w:rPr>
                <w:rFonts w:ascii="Times New Roman" w:eastAsia="Times New Roman" w:hAnsi="Times New Roman" w:cs="Times New Roman"/>
                <w:color w:val="4B4646"/>
              </w:rPr>
              <w:t>Fecha aprobación</w:t>
            </w:r>
            <w:r>
              <w:rPr>
                <w:rFonts w:ascii="Times New Roman" w:eastAsia="Times New Roman" w:hAnsi="Times New Roman" w:cs="Times New Roman"/>
              </w:rPr>
              <w:t xml:space="preserve"> </w:t>
            </w:r>
          </w:p>
        </w:tc>
        <w:tc>
          <w:tcPr>
            <w:tcW w:w="2734" w:type="dxa"/>
            <w:tcBorders>
              <w:top w:val="single" w:sz="4" w:space="0" w:color="D9D9D9"/>
              <w:left w:val="nil"/>
              <w:bottom w:val="nil"/>
              <w:right w:val="nil"/>
            </w:tcBorders>
          </w:tcPr>
          <w:p w14:paraId="41DA5621" w14:textId="4849C713" w:rsidR="00BF77BF" w:rsidRDefault="00BF77BF" w:rsidP="001572A3">
            <w:pPr>
              <w:jc w:val="center"/>
            </w:pPr>
            <w:r>
              <w:rPr>
                <w:rFonts w:ascii="Times New Roman" w:eastAsia="Times New Roman" w:hAnsi="Times New Roman" w:cs="Times New Roman"/>
              </w:rPr>
              <w:t xml:space="preserve"> </w:t>
            </w:r>
            <w:r w:rsidR="001572A3" w:rsidRPr="001572A3">
              <w:rPr>
                <w:rFonts w:ascii="Times New Roman" w:eastAsia="Times New Roman" w:hAnsi="Times New Roman" w:cs="Times New Roman"/>
                <w:color w:val="4B4646"/>
              </w:rPr>
              <w:t>1</w:t>
            </w:r>
            <w:r w:rsidR="001572A3">
              <w:rPr>
                <w:rFonts w:ascii="Times New Roman" w:eastAsia="Times New Roman" w:hAnsi="Times New Roman" w:cs="Times New Roman"/>
                <w:color w:val="4B4646"/>
              </w:rPr>
              <w:t>°</w:t>
            </w:r>
            <w:r w:rsidR="001572A3" w:rsidRPr="001572A3">
              <w:rPr>
                <w:rFonts w:ascii="Times New Roman" w:eastAsia="Times New Roman" w:hAnsi="Times New Roman" w:cs="Times New Roman"/>
                <w:color w:val="4B4646"/>
              </w:rPr>
              <w:t xml:space="preserve"> de noviembre</w:t>
            </w:r>
          </w:p>
        </w:tc>
      </w:tr>
      <w:tr w:rsidR="00894B11" w14:paraId="20BAE4D9" w14:textId="77777777" w:rsidTr="004F4446">
        <w:trPr>
          <w:trHeight w:val="317"/>
        </w:trPr>
        <w:tc>
          <w:tcPr>
            <w:tcW w:w="7895" w:type="dxa"/>
            <w:gridSpan w:val="2"/>
            <w:tcBorders>
              <w:top w:val="nil"/>
              <w:left w:val="nil"/>
              <w:bottom w:val="nil"/>
              <w:right w:val="nil"/>
            </w:tcBorders>
            <w:shd w:val="clear" w:color="auto" w:fill="D9D9D9"/>
          </w:tcPr>
          <w:p w14:paraId="52304459" w14:textId="1E3F4E1F" w:rsidR="00894B11" w:rsidRDefault="00894B11" w:rsidP="004F4446">
            <w:pPr>
              <w:ind w:left="111"/>
              <w:jc w:val="center"/>
            </w:pPr>
            <w:r>
              <w:rPr>
                <w:rFonts w:ascii="Times New Roman" w:eastAsia="Times New Roman" w:hAnsi="Times New Roman" w:cs="Times New Roman"/>
                <w:b/>
                <w:color w:val="4B4646"/>
              </w:rPr>
              <w:t>MONTOS ESTIMADOS SEGÚN OBJETO DE CONTRATACIÓN</w:t>
            </w:r>
          </w:p>
        </w:tc>
      </w:tr>
      <w:tr w:rsidR="00894B11" w14:paraId="3A08E249" w14:textId="77777777" w:rsidTr="004A6900">
        <w:trPr>
          <w:trHeight w:val="314"/>
        </w:trPr>
        <w:tc>
          <w:tcPr>
            <w:tcW w:w="5161" w:type="dxa"/>
            <w:tcBorders>
              <w:top w:val="nil"/>
              <w:left w:val="nil"/>
              <w:bottom w:val="single" w:sz="4" w:space="0" w:color="D9D9D9"/>
              <w:right w:val="nil"/>
            </w:tcBorders>
          </w:tcPr>
          <w:p w14:paraId="3CEA1C7E" w14:textId="15083BB9" w:rsidR="00894B11" w:rsidRDefault="00894B11" w:rsidP="004F4446">
            <w:pPr>
              <w:ind w:left="79"/>
            </w:pPr>
            <w:r>
              <w:rPr>
                <w:rFonts w:ascii="Times New Roman" w:eastAsia="Times New Roman" w:hAnsi="Times New Roman" w:cs="Times New Roman"/>
                <w:color w:val="4B4646"/>
              </w:rPr>
              <w:t>Bienes</w:t>
            </w:r>
            <w:r>
              <w:rPr>
                <w:rFonts w:ascii="Times New Roman" w:eastAsia="Times New Roman" w:hAnsi="Times New Roman" w:cs="Times New Roman"/>
              </w:rPr>
              <w:t xml:space="preserve"> </w:t>
            </w:r>
          </w:p>
        </w:tc>
        <w:tc>
          <w:tcPr>
            <w:tcW w:w="2734" w:type="dxa"/>
            <w:tcBorders>
              <w:top w:val="nil"/>
              <w:left w:val="nil"/>
              <w:bottom w:val="single" w:sz="4" w:space="0" w:color="D9D9D9"/>
              <w:right w:val="nil"/>
            </w:tcBorders>
            <w:vAlign w:val="center"/>
          </w:tcPr>
          <w:p w14:paraId="7C53E86F" w14:textId="7A829108" w:rsidR="00894B11" w:rsidRDefault="00894B11" w:rsidP="004A6900">
            <w:pPr>
              <w:jc w:val="center"/>
            </w:pPr>
            <w:r>
              <w:rPr>
                <w:rFonts w:ascii="Times New Roman" w:eastAsia="Times New Roman" w:hAnsi="Times New Roman" w:cs="Times New Roman"/>
                <w:color w:val="4B4646"/>
              </w:rPr>
              <w:t>$ 11,827,776.00</w:t>
            </w:r>
          </w:p>
        </w:tc>
      </w:tr>
      <w:tr w:rsidR="00894B11" w14:paraId="14543BD4" w14:textId="77777777" w:rsidTr="004A6900">
        <w:trPr>
          <w:trHeight w:val="326"/>
        </w:trPr>
        <w:tc>
          <w:tcPr>
            <w:tcW w:w="5161" w:type="dxa"/>
            <w:tcBorders>
              <w:top w:val="single" w:sz="4" w:space="0" w:color="D9D9D9"/>
              <w:left w:val="nil"/>
              <w:bottom w:val="single" w:sz="4" w:space="0" w:color="D9D9D9"/>
              <w:right w:val="nil"/>
            </w:tcBorders>
          </w:tcPr>
          <w:p w14:paraId="01DDDD05" w14:textId="01DC5CB6" w:rsidR="00894B11" w:rsidRDefault="00894B11" w:rsidP="004F4446">
            <w:pPr>
              <w:ind w:left="79"/>
            </w:pPr>
            <w:r>
              <w:rPr>
                <w:rFonts w:ascii="Times New Roman" w:eastAsia="Times New Roman" w:hAnsi="Times New Roman" w:cs="Times New Roman"/>
                <w:color w:val="4B4646"/>
              </w:rPr>
              <w:t xml:space="preserve">Obras </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3774BBC5" w14:textId="2CA67A75" w:rsidR="00894B11" w:rsidRDefault="004A6900" w:rsidP="004A6900">
            <w:pPr>
              <w:ind w:left="48"/>
              <w:jc w:val="center"/>
            </w:pPr>
            <w:r>
              <w:t>-</w:t>
            </w:r>
          </w:p>
        </w:tc>
      </w:tr>
      <w:tr w:rsidR="00894B11" w14:paraId="254F4DC8" w14:textId="77777777" w:rsidTr="004A6900">
        <w:trPr>
          <w:trHeight w:val="294"/>
        </w:trPr>
        <w:tc>
          <w:tcPr>
            <w:tcW w:w="5161" w:type="dxa"/>
            <w:tcBorders>
              <w:top w:val="single" w:sz="4" w:space="0" w:color="D9D9D9"/>
              <w:left w:val="nil"/>
              <w:bottom w:val="single" w:sz="4" w:space="0" w:color="D9D9D9"/>
              <w:right w:val="nil"/>
            </w:tcBorders>
            <w:vAlign w:val="center"/>
          </w:tcPr>
          <w:p w14:paraId="7E87F487" w14:textId="70497F34" w:rsidR="00894B11" w:rsidRDefault="00894B11" w:rsidP="004F4446">
            <w:pPr>
              <w:ind w:left="79"/>
            </w:pPr>
            <w:r>
              <w:rPr>
                <w:rFonts w:ascii="Times New Roman" w:eastAsia="Times New Roman" w:hAnsi="Times New Roman" w:cs="Times New Roman"/>
                <w:color w:val="4B4646"/>
              </w:rPr>
              <w:t>Servicios</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40BCC7F1" w14:textId="7E02E25A" w:rsidR="00894B11" w:rsidRDefault="00894B11" w:rsidP="004A6900">
            <w:pPr>
              <w:jc w:val="center"/>
            </w:pPr>
            <w:r>
              <w:rPr>
                <w:rFonts w:ascii="Times New Roman" w:eastAsia="Times New Roman" w:hAnsi="Times New Roman" w:cs="Times New Roman"/>
                <w:color w:val="4B4646"/>
              </w:rPr>
              <w:t>$ 5,605,400.00</w:t>
            </w:r>
          </w:p>
        </w:tc>
      </w:tr>
      <w:tr w:rsidR="00894B11" w14:paraId="5A534673" w14:textId="77777777" w:rsidTr="004A6900">
        <w:trPr>
          <w:trHeight w:val="322"/>
        </w:trPr>
        <w:tc>
          <w:tcPr>
            <w:tcW w:w="5161" w:type="dxa"/>
            <w:tcBorders>
              <w:top w:val="single" w:sz="4" w:space="0" w:color="D9D9D9"/>
              <w:left w:val="nil"/>
              <w:bottom w:val="single" w:sz="4" w:space="0" w:color="D9D9D9"/>
              <w:right w:val="nil"/>
            </w:tcBorders>
          </w:tcPr>
          <w:p w14:paraId="6E67B457" w14:textId="78F163FC" w:rsidR="00894B11" w:rsidRDefault="00894B11" w:rsidP="004F4446">
            <w:pPr>
              <w:ind w:left="79"/>
            </w:pPr>
            <w:r>
              <w:rPr>
                <w:rFonts w:ascii="Times New Roman" w:eastAsia="Times New Roman" w:hAnsi="Times New Roman" w:cs="Times New Roman"/>
                <w:color w:val="4B4646"/>
              </w:rPr>
              <w:t xml:space="preserve">Servicios: consultoría  </w:t>
            </w:r>
          </w:p>
        </w:tc>
        <w:tc>
          <w:tcPr>
            <w:tcW w:w="2734" w:type="dxa"/>
            <w:tcBorders>
              <w:top w:val="single" w:sz="4" w:space="0" w:color="D9D9D9"/>
              <w:left w:val="nil"/>
              <w:bottom w:val="single" w:sz="4" w:space="0" w:color="D9D9D9"/>
              <w:right w:val="nil"/>
            </w:tcBorders>
            <w:vAlign w:val="center"/>
          </w:tcPr>
          <w:p w14:paraId="1B7E60C6" w14:textId="178AFDB2" w:rsidR="00894B11" w:rsidRDefault="004A6900" w:rsidP="004A6900">
            <w:pPr>
              <w:jc w:val="center"/>
            </w:pPr>
            <w:r>
              <w:t>-</w:t>
            </w:r>
          </w:p>
        </w:tc>
      </w:tr>
      <w:tr w:rsidR="00894B11" w14:paraId="7C142BB0" w14:textId="77777777" w:rsidTr="004A6900">
        <w:trPr>
          <w:trHeight w:val="326"/>
        </w:trPr>
        <w:tc>
          <w:tcPr>
            <w:tcW w:w="5161" w:type="dxa"/>
            <w:tcBorders>
              <w:top w:val="single" w:sz="4" w:space="0" w:color="D9D9D9"/>
              <w:left w:val="nil"/>
              <w:bottom w:val="single" w:sz="4" w:space="0" w:color="D9D9D9"/>
              <w:right w:val="nil"/>
            </w:tcBorders>
          </w:tcPr>
          <w:p w14:paraId="47C27E4C" w14:textId="37E481BC" w:rsidR="00894B11" w:rsidRDefault="00894B11" w:rsidP="004F4446">
            <w:pPr>
              <w:ind w:left="79"/>
            </w:pPr>
            <w:r>
              <w:rPr>
                <w:rFonts w:ascii="Times New Roman" w:eastAsia="Times New Roman" w:hAnsi="Times New Roman" w:cs="Times New Roman"/>
                <w:color w:val="4B4646"/>
              </w:rPr>
              <w:t xml:space="preserve">Servicios: consultoría basada en la calidad de los servicios </w:t>
            </w:r>
          </w:p>
        </w:tc>
        <w:tc>
          <w:tcPr>
            <w:tcW w:w="2734" w:type="dxa"/>
            <w:tcBorders>
              <w:top w:val="single" w:sz="4" w:space="0" w:color="D9D9D9"/>
              <w:left w:val="nil"/>
              <w:bottom w:val="single" w:sz="4" w:space="0" w:color="D9D9D9"/>
              <w:right w:val="nil"/>
            </w:tcBorders>
            <w:vAlign w:val="center"/>
          </w:tcPr>
          <w:p w14:paraId="0B73FF42" w14:textId="63A02BFD" w:rsidR="00894B11" w:rsidRDefault="004A6900" w:rsidP="004A6900">
            <w:pPr>
              <w:jc w:val="center"/>
            </w:pPr>
            <w:r>
              <w:t>-</w:t>
            </w:r>
          </w:p>
        </w:tc>
      </w:tr>
      <w:tr w:rsidR="00894B11" w14:paraId="242227CB" w14:textId="77777777" w:rsidTr="00894B11">
        <w:trPr>
          <w:trHeight w:val="326"/>
        </w:trPr>
        <w:tc>
          <w:tcPr>
            <w:tcW w:w="7895" w:type="dxa"/>
            <w:gridSpan w:val="2"/>
            <w:tcBorders>
              <w:top w:val="single" w:sz="4" w:space="0" w:color="D9D9D9"/>
              <w:left w:val="nil"/>
              <w:bottom w:val="single" w:sz="4" w:space="0" w:color="D9D9D9"/>
              <w:right w:val="nil"/>
            </w:tcBorders>
            <w:shd w:val="clear" w:color="auto" w:fill="D9D9D9" w:themeFill="background1" w:themeFillShade="D9"/>
          </w:tcPr>
          <w:p w14:paraId="353A9991" w14:textId="6C53665D" w:rsidR="00894B11" w:rsidRDefault="00894B11" w:rsidP="00894B11">
            <w:pPr>
              <w:ind w:left="111"/>
              <w:jc w:val="center"/>
            </w:pPr>
            <w:r>
              <w:rPr>
                <w:rFonts w:ascii="Times New Roman" w:eastAsia="Times New Roman" w:hAnsi="Times New Roman" w:cs="Times New Roman"/>
                <w:b/>
                <w:color w:val="4B4646"/>
              </w:rPr>
              <w:t>MONTOS ESTIMADOS SEGÚN CLASIFICACIÓN MIPYMES</w:t>
            </w:r>
          </w:p>
        </w:tc>
      </w:tr>
      <w:tr w:rsidR="00894B11" w14:paraId="5737F683" w14:textId="77777777" w:rsidTr="004A6900">
        <w:trPr>
          <w:trHeight w:val="361"/>
        </w:trPr>
        <w:tc>
          <w:tcPr>
            <w:tcW w:w="5161" w:type="dxa"/>
            <w:tcBorders>
              <w:top w:val="single" w:sz="4" w:space="0" w:color="D9D9D9"/>
              <w:left w:val="nil"/>
              <w:bottom w:val="single" w:sz="4" w:space="0" w:color="D9D9D9"/>
              <w:right w:val="nil"/>
            </w:tcBorders>
            <w:vAlign w:val="center"/>
          </w:tcPr>
          <w:p w14:paraId="4D5D6199" w14:textId="53479A16" w:rsidR="00894B11" w:rsidRDefault="00894B11" w:rsidP="004F4446">
            <w:pPr>
              <w:ind w:left="79"/>
            </w:pPr>
            <w:r>
              <w:rPr>
                <w:rFonts w:ascii="Times New Roman" w:eastAsia="Times New Roman" w:hAnsi="Times New Roman" w:cs="Times New Roman"/>
                <w:color w:val="4B4646"/>
              </w:rPr>
              <w:t xml:space="preserve">MiPymes </w:t>
            </w:r>
            <w:r>
              <w:rPr>
                <w:rFonts w:ascii="Times New Roman" w:eastAsia="Times New Roman" w:hAnsi="Times New Roman" w:cs="Times New Roman"/>
              </w:rPr>
              <w:t xml:space="preserve"> </w:t>
            </w:r>
          </w:p>
        </w:tc>
        <w:tc>
          <w:tcPr>
            <w:tcW w:w="2734" w:type="dxa"/>
            <w:tcBorders>
              <w:top w:val="single" w:sz="4" w:space="0" w:color="D9D9D9"/>
              <w:left w:val="nil"/>
              <w:bottom w:val="single" w:sz="4" w:space="0" w:color="D9D9D9"/>
              <w:right w:val="nil"/>
            </w:tcBorders>
            <w:vAlign w:val="center"/>
          </w:tcPr>
          <w:p w14:paraId="12761608" w14:textId="01CFDBF1" w:rsidR="00894B11" w:rsidRDefault="004A6900" w:rsidP="004A6900">
            <w:pPr>
              <w:jc w:val="center"/>
            </w:pPr>
            <w:r>
              <w:rPr>
                <w:rFonts w:ascii="Times New Roman" w:eastAsia="Times New Roman" w:hAnsi="Times New Roman" w:cs="Times New Roman"/>
                <w:color w:val="4B4646"/>
              </w:rPr>
              <w:t>$4,108,866.00</w:t>
            </w:r>
          </w:p>
        </w:tc>
      </w:tr>
      <w:tr w:rsidR="00894B11" w14:paraId="279B1296" w14:textId="77777777" w:rsidTr="004A6900">
        <w:trPr>
          <w:trHeight w:val="326"/>
        </w:trPr>
        <w:tc>
          <w:tcPr>
            <w:tcW w:w="5161" w:type="dxa"/>
            <w:tcBorders>
              <w:top w:val="single" w:sz="4" w:space="0" w:color="D9D9D9"/>
              <w:left w:val="nil"/>
              <w:bottom w:val="single" w:sz="4" w:space="0" w:color="D9D9D9"/>
              <w:right w:val="nil"/>
            </w:tcBorders>
          </w:tcPr>
          <w:p w14:paraId="18F8F5FB" w14:textId="4160F748" w:rsidR="00894B11" w:rsidRPr="004A6900" w:rsidRDefault="004A6900" w:rsidP="004F4446">
            <w:pPr>
              <w:ind w:left="79"/>
              <w:rPr>
                <w:rFonts w:ascii="Times New Roman" w:eastAsia="Times New Roman" w:hAnsi="Times New Roman" w:cs="Times New Roman"/>
                <w:color w:val="4B4646"/>
              </w:rPr>
            </w:pPr>
            <w:r>
              <w:rPr>
                <w:rFonts w:ascii="Times New Roman" w:eastAsia="Times New Roman" w:hAnsi="Times New Roman" w:cs="Times New Roman"/>
                <w:color w:val="4B4646"/>
              </w:rPr>
              <w:t xml:space="preserve">MiPymes </w:t>
            </w:r>
            <w:r w:rsidRPr="004A6900">
              <w:rPr>
                <w:rFonts w:ascii="Times New Roman" w:eastAsia="Times New Roman" w:hAnsi="Times New Roman" w:cs="Times New Roman"/>
                <w:color w:val="4B4646"/>
              </w:rPr>
              <w:t>mujer</w:t>
            </w:r>
          </w:p>
        </w:tc>
        <w:tc>
          <w:tcPr>
            <w:tcW w:w="2734" w:type="dxa"/>
            <w:tcBorders>
              <w:top w:val="single" w:sz="4" w:space="0" w:color="D9D9D9"/>
              <w:left w:val="nil"/>
              <w:bottom w:val="single" w:sz="4" w:space="0" w:color="D9D9D9"/>
              <w:right w:val="nil"/>
            </w:tcBorders>
            <w:vAlign w:val="center"/>
          </w:tcPr>
          <w:p w14:paraId="2201515D" w14:textId="09B4B10D" w:rsidR="00894B11" w:rsidRPr="004A6900" w:rsidRDefault="004A6900" w:rsidP="004A6900">
            <w:pPr>
              <w:jc w:val="center"/>
              <w:rPr>
                <w:rFonts w:ascii="Times New Roman" w:eastAsia="Times New Roman" w:hAnsi="Times New Roman" w:cs="Times New Roman"/>
                <w:color w:val="4B4646"/>
              </w:rPr>
            </w:pPr>
            <w:r w:rsidRPr="004A6900">
              <w:rPr>
                <w:rFonts w:ascii="Times New Roman" w:eastAsia="Times New Roman" w:hAnsi="Times New Roman" w:cs="Times New Roman"/>
                <w:color w:val="4B4646"/>
              </w:rPr>
              <w:t>-</w:t>
            </w:r>
          </w:p>
        </w:tc>
      </w:tr>
      <w:tr w:rsidR="00894B11" w14:paraId="325F9B33" w14:textId="77777777" w:rsidTr="004A6900">
        <w:trPr>
          <w:trHeight w:val="322"/>
        </w:trPr>
        <w:tc>
          <w:tcPr>
            <w:tcW w:w="5161" w:type="dxa"/>
            <w:tcBorders>
              <w:top w:val="single" w:sz="4" w:space="0" w:color="D9D9D9"/>
              <w:left w:val="nil"/>
              <w:bottom w:val="nil"/>
              <w:right w:val="nil"/>
            </w:tcBorders>
          </w:tcPr>
          <w:p w14:paraId="0324C802" w14:textId="244F87D2" w:rsidR="00894B11" w:rsidRPr="004A6900" w:rsidRDefault="004A6900" w:rsidP="004F4446">
            <w:pPr>
              <w:ind w:left="79"/>
              <w:rPr>
                <w:rFonts w:ascii="Times New Roman" w:eastAsia="Times New Roman" w:hAnsi="Times New Roman" w:cs="Times New Roman"/>
                <w:color w:val="4B4646"/>
              </w:rPr>
            </w:pPr>
            <w:r>
              <w:rPr>
                <w:rFonts w:ascii="Times New Roman" w:eastAsia="Times New Roman" w:hAnsi="Times New Roman" w:cs="Times New Roman"/>
                <w:color w:val="4B4646"/>
              </w:rPr>
              <w:t xml:space="preserve">No MiPymes </w:t>
            </w:r>
            <w:r w:rsidRPr="004A6900">
              <w:rPr>
                <w:rFonts w:ascii="Times New Roman" w:eastAsia="Times New Roman" w:hAnsi="Times New Roman" w:cs="Times New Roman"/>
                <w:color w:val="4B4646"/>
              </w:rPr>
              <w:t xml:space="preserve"> </w:t>
            </w:r>
          </w:p>
        </w:tc>
        <w:tc>
          <w:tcPr>
            <w:tcW w:w="2734" w:type="dxa"/>
            <w:tcBorders>
              <w:top w:val="single" w:sz="4" w:space="0" w:color="D9D9D9"/>
              <w:left w:val="nil"/>
              <w:bottom w:val="nil"/>
              <w:right w:val="nil"/>
            </w:tcBorders>
            <w:vAlign w:val="center"/>
          </w:tcPr>
          <w:p w14:paraId="35199B17" w14:textId="2D30FDD3" w:rsidR="00894B11" w:rsidRPr="004A6900" w:rsidRDefault="004A6900" w:rsidP="004A6900">
            <w:pPr>
              <w:jc w:val="center"/>
              <w:rPr>
                <w:rFonts w:ascii="Times New Roman" w:eastAsia="Times New Roman" w:hAnsi="Times New Roman" w:cs="Times New Roman"/>
                <w:color w:val="4B4646"/>
              </w:rPr>
            </w:pPr>
            <w:r w:rsidRPr="004A6900">
              <w:rPr>
                <w:rFonts w:ascii="Times New Roman" w:eastAsia="Times New Roman" w:hAnsi="Times New Roman" w:cs="Times New Roman"/>
                <w:color w:val="4B4646"/>
              </w:rPr>
              <w:t>$ 13, 324, 310.00</w:t>
            </w:r>
          </w:p>
        </w:tc>
      </w:tr>
      <w:tr w:rsidR="004A6900" w14:paraId="7EFB8B8F" w14:textId="77777777" w:rsidTr="004F4446">
        <w:trPr>
          <w:trHeight w:val="317"/>
        </w:trPr>
        <w:tc>
          <w:tcPr>
            <w:tcW w:w="7895" w:type="dxa"/>
            <w:gridSpan w:val="2"/>
            <w:tcBorders>
              <w:top w:val="nil"/>
              <w:left w:val="nil"/>
              <w:bottom w:val="nil"/>
              <w:right w:val="nil"/>
            </w:tcBorders>
            <w:shd w:val="clear" w:color="auto" w:fill="D9D9D9"/>
          </w:tcPr>
          <w:p w14:paraId="0CC1B9A4" w14:textId="2F1CE018" w:rsidR="004A6900" w:rsidRDefault="004A6900" w:rsidP="004F4446">
            <w:pPr>
              <w:ind w:left="111"/>
              <w:jc w:val="center"/>
            </w:pPr>
            <w:r>
              <w:rPr>
                <w:rFonts w:ascii="Times New Roman" w:eastAsia="Times New Roman" w:hAnsi="Times New Roman" w:cs="Times New Roman"/>
                <w:b/>
                <w:color w:val="4B4646"/>
              </w:rPr>
              <w:t>MONTOS ESTIMADOS SEGÚN TIPO DE PROCEDIMIENTO</w:t>
            </w:r>
          </w:p>
        </w:tc>
      </w:tr>
      <w:tr w:rsidR="004A6900" w14:paraId="5C4351B7" w14:textId="77777777" w:rsidTr="004F4446">
        <w:trPr>
          <w:trHeight w:val="314"/>
        </w:trPr>
        <w:tc>
          <w:tcPr>
            <w:tcW w:w="5161" w:type="dxa"/>
            <w:tcBorders>
              <w:top w:val="nil"/>
              <w:left w:val="nil"/>
              <w:bottom w:val="single" w:sz="4" w:space="0" w:color="D9D9D9"/>
              <w:right w:val="nil"/>
            </w:tcBorders>
          </w:tcPr>
          <w:p w14:paraId="1325FBFE" w14:textId="536DED2C" w:rsidR="004A6900" w:rsidRDefault="004A6900" w:rsidP="004F4446">
            <w:pPr>
              <w:ind w:left="79"/>
            </w:pPr>
            <w:r>
              <w:rPr>
                <w:rFonts w:ascii="Times New Roman" w:eastAsia="Times New Roman" w:hAnsi="Times New Roman" w:cs="Times New Roman"/>
                <w:color w:val="4B4646"/>
              </w:rPr>
              <w:t>Compras por debajo del umbral</w:t>
            </w:r>
          </w:p>
        </w:tc>
        <w:tc>
          <w:tcPr>
            <w:tcW w:w="2734" w:type="dxa"/>
            <w:tcBorders>
              <w:top w:val="nil"/>
              <w:left w:val="nil"/>
              <w:bottom w:val="single" w:sz="4" w:space="0" w:color="D9D9D9"/>
              <w:right w:val="nil"/>
            </w:tcBorders>
            <w:vAlign w:val="center"/>
          </w:tcPr>
          <w:p w14:paraId="3340E94F" w14:textId="1D49B878" w:rsidR="004A6900" w:rsidRDefault="004A6900" w:rsidP="004F4446">
            <w:pPr>
              <w:jc w:val="center"/>
            </w:pPr>
            <w:r>
              <w:rPr>
                <w:rFonts w:ascii="Times New Roman" w:eastAsia="Times New Roman" w:hAnsi="Times New Roman" w:cs="Times New Roman"/>
                <w:color w:val="4B4646"/>
              </w:rPr>
              <w:t>$ 1,743,336.00</w:t>
            </w:r>
          </w:p>
        </w:tc>
      </w:tr>
      <w:tr w:rsidR="004A6900" w14:paraId="0EDBBCF5" w14:textId="77777777" w:rsidTr="003445B2">
        <w:trPr>
          <w:trHeight w:val="326"/>
        </w:trPr>
        <w:tc>
          <w:tcPr>
            <w:tcW w:w="5161" w:type="dxa"/>
            <w:tcBorders>
              <w:top w:val="single" w:sz="4" w:space="0" w:color="D9D9D9"/>
              <w:left w:val="nil"/>
              <w:bottom w:val="single" w:sz="4" w:space="0" w:color="D9D9D9"/>
              <w:right w:val="nil"/>
            </w:tcBorders>
          </w:tcPr>
          <w:p w14:paraId="1DA2C767" w14:textId="6E174CA3" w:rsidR="004A6900" w:rsidRDefault="004A6900" w:rsidP="004F4446">
            <w:pPr>
              <w:ind w:left="79"/>
            </w:pPr>
            <w:r>
              <w:rPr>
                <w:rFonts w:ascii="Times New Roman" w:eastAsia="Times New Roman" w:hAnsi="Times New Roman" w:cs="Times New Roman"/>
                <w:color w:val="4B4646"/>
              </w:rPr>
              <w:t>Compra menor</w:t>
            </w:r>
          </w:p>
        </w:tc>
        <w:tc>
          <w:tcPr>
            <w:tcW w:w="2734" w:type="dxa"/>
            <w:tcBorders>
              <w:top w:val="single" w:sz="4" w:space="0" w:color="D9D9D9"/>
              <w:left w:val="nil"/>
              <w:bottom w:val="single" w:sz="4" w:space="0" w:color="D9D9D9"/>
              <w:right w:val="nil"/>
            </w:tcBorders>
            <w:vAlign w:val="center"/>
          </w:tcPr>
          <w:p w14:paraId="08C87FCE" w14:textId="78F29B8C" w:rsidR="004A6900" w:rsidRPr="003445B2" w:rsidRDefault="004A6900" w:rsidP="003445B2">
            <w:pPr>
              <w:jc w:val="center"/>
              <w:rPr>
                <w:rFonts w:ascii="Times New Roman" w:eastAsia="Times New Roman" w:hAnsi="Times New Roman" w:cs="Times New Roman"/>
                <w:color w:val="4B4646"/>
              </w:rPr>
            </w:pPr>
            <w:r w:rsidRPr="003445B2">
              <w:rPr>
                <w:rFonts w:ascii="Times New Roman" w:eastAsia="Times New Roman" w:hAnsi="Times New Roman" w:cs="Times New Roman"/>
                <w:color w:val="4B4646"/>
              </w:rPr>
              <w:t>$ 15,067,860.00</w:t>
            </w:r>
          </w:p>
        </w:tc>
      </w:tr>
      <w:tr w:rsidR="004A6900" w14:paraId="47763AD8" w14:textId="77777777" w:rsidTr="004F4446">
        <w:trPr>
          <w:trHeight w:val="294"/>
        </w:trPr>
        <w:tc>
          <w:tcPr>
            <w:tcW w:w="5161" w:type="dxa"/>
            <w:tcBorders>
              <w:top w:val="single" w:sz="4" w:space="0" w:color="D9D9D9"/>
              <w:left w:val="nil"/>
              <w:bottom w:val="single" w:sz="4" w:space="0" w:color="D9D9D9"/>
              <w:right w:val="nil"/>
            </w:tcBorders>
            <w:vAlign w:val="center"/>
          </w:tcPr>
          <w:p w14:paraId="1EECC28C" w14:textId="39B82F32" w:rsidR="004A6900" w:rsidRDefault="005E6CAA" w:rsidP="004F4446">
            <w:pPr>
              <w:ind w:left="79"/>
            </w:pPr>
            <w:r>
              <w:rPr>
                <w:rFonts w:ascii="Times New Roman" w:eastAsia="Times New Roman" w:hAnsi="Times New Roman" w:cs="Times New Roman"/>
                <w:color w:val="4B4646"/>
              </w:rPr>
              <w:t xml:space="preserve">Comparación de precios </w:t>
            </w:r>
          </w:p>
        </w:tc>
        <w:tc>
          <w:tcPr>
            <w:tcW w:w="2734" w:type="dxa"/>
            <w:tcBorders>
              <w:top w:val="single" w:sz="4" w:space="0" w:color="D9D9D9"/>
              <w:left w:val="nil"/>
              <w:bottom w:val="single" w:sz="4" w:space="0" w:color="D9D9D9"/>
              <w:right w:val="nil"/>
            </w:tcBorders>
            <w:vAlign w:val="center"/>
          </w:tcPr>
          <w:p w14:paraId="7BF02988" w14:textId="34E4EC12" w:rsidR="004A6900" w:rsidRDefault="004A6900" w:rsidP="004F4446">
            <w:pPr>
              <w:jc w:val="center"/>
            </w:pPr>
            <w:r>
              <w:rPr>
                <w:rFonts w:ascii="Times New Roman" w:eastAsia="Times New Roman" w:hAnsi="Times New Roman" w:cs="Times New Roman"/>
                <w:color w:val="4B4646"/>
              </w:rPr>
              <w:t>$ 6</w:t>
            </w:r>
            <w:r w:rsidR="005E6CAA">
              <w:rPr>
                <w:rFonts w:ascii="Times New Roman" w:eastAsia="Times New Roman" w:hAnsi="Times New Roman" w:cs="Times New Roman"/>
                <w:color w:val="4B4646"/>
              </w:rPr>
              <w:t>21</w:t>
            </w:r>
            <w:r>
              <w:rPr>
                <w:rFonts w:ascii="Times New Roman" w:eastAsia="Times New Roman" w:hAnsi="Times New Roman" w:cs="Times New Roman"/>
                <w:color w:val="4B4646"/>
              </w:rPr>
              <w:t>,</w:t>
            </w:r>
            <w:r w:rsidR="005E6CAA">
              <w:rPr>
                <w:rFonts w:ascii="Times New Roman" w:eastAsia="Times New Roman" w:hAnsi="Times New Roman" w:cs="Times New Roman"/>
                <w:color w:val="4B4646"/>
              </w:rPr>
              <w:t>950</w:t>
            </w:r>
            <w:r>
              <w:rPr>
                <w:rFonts w:ascii="Times New Roman" w:eastAsia="Times New Roman" w:hAnsi="Times New Roman" w:cs="Times New Roman"/>
                <w:color w:val="4B4646"/>
              </w:rPr>
              <w:t>.00</w:t>
            </w:r>
          </w:p>
        </w:tc>
      </w:tr>
      <w:tr w:rsidR="004A6900" w14:paraId="7BFA2097" w14:textId="77777777" w:rsidTr="004F4446">
        <w:trPr>
          <w:trHeight w:val="322"/>
        </w:trPr>
        <w:tc>
          <w:tcPr>
            <w:tcW w:w="5161" w:type="dxa"/>
            <w:tcBorders>
              <w:top w:val="single" w:sz="4" w:space="0" w:color="D9D9D9"/>
              <w:left w:val="nil"/>
              <w:bottom w:val="single" w:sz="4" w:space="0" w:color="D9D9D9"/>
              <w:right w:val="nil"/>
            </w:tcBorders>
          </w:tcPr>
          <w:p w14:paraId="1DBC54CD" w14:textId="2D713ACB" w:rsidR="004A6900" w:rsidRDefault="00C452FD" w:rsidP="004F4446">
            <w:pPr>
              <w:ind w:left="79"/>
            </w:pPr>
            <w:r>
              <w:rPr>
                <w:rFonts w:ascii="Times New Roman" w:eastAsia="Times New Roman" w:hAnsi="Times New Roman" w:cs="Times New Roman"/>
                <w:color w:val="4B4646"/>
              </w:rPr>
              <w:t>Licitación pública</w:t>
            </w:r>
            <w:r w:rsidR="004A6900">
              <w:rPr>
                <w:rFonts w:ascii="Times New Roman" w:eastAsia="Times New Roman" w:hAnsi="Times New Roman" w:cs="Times New Roman"/>
                <w:color w:val="4B4646"/>
              </w:rPr>
              <w:t xml:space="preserve">  </w:t>
            </w:r>
          </w:p>
        </w:tc>
        <w:tc>
          <w:tcPr>
            <w:tcW w:w="2734" w:type="dxa"/>
            <w:tcBorders>
              <w:top w:val="single" w:sz="4" w:space="0" w:color="D9D9D9"/>
              <w:left w:val="nil"/>
              <w:bottom w:val="single" w:sz="4" w:space="0" w:color="D9D9D9"/>
              <w:right w:val="nil"/>
            </w:tcBorders>
            <w:vAlign w:val="center"/>
          </w:tcPr>
          <w:p w14:paraId="5D0DF844" w14:textId="77777777" w:rsidR="004A6900" w:rsidRDefault="004A6900" w:rsidP="004F4446">
            <w:pPr>
              <w:jc w:val="center"/>
            </w:pPr>
            <w:r>
              <w:t>-</w:t>
            </w:r>
          </w:p>
        </w:tc>
      </w:tr>
      <w:tr w:rsidR="003445B2" w14:paraId="53DD5B0B" w14:textId="77777777" w:rsidTr="00C4585F">
        <w:trPr>
          <w:trHeight w:val="326"/>
        </w:trPr>
        <w:tc>
          <w:tcPr>
            <w:tcW w:w="5161" w:type="dxa"/>
            <w:tcBorders>
              <w:top w:val="single" w:sz="4" w:space="0" w:color="D9D9D9"/>
              <w:left w:val="nil"/>
              <w:bottom w:val="single" w:sz="4" w:space="0" w:color="D9D9D9"/>
              <w:right w:val="nil"/>
            </w:tcBorders>
          </w:tcPr>
          <w:p w14:paraId="45C14388" w14:textId="2AF49921" w:rsidR="003445B2" w:rsidRDefault="003445B2" w:rsidP="003445B2">
            <w:pPr>
              <w:ind w:left="79"/>
            </w:pPr>
            <w:r>
              <w:rPr>
                <w:rFonts w:ascii="Times New Roman" w:eastAsia="Times New Roman" w:hAnsi="Times New Roman" w:cs="Times New Roman"/>
                <w:color w:val="4B4646"/>
              </w:rPr>
              <w:t>Licit</w:t>
            </w:r>
            <w:r w:rsidRPr="001E37B0">
              <w:rPr>
                <w:rFonts w:ascii="Times New Roman" w:eastAsia="Times New Roman" w:hAnsi="Times New Roman" w:cs="Times New Roman"/>
                <w:color w:val="4B4646"/>
              </w:rPr>
              <w:t>a</w:t>
            </w:r>
            <w:r>
              <w:rPr>
                <w:rFonts w:ascii="Times New Roman" w:eastAsia="Times New Roman" w:hAnsi="Times New Roman" w:cs="Times New Roman"/>
                <w:color w:val="4B4646"/>
              </w:rPr>
              <w:t>ción pública internacional</w:t>
            </w:r>
          </w:p>
        </w:tc>
        <w:tc>
          <w:tcPr>
            <w:tcW w:w="2734" w:type="dxa"/>
            <w:tcBorders>
              <w:top w:val="single" w:sz="4" w:space="0" w:color="D9D9D9"/>
              <w:left w:val="nil"/>
              <w:bottom w:val="single" w:sz="4" w:space="0" w:color="D9D9D9"/>
              <w:right w:val="nil"/>
            </w:tcBorders>
          </w:tcPr>
          <w:p w14:paraId="224889DB" w14:textId="7F7C6FB7" w:rsidR="003445B2" w:rsidRDefault="003445B2" w:rsidP="003445B2">
            <w:pPr>
              <w:jc w:val="center"/>
            </w:pPr>
            <w:r>
              <w:rPr>
                <w:rFonts w:ascii="Times New Roman" w:eastAsia="Times New Roman" w:hAnsi="Times New Roman" w:cs="Times New Roman"/>
                <w:color w:val="4B4646"/>
              </w:rPr>
              <w:t>-</w:t>
            </w:r>
          </w:p>
        </w:tc>
      </w:tr>
      <w:tr w:rsidR="003445B2" w14:paraId="29358A32" w14:textId="77777777" w:rsidTr="004F4446">
        <w:trPr>
          <w:trHeight w:val="314"/>
        </w:trPr>
        <w:tc>
          <w:tcPr>
            <w:tcW w:w="5161" w:type="dxa"/>
            <w:tcBorders>
              <w:top w:val="nil"/>
              <w:left w:val="nil"/>
              <w:bottom w:val="single" w:sz="4" w:space="0" w:color="D9D9D9"/>
              <w:right w:val="nil"/>
            </w:tcBorders>
          </w:tcPr>
          <w:p w14:paraId="1AC13E55" w14:textId="4F3095C4" w:rsidR="003445B2" w:rsidRDefault="003445B2" w:rsidP="004F4446">
            <w:pPr>
              <w:ind w:left="79"/>
            </w:pPr>
            <w:r>
              <w:rPr>
                <w:rFonts w:ascii="Times New Roman" w:eastAsia="Times New Roman" w:hAnsi="Times New Roman" w:cs="Times New Roman"/>
                <w:color w:val="4B4646"/>
              </w:rPr>
              <w:t xml:space="preserve">Licitación restringida </w:t>
            </w:r>
          </w:p>
        </w:tc>
        <w:tc>
          <w:tcPr>
            <w:tcW w:w="2734" w:type="dxa"/>
            <w:tcBorders>
              <w:top w:val="nil"/>
              <w:left w:val="nil"/>
              <w:bottom w:val="single" w:sz="4" w:space="0" w:color="D9D9D9"/>
              <w:right w:val="nil"/>
            </w:tcBorders>
            <w:vAlign w:val="center"/>
          </w:tcPr>
          <w:p w14:paraId="0280FB4E" w14:textId="5A08BC14" w:rsidR="003445B2" w:rsidRDefault="003445B2" w:rsidP="004F4446">
            <w:pPr>
              <w:jc w:val="center"/>
            </w:pPr>
            <w:r>
              <w:rPr>
                <w:rFonts w:ascii="Times New Roman" w:eastAsia="Times New Roman" w:hAnsi="Times New Roman" w:cs="Times New Roman"/>
                <w:color w:val="4B4646"/>
              </w:rPr>
              <w:t>-</w:t>
            </w:r>
          </w:p>
        </w:tc>
      </w:tr>
      <w:tr w:rsidR="003445B2" w14:paraId="48860AA4" w14:textId="77777777" w:rsidTr="004F4446">
        <w:trPr>
          <w:trHeight w:val="326"/>
        </w:trPr>
        <w:tc>
          <w:tcPr>
            <w:tcW w:w="5161" w:type="dxa"/>
            <w:tcBorders>
              <w:top w:val="single" w:sz="4" w:space="0" w:color="D9D9D9"/>
              <w:left w:val="nil"/>
              <w:bottom w:val="single" w:sz="4" w:space="0" w:color="D9D9D9"/>
              <w:right w:val="nil"/>
            </w:tcBorders>
          </w:tcPr>
          <w:p w14:paraId="0603761D" w14:textId="2CD26D03" w:rsidR="003445B2" w:rsidRDefault="003445B2" w:rsidP="004F4446">
            <w:pPr>
              <w:ind w:left="79"/>
            </w:pPr>
            <w:r>
              <w:rPr>
                <w:rFonts w:ascii="Times New Roman" w:eastAsia="Times New Roman" w:hAnsi="Times New Roman" w:cs="Times New Roman"/>
                <w:color w:val="4B4646"/>
              </w:rPr>
              <w:t>Sorteo de obras</w:t>
            </w:r>
          </w:p>
        </w:tc>
        <w:tc>
          <w:tcPr>
            <w:tcW w:w="2734" w:type="dxa"/>
            <w:tcBorders>
              <w:top w:val="single" w:sz="4" w:space="0" w:color="D9D9D9"/>
              <w:left w:val="nil"/>
              <w:bottom w:val="single" w:sz="4" w:space="0" w:color="D9D9D9"/>
              <w:right w:val="nil"/>
            </w:tcBorders>
            <w:vAlign w:val="center"/>
          </w:tcPr>
          <w:p w14:paraId="4DD6E7C3" w14:textId="4A88CCB7" w:rsidR="003445B2" w:rsidRPr="003445B2" w:rsidRDefault="003445B2" w:rsidP="004F4446">
            <w:pPr>
              <w:jc w:val="center"/>
              <w:rPr>
                <w:rFonts w:ascii="Times New Roman" w:eastAsia="Times New Roman" w:hAnsi="Times New Roman" w:cs="Times New Roman"/>
                <w:color w:val="4B4646"/>
              </w:rPr>
            </w:pPr>
            <w:r>
              <w:rPr>
                <w:rFonts w:ascii="Times New Roman" w:eastAsia="Times New Roman" w:hAnsi="Times New Roman" w:cs="Times New Roman"/>
                <w:color w:val="4B4646"/>
              </w:rPr>
              <w:t>-</w:t>
            </w:r>
          </w:p>
        </w:tc>
      </w:tr>
      <w:tr w:rsidR="003445B2" w14:paraId="67F75313" w14:textId="77777777" w:rsidTr="004F4446">
        <w:trPr>
          <w:trHeight w:val="294"/>
        </w:trPr>
        <w:tc>
          <w:tcPr>
            <w:tcW w:w="5161" w:type="dxa"/>
            <w:tcBorders>
              <w:top w:val="single" w:sz="4" w:space="0" w:color="D9D9D9"/>
              <w:left w:val="nil"/>
              <w:bottom w:val="single" w:sz="4" w:space="0" w:color="D9D9D9"/>
              <w:right w:val="nil"/>
            </w:tcBorders>
            <w:vAlign w:val="center"/>
          </w:tcPr>
          <w:p w14:paraId="59531782" w14:textId="41DB6CA7" w:rsidR="003445B2" w:rsidRDefault="003445B2" w:rsidP="004F4446">
            <w:pPr>
              <w:ind w:left="79"/>
            </w:pPr>
            <w:r>
              <w:rPr>
                <w:rFonts w:ascii="Times New Roman" w:eastAsia="Times New Roman" w:hAnsi="Times New Roman" w:cs="Times New Roman"/>
                <w:color w:val="4B4646"/>
              </w:rPr>
              <w:lastRenderedPageBreak/>
              <w:t xml:space="preserve">Excepción - bienes o servicios con exclusividad  </w:t>
            </w:r>
          </w:p>
        </w:tc>
        <w:tc>
          <w:tcPr>
            <w:tcW w:w="2734" w:type="dxa"/>
            <w:tcBorders>
              <w:top w:val="single" w:sz="4" w:space="0" w:color="D9D9D9"/>
              <w:left w:val="nil"/>
              <w:bottom w:val="single" w:sz="4" w:space="0" w:color="D9D9D9"/>
              <w:right w:val="nil"/>
            </w:tcBorders>
            <w:vAlign w:val="center"/>
          </w:tcPr>
          <w:p w14:paraId="63B9BF93" w14:textId="3284CE23" w:rsidR="003445B2" w:rsidRDefault="003445B2" w:rsidP="004F4446">
            <w:pPr>
              <w:jc w:val="center"/>
            </w:pPr>
            <w:r>
              <w:rPr>
                <w:rFonts w:ascii="Times New Roman" w:eastAsia="Times New Roman" w:hAnsi="Times New Roman" w:cs="Times New Roman"/>
                <w:color w:val="4B4646"/>
              </w:rPr>
              <w:t>-</w:t>
            </w:r>
          </w:p>
        </w:tc>
      </w:tr>
      <w:tr w:rsidR="003445B2" w14:paraId="3F7208F6" w14:textId="77777777" w:rsidTr="004F4446">
        <w:trPr>
          <w:trHeight w:val="322"/>
        </w:trPr>
        <w:tc>
          <w:tcPr>
            <w:tcW w:w="5161" w:type="dxa"/>
            <w:tcBorders>
              <w:top w:val="single" w:sz="4" w:space="0" w:color="D9D9D9"/>
              <w:left w:val="nil"/>
              <w:bottom w:val="single" w:sz="4" w:space="0" w:color="D9D9D9"/>
              <w:right w:val="nil"/>
            </w:tcBorders>
          </w:tcPr>
          <w:p w14:paraId="163AF697" w14:textId="6D8B87B0" w:rsidR="003445B2" w:rsidRDefault="003445B2" w:rsidP="004F4446">
            <w:pPr>
              <w:ind w:left="79"/>
            </w:pPr>
            <w:r>
              <w:rPr>
                <w:rFonts w:ascii="Times New Roman" w:eastAsia="Times New Roman" w:hAnsi="Times New Roman" w:cs="Times New Roman"/>
                <w:color w:val="4B4646"/>
              </w:rPr>
              <w:t>Excepción – con</w:t>
            </w:r>
            <w:r w:rsidR="004D4672">
              <w:rPr>
                <w:rFonts w:ascii="Times New Roman" w:eastAsia="Times New Roman" w:hAnsi="Times New Roman" w:cs="Times New Roman"/>
                <w:color w:val="4B4646"/>
              </w:rPr>
              <w:t>s</w:t>
            </w:r>
            <w:r>
              <w:rPr>
                <w:rFonts w:ascii="Times New Roman" w:eastAsia="Times New Roman" w:hAnsi="Times New Roman" w:cs="Times New Roman"/>
                <w:color w:val="4B4646"/>
              </w:rPr>
              <w:t>tr</w:t>
            </w:r>
            <w:r w:rsidR="004D4672">
              <w:rPr>
                <w:rFonts w:ascii="Times New Roman" w:eastAsia="Times New Roman" w:hAnsi="Times New Roman" w:cs="Times New Roman"/>
                <w:color w:val="4B4646"/>
              </w:rPr>
              <w:t>ucc</w:t>
            </w:r>
            <w:r>
              <w:rPr>
                <w:rFonts w:ascii="Times New Roman" w:eastAsia="Times New Roman" w:hAnsi="Times New Roman" w:cs="Times New Roman"/>
                <w:color w:val="4B4646"/>
              </w:rPr>
              <w:t xml:space="preserve">ión, instalación o adquisición de oficinas para el servicio exterior  </w:t>
            </w:r>
          </w:p>
        </w:tc>
        <w:tc>
          <w:tcPr>
            <w:tcW w:w="2734" w:type="dxa"/>
            <w:tcBorders>
              <w:top w:val="single" w:sz="4" w:space="0" w:color="D9D9D9"/>
              <w:left w:val="nil"/>
              <w:bottom w:val="single" w:sz="4" w:space="0" w:color="D9D9D9"/>
              <w:right w:val="nil"/>
            </w:tcBorders>
            <w:vAlign w:val="center"/>
          </w:tcPr>
          <w:p w14:paraId="6F12CDE7" w14:textId="77777777" w:rsidR="003445B2" w:rsidRDefault="003445B2" w:rsidP="004F4446">
            <w:pPr>
              <w:jc w:val="center"/>
            </w:pPr>
            <w:r>
              <w:t>-</w:t>
            </w:r>
          </w:p>
        </w:tc>
      </w:tr>
      <w:tr w:rsidR="003445B2" w14:paraId="36EFAAEE" w14:textId="77777777" w:rsidTr="004F4446">
        <w:trPr>
          <w:trHeight w:val="314"/>
        </w:trPr>
        <w:tc>
          <w:tcPr>
            <w:tcW w:w="5161" w:type="dxa"/>
            <w:tcBorders>
              <w:top w:val="nil"/>
              <w:left w:val="nil"/>
              <w:bottom w:val="single" w:sz="4" w:space="0" w:color="D9D9D9"/>
              <w:right w:val="nil"/>
            </w:tcBorders>
          </w:tcPr>
          <w:p w14:paraId="382A5D75" w14:textId="0DDB17B1" w:rsidR="003445B2" w:rsidRDefault="003445B2" w:rsidP="004F4446">
            <w:pPr>
              <w:ind w:left="79"/>
            </w:pPr>
            <w:r>
              <w:rPr>
                <w:rFonts w:ascii="Times New Roman" w:eastAsia="Times New Roman" w:hAnsi="Times New Roman" w:cs="Times New Roman"/>
                <w:color w:val="4B4646"/>
              </w:rPr>
              <w:t xml:space="preserve">Excepción - </w:t>
            </w:r>
            <w:r w:rsidR="004D4672">
              <w:rPr>
                <w:rFonts w:ascii="Times New Roman" w:eastAsia="Times New Roman" w:hAnsi="Times New Roman" w:cs="Times New Roman"/>
                <w:color w:val="4B4646"/>
              </w:rPr>
              <w:t>contratación de publicidad a través de medios de comunicación social</w:t>
            </w:r>
          </w:p>
        </w:tc>
        <w:tc>
          <w:tcPr>
            <w:tcW w:w="2734" w:type="dxa"/>
            <w:tcBorders>
              <w:top w:val="nil"/>
              <w:left w:val="nil"/>
              <w:bottom w:val="single" w:sz="4" w:space="0" w:color="D9D9D9"/>
              <w:right w:val="nil"/>
            </w:tcBorders>
            <w:vAlign w:val="center"/>
          </w:tcPr>
          <w:p w14:paraId="4C5012D7" w14:textId="21387487" w:rsidR="003445B2" w:rsidRDefault="004D4672" w:rsidP="004F4446">
            <w:pPr>
              <w:jc w:val="center"/>
            </w:pPr>
            <w:r>
              <w:rPr>
                <w:rFonts w:ascii="Times New Roman" w:eastAsia="Times New Roman" w:hAnsi="Times New Roman" w:cs="Times New Roman"/>
                <w:color w:val="4B4646"/>
              </w:rPr>
              <w:t>-</w:t>
            </w:r>
          </w:p>
        </w:tc>
      </w:tr>
      <w:tr w:rsidR="003445B2" w14:paraId="0EC4FFE2" w14:textId="77777777" w:rsidTr="004F4446">
        <w:trPr>
          <w:trHeight w:val="326"/>
        </w:trPr>
        <w:tc>
          <w:tcPr>
            <w:tcW w:w="5161" w:type="dxa"/>
            <w:tcBorders>
              <w:top w:val="single" w:sz="4" w:space="0" w:color="D9D9D9"/>
              <w:left w:val="nil"/>
              <w:bottom w:val="single" w:sz="4" w:space="0" w:color="D9D9D9"/>
              <w:right w:val="nil"/>
            </w:tcBorders>
          </w:tcPr>
          <w:p w14:paraId="237D4AB9" w14:textId="7AA3511E" w:rsidR="003445B2" w:rsidRDefault="004D4672" w:rsidP="004F4446">
            <w:pPr>
              <w:ind w:left="79"/>
            </w:pPr>
            <w:r>
              <w:rPr>
                <w:rFonts w:ascii="Times New Roman" w:eastAsia="Times New Roman" w:hAnsi="Times New Roman" w:cs="Times New Roman"/>
                <w:color w:val="4B4646"/>
              </w:rPr>
              <w:t>Excepción – obras científicas, técnicas, artísticas, o restauración de monumentos históricos</w:t>
            </w:r>
          </w:p>
        </w:tc>
        <w:tc>
          <w:tcPr>
            <w:tcW w:w="2734" w:type="dxa"/>
            <w:tcBorders>
              <w:top w:val="single" w:sz="4" w:space="0" w:color="D9D9D9"/>
              <w:left w:val="nil"/>
              <w:bottom w:val="single" w:sz="4" w:space="0" w:color="D9D9D9"/>
              <w:right w:val="nil"/>
            </w:tcBorders>
            <w:vAlign w:val="center"/>
          </w:tcPr>
          <w:p w14:paraId="18A86204" w14:textId="1976B8FC" w:rsidR="003445B2" w:rsidRPr="003445B2" w:rsidRDefault="004D4672" w:rsidP="004F4446">
            <w:pPr>
              <w:jc w:val="center"/>
              <w:rPr>
                <w:rFonts w:ascii="Times New Roman" w:eastAsia="Times New Roman" w:hAnsi="Times New Roman" w:cs="Times New Roman"/>
                <w:color w:val="4B4646"/>
              </w:rPr>
            </w:pPr>
            <w:r>
              <w:rPr>
                <w:rFonts w:ascii="Times New Roman" w:eastAsia="Times New Roman" w:hAnsi="Times New Roman" w:cs="Times New Roman"/>
                <w:color w:val="4B4646"/>
              </w:rPr>
              <w:t>-</w:t>
            </w:r>
          </w:p>
        </w:tc>
      </w:tr>
      <w:tr w:rsidR="004D4672" w14:paraId="7020B81B" w14:textId="77777777" w:rsidTr="004F4446">
        <w:trPr>
          <w:trHeight w:val="326"/>
        </w:trPr>
        <w:tc>
          <w:tcPr>
            <w:tcW w:w="5161" w:type="dxa"/>
            <w:tcBorders>
              <w:top w:val="single" w:sz="4" w:space="0" w:color="D9D9D9"/>
              <w:left w:val="nil"/>
              <w:bottom w:val="single" w:sz="4" w:space="0" w:color="D9D9D9"/>
              <w:right w:val="nil"/>
            </w:tcBorders>
          </w:tcPr>
          <w:p w14:paraId="7F028A70" w14:textId="022DA3AF" w:rsidR="004D4672" w:rsidRDefault="004D4672" w:rsidP="004F4446">
            <w:pPr>
              <w:ind w:left="79"/>
            </w:pPr>
            <w:r>
              <w:rPr>
                <w:rFonts w:ascii="Times New Roman" w:eastAsia="Times New Roman" w:hAnsi="Times New Roman" w:cs="Times New Roman"/>
                <w:color w:val="4B4646"/>
              </w:rPr>
              <w:t>Excepción – proveedor único</w:t>
            </w:r>
          </w:p>
        </w:tc>
        <w:tc>
          <w:tcPr>
            <w:tcW w:w="2734" w:type="dxa"/>
            <w:tcBorders>
              <w:top w:val="single" w:sz="4" w:space="0" w:color="D9D9D9"/>
              <w:left w:val="nil"/>
              <w:bottom w:val="single" w:sz="4" w:space="0" w:color="D9D9D9"/>
              <w:right w:val="nil"/>
            </w:tcBorders>
            <w:vAlign w:val="center"/>
          </w:tcPr>
          <w:p w14:paraId="1F85EEA3" w14:textId="77777777" w:rsidR="004D4672" w:rsidRPr="003445B2" w:rsidRDefault="004D4672" w:rsidP="004F4446">
            <w:pPr>
              <w:jc w:val="center"/>
              <w:rPr>
                <w:rFonts w:ascii="Times New Roman" w:eastAsia="Times New Roman" w:hAnsi="Times New Roman" w:cs="Times New Roman"/>
                <w:color w:val="4B4646"/>
              </w:rPr>
            </w:pPr>
            <w:r>
              <w:rPr>
                <w:rFonts w:ascii="Times New Roman" w:eastAsia="Times New Roman" w:hAnsi="Times New Roman" w:cs="Times New Roman"/>
                <w:color w:val="4B4646"/>
              </w:rPr>
              <w:t>-</w:t>
            </w:r>
          </w:p>
        </w:tc>
      </w:tr>
      <w:tr w:rsidR="004D4672" w14:paraId="77EE49F3" w14:textId="77777777" w:rsidTr="004F4446">
        <w:trPr>
          <w:trHeight w:val="326"/>
        </w:trPr>
        <w:tc>
          <w:tcPr>
            <w:tcW w:w="5161" w:type="dxa"/>
            <w:tcBorders>
              <w:top w:val="single" w:sz="4" w:space="0" w:color="D9D9D9"/>
              <w:left w:val="nil"/>
              <w:bottom w:val="single" w:sz="4" w:space="0" w:color="D9D9D9"/>
              <w:right w:val="nil"/>
            </w:tcBorders>
          </w:tcPr>
          <w:p w14:paraId="2BED19DC" w14:textId="3245046E" w:rsidR="004D4672" w:rsidRDefault="004D4672" w:rsidP="004F4446">
            <w:pPr>
              <w:ind w:left="79"/>
            </w:pPr>
            <w:r>
              <w:rPr>
                <w:rFonts w:ascii="Times New Roman" w:eastAsia="Times New Roman" w:hAnsi="Times New Roman" w:cs="Times New Roman"/>
                <w:color w:val="4B4646"/>
              </w:rPr>
              <w:t>Excepción – rescisión de contratos cuya terminación no exceda el 40 % del monto total del proyecto, obra o servicio</w:t>
            </w:r>
          </w:p>
        </w:tc>
        <w:tc>
          <w:tcPr>
            <w:tcW w:w="2734" w:type="dxa"/>
            <w:tcBorders>
              <w:top w:val="single" w:sz="4" w:space="0" w:color="D9D9D9"/>
              <w:left w:val="nil"/>
              <w:bottom w:val="single" w:sz="4" w:space="0" w:color="D9D9D9"/>
              <w:right w:val="nil"/>
            </w:tcBorders>
            <w:vAlign w:val="center"/>
          </w:tcPr>
          <w:p w14:paraId="4205E9FC" w14:textId="77777777" w:rsidR="004D4672" w:rsidRPr="003445B2" w:rsidRDefault="004D4672" w:rsidP="004F4446">
            <w:pPr>
              <w:jc w:val="center"/>
              <w:rPr>
                <w:rFonts w:ascii="Times New Roman" w:eastAsia="Times New Roman" w:hAnsi="Times New Roman" w:cs="Times New Roman"/>
                <w:color w:val="4B4646"/>
              </w:rPr>
            </w:pPr>
            <w:r>
              <w:rPr>
                <w:rFonts w:ascii="Times New Roman" w:eastAsia="Times New Roman" w:hAnsi="Times New Roman" w:cs="Times New Roman"/>
                <w:color w:val="4B4646"/>
              </w:rPr>
              <w:t>-</w:t>
            </w:r>
          </w:p>
        </w:tc>
      </w:tr>
      <w:tr w:rsidR="003445B2" w14:paraId="3CDE01C5" w14:textId="77777777" w:rsidTr="004F4446">
        <w:trPr>
          <w:trHeight w:val="294"/>
        </w:trPr>
        <w:tc>
          <w:tcPr>
            <w:tcW w:w="5161" w:type="dxa"/>
            <w:tcBorders>
              <w:top w:val="single" w:sz="4" w:space="0" w:color="D9D9D9"/>
              <w:left w:val="nil"/>
              <w:bottom w:val="single" w:sz="4" w:space="0" w:color="D9D9D9"/>
              <w:right w:val="nil"/>
            </w:tcBorders>
            <w:vAlign w:val="center"/>
          </w:tcPr>
          <w:p w14:paraId="36993F11" w14:textId="1195F355" w:rsidR="003445B2" w:rsidRDefault="003445B2" w:rsidP="004F4446">
            <w:pPr>
              <w:ind w:left="79"/>
            </w:pPr>
            <w:r>
              <w:rPr>
                <w:rFonts w:ascii="Times New Roman" w:eastAsia="Times New Roman" w:hAnsi="Times New Roman" w:cs="Times New Roman"/>
                <w:color w:val="4B4646"/>
              </w:rPr>
              <w:t>Compra</w:t>
            </w:r>
            <w:r w:rsidR="004D4672">
              <w:rPr>
                <w:rFonts w:ascii="Times New Roman" w:eastAsia="Times New Roman" w:hAnsi="Times New Roman" w:cs="Times New Roman"/>
                <w:color w:val="4B4646"/>
              </w:rPr>
              <w:t xml:space="preserve"> y </w:t>
            </w:r>
            <w:r>
              <w:rPr>
                <w:rFonts w:ascii="Times New Roman" w:eastAsia="Times New Roman" w:hAnsi="Times New Roman" w:cs="Times New Roman"/>
                <w:color w:val="4B4646"/>
              </w:rPr>
              <w:t>c</w:t>
            </w:r>
            <w:r w:rsidR="004D4672">
              <w:rPr>
                <w:rFonts w:ascii="Times New Roman" w:eastAsia="Times New Roman" w:hAnsi="Times New Roman" w:cs="Times New Roman"/>
                <w:color w:val="4B4646"/>
              </w:rPr>
              <w:t>ontratac</w:t>
            </w:r>
            <w:r>
              <w:rPr>
                <w:rFonts w:ascii="Times New Roman" w:eastAsia="Times New Roman" w:hAnsi="Times New Roman" w:cs="Times New Roman"/>
                <w:color w:val="4B4646"/>
              </w:rPr>
              <w:t>ión de co</w:t>
            </w:r>
            <w:r w:rsidR="004D4672">
              <w:rPr>
                <w:rFonts w:ascii="Times New Roman" w:eastAsia="Times New Roman" w:hAnsi="Times New Roman" w:cs="Times New Roman"/>
                <w:color w:val="4B4646"/>
              </w:rPr>
              <w:t>mbu</w:t>
            </w:r>
            <w:r>
              <w:rPr>
                <w:rFonts w:ascii="Times New Roman" w:eastAsia="Times New Roman" w:hAnsi="Times New Roman" w:cs="Times New Roman"/>
                <w:color w:val="4B4646"/>
              </w:rPr>
              <w:t>s</w:t>
            </w:r>
            <w:r w:rsidR="004D4672">
              <w:rPr>
                <w:rFonts w:ascii="Times New Roman" w:eastAsia="Times New Roman" w:hAnsi="Times New Roman" w:cs="Times New Roman"/>
                <w:color w:val="4B4646"/>
              </w:rPr>
              <w:t>tible</w:t>
            </w:r>
            <w:r>
              <w:rPr>
                <w:rFonts w:ascii="Times New Roman" w:eastAsia="Times New Roman" w:hAnsi="Times New Roman" w:cs="Times New Roman"/>
                <w:color w:val="4B4646"/>
              </w:rPr>
              <w:t xml:space="preserve"> </w:t>
            </w:r>
          </w:p>
        </w:tc>
        <w:tc>
          <w:tcPr>
            <w:tcW w:w="2734" w:type="dxa"/>
            <w:tcBorders>
              <w:top w:val="single" w:sz="4" w:space="0" w:color="D9D9D9"/>
              <w:left w:val="nil"/>
              <w:bottom w:val="single" w:sz="4" w:space="0" w:color="D9D9D9"/>
              <w:right w:val="nil"/>
            </w:tcBorders>
            <w:vAlign w:val="center"/>
          </w:tcPr>
          <w:p w14:paraId="30155155" w14:textId="0DAD069C" w:rsidR="003445B2" w:rsidRDefault="004D4672" w:rsidP="004F4446">
            <w:pPr>
              <w:jc w:val="center"/>
            </w:pPr>
            <w:r>
              <w:t>-</w:t>
            </w:r>
          </w:p>
        </w:tc>
      </w:tr>
    </w:tbl>
    <w:p w14:paraId="2A34FA73" w14:textId="4E748503" w:rsidR="00894B11" w:rsidRPr="001572A3" w:rsidRDefault="00894B11" w:rsidP="00894B11">
      <w:pPr>
        <w:spacing w:line="360" w:lineRule="auto"/>
        <w:jc w:val="both"/>
        <w:rPr>
          <w:rFonts w:eastAsia="Calibri"/>
          <w:color w:val="4C4747"/>
        </w:rPr>
      </w:pPr>
    </w:p>
    <w:p w14:paraId="57A947AC" w14:textId="2AF7E031" w:rsidR="00BF77BF" w:rsidRPr="001572A3" w:rsidRDefault="001572A3" w:rsidP="00894B11">
      <w:pPr>
        <w:spacing w:line="360" w:lineRule="auto"/>
        <w:jc w:val="both"/>
        <w:rPr>
          <w:rFonts w:eastAsia="Calibri"/>
          <w:color w:val="4C4747"/>
          <w:sz w:val="20"/>
          <w:szCs w:val="20"/>
        </w:rPr>
      </w:pPr>
      <w:r w:rsidRPr="001572A3">
        <w:rPr>
          <w:rFonts w:eastAsia="Calibri"/>
          <w:color w:val="4C4747"/>
          <w:sz w:val="20"/>
          <w:szCs w:val="20"/>
        </w:rPr>
        <w:t>Fuente: Unidad de Compras, Instituto Duartiano</w:t>
      </w:r>
    </w:p>
    <w:sectPr w:rsidR="00BF77BF" w:rsidRPr="001572A3" w:rsidSect="00C13648">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3D75" w14:textId="77777777" w:rsidR="00D22AFB" w:rsidRPr="00F7207B" w:rsidRDefault="00D22AFB" w:rsidP="00E84651">
      <w:pPr>
        <w:spacing w:after="0" w:line="240" w:lineRule="auto"/>
      </w:pPr>
      <w:r w:rsidRPr="00F7207B">
        <w:separator/>
      </w:r>
    </w:p>
  </w:endnote>
  <w:endnote w:type="continuationSeparator" w:id="0">
    <w:p w14:paraId="5164B585" w14:textId="77777777" w:rsidR="00D22AFB" w:rsidRPr="00F7207B" w:rsidRDefault="00D22AFB" w:rsidP="00E84651">
      <w:pPr>
        <w:spacing w:after="0" w:line="240" w:lineRule="auto"/>
      </w:pPr>
      <w:r w:rsidRPr="00F72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masis MT Pro Light">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F7207B" w:rsidRDefault="00425CF6">
        <w:pPr>
          <w:pStyle w:val="Piedepgina"/>
          <w:jc w:val="center"/>
        </w:pPr>
        <w:r w:rsidRPr="00F7207B">
          <w:fldChar w:fldCharType="begin"/>
        </w:r>
        <w:r w:rsidRPr="00F7207B">
          <w:instrText xml:space="preserve"> PAGE   \* MERGEFORMAT </w:instrText>
        </w:r>
        <w:r w:rsidRPr="00F7207B">
          <w:fldChar w:fldCharType="separate"/>
        </w:r>
        <w:r w:rsidRPr="00F7207B">
          <w:t>2</w:t>
        </w:r>
        <w:r w:rsidRPr="00F7207B">
          <w:fldChar w:fldCharType="end"/>
        </w:r>
      </w:p>
    </w:sdtContent>
  </w:sdt>
  <w:p w14:paraId="5882525B" w14:textId="77777777" w:rsidR="00425CF6" w:rsidRPr="00F7207B"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62883732" w:rsidR="0021106F" w:rsidRPr="00F7207B" w:rsidRDefault="00C13648" w:rsidP="0021106F">
        <w:pPr>
          <w:pStyle w:val="Piedepgina"/>
          <w:jc w:val="center"/>
        </w:pPr>
        <w:r w:rsidRPr="00F7207B">
          <w:rPr>
            <w:noProof/>
          </w:rPr>
          <w:drawing>
            <wp:anchor distT="0" distB="0" distL="114300" distR="114300" simplePos="0" relativeHeight="251658240" behindDoc="1" locked="0" layoutInCell="1" allowOverlap="1" wp14:anchorId="54F82055" wp14:editId="39A6DB01">
              <wp:simplePos x="0" y="0"/>
              <wp:positionH relativeFrom="column">
                <wp:posOffset>971550</wp:posOffset>
              </wp:positionH>
              <wp:positionV relativeFrom="paragraph">
                <wp:posOffset>-121920</wp:posOffset>
              </wp:positionV>
              <wp:extent cx="2995930" cy="408305"/>
              <wp:effectExtent l="0" t="0" r="0" b="0"/>
              <wp:wrapTight wrapText="bothSides">
                <wp:wrapPolygon edited="0">
                  <wp:start x="0" y="0"/>
                  <wp:lineTo x="0" y="20156"/>
                  <wp:lineTo x="21426" y="20156"/>
                  <wp:lineTo x="21426" y="0"/>
                  <wp:lineTo x="0" y="0"/>
                </wp:wrapPolygon>
              </wp:wrapTight>
              <wp:docPr id="132634613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F7207B" w:rsidRDefault="007C6071" w:rsidP="0021106F">
        <w:pPr>
          <w:pStyle w:val="Piedepgina"/>
          <w:jc w:val="center"/>
          <w:rPr>
            <w:color w:val="7F7F7F" w:themeColor="text1" w:themeTint="80"/>
          </w:rPr>
        </w:pPr>
      </w:p>
      <w:p w14:paraId="2B095E5E" w14:textId="53193BFC" w:rsidR="006E3F08" w:rsidRPr="00F7207B" w:rsidRDefault="006E3F08" w:rsidP="00FB7EE3">
        <w:pPr>
          <w:pStyle w:val="Piedepgina"/>
          <w:jc w:val="center"/>
        </w:pPr>
        <w:r w:rsidRPr="00F7207B">
          <w:rPr>
            <w:color w:val="7F7F7F" w:themeColor="text1" w:themeTint="80"/>
          </w:rPr>
          <w:fldChar w:fldCharType="begin"/>
        </w:r>
        <w:r w:rsidRPr="00F7207B">
          <w:rPr>
            <w:color w:val="7F7F7F" w:themeColor="text1" w:themeTint="80"/>
          </w:rPr>
          <w:instrText xml:space="preserve"> PAGE   \* MERGEFORMAT </w:instrText>
        </w:r>
        <w:r w:rsidRPr="00F7207B">
          <w:rPr>
            <w:color w:val="7F7F7F" w:themeColor="text1" w:themeTint="80"/>
          </w:rPr>
          <w:fldChar w:fldCharType="separate"/>
        </w:r>
        <w:r w:rsidR="007A267B" w:rsidRPr="00F7207B">
          <w:rPr>
            <w:color w:val="7F7F7F" w:themeColor="text1" w:themeTint="80"/>
          </w:rPr>
          <w:t>8</w:t>
        </w:r>
        <w:r w:rsidRPr="00F7207B">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93BAF" w14:textId="77777777" w:rsidR="00D22AFB" w:rsidRPr="00F7207B" w:rsidRDefault="00D22AFB" w:rsidP="00E84651">
      <w:pPr>
        <w:spacing w:after="0" w:line="240" w:lineRule="auto"/>
      </w:pPr>
      <w:r w:rsidRPr="00F7207B">
        <w:separator/>
      </w:r>
    </w:p>
  </w:footnote>
  <w:footnote w:type="continuationSeparator" w:id="0">
    <w:p w14:paraId="43BEFEBC" w14:textId="77777777" w:rsidR="00D22AFB" w:rsidRPr="00F7207B" w:rsidRDefault="00D22AFB" w:rsidP="00E84651">
      <w:pPr>
        <w:spacing w:after="0" w:line="240" w:lineRule="auto"/>
      </w:pPr>
      <w:r w:rsidRPr="00F7207B">
        <w:continuationSeparator/>
      </w:r>
    </w:p>
  </w:footnote>
  <w:footnote w:id="1">
    <w:p w14:paraId="356CABB7" w14:textId="721BEA4B" w:rsidR="00314ECA" w:rsidRPr="00DC0324" w:rsidRDefault="00314ECA">
      <w:pPr>
        <w:pStyle w:val="Textonotapie"/>
        <w:rPr>
          <w:sz w:val="18"/>
          <w:szCs w:val="18"/>
          <w:lang w:val="es-MX"/>
        </w:rPr>
      </w:pPr>
      <w:r w:rsidRPr="00DC0324">
        <w:rPr>
          <w:rStyle w:val="Refdenotaalpie"/>
          <w:sz w:val="18"/>
          <w:szCs w:val="18"/>
        </w:rPr>
        <w:footnoteRef/>
      </w:r>
      <w:r w:rsidRPr="00DC0324">
        <w:rPr>
          <w:sz w:val="18"/>
          <w:szCs w:val="18"/>
        </w:rPr>
        <w:t xml:space="preserve"> </w:t>
      </w:r>
      <w:r w:rsidRPr="00DC0324">
        <w:rPr>
          <w:sz w:val="18"/>
          <w:szCs w:val="18"/>
          <w:lang w:val="es-MX"/>
        </w:rPr>
        <w:t xml:space="preserve">Plan </w:t>
      </w:r>
      <w:r w:rsidR="00DC0324" w:rsidRPr="00DC0324">
        <w:rPr>
          <w:sz w:val="18"/>
          <w:szCs w:val="18"/>
          <w:lang w:val="es-MX"/>
        </w:rPr>
        <w:t>E</w:t>
      </w:r>
      <w:r w:rsidRPr="00DC0324">
        <w:rPr>
          <w:sz w:val="18"/>
          <w:szCs w:val="18"/>
          <w:lang w:val="es-MX"/>
        </w:rPr>
        <w:t xml:space="preserve">stratégico </w:t>
      </w:r>
      <w:r w:rsidR="00DC0324" w:rsidRPr="00DC0324">
        <w:rPr>
          <w:sz w:val="18"/>
          <w:szCs w:val="18"/>
          <w:lang w:val="es-MX"/>
        </w:rPr>
        <w:t>I</w:t>
      </w:r>
      <w:r w:rsidRPr="00DC0324">
        <w:rPr>
          <w:sz w:val="18"/>
          <w:szCs w:val="18"/>
          <w:lang w:val="es-MX"/>
        </w:rPr>
        <w:t xml:space="preserve">nstitucional 2025-2028 </w:t>
      </w:r>
    </w:p>
  </w:footnote>
  <w:footnote w:id="2">
    <w:p w14:paraId="3082CDE5" w14:textId="0326C3DF" w:rsidR="00DC0324" w:rsidRPr="00DC0324" w:rsidRDefault="00DC0324">
      <w:pPr>
        <w:pStyle w:val="Textonotapie"/>
        <w:rPr>
          <w:lang w:val="es-MX"/>
        </w:rPr>
      </w:pPr>
      <w:r>
        <w:rPr>
          <w:rStyle w:val="Refdenotaalpie"/>
        </w:rPr>
        <w:footnoteRef/>
      </w:r>
      <w:r>
        <w:t xml:space="preserve"> </w:t>
      </w:r>
      <w:r w:rsidRPr="00DC0324">
        <w:rPr>
          <w:sz w:val="18"/>
          <w:szCs w:val="18"/>
          <w:lang w:val="es-MX"/>
        </w:rPr>
        <w:t>Plan Estratégico Institucional 2025-2028</w:t>
      </w:r>
    </w:p>
  </w:footnote>
  <w:footnote w:id="3">
    <w:p w14:paraId="64CC4FD6" w14:textId="054EB112" w:rsidR="00DC0324" w:rsidRPr="00DC0324" w:rsidRDefault="00DC0324">
      <w:pPr>
        <w:pStyle w:val="Textonotapie"/>
        <w:rPr>
          <w:lang w:val="es-MX"/>
        </w:rPr>
      </w:pPr>
      <w:r>
        <w:rPr>
          <w:rStyle w:val="Refdenotaalpie"/>
        </w:rPr>
        <w:footnoteRef/>
      </w:r>
      <w:r>
        <w:t xml:space="preserve"> </w:t>
      </w:r>
      <w:r w:rsidRPr="00DC0324">
        <w:rPr>
          <w:sz w:val="18"/>
          <w:szCs w:val="18"/>
          <w:lang w:val="es-MX"/>
        </w:rPr>
        <w:t>Plan Estratégico Institucional 2025-2028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92A3034" w:rsidR="00B56CA4" w:rsidRPr="00F7207B"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4309"/>
    <w:multiLevelType w:val="hybridMultilevel"/>
    <w:tmpl w:val="C946098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1C467119"/>
    <w:multiLevelType w:val="hybridMultilevel"/>
    <w:tmpl w:val="239201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25207CC5"/>
    <w:multiLevelType w:val="hybridMultilevel"/>
    <w:tmpl w:val="581A694A"/>
    <w:lvl w:ilvl="0" w:tplc="FEDABED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2A7D39B7"/>
    <w:multiLevelType w:val="hybridMultilevel"/>
    <w:tmpl w:val="D3D89F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3519439C"/>
    <w:multiLevelType w:val="hybridMultilevel"/>
    <w:tmpl w:val="CF4C1870"/>
    <w:lvl w:ilvl="0" w:tplc="6B4EEFBE">
      <w:start w:val="3"/>
      <w:numFmt w:val="upperRoman"/>
      <w:lvlText w:val="%1."/>
      <w:lvlJc w:val="left"/>
      <w:pPr>
        <w:ind w:left="1800" w:hanging="72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5" w15:restartNumberingAfterBreak="0">
    <w:nsid w:val="662901B5"/>
    <w:multiLevelType w:val="hybridMultilevel"/>
    <w:tmpl w:val="9348AF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7A4165CF"/>
    <w:multiLevelType w:val="hybridMultilevel"/>
    <w:tmpl w:val="BD90D2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320305732">
    <w:abstractNumId w:val="0"/>
  </w:num>
  <w:num w:numId="2" w16cid:durableId="1714109146">
    <w:abstractNumId w:val="2"/>
  </w:num>
  <w:num w:numId="3" w16cid:durableId="1760367868">
    <w:abstractNumId w:val="4"/>
  </w:num>
  <w:num w:numId="4" w16cid:durableId="522672187">
    <w:abstractNumId w:val="3"/>
  </w:num>
  <w:num w:numId="5" w16cid:durableId="993947018">
    <w:abstractNumId w:val="1"/>
  </w:num>
  <w:num w:numId="6" w16cid:durableId="1770077937">
    <w:abstractNumId w:val="5"/>
  </w:num>
  <w:num w:numId="7" w16cid:durableId="547187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75EA"/>
    <w:rsid w:val="00023540"/>
    <w:rsid w:val="000315A1"/>
    <w:rsid w:val="00032423"/>
    <w:rsid w:val="00035E00"/>
    <w:rsid w:val="000361C5"/>
    <w:rsid w:val="00060DAC"/>
    <w:rsid w:val="0007427A"/>
    <w:rsid w:val="0008404B"/>
    <w:rsid w:val="00091661"/>
    <w:rsid w:val="000960E2"/>
    <w:rsid w:val="00096504"/>
    <w:rsid w:val="000F2451"/>
    <w:rsid w:val="000F38E8"/>
    <w:rsid w:val="00114F2A"/>
    <w:rsid w:val="001240D0"/>
    <w:rsid w:val="00125D46"/>
    <w:rsid w:val="00127A1E"/>
    <w:rsid w:val="00133CF3"/>
    <w:rsid w:val="00140058"/>
    <w:rsid w:val="001468BE"/>
    <w:rsid w:val="001572A3"/>
    <w:rsid w:val="001755FB"/>
    <w:rsid w:val="00184EC9"/>
    <w:rsid w:val="00197A8B"/>
    <w:rsid w:val="001A4BFF"/>
    <w:rsid w:val="001A608F"/>
    <w:rsid w:val="001D608D"/>
    <w:rsid w:val="001E07B9"/>
    <w:rsid w:val="00200B6E"/>
    <w:rsid w:val="0020202A"/>
    <w:rsid w:val="00207B1C"/>
    <w:rsid w:val="00207E90"/>
    <w:rsid w:val="0021106F"/>
    <w:rsid w:val="00211FAA"/>
    <w:rsid w:val="0021331F"/>
    <w:rsid w:val="00216847"/>
    <w:rsid w:val="002228F4"/>
    <w:rsid w:val="0023036F"/>
    <w:rsid w:val="00230615"/>
    <w:rsid w:val="00233DEA"/>
    <w:rsid w:val="00236102"/>
    <w:rsid w:val="00237F76"/>
    <w:rsid w:val="00243FED"/>
    <w:rsid w:val="0025448D"/>
    <w:rsid w:val="00255530"/>
    <w:rsid w:val="00275FCA"/>
    <w:rsid w:val="002809C6"/>
    <w:rsid w:val="00283960"/>
    <w:rsid w:val="0028715E"/>
    <w:rsid w:val="002B4451"/>
    <w:rsid w:val="002C405F"/>
    <w:rsid w:val="002D260B"/>
    <w:rsid w:val="00314ECA"/>
    <w:rsid w:val="00323EC3"/>
    <w:rsid w:val="00330176"/>
    <w:rsid w:val="003302B8"/>
    <w:rsid w:val="00330BBF"/>
    <w:rsid w:val="0034224F"/>
    <w:rsid w:val="00342349"/>
    <w:rsid w:val="003445B2"/>
    <w:rsid w:val="00346EFF"/>
    <w:rsid w:val="0035429F"/>
    <w:rsid w:val="00355FE2"/>
    <w:rsid w:val="003576AB"/>
    <w:rsid w:val="00361AFD"/>
    <w:rsid w:val="00370535"/>
    <w:rsid w:val="00370F1C"/>
    <w:rsid w:val="00390B5D"/>
    <w:rsid w:val="003945ED"/>
    <w:rsid w:val="003B15A3"/>
    <w:rsid w:val="003C5345"/>
    <w:rsid w:val="003D6E9C"/>
    <w:rsid w:val="003E7004"/>
    <w:rsid w:val="003E7C79"/>
    <w:rsid w:val="003E7EAF"/>
    <w:rsid w:val="003F7DD4"/>
    <w:rsid w:val="004021DE"/>
    <w:rsid w:val="0040312B"/>
    <w:rsid w:val="00425CF6"/>
    <w:rsid w:val="00434FD2"/>
    <w:rsid w:val="00443BFC"/>
    <w:rsid w:val="0044558F"/>
    <w:rsid w:val="00460CDF"/>
    <w:rsid w:val="0046292C"/>
    <w:rsid w:val="004635B1"/>
    <w:rsid w:val="00463A18"/>
    <w:rsid w:val="004671B7"/>
    <w:rsid w:val="004767BE"/>
    <w:rsid w:val="00485B71"/>
    <w:rsid w:val="004A515E"/>
    <w:rsid w:val="004A6900"/>
    <w:rsid w:val="004A6F99"/>
    <w:rsid w:val="004B1D35"/>
    <w:rsid w:val="004B7FB2"/>
    <w:rsid w:val="004C7F51"/>
    <w:rsid w:val="004D1EAE"/>
    <w:rsid w:val="004D4672"/>
    <w:rsid w:val="004E0B37"/>
    <w:rsid w:val="004F2DD5"/>
    <w:rsid w:val="00521788"/>
    <w:rsid w:val="005264B5"/>
    <w:rsid w:val="005273D1"/>
    <w:rsid w:val="005421D6"/>
    <w:rsid w:val="00544419"/>
    <w:rsid w:val="00545797"/>
    <w:rsid w:val="005571FA"/>
    <w:rsid w:val="00572D53"/>
    <w:rsid w:val="005805BA"/>
    <w:rsid w:val="0058331C"/>
    <w:rsid w:val="005837B3"/>
    <w:rsid w:val="00584062"/>
    <w:rsid w:val="005850F4"/>
    <w:rsid w:val="005A44A8"/>
    <w:rsid w:val="005A7C67"/>
    <w:rsid w:val="005B1AED"/>
    <w:rsid w:val="005C1DB8"/>
    <w:rsid w:val="005C4DE8"/>
    <w:rsid w:val="005C548C"/>
    <w:rsid w:val="005D41F9"/>
    <w:rsid w:val="005D44DD"/>
    <w:rsid w:val="005E08DD"/>
    <w:rsid w:val="005E6CAA"/>
    <w:rsid w:val="005F72E4"/>
    <w:rsid w:val="0061095C"/>
    <w:rsid w:val="006160B6"/>
    <w:rsid w:val="0062691F"/>
    <w:rsid w:val="00631F6E"/>
    <w:rsid w:val="00642B82"/>
    <w:rsid w:val="00644BF9"/>
    <w:rsid w:val="00654164"/>
    <w:rsid w:val="00654EFA"/>
    <w:rsid w:val="00656BB9"/>
    <w:rsid w:val="00665517"/>
    <w:rsid w:val="00696DD9"/>
    <w:rsid w:val="006A1C15"/>
    <w:rsid w:val="006A5A34"/>
    <w:rsid w:val="006C746D"/>
    <w:rsid w:val="006C79FF"/>
    <w:rsid w:val="006D2ADB"/>
    <w:rsid w:val="006D4CA5"/>
    <w:rsid w:val="006E07C5"/>
    <w:rsid w:val="006E17CA"/>
    <w:rsid w:val="006E2B01"/>
    <w:rsid w:val="006E3F08"/>
    <w:rsid w:val="006F29B5"/>
    <w:rsid w:val="00712733"/>
    <w:rsid w:val="00716D9C"/>
    <w:rsid w:val="00743915"/>
    <w:rsid w:val="007471AC"/>
    <w:rsid w:val="00761C21"/>
    <w:rsid w:val="0077051F"/>
    <w:rsid w:val="00774721"/>
    <w:rsid w:val="00786C60"/>
    <w:rsid w:val="00795A16"/>
    <w:rsid w:val="00796C22"/>
    <w:rsid w:val="007A267B"/>
    <w:rsid w:val="007A45CE"/>
    <w:rsid w:val="007A53AA"/>
    <w:rsid w:val="007B5EAA"/>
    <w:rsid w:val="007B6EE7"/>
    <w:rsid w:val="007C6071"/>
    <w:rsid w:val="007E355A"/>
    <w:rsid w:val="00801841"/>
    <w:rsid w:val="00816E2D"/>
    <w:rsid w:val="00820B4D"/>
    <w:rsid w:val="00824F35"/>
    <w:rsid w:val="008272F0"/>
    <w:rsid w:val="00852ED9"/>
    <w:rsid w:val="00855B28"/>
    <w:rsid w:val="00860389"/>
    <w:rsid w:val="00861DFA"/>
    <w:rsid w:val="00876C49"/>
    <w:rsid w:val="0087772C"/>
    <w:rsid w:val="00881874"/>
    <w:rsid w:val="008841A1"/>
    <w:rsid w:val="008844BB"/>
    <w:rsid w:val="0089273D"/>
    <w:rsid w:val="0089366A"/>
    <w:rsid w:val="00894B11"/>
    <w:rsid w:val="008B7329"/>
    <w:rsid w:val="008C22C6"/>
    <w:rsid w:val="008C7E06"/>
    <w:rsid w:val="008D5805"/>
    <w:rsid w:val="008D7F4E"/>
    <w:rsid w:val="009000C6"/>
    <w:rsid w:val="00903A65"/>
    <w:rsid w:val="00903B0E"/>
    <w:rsid w:val="00910C58"/>
    <w:rsid w:val="009134F5"/>
    <w:rsid w:val="009202D6"/>
    <w:rsid w:val="00920A80"/>
    <w:rsid w:val="009321AE"/>
    <w:rsid w:val="009433B2"/>
    <w:rsid w:val="009547F0"/>
    <w:rsid w:val="00955089"/>
    <w:rsid w:val="009558E4"/>
    <w:rsid w:val="009561B6"/>
    <w:rsid w:val="00965A4C"/>
    <w:rsid w:val="00967739"/>
    <w:rsid w:val="0097291D"/>
    <w:rsid w:val="009752FC"/>
    <w:rsid w:val="009870D7"/>
    <w:rsid w:val="009904DB"/>
    <w:rsid w:val="00995128"/>
    <w:rsid w:val="009A466A"/>
    <w:rsid w:val="009B1EF8"/>
    <w:rsid w:val="009B239B"/>
    <w:rsid w:val="009C655C"/>
    <w:rsid w:val="009D43C2"/>
    <w:rsid w:val="009F2319"/>
    <w:rsid w:val="009F3D54"/>
    <w:rsid w:val="00A004C4"/>
    <w:rsid w:val="00A04B5B"/>
    <w:rsid w:val="00A06337"/>
    <w:rsid w:val="00A346BC"/>
    <w:rsid w:val="00A44089"/>
    <w:rsid w:val="00A630BC"/>
    <w:rsid w:val="00A63A00"/>
    <w:rsid w:val="00A70832"/>
    <w:rsid w:val="00A716BB"/>
    <w:rsid w:val="00A74F6B"/>
    <w:rsid w:val="00A7695B"/>
    <w:rsid w:val="00AA1C30"/>
    <w:rsid w:val="00AB1CAE"/>
    <w:rsid w:val="00AB5395"/>
    <w:rsid w:val="00AC090F"/>
    <w:rsid w:val="00AC1FF7"/>
    <w:rsid w:val="00AD2245"/>
    <w:rsid w:val="00AD3168"/>
    <w:rsid w:val="00AD6032"/>
    <w:rsid w:val="00AE7C19"/>
    <w:rsid w:val="00B041C2"/>
    <w:rsid w:val="00B04EF0"/>
    <w:rsid w:val="00B16EF5"/>
    <w:rsid w:val="00B35034"/>
    <w:rsid w:val="00B43153"/>
    <w:rsid w:val="00B45B38"/>
    <w:rsid w:val="00B53D3C"/>
    <w:rsid w:val="00B56CA4"/>
    <w:rsid w:val="00B61511"/>
    <w:rsid w:val="00B701A8"/>
    <w:rsid w:val="00B77C10"/>
    <w:rsid w:val="00B81FF4"/>
    <w:rsid w:val="00B84CE5"/>
    <w:rsid w:val="00B91C82"/>
    <w:rsid w:val="00B93287"/>
    <w:rsid w:val="00B935CB"/>
    <w:rsid w:val="00BA2267"/>
    <w:rsid w:val="00BA3E41"/>
    <w:rsid w:val="00BA56DF"/>
    <w:rsid w:val="00BB7662"/>
    <w:rsid w:val="00BE2AB6"/>
    <w:rsid w:val="00BE3668"/>
    <w:rsid w:val="00BE54E6"/>
    <w:rsid w:val="00BE5DB2"/>
    <w:rsid w:val="00BF77BF"/>
    <w:rsid w:val="00C02322"/>
    <w:rsid w:val="00C03C74"/>
    <w:rsid w:val="00C10543"/>
    <w:rsid w:val="00C13648"/>
    <w:rsid w:val="00C154EF"/>
    <w:rsid w:val="00C2691E"/>
    <w:rsid w:val="00C373BC"/>
    <w:rsid w:val="00C37700"/>
    <w:rsid w:val="00C426CD"/>
    <w:rsid w:val="00C452FD"/>
    <w:rsid w:val="00C5179F"/>
    <w:rsid w:val="00C60993"/>
    <w:rsid w:val="00C64CEF"/>
    <w:rsid w:val="00C734A7"/>
    <w:rsid w:val="00C7387F"/>
    <w:rsid w:val="00C74FEF"/>
    <w:rsid w:val="00C92BF6"/>
    <w:rsid w:val="00C93F9E"/>
    <w:rsid w:val="00CC25E3"/>
    <w:rsid w:val="00CC4CDB"/>
    <w:rsid w:val="00CD0F92"/>
    <w:rsid w:val="00CD210F"/>
    <w:rsid w:val="00CD73A3"/>
    <w:rsid w:val="00D036A9"/>
    <w:rsid w:val="00D068A9"/>
    <w:rsid w:val="00D12D3F"/>
    <w:rsid w:val="00D152B7"/>
    <w:rsid w:val="00D2018B"/>
    <w:rsid w:val="00D203BE"/>
    <w:rsid w:val="00D223FD"/>
    <w:rsid w:val="00D22567"/>
    <w:rsid w:val="00D22AFB"/>
    <w:rsid w:val="00D23481"/>
    <w:rsid w:val="00D23B1F"/>
    <w:rsid w:val="00D24076"/>
    <w:rsid w:val="00D44718"/>
    <w:rsid w:val="00D44981"/>
    <w:rsid w:val="00D50C03"/>
    <w:rsid w:val="00D6362C"/>
    <w:rsid w:val="00D72826"/>
    <w:rsid w:val="00D72A41"/>
    <w:rsid w:val="00D75115"/>
    <w:rsid w:val="00D75E90"/>
    <w:rsid w:val="00D90D50"/>
    <w:rsid w:val="00D95282"/>
    <w:rsid w:val="00DA0BD4"/>
    <w:rsid w:val="00DA3488"/>
    <w:rsid w:val="00DB12AA"/>
    <w:rsid w:val="00DC0324"/>
    <w:rsid w:val="00DC476D"/>
    <w:rsid w:val="00DF0B54"/>
    <w:rsid w:val="00E045B3"/>
    <w:rsid w:val="00E12DDE"/>
    <w:rsid w:val="00E13983"/>
    <w:rsid w:val="00E14734"/>
    <w:rsid w:val="00E22D89"/>
    <w:rsid w:val="00E53E3F"/>
    <w:rsid w:val="00E739F8"/>
    <w:rsid w:val="00E80BF2"/>
    <w:rsid w:val="00E84651"/>
    <w:rsid w:val="00EE1C3B"/>
    <w:rsid w:val="00EE3492"/>
    <w:rsid w:val="00EE3751"/>
    <w:rsid w:val="00EE46F4"/>
    <w:rsid w:val="00EF2953"/>
    <w:rsid w:val="00F06A45"/>
    <w:rsid w:val="00F07E4B"/>
    <w:rsid w:val="00F1064E"/>
    <w:rsid w:val="00F11B39"/>
    <w:rsid w:val="00F177DE"/>
    <w:rsid w:val="00F20A55"/>
    <w:rsid w:val="00F21DBA"/>
    <w:rsid w:val="00F23DCD"/>
    <w:rsid w:val="00F34612"/>
    <w:rsid w:val="00F36012"/>
    <w:rsid w:val="00F46F4C"/>
    <w:rsid w:val="00F47439"/>
    <w:rsid w:val="00F56299"/>
    <w:rsid w:val="00F56EB0"/>
    <w:rsid w:val="00F665DF"/>
    <w:rsid w:val="00F7207B"/>
    <w:rsid w:val="00F74112"/>
    <w:rsid w:val="00F94808"/>
    <w:rsid w:val="00FA32FD"/>
    <w:rsid w:val="00FB799B"/>
    <w:rsid w:val="00FB7EE3"/>
    <w:rsid w:val="00FD7D1C"/>
    <w:rsid w:val="00FE3554"/>
    <w:rsid w:val="00FE49EA"/>
    <w:rsid w:val="00FE5E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2A5BD53B-B85D-415F-96F0-0C5A2D15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207B1C"/>
    <w:pPr>
      <w:ind w:left="720"/>
      <w:contextualSpacing/>
    </w:pPr>
  </w:style>
  <w:style w:type="paragraph" w:styleId="Textonotapie">
    <w:name w:val="footnote text"/>
    <w:basedOn w:val="Normal"/>
    <w:link w:val="TextonotapieCar"/>
    <w:uiPriority w:val="99"/>
    <w:semiHidden/>
    <w:unhideWhenUsed/>
    <w:rsid w:val="00314EC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14ECA"/>
    <w:rPr>
      <w:sz w:val="20"/>
      <w:szCs w:val="20"/>
      <w:lang w:val="es-DO"/>
    </w:rPr>
  </w:style>
  <w:style w:type="character" w:styleId="Refdenotaalpie">
    <w:name w:val="footnote reference"/>
    <w:basedOn w:val="Fuentedeprrafopredeter"/>
    <w:uiPriority w:val="99"/>
    <w:semiHidden/>
    <w:unhideWhenUsed/>
    <w:rsid w:val="00314ECA"/>
    <w:rPr>
      <w:vertAlign w:val="superscript"/>
    </w:rPr>
  </w:style>
  <w:style w:type="paragraph" w:styleId="Descripcin">
    <w:name w:val="caption"/>
    <w:basedOn w:val="Normal"/>
    <w:next w:val="Normal"/>
    <w:uiPriority w:val="35"/>
    <w:unhideWhenUsed/>
    <w:qFormat/>
    <w:rsid w:val="006D2ADB"/>
    <w:pPr>
      <w:spacing w:after="200" w:line="240" w:lineRule="auto"/>
    </w:pPr>
    <w:rPr>
      <w:i/>
      <w:iCs/>
      <w:color w:val="44546A" w:themeColor="text2"/>
      <w:sz w:val="18"/>
      <w:szCs w:val="18"/>
    </w:rPr>
  </w:style>
  <w:style w:type="table" w:customStyle="1" w:styleId="TableGrid">
    <w:name w:val="TableGrid"/>
    <w:rsid w:val="00BF77BF"/>
    <w:pPr>
      <w:spacing w:after="0" w:line="240" w:lineRule="auto"/>
    </w:pPr>
    <w:rPr>
      <w:rFonts w:asciiTheme="minorHAnsi" w:eastAsiaTheme="minorEastAsia" w:hAnsiTheme="minorHAnsi" w:cstheme="minorBidi"/>
      <w:color w:val="auto"/>
      <w:spacing w:val="0"/>
      <w:kern w:val="2"/>
      <w:lang w:val="es-DO" w:eastAsia="es-DO"/>
      <w14:ligatures w14:val="standardContextual"/>
    </w:rPr>
    <w:tblPr>
      <w:tblCellMar>
        <w:top w:w="0" w:type="dxa"/>
        <w:left w:w="0" w:type="dxa"/>
        <w:bottom w:w="0" w:type="dxa"/>
        <w:right w:w="0" w:type="dxa"/>
      </w:tblCellMar>
    </w:tblPr>
  </w:style>
  <w:style w:type="table" w:styleId="Tablaconcuadrcula">
    <w:name w:val="Table Grid"/>
    <w:basedOn w:val="Tablanormal"/>
    <w:uiPriority w:val="39"/>
    <w:rsid w:val="009F2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9F23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6">
    <w:name w:val="Grid Table 4 Accent 6"/>
    <w:basedOn w:val="Tablanormal"/>
    <w:uiPriority w:val="49"/>
    <w:rsid w:val="003945ED"/>
    <w:pPr>
      <w:spacing w:after="0" w:line="240" w:lineRule="auto"/>
    </w:pPr>
    <w:rPr>
      <w:rFonts w:asciiTheme="minorHAnsi" w:hAnsiTheme="minorHAnsi" w:cstheme="minorBidi"/>
      <w:color w:val="auto"/>
      <w:spacing w:val="0"/>
      <w:kern w:val="2"/>
      <w:sz w:val="22"/>
      <w:szCs w:val="22"/>
      <w:lang w:val="es-DO"/>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xxmsonormal">
    <w:name w:val="x_x_msonormal"/>
    <w:basedOn w:val="Normal"/>
    <w:rsid w:val="00C13648"/>
    <w:pPr>
      <w:spacing w:after="0" w:line="240" w:lineRule="auto"/>
    </w:pPr>
    <w:rPr>
      <w:rFonts w:ascii="Calibri" w:hAnsi="Calibri" w:cs="Calibri"/>
      <w:color w:val="auto"/>
      <w:spacing w:val="0"/>
      <w:sz w:val="22"/>
      <w:szCs w:val="22"/>
      <w:lang w:eastAsia="es-DO"/>
    </w:rPr>
  </w:style>
  <w:style w:type="paragraph" w:customStyle="1" w:styleId="Default">
    <w:name w:val="Default"/>
    <w:rsid w:val="00F46F4C"/>
    <w:pPr>
      <w:autoSpaceDE w:val="0"/>
      <w:autoSpaceDN w:val="0"/>
      <w:adjustRightInd w:val="0"/>
      <w:spacing w:after="0" w:line="240" w:lineRule="auto"/>
    </w:pPr>
    <w:rPr>
      <w:rFonts w:ascii="Verdana" w:hAnsi="Verdana" w:cs="Verdana"/>
      <w:color w:val="000000"/>
      <w:spacing w:val="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microsoft.com/office/2014/relationships/chartEx" Target="charts/chartEx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4/relationships/chartEx" Target="charts/chartEx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1.xlsx"/></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Hoja1!$A$2:$A$51</cx:f>
        <cx:lvl ptCount="50">
          <cx:pt idx="0">Enero</cx:pt>
          <cx:pt idx="1">Febrero</cx:pt>
          <cx:pt idx="2">Marzo</cx:pt>
          <cx:pt idx="3">Abril</cx:pt>
          <cx:pt idx="4">Mayo</cx:pt>
          <cx:pt idx="5">Junio</cx:pt>
        </cx:lvl>
      </cx:strDim>
      <cx:numDim type="val">
        <cx:f>Hoja1!$B$2:$B$51</cx:f>
        <cx:lvl ptCount="50" formatCode="General">
          <cx:pt idx="0">5</cx:pt>
          <cx:pt idx="1">5</cx:pt>
          <cx:pt idx="2">5</cx:pt>
          <cx:pt idx="3">5</cx:pt>
          <cx:pt idx="4">0</cx:pt>
          <cx:pt idx="5">0</cx:pt>
        </cx:lvl>
      </cx:numDim>
    </cx:data>
  </cx:chartData>
  <cx:chart>
    <cx:title pos="t" align="ctr" overlay="0">
      <cx:tx>
        <cx:txData>
          <cx:v>Resultados de Medición subportal Datos Abiertos </cx:v>
        </cx:txData>
      </cx:tx>
      <cx:txPr>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r>
            <a:rPr lang="es-ES"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Resultados de Medición subportal Datos Abiertos </a:t>
          </a:r>
        </a:p>
      </cx:txPr>
    </cx:title>
    <cx:plotArea>
      <cx:plotAreaRegion>
        <cx:series layoutId="clusteredColumn" uniqueId="{BBC3A505-0DE8-4970-A3C3-DE445CC1D3B8}">
          <cx:tx>
            <cx:txData>
              <cx:f>Hoja1!$B$1</cx:f>
              <cx:v>Resultados de medición</cx:v>
            </cx:txData>
          </cx:tx>
          <cx:dataId val="0"/>
          <cx:layoutPr>
            <cx:aggregation/>
          </cx:layoutPr>
          <cx:axisId val="1"/>
        </cx:series>
        <cx:series layoutId="paretoLine" ownerIdx="0" uniqueId="{0BAB184A-5E10-4548-B3E2-FE568114A908}">
          <cx:axisId val="2"/>
        </cx:series>
      </cx:plotAreaRegion>
      <cx:axis id="0">
        <cx:catScaling gapWidth="0"/>
        <cx:title>
          <cx:tx>
            <cx:txData>
              <cx:v>Meses evaluados</cx:v>
            </cx:txData>
          </cx:tx>
          <cx:txPr>
            <a:bodyPr spcFirstLastPara="1" vertOverflow="ellipsis" horzOverflow="overflow" wrap="square" lIns="0" tIns="0" rIns="0" bIns="0" anchor="ctr" anchorCtr="1"/>
            <a:lstStyle/>
            <a:p>
              <a:pPr algn="ctr" rtl="0">
                <a:defRPr sz="1050">
                  <a:latin typeface="Times New Roman" panose="02020603050405020304" pitchFamily="18" charset="0"/>
                  <a:ea typeface="Times New Roman" panose="02020603050405020304" pitchFamily="18" charset="0"/>
                  <a:cs typeface="Times New Roman" panose="02020603050405020304" pitchFamily="18" charset="0"/>
                </a:defRPr>
              </a:pPr>
              <a:r>
                <a:rPr lang="es-ES" sz="105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Meses evaluados</a:t>
              </a:r>
            </a:p>
          </cx:txPr>
        </cx:title>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axis id="1">
        <cx:valScaling/>
        <cx:title>
          <cx:tx>
            <cx:txData>
              <cx:v>Resultados de la medición</cx:v>
            </cx:txData>
          </cx:tx>
          <cx:txPr>
            <a:bodyPr spcFirstLastPara="1" vertOverflow="ellipsis" horzOverflow="overflow" wrap="square" lIns="0" tIns="0" rIns="0" bIns="0" anchor="ctr" anchorCtr="1"/>
            <a:lstStyle/>
            <a:p>
              <a:pPr algn="ctr" rtl="0">
                <a:defRPr sz="1100">
                  <a:latin typeface="Times New Roman" panose="02020603050405020304" pitchFamily="18" charset="0"/>
                  <a:ea typeface="Times New Roman" panose="02020603050405020304" pitchFamily="18" charset="0"/>
                  <a:cs typeface="Times New Roman" panose="02020603050405020304" pitchFamily="18" charset="0"/>
                </a:defRPr>
              </a:pPr>
              <a:r>
                <a:rPr lang="es-E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Resultados de la medición</a:t>
              </a:r>
            </a:p>
          </cx:txPr>
        </cx:title>
        <cx:majorGridlines/>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axis id="2">
        <cx:valScaling max="5" min="0"/>
        <cx:title>
          <cx:tx>
            <cx:txData>
              <cx:v>Porcentaje de cumplimiento</cx:v>
            </cx:txData>
          </cx:tx>
          <cx:txPr>
            <a:bodyPr vertOverflow="overflow" horzOverflow="overflow" wrap="square" lIns="0" tIns="0" rIns="0" bIns="0"/>
            <a:lstStyle/>
            <a:p>
              <a:pPr algn="ctr" rtl="0">
                <a:defRPr sz="11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r>
                <a:rPr lang="es-DO" sz="1100">
                  <a:latin typeface="Times New Roman" panose="02020603050405020304" pitchFamily="18" charset="0"/>
                  <a:cs typeface="Times New Roman" panose="02020603050405020304" pitchFamily="18" charset="0"/>
                </a:rPr>
                <a:t>Porcentaje de cumplimiento</a:t>
              </a:r>
            </a:p>
          </cx:txPr>
        </cx:title>
        <cx:units unit="percentage"/>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plotArea>
  </cx:chart>
  <cx:spPr>
    <a:solidFill>
      <a:schemeClr val="lt1"/>
    </a:solidFill>
    <a:ln w="12700" cap="flat" cmpd="sng" algn="ctr">
      <a:solidFill>
        <a:schemeClr val="accent6"/>
      </a:solidFill>
      <a:prstDash val="solid"/>
      <a:miter lim="800000"/>
    </a:ln>
    <a:effectLst/>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Hoja1!$A$2:$A$51</cx:f>
        <cx:lvl ptCount="50">
          <cx:pt idx="0">Enero</cx:pt>
          <cx:pt idx="1">Febrero</cx:pt>
          <cx:pt idx="2">Marzo</cx:pt>
          <cx:pt idx="3">Abril</cx:pt>
          <cx:pt idx="4">Mayo</cx:pt>
          <cx:pt idx="5">Junio</cx:pt>
          <cx:pt idx="6">Julio</cx:pt>
          <cx:pt idx="7">Agosto</cx:pt>
          <cx:pt idx="8">Septiembre</cx:pt>
          <cx:pt idx="9">Octubre</cx:pt>
          <cx:pt idx="10">Noviembre</cx:pt>
          <cx:pt idx="11">Diciembre</cx:pt>
        </cx:lvl>
      </cx:strDim>
      <cx:numDim type="val">
        <cx:f>Hoja1!$B$2:$B$51</cx:f>
        <cx:lvl ptCount="50" formatCode="General">
          <cx:pt idx="0">66.069999999999993</cx:pt>
          <cx:pt idx="1">81.010000000000005</cx:pt>
          <cx:pt idx="2">86.579999999999998</cx:pt>
          <cx:pt idx="3">86.010000000000005</cx:pt>
          <cx:pt idx="4">86.739999999999995</cx:pt>
          <cx:pt idx="5">78.290000000000006</cx:pt>
          <cx:pt idx="6">83.420000000000002</cx:pt>
          <cx:pt idx="7">88.840000000000003</cx:pt>
          <cx:pt idx="8">89.739999999999995</cx:pt>
          <cx:pt idx="9">67.560000000000002</cx:pt>
          <cx:pt idx="10">0</cx:pt>
          <cx:pt idx="11">0</cx:pt>
        </cx:lvl>
      </cx:numDim>
    </cx:data>
  </cx:chartData>
  <cx:chart>
    <cx:title pos="t" align="ctr" overlay="0">
      <cx:tx>
        <cx:txData>
          <cx:v>Resultados de Medición portal Transparencia</cx:v>
        </cx:txData>
      </cx:tx>
      <cx:txPr>
        <a:bodyPr spcFirstLastPara="1" vertOverflow="ellipsis" horzOverflow="overflow" wrap="square" lIns="0" tIns="0" rIns="0" bIns="0" anchor="ctr" anchorCtr="1"/>
        <a:lstStyle/>
        <a:p>
          <a:pPr algn="ctr" rtl="0">
            <a:defRPr>
              <a:latin typeface="Amasis MT Pro Light" panose="02040304050005020304" pitchFamily="18" charset="0"/>
              <a:ea typeface="Amasis MT Pro Light" panose="02040304050005020304" pitchFamily="18" charset="0"/>
              <a:cs typeface="Amasis MT Pro Light" panose="02040304050005020304" pitchFamily="18" charset="0"/>
            </a:defRPr>
          </a:pPr>
          <a:r>
            <a:rPr lang="es-ES"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Resultados de Medición portal Transparencia</a:t>
          </a:r>
        </a:p>
      </cx:txPr>
    </cx:title>
    <cx:plotArea>
      <cx:plotAreaRegion>
        <cx:series layoutId="clusteredColumn" uniqueId="{BBC3A505-0DE8-4970-A3C3-DE445CC1D3B8}" formatIdx="0">
          <cx:tx>
            <cx:txData>
              <cx:f>Hoja1!$B$1</cx:f>
              <cx:v>Resultados de medición basado en porcentaje 100%</cx:v>
            </cx:txData>
          </cx:tx>
          <cx:dataLabels>
            <cx:numFmt formatCode="General" sourceLinked="0"/>
            <cx:txPr>
              <a:bodyPr spcFirstLastPara="1" vertOverflow="ellipsis" horzOverflow="overflow" wrap="square" lIns="0" tIns="0" rIns="0" bIns="0" anchor="ctr" anchorCtr="1"/>
              <a:lstStyle/>
              <a:p>
                <a:pPr algn="ctr" rtl="0">
                  <a:defRPr/>
                </a:pPr>
                <a:endParaRPr lang="es-ES" sz="900" b="0" i="0" u="none" strike="noStrike" baseline="0">
                  <a:solidFill>
                    <a:sysClr val="windowText" lastClr="000000">
                      <a:lumMod val="65000"/>
                      <a:lumOff val="35000"/>
                    </a:sysClr>
                  </a:solidFill>
                  <a:latin typeface="Calibri" panose="020F0502020204030204"/>
                </a:endParaRPr>
              </a:p>
            </cx:txPr>
            <cx:visibility seriesName="0" categoryName="0" value="1"/>
            <cx:separator>, </cx:separator>
          </cx:dataLabels>
          <cx:dataId val="0"/>
          <cx:layoutPr>
            <cx:aggregation/>
          </cx:layoutPr>
        </cx:series>
      </cx:plotAreaRegion>
      <cx:axis id="0">
        <cx:catScaling gapWidth="0"/>
        <cx:title>
          <cx:tx>
            <cx:txData>
              <cx:v>Meses evaluados</cx:v>
            </cx:txData>
          </cx:tx>
          <cx:txPr>
            <a:bodyPr spcFirstLastPara="1" vertOverflow="ellipsis" horzOverflow="overflow" wrap="square" lIns="0" tIns="0" rIns="0" bIns="0" anchor="ctr" anchorCtr="1"/>
            <a:lstStyle/>
            <a:p>
              <a:pPr algn="ctr" rtl="0">
                <a:defRPr sz="1050">
                  <a:latin typeface="Times New Roman" panose="02020603050405020304" pitchFamily="18" charset="0"/>
                  <a:ea typeface="Times New Roman" panose="02020603050405020304" pitchFamily="18" charset="0"/>
                  <a:cs typeface="Times New Roman" panose="02020603050405020304" pitchFamily="18" charset="0"/>
                </a:defRPr>
              </a:pPr>
              <a:r>
                <a:rPr lang="es-ES" sz="105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Meses evaluados</a:t>
              </a:r>
            </a:p>
          </cx:txPr>
        </cx:title>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axis id="1" hidden="1">
        <cx:valScaling/>
        <cx:majorGridlines/>
        <cx:tickLabels/>
        <cx:txPr>
          <a:bodyPr vertOverflow="overflow" horzOverflow="overflow" wrap="square" lIns="0" tIns="0" rIns="0" bIns="0"/>
          <a:lstStyle/>
          <a:p>
            <a:pPr algn="ctr" rtl="0">
              <a:defRPr sz="900" b="0" i="0">
                <a:solidFill>
                  <a:srgbClr val="595959"/>
                </a:solidFill>
                <a:latin typeface="Amasis MT Pro Light" panose="02040304050005020304" pitchFamily="18" charset="0"/>
                <a:ea typeface="Amasis MT Pro Light" panose="02040304050005020304" pitchFamily="18" charset="0"/>
                <a:cs typeface="Amasis MT Pro Light" panose="02040304050005020304" pitchFamily="18" charset="0"/>
              </a:defRPr>
            </a:pPr>
            <a:endParaRPr lang="es-DO">
              <a:latin typeface="Amasis MT Pro Light" panose="02040304050005020304" pitchFamily="18" charset="0"/>
            </a:endParaRPr>
          </a:p>
        </cx:txPr>
      </cx:axis>
    </cx:plotArea>
    <cx:legend pos="t" align="ctr" overlay="0">
      <cx:txPr>
        <a:bodyPr spcFirstLastPara="1" vertOverflow="ellipsis" horzOverflow="overflow" wrap="square" lIns="0" tIns="0" rIns="0" bIns="0" anchor="ctr" anchorCtr="1"/>
        <a:lstStyle/>
        <a:p>
          <a:pPr algn="ctr" rtl="0">
            <a:defRPr sz="1100">
              <a:latin typeface="Times New Roman" panose="02020603050405020304" pitchFamily="18" charset="0"/>
              <a:ea typeface="Times New Roman" panose="02020603050405020304" pitchFamily="18" charset="0"/>
              <a:cs typeface="Times New Roman" panose="02020603050405020304" pitchFamily="18" charset="0"/>
            </a:defRPr>
          </a:pPr>
          <a:endParaRPr lang="es-E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legend>
  </cx:chart>
  <cx:spPr>
    <a:solidFill>
      <a:schemeClr val="lt1"/>
    </a:solidFill>
    <a:ln w="12700" cap="flat" cmpd="sng" algn="ctr">
      <a:solidFill>
        <a:schemeClr val="accent1"/>
      </a:solidFill>
      <a:prstDash val="solid"/>
      <a:miter lim="800000"/>
    </a:ln>
    <a:effectLst/>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43</Pages>
  <Words>7332</Words>
  <Characters>40331</Characters>
  <Application>Microsoft Office Word</Application>
  <DocSecurity>0</DocSecurity>
  <Lines>336</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Rodrigo Soto Abreu</cp:lastModifiedBy>
  <cp:revision>38</cp:revision>
  <cp:lastPrinted>2024-12-27T14:41:00Z</cp:lastPrinted>
  <dcterms:created xsi:type="dcterms:W3CDTF">2024-12-13T18:42:00Z</dcterms:created>
  <dcterms:modified xsi:type="dcterms:W3CDTF">2024-12-30T13:14:00Z</dcterms:modified>
</cp:coreProperties>
</file>