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AB6131" w14:textId="77777777" w:rsidR="008D7F4E" w:rsidRPr="002B4451" w:rsidRDefault="00DF0B54" w:rsidP="008D7F4E">
      <w:pPr>
        <w:rPr>
          <w:lang w:val="es-DO"/>
        </w:rPr>
      </w:pPr>
      <w:r w:rsidRPr="002B4451">
        <w:rPr>
          <w:noProof/>
          <w:lang w:val="es-DO" w:eastAsia="es-DO"/>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3EBC7D1A" w14:textId="77777777" w:rsidR="008D7F4E" w:rsidRPr="002B4451" w:rsidRDefault="008D7F4E" w:rsidP="008D7F4E">
      <w:pPr>
        <w:rPr>
          <w:lang w:val="es-DO"/>
        </w:rPr>
      </w:pPr>
    </w:p>
    <w:p w14:paraId="6018224A" w14:textId="77777777" w:rsidR="008D7F4E" w:rsidRPr="002B4451" w:rsidRDefault="008D7F4E" w:rsidP="008D7F4E">
      <w:pPr>
        <w:rPr>
          <w:lang w:val="es-DO"/>
        </w:rPr>
      </w:pPr>
    </w:p>
    <w:p w14:paraId="18E8548A" w14:textId="77777777" w:rsidR="008D7F4E" w:rsidRPr="002B4451" w:rsidRDefault="008D7F4E" w:rsidP="008D7F4E">
      <w:pPr>
        <w:rPr>
          <w:lang w:val="es-DO"/>
        </w:rPr>
      </w:pPr>
      <w:bookmarkStart w:id="0" w:name="_Hlk86404256"/>
      <w:bookmarkEnd w:id="0"/>
    </w:p>
    <w:p w14:paraId="23FFFBF0" w14:textId="77777777" w:rsidR="008D7F4E" w:rsidRPr="002B4451" w:rsidRDefault="008D7F4E" w:rsidP="008D7F4E">
      <w:pPr>
        <w:rPr>
          <w:lang w:val="es-DO"/>
        </w:rPr>
      </w:pPr>
    </w:p>
    <w:p w14:paraId="2E70FCCE" w14:textId="77777777" w:rsidR="008D7F4E" w:rsidRPr="002B4451" w:rsidRDefault="008D7F4E" w:rsidP="008D7F4E">
      <w:pPr>
        <w:rPr>
          <w:lang w:val="es-DO"/>
        </w:rPr>
      </w:pPr>
    </w:p>
    <w:p w14:paraId="3F9F43C7" w14:textId="77777777"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16F82EB9" w14:textId="77777777" w:rsidR="007224B7" w:rsidRPr="005C548C" w:rsidRDefault="007224B7"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16F82EB9" w14:textId="77777777" w:rsidR="007224B7" w:rsidRPr="005C548C" w:rsidRDefault="007224B7"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5BF7F412" w14:textId="77777777" w:rsidR="008D7F4E" w:rsidRPr="002B4451" w:rsidRDefault="008D7F4E" w:rsidP="008D7F4E">
      <w:pPr>
        <w:rPr>
          <w:lang w:val="es-DO"/>
        </w:rPr>
      </w:pPr>
    </w:p>
    <w:p w14:paraId="525B3B04" w14:textId="77777777" w:rsidR="008D7F4E" w:rsidRPr="002B4451" w:rsidRDefault="008D7F4E" w:rsidP="008D7F4E">
      <w:pPr>
        <w:rPr>
          <w:lang w:val="es-DO"/>
        </w:rPr>
      </w:pPr>
    </w:p>
    <w:p w14:paraId="10F3F88D" w14:textId="77777777" w:rsidR="004F2DD5" w:rsidRPr="003A47C9" w:rsidRDefault="00C92BF6" w:rsidP="004F2DD5">
      <w:r w:rsidRPr="002B4451">
        <w:rPr>
          <w:noProof/>
          <w:lang w:val="es-DO" w:eastAsia="es-DO"/>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0D460A09" w14:textId="77777777" w:rsidR="007224B7" w:rsidRPr="00F36012" w:rsidRDefault="007224B7"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0D460A09" w14:textId="77777777" w:rsidR="007224B7" w:rsidRPr="00F36012" w:rsidRDefault="007224B7"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35429F">
        <w:rPr>
          <w:noProof/>
          <w:lang w:val="es-DO" w:eastAsia="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E90CBC"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C64CEF" w:rsidRPr="002B4451">
        <w:rPr>
          <w:noProof/>
          <w:lang w:val="es-DO" w:eastAsia="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1C350985" w14:textId="77777777" w:rsidR="007224B7" w:rsidRDefault="007224B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39BAE7EB" w14:textId="77777777" w:rsidR="007224B7" w:rsidRDefault="007224B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525FE97A" w14:textId="77777777" w:rsidR="007224B7" w:rsidRPr="008D7F4E" w:rsidRDefault="007224B7"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1C350985" w14:textId="77777777" w:rsidR="007224B7" w:rsidRDefault="007224B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39BAE7EB" w14:textId="77777777" w:rsidR="007224B7" w:rsidRDefault="007224B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525FE97A" w14:textId="77777777" w:rsidR="007224B7" w:rsidRPr="008D7F4E" w:rsidRDefault="007224B7" w:rsidP="008D7F4E">
                      <w:pPr>
                        <w:spacing w:after="0"/>
                        <w:jc w:val="center"/>
                        <w:rPr>
                          <w:b/>
                          <w:bCs/>
                          <w:color w:val="D5B788"/>
                          <w:spacing w:val="60"/>
                          <w:kern w:val="24"/>
                          <w:sz w:val="56"/>
                          <w:szCs w:val="56"/>
                          <w:lang w:val="es-DO"/>
                        </w:rPr>
                      </w:pPr>
                    </w:p>
                  </w:txbxContent>
                </v:textbox>
              </v:shape>
            </w:pict>
          </mc:Fallback>
        </mc:AlternateContent>
      </w:r>
      <w:r w:rsidR="006160B6">
        <w:rPr>
          <w:noProof/>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A9DB4B"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7A92E281" w14:textId="77777777" w:rsidR="004F2DD5" w:rsidRPr="003A47C9" w:rsidRDefault="00544419" w:rsidP="004F2DD5">
      <w:r>
        <w:rPr>
          <w:noProof/>
          <w:lang w:val="es-DO" w:eastAsia="es-DO"/>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69EC089B" w14:textId="77777777" w:rsidR="007224B7" w:rsidRPr="003A00CC" w:rsidRDefault="007224B7"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F1305F7" w14:textId="77777777" w:rsidR="007224B7" w:rsidRDefault="007224B7"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">
                <v:shape id="Text Box 38" o:spid="_x0000_s1030" type="#_x0000_t202" style="position:absolute;top:6000;width:2527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VxCr8A&#10;AADbAAAADwAAAGRycy9kb3ducmV2LnhtbERPz2vCMBS+D/wfwhO8zdQJslajiDjmVVcGuz2bZ1Nt&#10;XkqS1frfm8Ngx4/v92oz2Fb05EPjWMFsmoEgrpxuuFZQfn28voMIEVlj65gUPCjAZj16WWGh3Z2P&#10;1J9iLVIIhwIVmBi7QspQGbIYpq4jTtzFeYsxQV9L7fGewm0r37JsIS02nBoMdrQzVN1Ov1bBZ9eX&#10;VOnvn3zPV6OPedn4816pyXjYLkFEGuK/+M990ArmaWz6kn6A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dXEKvwAAANsAAAAPAAAAAAAAAAAAAAAAAJgCAABkcnMvZG93bnJl&#10;di54bWxQSwUGAAAAAAQABAD1AAAAhAMAAAAA&#10;" filled="f" stroked="f">
                  <v:path arrowok="t"/>
                  <v:textbox inset="0,1.2pt,0,0">
                    <w:txbxContent>
                      <w:p w14:paraId="69EC089B" w14:textId="77777777" w:rsidR="007224B7" w:rsidRPr="003A00CC" w:rsidRDefault="007224B7"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F1305F7" w14:textId="77777777" w:rsidR="007224B7" w:rsidRDefault="007224B7"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Freeform: Shape 40" o:spid="_x0000_s1032" style="position:absolute;top:9810;width:5130;height:248;visibility:visible;mso-wrap-style:square;v-text-anchor:top" coordsize="513080,2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SVysAA&#10;AADbAAAADwAAAGRycy9kb3ducmV2LnhtbERP3WrCMBS+F3yHcITdaaobMqtRpCBOwYt1e4Bjc9aU&#10;NSclibZ7++VC8PLj+9/sBtuKO/nQOFYwn2UgiCunG64VfH8dpu8gQkTW2DomBX8UYLcdjzaYa9fz&#10;J93LWIsUwiFHBSbGLpcyVIYshpnriBP347zFmKCvpfbYp3DbykWWLaXFhlODwY4KQ9VvebMKnHld&#10;Fufj8XKiU7/yZbz2xfyq1Mtk2K9BRBriU/xwf2gFb2l9+pJ+gN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0SVysAAAADbAAAADwAAAAAAAAAAAAAAAACYAgAAZHJzL2Rvd25y&#10;ZXYueG1sUEsFBgAAAAAEAAQA9QAAAIUD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qVc3EAAAA2wAAAA8AAABkcnMvZG93bnJldi54bWxEj81qwzAQhO+FvIPYQG+NbNMmwbFsQqCQ&#10;klN+KPS2WFvbVFoZS3XcPH1UKPQ4zMw3TFFN1oiRBt85VpAuEhDEtdMdNwou59enNQgfkDUax6Tg&#10;hzxU5eyhwFy7Kx9pPIVGRAj7HBW0IfS5lL5uyaJfuJ44ep9usBiiHBqpB7xGuDUyS5KltNhxXGix&#10;p11L9dfp2yp4Sd7M8dDVJpOHj5W7Ld/Pe7ZKPc6n7QZEoCn8h//ae63gOYXfL/EHyP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RqVc3EAAAA2wAAAA8AAAAAAAAAAAAAAAAA&#10;nwIAAGRycy9kb3ducmV2LnhtbFBLBQYAAAAABAAEAPcAAACQAwAAAAA=&#10;">
                    <v:imagedata r:id="rId10" o:title="Icon&#10;&#10;Description automatically generated"/>
                    <v:path arrowok="t"/>
                  </v:shape>
                </v:group>
              </v:group>
            </w:pict>
          </mc:Fallback>
        </mc:AlternateContent>
      </w:r>
    </w:p>
    <w:p w14:paraId="70087249" w14:textId="5A3D4646" w:rsidR="008D7F4E" w:rsidRPr="002B4451" w:rsidRDefault="002C463E" w:rsidP="008D7F4E">
      <w:pPr>
        <w:rPr>
          <w:lang w:val="es-DO"/>
        </w:rPr>
      </w:pPr>
      <w:r>
        <w:rPr>
          <w:noProof/>
          <w:lang w:val="es-DO" w:eastAsia="es-DO"/>
        </w:rPr>
        <w:drawing>
          <wp:anchor distT="0" distB="0" distL="114300" distR="114300" simplePos="0" relativeHeight="251778048" behindDoc="1" locked="0" layoutInCell="1" allowOverlap="1" wp14:anchorId="341AE6CD" wp14:editId="29C82343">
            <wp:simplePos x="0" y="0"/>
            <wp:positionH relativeFrom="margin">
              <wp:posOffset>3705225</wp:posOffset>
            </wp:positionH>
            <wp:positionV relativeFrom="paragraph">
              <wp:posOffset>83185</wp:posOffset>
            </wp:positionV>
            <wp:extent cx="2195195" cy="595630"/>
            <wp:effectExtent l="0" t="0" r="0" b="0"/>
            <wp:wrapThrough wrapText="bothSides">
              <wp:wrapPolygon edited="0">
                <wp:start x="4874" y="691"/>
                <wp:lineTo x="1125" y="2072"/>
                <wp:lineTo x="375" y="4145"/>
                <wp:lineTo x="375" y="15198"/>
                <wp:lineTo x="6748" y="19343"/>
                <wp:lineTo x="9747" y="20725"/>
                <wp:lineTo x="10684" y="20725"/>
                <wp:lineTo x="18370" y="19343"/>
                <wp:lineTo x="20994" y="17962"/>
                <wp:lineTo x="20994" y="6908"/>
                <wp:lineTo x="19494" y="2072"/>
                <wp:lineTo x="17245" y="691"/>
                <wp:lineTo x="4874" y="691"/>
              </wp:wrapPolygon>
            </wp:wrapThrough>
            <wp:docPr id="164809461" name="Imagen 164809461" descr="LOGO PROMESE-CAL dorad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LOGO PROMESE-CAL dorado-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5195" cy="595630"/>
                    </a:xfrm>
                    <a:prstGeom prst="rect">
                      <a:avLst/>
                    </a:prstGeom>
                    <a:noFill/>
                    <a:ln>
                      <a:noFill/>
                    </a:ln>
                  </pic:spPr>
                </pic:pic>
              </a:graphicData>
            </a:graphic>
            <wp14:sizeRelH relativeFrom="page">
              <wp14:pctWidth>0</wp14:pctWidth>
            </wp14:sizeRelH>
            <wp14:sizeRelV relativeFrom="page">
              <wp14:pctHeight>0</wp14:pctHeight>
            </wp14:sizeRelV>
          </wp:anchor>
        </w:drawing>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lastRenderedPageBreak/>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0F154B71" w14:textId="77777777" w:rsidR="008D7F4E" w:rsidRPr="002B4451" w:rsidRDefault="008D7F4E" w:rsidP="008D7F4E">
      <w:pPr>
        <w:rPr>
          <w:lang w:val="es-DO"/>
        </w:rPr>
      </w:pPr>
    </w:p>
    <w:p w14:paraId="3EFBD756" w14:textId="77777777" w:rsidR="008D7F4E" w:rsidRPr="002B4451" w:rsidRDefault="008D7F4E" w:rsidP="008D7F4E">
      <w:pPr>
        <w:rPr>
          <w:b/>
          <w:bCs/>
          <w:lang w:val="es-DO"/>
        </w:rPr>
      </w:pPr>
    </w:p>
    <w:p w14:paraId="5E80DB4D" w14:textId="12AEE2BE" w:rsidR="008D7F4E" w:rsidRPr="002B4451" w:rsidRDefault="008D7F4E" w:rsidP="008D7F4E">
      <w:pPr>
        <w:rPr>
          <w:lang w:val="es-DO"/>
        </w:rPr>
      </w:pPr>
    </w:p>
    <w:p w14:paraId="106A09BE" w14:textId="77777777" w:rsidR="008D7F4E" w:rsidRPr="002B4451" w:rsidRDefault="008D7F4E" w:rsidP="008D7F4E">
      <w:pPr>
        <w:rPr>
          <w:lang w:val="es-DO"/>
        </w:rPr>
      </w:pPr>
    </w:p>
    <w:p w14:paraId="4F047FA9" w14:textId="77777777" w:rsidR="008D7F4E" w:rsidRPr="002B4451" w:rsidRDefault="008D7F4E" w:rsidP="008D7F4E">
      <w:pPr>
        <w:rPr>
          <w:lang w:val="es-DO"/>
        </w:rPr>
      </w:pPr>
    </w:p>
    <w:p w14:paraId="7AA254BA" w14:textId="77777777" w:rsidR="008D7F4E" w:rsidRPr="002B4451" w:rsidRDefault="008D7F4E" w:rsidP="008D7F4E">
      <w:pPr>
        <w:rPr>
          <w:lang w:val="es-DO"/>
        </w:rPr>
      </w:pPr>
    </w:p>
    <w:p w14:paraId="409957B6" w14:textId="77777777" w:rsidR="008D7F4E" w:rsidRPr="002B4451" w:rsidRDefault="008D7F4E" w:rsidP="008D7F4E">
      <w:pPr>
        <w:rPr>
          <w:lang w:val="es-DO"/>
        </w:rPr>
      </w:pPr>
    </w:p>
    <w:p w14:paraId="55C6A992" w14:textId="77777777" w:rsidR="0087772C" w:rsidRPr="002B4451" w:rsidRDefault="0087772C" w:rsidP="008D7F4E">
      <w:pPr>
        <w:rPr>
          <w:lang w:val="es-DO"/>
        </w:rPr>
      </w:pPr>
    </w:p>
    <w:p w14:paraId="416438AE" w14:textId="77777777" w:rsidR="008D7F4E" w:rsidRPr="002B4451" w:rsidRDefault="008D7F4E" w:rsidP="008D7F4E">
      <w:pPr>
        <w:rPr>
          <w:lang w:val="es-DO"/>
        </w:rPr>
      </w:pPr>
    </w:p>
    <w:p w14:paraId="3CDF419B" w14:textId="77777777" w:rsidR="008D7F4E" w:rsidRPr="002B4451" w:rsidRDefault="008D7F4E" w:rsidP="008D7F4E">
      <w:pPr>
        <w:rPr>
          <w:lang w:val="es-DO"/>
        </w:rPr>
      </w:pPr>
    </w:p>
    <w:p w14:paraId="5BE49B58" w14:textId="77777777" w:rsidR="008D7F4E" w:rsidRPr="002B4451" w:rsidRDefault="008D7F4E" w:rsidP="008D7F4E">
      <w:pPr>
        <w:rPr>
          <w:lang w:val="es-DO"/>
        </w:rPr>
      </w:pPr>
    </w:p>
    <w:p w14:paraId="6C28561C" w14:textId="77777777" w:rsidR="008D7F4E" w:rsidRPr="002B4451" w:rsidRDefault="008D7F4E" w:rsidP="008D7F4E">
      <w:pPr>
        <w:rPr>
          <w:lang w:val="es-DO"/>
        </w:rPr>
      </w:pPr>
    </w:p>
    <w:p w14:paraId="627C5386" w14:textId="77777777" w:rsidR="008D7F4E" w:rsidRPr="002B4451" w:rsidRDefault="008D7F4E" w:rsidP="008D7F4E">
      <w:pPr>
        <w:rPr>
          <w:lang w:val="es-DO"/>
        </w:rPr>
      </w:pPr>
    </w:p>
    <w:p w14:paraId="569D367C" w14:textId="77777777" w:rsidR="008D7F4E" w:rsidRPr="002B4451" w:rsidRDefault="008D7F4E" w:rsidP="008D7F4E">
      <w:pPr>
        <w:rPr>
          <w:lang w:val="es-DO"/>
        </w:rPr>
      </w:pPr>
    </w:p>
    <w:p w14:paraId="68402815" w14:textId="77777777"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2E55A910" w14:textId="77777777" w:rsidR="007224B7" w:rsidRDefault="007224B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274388EE" w14:textId="77777777" w:rsidR="007224B7" w:rsidRDefault="007224B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64E8DC30" w14:textId="77777777" w:rsidR="007224B7" w:rsidRPr="008D7F4E" w:rsidRDefault="007224B7"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" filled="f" stroked="f">
                <v:textbox inset="0,1.35pt,0,0">
                  <w:txbxContent>
                    <w:p w14:paraId="2E55A910" w14:textId="77777777" w:rsidR="007224B7" w:rsidRDefault="007224B7"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274388EE" w14:textId="77777777" w:rsidR="007224B7" w:rsidRDefault="007224B7"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64E8DC30" w14:textId="77777777" w:rsidR="007224B7" w:rsidRPr="008D7F4E" w:rsidRDefault="007224B7" w:rsidP="00654164">
                      <w:pPr>
                        <w:spacing w:after="0"/>
                        <w:jc w:val="center"/>
                        <w:rPr>
                          <w:b/>
                          <w:bCs/>
                          <w:color w:val="D5B788"/>
                          <w:spacing w:val="60"/>
                          <w:kern w:val="24"/>
                          <w:sz w:val="56"/>
                          <w:szCs w:val="56"/>
                          <w:lang w:val="es-DO"/>
                        </w:rPr>
                      </w:pPr>
                    </w:p>
                  </w:txbxContent>
                </v:textbox>
              </v:shape>
            </w:pict>
          </mc:Fallback>
        </mc:AlternateContent>
      </w:r>
    </w:p>
    <w:p w14:paraId="004EA332" w14:textId="77777777"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387AFFD7" w14:textId="77777777" w:rsidR="007224B7" w:rsidRPr="008D7F4E" w:rsidRDefault="007224B7"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387AFFD7" w14:textId="77777777" w:rsidR="007224B7" w:rsidRPr="008D7F4E" w:rsidRDefault="007224B7" w:rsidP="00C64CEF">
                      <w:pPr>
                        <w:spacing w:after="0"/>
                        <w:jc w:val="center"/>
                        <w:rPr>
                          <w:b/>
                          <w:bCs/>
                          <w:color w:val="D5B788"/>
                          <w:spacing w:val="60"/>
                          <w:kern w:val="24"/>
                          <w:sz w:val="56"/>
                          <w:szCs w:val="56"/>
                          <w:lang w:val="es-DO"/>
                        </w:rPr>
                      </w:pPr>
                    </w:p>
                  </w:txbxContent>
                </v:textbox>
              </v:shape>
            </w:pict>
          </mc:Fallback>
        </mc:AlternateContent>
      </w:r>
    </w:p>
    <w:p w14:paraId="63D7686A" w14:textId="77777777" w:rsidR="008D7F4E" w:rsidRPr="002B4451" w:rsidRDefault="008D7F4E" w:rsidP="008D7F4E">
      <w:pPr>
        <w:rPr>
          <w:lang w:val="es-DO"/>
        </w:rPr>
      </w:pPr>
    </w:p>
    <w:p w14:paraId="59CD8DA3" w14:textId="77777777" w:rsidR="008D7F4E" w:rsidRPr="002B4451" w:rsidRDefault="008D7F4E" w:rsidP="008D7F4E">
      <w:pPr>
        <w:rPr>
          <w:b/>
          <w:bCs/>
          <w:lang w:val="es-DO"/>
        </w:rPr>
      </w:pPr>
    </w:p>
    <w:p w14:paraId="3DBF9A5B" w14:textId="77777777"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942CF2"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7A915D5C" w14:textId="77777777"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109B543B" w14:textId="77777777" w:rsidR="007224B7" w:rsidRPr="005805BA" w:rsidRDefault="007224B7"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" filled="f" stroked="f">
                <v:textbox inset="0,1pt,0,0">
                  <w:txbxContent>
                    <w:p w14:paraId="109B543B" w14:textId="77777777" w:rsidR="007224B7" w:rsidRPr="005805BA" w:rsidRDefault="007224B7"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35B79D7D" w14:textId="77777777"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6021A30B" w14:textId="77777777" w:rsidR="008D7F4E" w:rsidRPr="002B4451" w:rsidRDefault="008D7F4E" w:rsidP="008D7F4E">
      <w:pPr>
        <w:tabs>
          <w:tab w:val="left" w:pos="5229"/>
        </w:tabs>
        <w:rPr>
          <w:lang w:val="es-DO"/>
        </w:rPr>
      </w:pPr>
    </w:p>
    <w:p w14:paraId="0578C6A6" w14:textId="77777777" w:rsidR="008D7F4E" w:rsidRPr="002B4451" w:rsidRDefault="008D7F4E" w:rsidP="008D7F4E">
      <w:pPr>
        <w:tabs>
          <w:tab w:val="left" w:pos="5229"/>
        </w:tabs>
        <w:rPr>
          <w:lang w:val="es-DO"/>
        </w:rPr>
      </w:pPr>
    </w:p>
    <w:p w14:paraId="05698621" w14:textId="77777777" w:rsidR="00B45B38" w:rsidRDefault="00B45B38" w:rsidP="008D7F4E">
      <w:pPr>
        <w:tabs>
          <w:tab w:val="left" w:pos="5229"/>
        </w:tabs>
        <w:rPr>
          <w:lang w:val="es-DO"/>
        </w:rPr>
      </w:pPr>
    </w:p>
    <w:p w14:paraId="3C4B5FD4" w14:textId="2AA97309" w:rsidR="00B45B38" w:rsidRDefault="002C463E" w:rsidP="00B45B38">
      <w:pPr>
        <w:tabs>
          <w:tab w:val="left" w:pos="5229"/>
        </w:tabs>
        <w:jc w:val="center"/>
        <w:rPr>
          <w:lang w:val="es-DO"/>
        </w:rPr>
      </w:pPr>
      <w:r>
        <w:rPr>
          <w:noProof/>
          <w:lang w:val="es-DO" w:eastAsia="es-DO"/>
        </w:rPr>
        <mc:AlternateContent>
          <mc:Choice Requires="wpg">
            <w:drawing>
              <wp:anchor distT="0" distB="0" distL="114300" distR="114300" simplePos="0" relativeHeight="251727872" behindDoc="0" locked="0" layoutInCell="1" allowOverlap="1" wp14:anchorId="668AD27C" wp14:editId="6E902EEE">
                <wp:simplePos x="0" y="0"/>
                <wp:positionH relativeFrom="column">
                  <wp:posOffset>235585</wp:posOffset>
                </wp:positionH>
                <wp:positionV relativeFrom="paragraph">
                  <wp:posOffset>15875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08244A90" w14:textId="77777777" w:rsidR="007224B7" w:rsidRPr="003A00CC" w:rsidRDefault="007224B7"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734D1841" w14:textId="77777777" w:rsidR="007224B7" w:rsidRDefault="007224B7"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left:0;text-align:left;margin-left:18.55pt;margin-top:1.2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">
                <v:shape id="Text Box 30" o:spid="_x0000_s1038" type="#_x0000_t202" style="position:absolute;top:6000;width:2527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N9DL8A&#10;AADbAAAADwAAAGRycy9kb3ducmV2LnhtbERPz2vCMBS+D/wfwhO8zdQJslajiDjmVVcGuz2bZ1Nt&#10;XkqS1frfm8Ngx4/v92oz2Fb05EPjWMFsmoEgrpxuuFZQfn28voMIEVlj65gUPCjAZj16WWGh3Z2P&#10;1J9iLVIIhwIVmBi7QspQGbIYpq4jTtzFeYsxQV9L7fGewm0r37JsIS02nBoMdrQzVN1Ov1bBZ9eX&#10;VOnvn3zPV6OPedn4816pyXjYLkFEGuK/+M990ArmaX36kn6A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A30MvwAAANsAAAAPAAAAAAAAAAAAAAAAAJgCAABkcnMvZG93bnJl&#10;di54bWxQSwUGAAAAAAQABAD1AAAAhAMAAAAA&#10;" filled="f" stroked="f">
                  <v:path arrowok="t"/>
                  <v:textbox inset="0,1.2pt,0,0">
                    <w:txbxContent>
                      <w:p w14:paraId="08244A90" w14:textId="77777777" w:rsidR="007224B7" w:rsidRPr="003A00CC" w:rsidRDefault="007224B7"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734D1841" w14:textId="77777777" w:rsidR="007224B7" w:rsidRDefault="007224B7"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Shape 32" o:spid="_x0000_s1040" style="position:absolute;top:9810;width:5130;height:248;visibility:visible;mso-wrap-style:square;v-text-anchor:top" coordsize="513080,2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zdW8MA&#10;AADbAAAADwAAAGRycy9kb3ducmV2LnhtbESPUWvCMBSF3wf+h3AF32aqgmzVKFIQ58CHdf6Aa3PX&#10;lDU3Jcls/feLIPh4OOd8h7PeDrYVV/KhcaxgNs1AEFdON1wrOH/vX99AhIissXVMCm4UYLsZvawx&#10;167nL7qWsRYJwiFHBSbGLpcyVIYshqnriJP347zFmKSvpfbYJ7ht5TzLltJiw2nBYEeFoeq3/LMK&#10;nFksi8/D4XSkY//uy3jpi9lFqcl42K1ARBriM/xof2gFizncv6Qf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zdW8MAAADbAAAADwAAAAAAAAAAAAAAAACYAgAAZHJzL2Rv&#10;d25yZXYueG1sUEsFBgAAAAAEAAQA9QAAAIgD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FvsTCAAAA2wAAAA8AAABkcnMvZG93bnJldi54bWxEj0+LwjAUxO8LfofwBG9rqrJVqlFEEFw8&#10;+QfB26N5tsXkpTRRu356syB4HGbmN8xs0Voj7tT4yrGCQT8BQZw7XXGh4HhYf09A+ICs0TgmBX/k&#10;YTHvfM0w0+7BO7rvQyEihH2GCsoQ6kxKn5dk0fddTRy9i2sshiibQuoGHxFujRwmSSotVhwXSqxp&#10;VVJ+3d+sgp/k1+y2VW6Gcnseu2d6OmzYKtXrtsspiEBt+ITf7Y1WMErh/0v8AX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hb7EwgAAANsAAAAPAAAAAAAAAAAAAAAAAJ8C&#10;AABkcnMvZG93bnJldi54bWxQSwUGAAAAAAQABAD3AAAAjgMAAAAA&#10;">
                    <v:imagedata r:id="rId10" o:title="Icon&#10;&#10;Description automatically generated"/>
                    <v:path arrowok="t"/>
                  </v:shape>
                </v:group>
              </v:group>
            </w:pict>
          </mc:Fallback>
        </mc:AlternateContent>
      </w:r>
    </w:p>
    <w:p w14:paraId="5C1F8661" w14:textId="18A7B2B4" w:rsidR="008D7F4E" w:rsidRPr="002B4451" w:rsidRDefault="002C463E" w:rsidP="008D7F4E">
      <w:pPr>
        <w:tabs>
          <w:tab w:val="left" w:pos="5229"/>
        </w:tabs>
        <w:rPr>
          <w:lang w:val="es-DO"/>
        </w:rPr>
      </w:pPr>
      <w:r>
        <w:rPr>
          <w:noProof/>
          <w:lang w:val="es-DO" w:eastAsia="es-DO"/>
        </w:rPr>
        <w:drawing>
          <wp:anchor distT="0" distB="0" distL="114300" distR="114300" simplePos="0" relativeHeight="251780096" behindDoc="1" locked="0" layoutInCell="1" allowOverlap="1" wp14:anchorId="555B8E5B" wp14:editId="32355F01">
            <wp:simplePos x="0" y="0"/>
            <wp:positionH relativeFrom="margin">
              <wp:align>right</wp:align>
            </wp:positionH>
            <wp:positionV relativeFrom="paragraph">
              <wp:posOffset>-218440</wp:posOffset>
            </wp:positionV>
            <wp:extent cx="2195195" cy="595630"/>
            <wp:effectExtent l="0" t="0" r="0" b="0"/>
            <wp:wrapThrough wrapText="bothSides">
              <wp:wrapPolygon edited="0">
                <wp:start x="4874" y="691"/>
                <wp:lineTo x="1125" y="2072"/>
                <wp:lineTo x="375" y="4145"/>
                <wp:lineTo x="375" y="15198"/>
                <wp:lineTo x="6748" y="19343"/>
                <wp:lineTo x="9747" y="20725"/>
                <wp:lineTo x="10684" y="20725"/>
                <wp:lineTo x="18370" y="19343"/>
                <wp:lineTo x="20994" y="17962"/>
                <wp:lineTo x="20994" y="6908"/>
                <wp:lineTo x="19494" y="2072"/>
                <wp:lineTo x="17245" y="691"/>
                <wp:lineTo x="4874" y="691"/>
              </wp:wrapPolygon>
            </wp:wrapThrough>
            <wp:docPr id="164809462" name="Imagen 164809462" descr="LOGO PROMESE-CAL dorad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descr="LOGO PROMESE-CAL dorado-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5195" cy="595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7323CF" w14:textId="77777777" w:rsidR="00E80BF2" w:rsidRPr="002B4451" w:rsidRDefault="00E80BF2" w:rsidP="0034224F">
      <w:pPr>
        <w:tabs>
          <w:tab w:val="left" w:pos="5913"/>
        </w:tabs>
        <w:rPr>
          <w:lang w:val="es-DO"/>
        </w:rPr>
      </w:pPr>
    </w:p>
    <w:p w14:paraId="3678223E" w14:textId="77777777" w:rsidR="00545797" w:rsidRPr="0058331C" w:rsidRDefault="00545797" w:rsidP="00545797">
      <w:pPr>
        <w:jc w:val="center"/>
        <w:rPr>
          <w:b/>
          <w:bCs/>
          <w:color w:val="4C4747"/>
          <w:sz w:val="28"/>
          <w:lang w:val="es-DO"/>
        </w:rPr>
      </w:pPr>
      <w:r w:rsidRPr="0058331C">
        <w:rPr>
          <w:b/>
          <w:bCs/>
          <w:color w:val="4C4747"/>
          <w:sz w:val="28"/>
          <w:lang w:val="es-DO"/>
        </w:rPr>
        <w:lastRenderedPageBreak/>
        <w:t>TABLA DE CONTENIDOS</w:t>
      </w:r>
    </w:p>
    <w:p w14:paraId="39C683AF" w14:textId="77777777" w:rsidR="00545797" w:rsidRPr="0058331C" w:rsidRDefault="00545797" w:rsidP="00545797">
      <w:pPr>
        <w:rPr>
          <w:color w:val="4C4747"/>
          <w:lang w:val="es-DO"/>
        </w:rPr>
      </w:pPr>
      <w:r w:rsidRPr="0058331C">
        <w:rPr>
          <w:noProof/>
          <w:color w:val="4C4747"/>
          <w:lang w:val="es-DO" w:eastAsia="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93F09D"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" strokecolor="#ee2a24" strokeweight="2.25pt">
                <v:stroke joinstyle="miter"/>
                <w10:wrap anchorx="margin"/>
              </v:line>
            </w:pict>
          </mc:Fallback>
        </mc:AlternateContent>
      </w:r>
    </w:p>
    <w:p w14:paraId="0FB69E47" w14:textId="77777777" w:rsidR="00545797" w:rsidRPr="0058331C" w:rsidRDefault="00654164" w:rsidP="00545797">
      <w:pPr>
        <w:jc w:val="center"/>
        <w:rPr>
          <w:color w:val="4C4747"/>
          <w:lang w:val="es-DO"/>
        </w:rPr>
      </w:pPr>
      <w:r w:rsidRPr="0058331C">
        <w:rPr>
          <w:color w:val="4C4747"/>
          <w:lang w:val="es-DO"/>
        </w:rPr>
        <w:t xml:space="preserve">Memoria </w:t>
      </w:r>
      <w:r w:rsidR="004A515E" w:rsidRPr="0058331C">
        <w:rPr>
          <w:color w:val="4C4747"/>
          <w:lang w:val="es-DO"/>
        </w:rPr>
        <w:t>I</w:t>
      </w:r>
      <w:r w:rsidRPr="0058331C">
        <w:rPr>
          <w:color w:val="4C4747"/>
          <w:lang w:val="es-DO"/>
        </w:rPr>
        <w:t>nstitucional</w:t>
      </w:r>
      <w:r w:rsidR="00545797" w:rsidRPr="0058331C">
        <w:rPr>
          <w:color w:val="4C4747"/>
          <w:lang w:val="es-DO"/>
        </w:rPr>
        <w:t xml:space="preserve"> </w:t>
      </w:r>
      <w:r w:rsidR="007471AC">
        <w:rPr>
          <w:color w:val="4C4747"/>
          <w:lang w:val="es-DO"/>
        </w:rPr>
        <w:t>2024</w:t>
      </w:r>
    </w:p>
    <w:p w14:paraId="6BE2CB21" w14:textId="77777777" w:rsidR="00545797" w:rsidRPr="0058331C" w:rsidRDefault="00545797" w:rsidP="00545797">
      <w:pPr>
        <w:rPr>
          <w:color w:val="4C4747"/>
          <w:lang w:val="es-DO"/>
        </w:rPr>
      </w:pPr>
    </w:p>
    <w:sdt>
      <w:sdtPr>
        <w:id w:val="-1111128147"/>
        <w:docPartObj>
          <w:docPartGallery w:val="Table of Contents"/>
          <w:docPartUnique/>
        </w:docPartObj>
      </w:sdtPr>
      <w:sdtEndPr>
        <w:rPr>
          <w:bCs/>
          <w:spacing w:val="20"/>
          <w:lang w:val="en-US"/>
        </w:rPr>
      </w:sdtEndPr>
      <w:sdtContent>
        <w:p w14:paraId="1DEC3CCC" w14:textId="77777777" w:rsidR="00663D1D" w:rsidRDefault="00663D1D" w:rsidP="00ED4E74">
          <w:pPr>
            <w:pStyle w:val="TDC1"/>
          </w:pPr>
          <w:r>
            <w:fldChar w:fldCharType="begin"/>
          </w:r>
          <w:r>
            <w:instrText xml:space="preserve"> TOC \o "1-3" \h \z \u </w:instrText>
          </w:r>
          <w:r>
            <w:fldChar w:fldCharType="separate"/>
          </w:r>
        </w:p>
        <w:p w14:paraId="0AE51C74" w14:textId="28DC2B99" w:rsidR="00663D1D" w:rsidRPr="00AE2086" w:rsidRDefault="005C028B" w:rsidP="00ED4E74">
          <w:pPr>
            <w:pStyle w:val="TDC1"/>
            <w:rPr>
              <w:b w:val="0"/>
            </w:rPr>
          </w:pPr>
          <w:hyperlink w:anchor="_Toc117160594" w:history="1">
            <w:r w:rsidR="00663D1D" w:rsidRPr="00AE2086">
              <w:rPr>
                <w:b w:val="0"/>
              </w:rPr>
              <w:t>RESUMEN EJECUTIVO</w:t>
            </w:r>
            <w:r w:rsidR="00663D1D" w:rsidRPr="00AE2086">
              <w:rPr>
                <w:b w:val="0"/>
                <w:webHidden/>
              </w:rPr>
              <w:tab/>
            </w:r>
            <w:r w:rsidR="00663D1D" w:rsidRPr="00AE2086">
              <w:rPr>
                <w:b w:val="0"/>
                <w:webHidden/>
              </w:rPr>
              <w:fldChar w:fldCharType="begin"/>
            </w:r>
            <w:r w:rsidR="00663D1D" w:rsidRPr="00AE2086">
              <w:rPr>
                <w:b w:val="0"/>
                <w:webHidden/>
              </w:rPr>
              <w:instrText xml:space="preserve"> PAGEREF _Toc117160594 \h </w:instrText>
            </w:r>
            <w:r w:rsidR="00663D1D" w:rsidRPr="00AE2086">
              <w:rPr>
                <w:b w:val="0"/>
                <w:webHidden/>
              </w:rPr>
            </w:r>
            <w:r w:rsidR="00663D1D" w:rsidRPr="00AE2086">
              <w:rPr>
                <w:b w:val="0"/>
                <w:webHidden/>
              </w:rPr>
              <w:fldChar w:fldCharType="separate"/>
            </w:r>
            <w:r w:rsidR="00F45128" w:rsidRPr="00AE2086">
              <w:rPr>
                <w:b w:val="0"/>
                <w:webHidden/>
              </w:rPr>
              <w:t>1</w:t>
            </w:r>
            <w:r w:rsidR="00663D1D" w:rsidRPr="00AE2086">
              <w:rPr>
                <w:b w:val="0"/>
                <w:webHidden/>
              </w:rPr>
              <w:fldChar w:fldCharType="end"/>
            </w:r>
          </w:hyperlink>
        </w:p>
        <w:p w14:paraId="1281466A" w14:textId="7C9072AD" w:rsidR="00663D1D" w:rsidRPr="00AE2086" w:rsidRDefault="005C028B" w:rsidP="00ED4E74">
          <w:pPr>
            <w:pStyle w:val="TDC1"/>
            <w:rPr>
              <w:b w:val="0"/>
            </w:rPr>
          </w:pPr>
          <w:hyperlink w:anchor="_Toc117160595" w:history="1">
            <w:r w:rsidR="00663D1D" w:rsidRPr="00AE2086">
              <w:rPr>
                <w:b w:val="0"/>
              </w:rPr>
              <w:t>INFORMACIÓN INSTITUCIONAL</w:t>
            </w:r>
            <w:r w:rsidR="00663D1D" w:rsidRPr="00AE2086">
              <w:rPr>
                <w:b w:val="0"/>
                <w:webHidden/>
              </w:rPr>
              <w:tab/>
            </w:r>
            <w:r w:rsidR="00AE2086" w:rsidRPr="00AE2086">
              <w:rPr>
                <w:b w:val="0"/>
                <w:webHidden/>
              </w:rPr>
              <w:t>7</w:t>
            </w:r>
          </w:hyperlink>
        </w:p>
        <w:p w14:paraId="4283FA00" w14:textId="77777777" w:rsidR="00663D1D" w:rsidRPr="00AE2086" w:rsidRDefault="00663D1D" w:rsidP="00663D1D"/>
        <w:p w14:paraId="047713CC" w14:textId="40B4CB4B" w:rsidR="00663D1D" w:rsidRPr="00AE2086" w:rsidRDefault="005C028B" w:rsidP="00F72624">
          <w:pPr>
            <w:tabs>
              <w:tab w:val="right" w:leader="dot" w:pos="9350"/>
            </w:tabs>
            <w:spacing w:after="100"/>
            <w:rPr>
              <w:noProof/>
              <w:color w:val="4C4747"/>
              <w:spacing w:val="0"/>
              <w:lang w:val="es-DO"/>
            </w:rPr>
          </w:pPr>
          <w:hyperlink w:anchor="_Toc117160595" w:history="1">
            <w:r w:rsidR="00663D1D" w:rsidRPr="00AE2086">
              <w:rPr>
                <w:noProof/>
                <w:color w:val="4C4747"/>
                <w:spacing w:val="0"/>
                <w:lang w:val="es-DO"/>
              </w:rPr>
              <w:t>RESULTADOS MISIONALES</w:t>
            </w:r>
            <w:r w:rsidR="00663D1D" w:rsidRPr="00AE2086">
              <w:rPr>
                <w:noProof/>
                <w:webHidden/>
                <w:color w:val="4C4747"/>
                <w:spacing w:val="0"/>
                <w:lang w:val="es-DO"/>
              </w:rPr>
              <w:tab/>
            </w:r>
          </w:hyperlink>
          <w:r w:rsidR="00663D1D" w:rsidRPr="00AE2086">
            <w:rPr>
              <w:noProof/>
              <w:color w:val="4C4747"/>
              <w:spacing w:val="0"/>
              <w:lang w:val="es-DO"/>
            </w:rPr>
            <w:t>1</w:t>
          </w:r>
          <w:r w:rsidR="00AE2086" w:rsidRPr="00AE2086">
            <w:rPr>
              <w:noProof/>
              <w:color w:val="4C4747"/>
              <w:spacing w:val="0"/>
              <w:lang w:val="es-DO"/>
            </w:rPr>
            <w:t>3</w:t>
          </w:r>
        </w:p>
        <w:p w14:paraId="673F30EE" w14:textId="456B6060" w:rsidR="00663D1D" w:rsidRPr="00AE2086" w:rsidRDefault="005C028B" w:rsidP="00F72624">
          <w:pPr>
            <w:tabs>
              <w:tab w:val="right" w:leader="dot" w:pos="9350"/>
            </w:tabs>
            <w:spacing w:after="100"/>
            <w:rPr>
              <w:noProof/>
              <w:color w:val="4C4747"/>
              <w:spacing w:val="0"/>
              <w:lang w:val="es-DO"/>
            </w:rPr>
          </w:pPr>
          <w:hyperlink w:anchor="_Toc117160595" w:history="1">
            <w:r w:rsidR="00663D1D" w:rsidRPr="00AE2086">
              <w:rPr>
                <w:color w:val="4C4747"/>
                <w:spacing w:val="0"/>
                <w:lang w:val="es-DO"/>
              </w:rPr>
              <w:t>Departamento de Compras y Contrataciones</w:t>
            </w:r>
            <w:r w:rsidR="00663D1D" w:rsidRPr="00AE2086">
              <w:rPr>
                <w:noProof/>
                <w:webHidden/>
                <w:color w:val="4C4747"/>
                <w:spacing w:val="0"/>
                <w:lang w:val="es-DO"/>
              </w:rPr>
              <w:tab/>
              <w:t>1</w:t>
            </w:r>
            <w:r w:rsidR="00AE2086" w:rsidRPr="00AE2086">
              <w:rPr>
                <w:noProof/>
                <w:webHidden/>
                <w:color w:val="4C4747"/>
                <w:spacing w:val="0"/>
                <w:lang w:val="es-DO"/>
              </w:rPr>
              <w:t>3</w:t>
            </w:r>
          </w:hyperlink>
        </w:p>
        <w:p w14:paraId="7E4500A9" w14:textId="680094AF" w:rsidR="00663D1D" w:rsidRPr="00AE2086" w:rsidRDefault="005C028B" w:rsidP="00F72624">
          <w:pPr>
            <w:tabs>
              <w:tab w:val="right" w:leader="dot" w:pos="9350"/>
            </w:tabs>
            <w:spacing w:after="100"/>
            <w:rPr>
              <w:noProof/>
              <w:color w:val="4C4747"/>
              <w:spacing w:val="0"/>
              <w:lang w:val="es-DO"/>
            </w:rPr>
          </w:pPr>
          <w:hyperlink w:anchor="_Toc117160595" w:history="1">
            <w:r w:rsidR="00663D1D" w:rsidRPr="00AE2086">
              <w:rPr>
                <w:color w:val="4C4747"/>
                <w:spacing w:val="0"/>
                <w:lang w:val="es-DO"/>
              </w:rPr>
              <w:t>Departamento de Ingeniería e Infraestructura</w:t>
            </w:r>
            <w:r w:rsidR="00663D1D" w:rsidRPr="00AE2086">
              <w:rPr>
                <w:noProof/>
                <w:webHidden/>
                <w:color w:val="4C4747"/>
                <w:spacing w:val="0"/>
                <w:lang w:val="es-DO"/>
              </w:rPr>
              <w:tab/>
            </w:r>
          </w:hyperlink>
          <w:r w:rsidR="00663D1D" w:rsidRPr="00AE2086">
            <w:rPr>
              <w:noProof/>
              <w:color w:val="4C4747"/>
              <w:spacing w:val="0"/>
              <w:lang w:val="es-DO"/>
            </w:rPr>
            <w:t>2</w:t>
          </w:r>
          <w:r w:rsidR="00AE2086" w:rsidRPr="00AE2086">
            <w:rPr>
              <w:noProof/>
              <w:color w:val="4C4747"/>
              <w:spacing w:val="0"/>
              <w:lang w:val="es-DO"/>
            </w:rPr>
            <w:t>0</w:t>
          </w:r>
        </w:p>
        <w:p w14:paraId="38374A4E" w14:textId="47BEC4D5" w:rsidR="00663D1D" w:rsidRPr="00AE2086" w:rsidRDefault="005C028B" w:rsidP="00F72624">
          <w:pPr>
            <w:tabs>
              <w:tab w:val="right" w:leader="dot" w:pos="9350"/>
            </w:tabs>
            <w:spacing w:after="100"/>
            <w:rPr>
              <w:noProof/>
              <w:color w:val="4C4747"/>
              <w:spacing w:val="0"/>
              <w:lang w:val="es-DO"/>
            </w:rPr>
          </w:pPr>
          <w:hyperlink w:anchor="_Toc117160595" w:history="1">
            <w:r w:rsidR="00663D1D" w:rsidRPr="00AE2086">
              <w:rPr>
                <w:color w:val="4C4747"/>
                <w:spacing w:val="0"/>
                <w:lang w:val="es-DO"/>
              </w:rPr>
              <w:t>Departamento de Vigilancia y Control de Calidad</w:t>
            </w:r>
            <w:r w:rsidR="00663D1D" w:rsidRPr="00AE2086">
              <w:rPr>
                <w:noProof/>
                <w:webHidden/>
                <w:color w:val="4C4747"/>
                <w:spacing w:val="0"/>
                <w:lang w:val="es-DO"/>
              </w:rPr>
              <w:tab/>
            </w:r>
          </w:hyperlink>
          <w:r w:rsidR="00663D1D" w:rsidRPr="00AE2086">
            <w:rPr>
              <w:noProof/>
              <w:color w:val="4C4747"/>
              <w:spacing w:val="0"/>
              <w:lang w:val="es-DO"/>
            </w:rPr>
            <w:t>2</w:t>
          </w:r>
          <w:r w:rsidR="00AE2086" w:rsidRPr="00AE2086">
            <w:rPr>
              <w:noProof/>
              <w:color w:val="4C4747"/>
              <w:spacing w:val="0"/>
              <w:lang w:val="es-DO"/>
            </w:rPr>
            <w:t>2</w:t>
          </w:r>
        </w:p>
        <w:p w14:paraId="3C2A765E" w14:textId="095D10A3" w:rsidR="00663D1D" w:rsidRPr="00AE2086" w:rsidRDefault="005C028B" w:rsidP="00F72624">
          <w:pPr>
            <w:tabs>
              <w:tab w:val="right" w:leader="dot" w:pos="9350"/>
            </w:tabs>
            <w:spacing w:after="100"/>
            <w:rPr>
              <w:noProof/>
              <w:color w:val="4C4747"/>
              <w:spacing w:val="0"/>
              <w:lang w:val="es-DO"/>
            </w:rPr>
          </w:pPr>
          <w:hyperlink w:anchor="_Toc117160595" w:history="1">
            <w:r w:rsidR="00663D1D" w:rsidRPr="00AE2086">
              <w:rPr>
                <w:color w:val="4C4747"/>
                <w:spacing w:val="0"/>
                <w:lang w:val="es-DO"/>
              </w:rPr>
              <w:t>Dirección de Operaciones y Logística</w:t>
            </w:r>
            <w:r w:rsidR="00663D1D" w:rsidRPr="00AE2086">
              <w:rPr>
                <w:noProof/>
                <w:webHidden/>
                <w:color w:val="4C4747"/>
                <w:spacing w:val="0"/>
                <w:lang w:val="es-DO"/>
              </w:rPr>
              <w:tab/>
            </w:r>
          </w:hyperlink>
          <w:r w:rsidR="00663D1D" w:rsidRPr="00AE2086">
            <w:rPr>
              <w:noProof/>
              <w:color w:val="4C4747"/>
              <w:spacing w:val="0"/>
              <w:lang w:val="es-DO"/>
            </w:rPr>
            <w:t>2</w:t>
          </w:r>
          <w:r w:rsidR="00AE2086" w:rsidRPr="00AE2086">
            <w:rPr>
              <w:noProof/>
              <w:color w:val="4C4747"/>
              <w:spacing w:val="0"/>
              <w:lang w:val="es-DO"/>
            </w:rPr>
            <w:t>4</w:t>
          </w:r>
        </w:p>
        <w:p w14:paraId="440BBA6E" w14:textId="28A08F59" w:rsidR="00663D1D" w:rsidRPr="00AE2086" w:rsidRDefault="005C028B" w:rsidP="00F72624">
          <w:pPr>
            <w:tabs>
              <w:tab w:val="right" w:leader="dot" w:pos="9350"/>
            </w:tabs>
            <w:spacing w:after="100"/>
            <w:rPr>
              <w:noProof/>
              <w:color w:val="4C4747"/>
              <w:spacing w:val="0"/>
              <w:lang w:val="es-DO"/>
            </w:rPr>
          </w:pPr>
          <w:hyperlink w:anchor="_Toc117160595" w:history="1">
            <w:r w:rsidR="00663D1D" w:rsidRPr="00AE2086">
              <w:rPr>
                <w:color w:val="4C4747"/>
                <w:spacing w:val="0"/>
                <w:lang w:val="es-DO"/>
              </w:rPr>
              <w:t>Dirección de Farmacias del Pueblo</w:t>
            </w:r>
            <w:r w:rsidR="00663D1D" w:rsidRPr="00AE2086">
              <w:rPr>
                <w:noProof/>
                <w:webHidden/>
                <w:color w:val="4C4747"/>
                <w:spacing w:val="0"/>
                <w:lang w:val="es-DO"/>
              </w:rPr>
              <w:tab/>
            </w:r>
          </w:hyperlink>
          <w:r w:rsidR="00663D1D" w:rsidRPr="00AE2086">
            <w:rPr>
              <w:noProof/>
              <w:color w:val="4C4747"/>
              <w:spacing w:val="0"/>
              <w:lang w:val="es-DO"/>
            </w:rPr>
            <w:t>29</w:t>
          </w:r>
        </w:p>
        <w:p w14:paraId="10FBF657" w14:textId="79B882CC" w:rsidR="00663D1D" w:rsidRPr="00AE2086" w:rsidRDefault="005C028B" w:rsidP="00F72624">
          <w:pPr>
            <w:tabs>
              <w:tab w:val="right" w:leader="dot" w:pos="9350"/>
            </w:tabs>
            <w:spacing w:after="100"/>
            <w:rPr>
              <w:noProof/>
              <w:color w:val="4C4747"/>
              <w:spacing w:val="0"/>
              <w:lang w:val="es-DO"/>
            </w:rPr>
          </w:pPr>
          <w:hyperlink w:anchor="_Toc117160595" w:history="1">
            <w:r w:rsidR="00663D1D" w:rsidRPr="00AE2086">
              <w:rPr>
                <w:color w:val="4C4747"/>
                <w:spacing w:val="0"/>
                <w:lang w:val="es-DO"/>
              </w:rPr>
              <w:t>Departamento de Bienestar Social</w:t>
            </w:r>
            <w:r w:rsidR="00663D1D" w:rsidRPr="00AE2086">
              <w:rPr>
                <w:noProof/>
                <w:webHidden/>
                <w:color w:val="4C4747"/>
                <w:spacing w:val="0"/>
                <w:lang w:val="es-DO"/>
              </w:rPr>
              <w:tab/>
            </w:r>
          </w:hyperlink>
          <w:r w:rsidR="00663D1D" w:rsidRPr="00AE2086">
            <w:rPr>
              <w:noProof/>
              <w:color w:val="4C4747"/>
              <w:spacing w:val="0"/>
              <w:lang w:val="es-DO"/>
            </w:rPr>
            <w:t>5</w:t>
          </w:r>
          <w:r w:rsidR="00AE2086" w:rsidRPr="00AE2086">
            <w:rPr>
              <w:noProof/>
              <w:color w:val="4C4747"/>
              <w:spacing w:val="0"/>
              <w:lang w:val="es-DO"/>
            </w:rPr>
            <w:t>2</w:t>
          </w:r>
        </w:p>
        <w:p w14:paraId="1F37B300" w14:textId="77777777" w:rsidR="00663D1D" w:rsidRPr="00AE2086" w:rsidRDefault="00663D1D" w:rsidP="00663D1D"/>
        <w:p w14:paraId="2D261C0F" w14:textId="2C778CD5" w:rsidR="00663D1D" w:rsidRPr="00AE2086" w:rsidRDefault="005C028B" w:rsidP="00F72624">
          <w:pPr>
            <w:tabs>
              <w:tab w:val="right" w:leader="dot" w:pos="9350"/>
            </w:tabs>
            <w:spacing w:after="100"/>
            <w:rPr>
              <w:color w:val="4C4747"/>
              <w:spacing w:val="0"/>
              <w:lang w:val="es-DO"/>
            </w:rPr>
          </w:pPr>
          <w:hyperlink w:anchor="_Toc117160596" w:history="1">
            <w:r w:rsidR="00663D1D" w:rsidRPr="00AE2086">
              <w:rPr>
                <w:color w:val="4C4747"/>
                <w:spacing w:val="0"/>
                <w:lang w:val="es-DO"/>
              </w:rPr>
              <w:t>RESULTADOS DE LAS ÁREAS TRANSVERSALES Y DE APOYO</w:t>
            </w:r>
            <w:r w:rsidR="00663D1D" w:rsidRPr="00AE2086">
              <w:rPr>
                <w:webHidden/>
                <w:color w:val="4C4747"/>
                <w:spacing w:val="0"/>
                <w:lang w:val="es-DO"/>
              </w:rPr>
              <w:tab/>
            </w:r>
          </w:hyperlink>
          <w:r w:rsidR="00AE2086" w:rsidRPr="00AE2086">
            <w:rPr>
              <w:color w:val="4C4747"/>
              <w:spacing w:val="0"/>
              <w:lang w:val="es-DO"/>
            </w:rPr>
            <w:t>68</w:t>
          </w:r>
        </w:p>
        <w:p w14:paraId="2A0F249F" w14:textId="74AD6737" w:rsidR="00663D1D" w:rsidRPr="00AE2086" w:rsidRDefault="005C028B" w:rsidP="00F72624">
          <w:pPr>
            <w:tabs>
              <w:tab w:val="right" w:leader="dot" w:pos="9350"/>
            </w:tabs>
            <w:spacing w:after="100"/>
            <w:rPr>
              <w:noProof/>
              <w:color w:val="4C4747"/>
              <w:spacing w:val="0"/>
              <w:lang w:val="es-DO"/>
            </w:rPr>
          </w:pPr>
          <w:hyperlink w:anchor="_Toc117160595" w:history="1">
            <w:r w:rsidR="00663D1D" w:rsidRPr="00AE2086">
              <w:rPr>
                <w:color w:val="4C4747"/>
                <w:spacing w:val="0"/>
                <w:lang w:val="es-DO"/>
              </w:rPr>
              <w:t>Departamento Administrativo</w:t>
            </w:r>
            <w:r w:rsidR="00663D1D" w:rsidRPr="00AE2086">
              <w:rPr>
                <w:noProof/>
                <w:webHidden/>
                <w:color w:val="4C4747"/>
                <w:spacing w:val="0"/>
                <w:lang w:val="es-DO"/>
              </w:rPr>
              <w:tab/>
            </w:r>
          </w:hyperlink>
          <w:r w:rsidR="00AE2086" w:rsidRPr="00AE2086">
            <w:rPr>
              <w:noProof/>
              <w:color w:val="4C4747"/>
              <w:spacing w:val="0"/>
              <w:lang w:val="es-DO"/>
            </w:rPr>
            <w:t>68</w:t>
          </w:r>
        </w:p>
        <w:p w14:paraId="21FCB1F1" w14:textId="14837290" w:rsidR="00663D1D" w:rsidRPr="00AE2086" w:rsidRDefault="005C028B" w:rsidP="00F72624">
          <w:pPr>
            <w:tabs>
              <w:tab w:val="right" w:leader="dot" w:pos="9350"/>
            </w:tabs>
            <w:spacing w:after="100"/>
            <w:rPr>
              <w:noProof/>
            </w:rPr>
          </w:pPr>
          <w:hyperlink w:anchor="_Toc117160595" w:history="1">
            <w:r w:rsidR="00663D1D" w:rsidRPr="00AE2086">
              <w:rPr>
                <w:color w:val="4C4747"/>
                <w:spacing w:val="0"/>
                <w:lang w:val="es-DO"/>
              </w:rPr>
              <w:t xml:space="preserve">Departamento Financiero </w:t>
            </w:r>
            <w:r w:rsidR="00663D1D" w:rsidRPr="00AE2086">
              <w:rPr>
                <w:noProof/>
                <w:webHidden/>
                <w:color w:val="4C4747"/>
                <w:spacing w:val="0"/>
                <w:lang w:val="es-DO"/>
              </w:rPr>
              <w:tab/>
            </w:r>
          </w:hyperlink>
          <w:r w:rsidR="00663D1D" w:rsidRPr="00AE2086">
            <w:rPr>
              <w:noProof/>
              <w:color w:val="4C4747"/>
              <w:spacing w:val="0"/>
              <w:lang w:val="es-DO"/>
            </w:rPr>
            <w:t>7</w:t>
          </w:r>
          <w:r w:rsidR="00AE2086" w:rsidRPr="00AE2086">
            <w:rPr>
              <w:noProof/>
              <w:color w:val="4C4747"/>
              <w:spacing w:val="0"/>
              <w:lang w:val="es-DO"/>
            </w:rPr>
            <w:t>1</w:t>
          </w:r>
        </w:p>
        <w:p w14:paraId="76433DA5" w14:textId="7DACECCF" w:rsidR="00663D1D" w:rsidRPr="00AE2086" w:rsidRDefault="005C028B" w:rsidP="00ED4E74">
          <w:pPr>
            <w:tabs>
              <w:tab w:val="right" w:leader="dot" w:pos="9350"/>
            </w:tabs>
            <w:spacing w:after="100"/>
            <w:rPr>
              <w:noProof/>
              <w:color w:val="4C4747"/>
              <w:spacing w:val="0"/>
              <w:lang w:val="es-DO"/>
            </w:rPr>
          </w:pPr>
          <w:hyperlink w:anchor="_Toc117160595" w:history="1">
            <w:r w:rsidR="00663D1D" w:rsidRPr="00AE2086">
              <w:rPr>
                <w:color w:val="4C4747"/>
                <w:spacing w:val="0"/>
                <w:lang w:val="es-DO"/>
              </w:rPr>
              <w:t xml:space="preserve">Dirección de Recursos Humanos </w:t>
            </w:r>
            <w:r w:rsidR="00663D1D" w:rsidRPr="00AE2086">
              <w:rPr>
                <w:noProof/>
                <w:webHidden/>
                <w:color w:val="4C4747"/>
                <w:spacing w:val="0"/>
                <w:lang w:val="es-DO"/>
              </w:rPr>
              <w:tab/>
            </w:r>
          </w:hyperlink>
          <w:r w:rsidR="00AE2086">
            <w:rPr>
              <w:noProof/>
              <w:color w:val="4C4747"/>
              <w:spacing w:val="0"/>
              <w:lang w:val="es-DO"/>
            </w:rPr>
            <w:t>78</w:t>
          </w:r>
        </w:p>
        <w:p w14:paraId="0CA0CDA5" w14:textId="4133B5E3" w:rsidR="00663D1D" w:rsidRPr="00AE2086" w:rsidRDefault="005C028B" w:rsidP="00ED4E74">
          <w:pPr>
            <w:pStyle w:val="TDC1"/>
            <w:rPr>
              <w:b w:val="0"/>
            </w:rPr>
          </w:pPr>
          <w:hyperlink w:anchor="_Toc117160595" w:history="1">
            <w:r w:rsidR="00663D1D" w:rsidRPr="00AE2086">
              <w:rPr>
                <w:rStyle w:val="Hipervnculo"/>
                <w:b w:val="0"/>
              </w:rPr>
              <w:t>Dirección Jurídica</w:t>
            </w:r>
            <w:r w:rsidR="00663D1D" w:rsidRPr="00AE2086">
              <w:rPr>
                <w:b w:val="0"/>
                <w:webHidden/>
              </w:rPr>
              <w:tab/>
            </w:r>
          </w:hyperlink>
          <w:r w:rsidR="00AE2086">
            <w:rPr>
              <w:b w:val="0"/>
            </w:rPr>
            <w:t>94</w:t>
          </w:r>
        </w:p>
        <w:p w14:paraId="0FFDD93C" w14:textId="48AAA37E" w:rsidR="00663D1D" w:rsidRPr="00AE2086" w:rsidRDefault="005C028B" w:rsidP="00ED4E74">
          <w:pPr>
            <w:tabs>
              <w:tab w:val="right" w:leader="dot" w:pos="9350"/>
            </w:tabs>
            <w:spacing w:after="100"/>
            <w:rPr>
              <w:noProof/>
              <w:color w:val="4C4747"/>
              <w:spacing w:val="0"/>
              <w:lang w:val="es-DO"/>
            </w:rPr>
          </w:pPr>
          <w:hyperlink w:anchor="_Toc117160595" w:history="1">
            <w:r w:rsidR="00663D1D" w:rsidRPr="00AE2086">
              <w:rPr>
                <w:color w:val="4C4747"/>
                <w:spacing w:val="0"/>
                <w:lang w:val="es-DO"/>
              </w:rPr>
              <w:t>Dirección de Tecnología de la Información y Comunicación</w:t>
            </w:r>
            <w:r w:rsidR="00663D1D" w:rsidRPr="00AE2086">
              <w:rPr>
                <w:noProof/>
                <w:webHidden/>
                <w:color w:val="4C4747"/>
                <w:spacing w:val="0"/>
                <w:lang w:val="es-DO"/>
              </w:rPr>
              <w:tab/>
            </w:r>
          </w:hyperlink>
          <w:r w:rsidR="00663D1D" w:rsidRPr="00AE2086">
            <w:rPr>
              <w:noProof/>
              <w:color w:val="4C4747"/>
              <w:spacing w:val="0"/>
              <w:lang w:val="es-DO"/>
            </w:rPr>
            <w:t>11</w:t>
          </w:r>
          <w:r w:rsidR="00C605CA">
            <w:rPr>
              <w:noProof/>
              <w:color w:val="4C4747"/>
              <w:spacing w:val="0"/>
              <w:lang w:val="es-DO"/>
            </w:rPr>
            <w:t>7</w:t>
          </w:r>
        </w:p>
        <w:p w14:paraId="18837F4F" w14:textId="52003439" w:rsidR="00663D1D" w:rsidRPr="00AE2086" w:rsidRDefault="005C028B" w:rsidP="00ED4E74">
          <w:pPr>
            <w:tabs>
              <w:tab w:val="right" w:leader="dot" w:pos="9350"/>
            </w:tabs>
            <w:spacing w:after="100"/>
            <w:rPr>
              <w:color w:val="4C4747"/>
              <w:spacing w:val="0"/>
              <w:lang w:val="es-DO"/>
            </w:rPr>
          </w:pPr>
          <w:hyperlink w:anchor="_Toc117160595" w:history="1">
            <w:r w:rsidR="00663D1D" w:rsidRPr="00AE2086">
              <w:rPr>
                <w:color w:val="4C4747"/>
                <w:spacing w:val="0"/>
                <w:lang w:val="es-DO"/>
              </w:rPr>
              <w:t>Dirección de Planificación y Desarrollo</w:t>
            </w:r>
            <w:r w:rsidR="00663D1D" w:rsidRPr="00AE2086">
              <w:rPr>
                <w:webHidden/>
                <w:color w:val="4C4747"/>
                <w:spacing w:val="0"/>
                <w:lang w:val="es-DO"/>
              </w:rPr>
              <w:tab/>
            </w:r>
          </w:hyperlink>
          <w:r w:rsidR="00663D1D" w:rsidRPr="00AE2086">
            <w:rPr>
              <w:color w:val="4C4747"/>
              <w:spacing w:val="0"/>
              <w:lang w:val="es-DO"/>
            </w:rPr>
            <w:t>12</w:t>
          </w:r>
          <w:r w:rsidR="00C605CA">
            <w:rPr>
              <w:color w:val="4C4747"/>
              <w:spacing w:val="0"/>
              <w:lang w:val="es-DO"/>
            </w:rPr>
            <w:t>2</w:t>
          </w:r>
        </w:p>
        <w:p w14:paraId="67046E1D" w14:textId="730CB760" w:rsidR="00663D1D" w:rsidRPr="00AE2086" w:rsidRDefault="005C028B" w:rsidP="00ED4E74">
          <w:pPr>
            <w:tabs>
              <w:tab w:val="right" w:leader="dot" w:pos="9350"/>
            </w:tabs>
            <w:spacing w:after="100"/>
            <w:rPr>
              <w:color w:val="4C4747"/>
              <w:spacing w:val="0"/>
              <w:lang w:val="es-DO"/>
            </w:rPr>
          </w:pPr>
          <w:hyperlink w:anchor="_Toc117160595" w:history="1">
            <w:r w:rsidR="00663D1D" w:rsidRPr="00AE2086">
              <w:rPr>
                <w:color w:val="4C4747"/>
                <w:spacing w:val="0"/>
                <w:lang w:val="es-DO"/>
              </w:rPr>
              <w:t>Departamento de Comunicaciones</w:t>
            </w:r>
            <w:r w:rsidR="00663D1D" w:rsidRPr="00AE2086">
              <w:rPr>
                <w:webHidden/>
                <w:color w:val="4C4747"/>
                <w:spacing w:val="0"/>
                <w:lang w:val="es-DO"/>
              </w:rPr>
              <w:tab/>
            </w:r>
          </w:hyperlink>
          <w:r w:rsidR="00663D1D" w:rsidRPr="00AE2086">
            <w:rPr>
              <w:color w:val="4C4747"/>
              <w:spacing w:val="0"/>
              <w:lang w:val="es-DO"/>
            </w:rPr>
            <w:t>13</w:t>
          </w:r>
          <w:r w:rsidR="00C605CA">
            <w:rPr>
              <w:color w:val="4C4747"/>
              <w:spacing w:val="0"/>
              <w:lang w:val="es-DO"/>
            </w:rPr>
            <w:t>6</w:t>
          </w:r>
        </w:p>
        <w:p w14:paraId="6E555045" w14:textId="421121F3" w:rsidR="00663D1D" w:rsidRPr="00AE2086" w:rsidRDefault="005C028B" w:rsidP="00ED4E74">
          <w:pPr>
            <w:tabs>
              <w:tab w:val="right" w:leader="dot" w:pos="9350"/>
            </w:tabs>
            <w:spacing w:after="100"/>
            <w:rPr>
              <w:noProof/>
              <w:color w:val="4C4747"/>
              <w:spacing w:val="0"/>
              <w:lang w:val="es-DO"/>
            </w:rPr>
          </w:pPr>
          <w:hyperlink w:anchor="_Toc117160595" w:history="1">
            <w:r w:rsidR="00663D1D" w:rsidRPr="00AE2086">
              <w:rPr>
                <w:color w:val="4C4747"/>
                <w:spacing w:val="0"/>
                <w:lang w:val="es-DO"/>
              </w:rPr>
              <w:t>Departamento de Fiscalización</w:t>
            </w:r>
            <w:r w:rsidR="00663D1D" w:rsidRPr="00AE2086">
              <w:rPr>
                <w:noProof/>
                <w:webHidden/>
                <w:color w:val="4C4747"/>
                <w:spacing w:val="0"/>
                <w:lang w:val="es-DO"/>
              </w:rPr>
              <w:tab/>
            </w:r>
          </w:hyperlink>
          <w:r w:rsidR="00663D1D" w:rsidRPr="00AE2086">
            <w:rPr>
              <w:noProof/>
              <w:color w:val="4C4747"/>
              <w:spacing w:val="0"/>
              <w:lang w:val="es-DO"/>
            </w:rPr>
            <w:t>14</w:t>
          </w:r>
          <w:r w:rsidR="00C605CA">
            <w:rPr>
              <w:noProof/>
              <w:color w:val="4C4747"/>
              <w:spacing w:val="0"/>
              <w:lang w:val="es-DO"/>
            </w:rPr>
            <w:t>5</w:t>
          </w:r>
        </w:p>
        <w:p w14:paraId="0C108E78" w14:textId="6EEA988F" w:rsidR="00663D1D" w:rsidRPr="00AE2086" w:rsidRDefault="005C028B" w:rsidP="00ED4E74">
          <w:pPr>
            <w:tabs>
              <w:tab w:val="right" w:leader="dot" w:pos="9350"/>
            </w:tabs>
            <w:spacing w:after="100"/>
            <w:rPr>
              <w:noProof/>
              <w:color w:val="4C4747"/>
              <w:spacing w:val="0"/>
              <w:lang w:val="es-DO"/>
            </w:rPr>
          </w:pPr>
          <w:hyperlink w:anchor="_Toc117160595" w:history="1">
            <w:r w:rsidR="00663D1D" w:rsidRPr="00AE2086">
              <w:rPr>
                <w:color w:val="4C4747"/>
                <w:spacing w:val="0"/>
                <w:lang w:val="es-DO"/>
              </w:rPr>
              <w:t>Dirección de Trámites y Servicios</w:t>
            </w:r>
            <w:r w:rsidR="00663D1D" w:rsidRPr="00AE2086">
              <w:rPr>
                <w:noProof/>
                <w:webHidden/>
                <w:color w:val="4C4747"/>
                <w:spacing w:val="0"/>
                <w:lang w:val="es-DO"/>
              </w:rPr>
              <w:tab/>
            </w:r>
          </w:hyperlink>
          <w:r w:rsidR="00663D1D" w:rsidRPr="00AE2086">
            <w:rPr>
              <w:noProof/>
              <w:color w:val="4C4747"/>
              <w:spacing w:val="0"/>
              <w:lang w:val="es-DO"/>
            </w:rPr>
            <w:t>14</w:t>
          </w:r>
          <w:r w:rsidR="00C605CA">
            <w:rPr>
              <w:noProof/>
              <w:color w:val="4C4747"/>
              <w:spacing w:val="0"/>
              <w:lang w:val="es-DO"/>
            </w:rPr>
            <w:t>9</w:t>
          </w:r>
        </w:p>
        <w:p w14:paraId="414BEBF3" w14:textId="77777777" w:rsidR="00C801E3" w:rsidRPr="00AE2086" w:rsidRDefault="00C801E3" w:rsidP="00ED4E74">
          <w:pPr>
            <w:tabs>
              <w:tab w:val="right" w:leader="dot" w:pos="9350"/>
            </w:tabs>
            <w:spacing w:after="100"/>
            <w:rPr>
              <w:noProof/>
              <w:color w:val="4C4747"/>
              <w:spacing w:val="0"/>
              <w:lang w:val="es-ES"/>
            </w:rPr>
          </w:pPr>
        </w:p>
        <w:p w14:paraId="50999035" w14:textId="44014FF3" w:rsidR="00663D1D" w:rsidRPr="00AE2086" w:rsidRDefault="005C028B" w:rsidP="00ED4E74">
          <w:pPr>
            <w:tabs>
              <w:tab w:val="right" w:leader="dot" w:pos="9350"/>
            </w:tabs>
            <w:spacing w:after="100"/>
            <w:rPr>
              <w:noProof/>
              <w:color w:val="4C4747"/>
              <w:spacing w:val="0"/>
              <w:lang w:val="es-ES"/>
            </w:rPr>
          </w:pPr>
          <w:hyperlink w:anchor="_Toc117160595" w:history="1">
            <w:r w:rsidR="00663D1D" w:rsidRPr="00AE2086">
              <w:rPr>
                <w:color w:val="4C4747"/>
                <w:spacing w:val="0"/>
                <w:lang w:val="es-ES"/>
              </w:rPr>
              <w:t>SERVICIO AL CIUDADANO Y TRANSPARENCIA INSTITUCIONA</w:t>
            </w:r>
            <w:r w:rsidR="00663D1D" w:rsidRPr="00AE2086">
              <w:rPr>
                <w:noProof/>
                <w:webHidden/>
                <w:color w:val="4C4747"/>
                <w:spacing w:val="0"/>
                <w:lang w:val="es-ES"/>
              </w:rPr>
              <w:tab/>
            </w:r>
          </w:hyperlink>
          <w:r w:rsidR="00663D1D" w:rsidRPr="00AE2086">
            <w:rPr>
              <w:noProof/>
              <w:color w:val="4C4747"/>
              <w:spacing w:val="0"/>
              <w:lang w:val="es-ES"/>
            </w:rPr>
            <w:t>16</w:t>
          </w:r>
          <w:r w:rsidR="00C605CA">
            <w:rPr>
              <w:noProof/>
              <w:color w:val="4C4747"/>
              <w:spacing w:val="0"/>
              <w:lang w:val="es-ES"/>
            </w:rPr>
            <w:t>5</w:t>
          </w:r>
        </w:p>
        <w:p w14:paraId="3FAEF7BB" w14:textId="1BEA0EBC" w:rsidR="00663D1D" w:rsidRPr="00AE2086" w:rsidRDefault="005C028B" w:rsidP="00ED4E74">
          <w:pPr>
            <w:tabs>
              <w:tab w:val="right" w:leader="dot" w:pos="9350"/>
            </w:tabs>
            <w:spacing w:after="100"/>
            <w:rPr>
              <w:noProof/>
              <w:color w:val="4C4747"/>
              <w:spacing w:val="0"/>
              <w:lang w:val="es-DO"/>
            </w:rPr>
          </w:pPr>
          <w:hyperlink w:anchor="_Toc117160595" w:history="1">
            <w:r w:rsidR="00663D1D" w:rsidRPr="00AE2086">
              <w:rPr>
                <w:color w:val="4C4747"/>
                <w:spacing w:val="0"/>
                <w:lang w:val="es-DO"/>
              </w:rPr>
              <w:t>Nivel de Satisfacción con el Servicio</w:t>
            </w:r>
            <w:r w:rsidR="00663D1D" w:rsidRPr="00AE2086">
              <w:rPr>
                <w:noProof/>
                <w:webHidden/>
                <w:color w:val="4C4747"/>
                <w:spacing w:val="0"/>
                <w:lang w:val="es-DO"/>
              </w:rPr>
              <w:tab/>
            </w:r>
          </w:hyperlink>
          <w:r w:rsidR="00663D1D" w:rsidRPr="00AE2086">
            <w:rPr>
              <w:noProof/>
              <w:color w:val="4C4747"/>
              <w:spacing w:val="0"/>
              <w:lang w:val="es-DO"/>
            </w:rPr>
            <w:t>16</w:t>
          </w:r>
          <w:r w:rsidR="00C605CA">
            <w:rPr>
              <w:noProof/>
              <w:color w:val="4C4747"/>
              <w:spacing w:val="0"/>
              <w:lang w:val="es-DO"/>
            </w:rPr>
            <w:t>5</w:t>
          </w:r>
        </w:p>
        <w:p w14:paraId="108D9FB0" w14:textId="336967E8" w:rsidR="00663D1D" w:rsidRPr="00AE2086" w:rsidRDefault="005C028B" w:rsidP="00ED4E74">
          <w:pPr>
            <w:tabs>
              <w:tab w:val="right" w:leader="dot" w:pos="9350"/>
            </w:tabs>
            <w:spacing w:after="100"/>
            <w:rPr>
              <w:noProof/>
              <w:color w:val="4C4747"/>
              <w:spacing w:val="0"/>
              <w:lang w:val="es-DO"/>
            </w:rPr>
          </w:pPr>
          <w:hyperlink w:anchor="_Toc117160595" w:history="1">
            <w:r w:rsidR="00663D1D" w:rsidRPr="00AE2086">
              <w:rPr>
                <w:color w:val="4C4747"/>
                <w:spacing w:val="0"/>
                <w:lang w:val="es-DO"/>
              </w:rPr>
              <w:t>Nivel de Cumplimiento de Ley de Acceso a la Información</w:t>
            </w:r>
            <w:r w:rsidR="00663D1D" w:rsidRPr="00AE2086">
              <w:rPr>
                <w:noProof/>
                <w:webHidden/>
                <w:color w:val="4C4747"/>
                <w:spacing w:val="0"/>
                <w:lang w:val="es-DO"/>
              </w:rPr>
              <w:tab/>
            </w:r>
          </w:hyperlink>
          <w:r w:rsidR="00663D1D" w:rsidRPr="00AE2086">
            <w:rPr>
              <w:noProof/>
              <w:color w:val="4C4747"/>
              <w:spacing w:val="0"/>
              <w:lang w:val="es-DO"/>
            </w:rPr>
            <w:t>16</w:t>
          </w:r>
          <w:r w:rsidR="00C605CA">
            <w:rPr>
              <w:noProof/>
              <w:color w:val="4C4747"/>
              <w:spacing w:val="0"/>
              <w:lang w:val="es-DO"/>
            </w:rPr>
            <w:t>8</w:t>
          </w:r>
        </w:p>
        <w:p w14:paraId="5450A199" w14:textId="1203D9F1" w:rsidR="00663D1D" w:rsidRPr="00AE2086" w:rsidRDefault="005C028B" w:rsidP="00ED4E74">
          <w:pPr>
            <w:tabs>
              <w:tab w:val="right" w:leader="dot" w:pos="9350"/>
            </w:tabs>
            <w:spacing w:after="100"/>
            <w:rPr>
              <w:noProof/>
              <w:color w:val="4C4747"/>
              <w:spacing w:val="0"/>
              <w:lang w:val="es-DO"/>
            </w:rPr>
          </w:pPr>
          <w:hyperlink w:anchor="_Toc117160595" w:history="1">
            <w:r w:rsidR="00C801E3" w:rsidRPr="00AE2086">
              <w:rPr>
                <w:color w:val="4C4747"/>
                <w:spacing w:val="0"/>
                <w:lang w:val="es-DO"/>
              </w:rPr>
              <w:t>Resultado Sistema de Quejas, Reclamos y Sugerencias</w:t>
            </w:r>
            <w:r w:rsidR="00663D1D" w:rsidRPr="00AE2086">
              <w:rPr>
                <w:noProof/>
                <w:webHidden/>
                <w:color w:val="4C4747"/>
                <w:spacing w:val="0"/>
                <w:lang w:val="es-DO"/>
              </w:rPr>
              <w:tab/>
            </w:r>
          </w:hyperlink>
          <w:r w:rsidR="00663D1D" w:rsidRPr="00AE2086">
            <w:rPr>
              <w:noProof/>
              <w:color w:val="4C4747"/>
              <w:spacing w:val="0"/>
              <w:lang w:val="es-DO"/>
            </w:rPr>
            <w:t>16</w:t>
          </w:r>
          <w:r w:rsidR="00C605CA">
            <w:rPr>
              <w:noProof/>
              <w:color w:val="4C4747"/>
              <w:spacing w:val="0"/>
              <w:lang w:val="es-DO"/>
            </w:rPr>
            <w:t>9</w:t>
          </w:r>
        </w:p>
        <w:p w14:paraId="13631CCD" w14:textId="1D8BB1E8" w:rsidR="00C801E3" w:rsidRPr="00AE2086" w:rsidRDefault="005C028B" w:rsidP="00ED4E74">
          <w:pPr>
            <w:tabs>
              <w:tab w:val="right" w:leader="dot" w:pos="9350"/>
            </w:tabs>
            <w:spacing w:after="100"/>
            <w:rPr>
              <w:noProof/>
              <w:color w:val="4C4747"/>
              <w:spacing w:val="0"/>
              <w:lang w:val="es-DO"/>
            </w:rPr>
          </w:pPr>
          <w:hyperlink w:anchor="_Toc117160595" w:history="1">
            <w:r w:rsidR="00C801E3" w:rsidRPr="00AE2086">
              <w:rPr>
                <w:color w:val="4C4747"/>
                <w:spacing w:val="0"/>
                <w:lang w:val="es-DO"/>
              </w:rPr>
              <w:t>Resultado Mediciones del Portal de Transparencia</w:t>
            </w:r>
            <w:r w:rsidR="00C801E3" w:rsidRPr="00AE2086">
              <w:rPr>
                <w:noProof/>
                <w:webHidden/>
                <w:color w:val="4C4747"/>
                <w:spacing w:val="0"/>
                <w:lang w:val="es-DO"/>
              </w:rPr>
              <w:tab/>
            </w:r>
          </w:hyperlink>
          <w:r w:rsidR="00C801E3" w:rsidRPr="00AE2086">
            <w:rPr>
              <w:noProof/>
              <w:color w:val="4C4747"/>
              <w:spacing w:val="0"/>
              <w:lang w:val="es-DO"/>
            </w:rPr>
            <w:t>17</w:t>
          </w:r>
          <w:r w:rsidR="00C605CA">
            <w:rPr>
              <w:noProof/>
              <w:color w:val="4C4747"/>
              <w:spacing w:val="0"/>
              <w:lang w:val="es-DO"/>
            </w:rPr>
            <w:t>1</w:t>
          </w:r>
        </w:p>
        <w:p w14:paraId="116E950C" w14:textId="77777777" w:rsidR="00E93295" w:rsidRPr="00AE2086" w:rsidRDefault="00E93295" w:rsidP="00ED4E74">
          <w:pPr>
            <w:tabs>
              <w:tab w:val="right" w:leader="dot" w:pos="9350"/>
            </w:tabs>
            <w:spacing w:after="100"/>
            <w:rPr>
              <w:noProof/>
              <w:color w:val="4C4747"/>
              <w:spacing w:val="0"/>
              <w:lang w:val="es-DO"/>
            </w:rPr>
          </w:pPr>
        </w:p>
        <w:p w14:paraId="65670351" w14:textId="6E8928D0" w:rsidR="00C801E3" w:rsidRPr="00AE2086" w:rsidRDefault="005C028B" w:rsidP="00ED4E74">
          <w:pPr>
            <w:pStyle w:val="TDC1"/>
            <w:rPr>
              <w:b w:val="0"/>
            </w:rPr>
          </w:pPr>
          <w:hyperlink w:anchor="_Toc117160595" w:history="1">
            <w:r w:rsidR="00C801E3" w:rsidRPr="00AE2086">
              <w:rPr>
                <w:b w:val="0"/>
              </w:rPr>
              <w:t>PROYECCIONES PARA EL PRÓXIMO AÑO</w:t>
            </w:r>
            <w:r w:rsidR="00C801E3" w:rsidRPr="00AE2086">
              <w:rPr>
                <w:b w:val="0"/>
                <w:webHidden/>
              </w:rPr>
              <w:tab/>
            </w:r>
          </w:hyperlink>
          <w:r w:rsidR="00C801E3" w:rsidRPr="00AE2086">
            <w:rPr>
              <w:b w:val="0"/>
            </w:rPr>
            <w:t>17</w:t>
          </w:r>
          <w:r w:rsidR="00C605CA">
            <w:rPr>
              <w:b w:val="0"/>
            </w:rPr>
            <w:t>3</w:t>
          </w:r>
        </w:p>
        <w:p w14:paraId="20233334" w14:textId="6AED4DAD" w:rsidR="00C801E3" w:rsidRPr="00AE2086" w:rsidRDefault="005C028B" w:rsidP="00ED4E74">
          <w:pPr>
            <w:pStyle w:val="TDC1"/>
            <w:rPr>
              <w:b w:val="0"/>
            </w:rPr>
          </w:pPr>
          <w:hyperlink w:anchor="_Toc117160595" w:history="1">
            <w:r w:rsidR="00C801E3" w:rsidRPr="00AE2086">
              <w:rPr>
                <w:b w:val="0"/>
              </w:rPr>
              <w:t>ANEXOS</w:t>
            </w:r>
            <w:r w:rsidR="00C801E3" w:rsidRPr="00AE2086">
              <w:rPr>
                <w:b w:val="0"/>
                <w:webHidden/>
              </w:rPr>
              <w:tab/>
            </w:r>
          </w:hyperlink>
          <w:r w:rsidR="00C801E3" w:rsidRPr="00AE2086">
            <w:rPr>
              <w:b w:val="0"/>
            </w:rPr>
            <w:t>17</w:t>
          </w:r>
          <w:r w:rsidR="00C605CA">
            <w:rPr>
              <w:b w:val="0"/>
            </w:rPr>
            <w:t>4</w:t>
          </w:r>
        </w:p>
        <w:p w14:paraId="03A28C17" w14:textId="379EA7AB" w:rsidR="00ED4E74" w:rsidRPr="00AE2086" w:rsidRDefault="00ED4E74" w:rsidP="00ED4E74">
          <w:pPr>
            <w:tabs>
              <w:tab w:val="right" w:leader="dot" w:pos="9350"/>
            </w:tabs>
            <w:spacing w:after="100"/>
            <w:rPr>
              <w:noProof/>
              <w:color w:val="4C4747"/>
              <w:spacing w:val="0"/>
            </w:rPr>
          </w:pPr>
          <w:hyperlink w:anchor="_Toc164243800" w:history="1">
            <w:r w:rsidRPr="00AE2086">
              <w:rPr>
                <w:noProof/>
                <w:color w:val="4C4747"/>
                <w:spacing w:val="0"/>
                <w:lang w:val="es-DO"/>
              </w:rPr>
              <w:t>Matriz de Logros Relevante</w:t>
            </w:r>
            <w:r w:rsidRPr="00AE2086">
              <w:rPr>
                <w:noProof/>
                <w:webHidden/>
                <w:color w:val="4C4747"/>
                <w:spacing w:val="0"/>
              </w:rPr>
              <w:tab/>
              <w:t>1</w:t>
            </w:r>
            <w:r w:rsidR="00C605CA">
              <w:rPr>
                <w:noProof/>
                <w:webHidden/>
                <w:color w:val="4C4747"/>
                <w:spacing w:val="0"/>
              </w:rPr>
              <w:t>74</w:t>
            </w:r>
          </w:hyperlink>
        </w:p>
        <w:p w14:paraId="262512CF" w14:textId="5299B19E" w:rsidR="00ED4E74" w:rsidRPr="00AE2086" w:rsidRDefault="00ED4E74" w:rsidP="00ED4E74">
          <w:pPr>
            <w:tabs>
              <w:tab w:val="right" w:leader="dot" w:pos="9350"/>
            </w:tabs>
            <w:spacing w:after="100"/>
            <w:rPr>
              <w:noProof/>
              <w:color w:val="4C4747"/>
              <w:spacing w:val="0"/>
            </w:rPr>
          </w:pPr>
          <w:hyperlink w:anchor="_Toc164243800" w:history="1">
            <w:r w:rsidR="00C605CA">
              <w:rPr>
                <w:noProof/>
                <w:color w:val="4C4747"/>
                <w:spacing w:val="0"/>
                <w:lang w:val="es-DO"/>
              </w:rPr>
              <w:t>Matriz</w:t>
            </w:r>
            <w:r w:rsidRPr="00AE2086">
              <w:rPr>
                <w:noProof/>
                <w:color w:val="4C4747"/>
                <w:spacing w:val="0"/>
                <w:lang w:val="es-DO"/>
              </w:rPr>
              <w:t xml:space="preserve"> de Gestión Presupuestaria</w:t>
            </w:r>
            <w:r w:rsidRPr="00AE2086">
              <w:rPr>
                <w:noProof/>
                <w:webHidden/>
                <w:color w:val="4C4747"/>
                <w:spacing w:val="0"/>
              </w:rPr>
              <w:tab/>
              <w:t>1</w:t>
            </w:r>
            <w:r w:rsidR="00C605CA">
              <w:rPr>
                <w:noProof/>
                <w:webHidden/>
                <w:color w:val="4C4747"/>
                <w:spacing w:val="0"/>
              </w:rPr>
              <w:t>75</w:t>
            </w:r>
          </w:hyperlink>
        </w:p>
        <w:p w14:paraId="676AB888" w14:textId="6D3FCF84" w:rsidR="00C801E3" w:rsidRPr="00AE2086" w:rsidRDefault="005C028B" w:rsidP="00ED4E74">
          <w:pPr>
            <w:pStyle w:val="TDC1"/>
            <w:rPr>
              <w:b w:val="0"/>
            </w:rPr>
          </w:pPr>
          <w:hyperlink w:anchor="_Toc117160595" w:history="1">
            <w:r w:rsidR="00C801E3" w:rsidRPr="00AE2086">
              <w:rPr>
                <w:rStyle w:val="Hipervnculo"/>
                <w:b w:val="0"/>
              </w:rPr>
              <w:t>M</w:t>
            </w:r>
            <w:r w:rsidR="00C801E3" w:rsidRPr="00AE2086">
              <w:rPr>
                <w:b w:val="0"/>
              </w:rPr>
              <w:t>atriz de principales Indicadores del POA</w:t>
            </w:r>
            <w:r w:rsidR="00C801E3" w:rsidRPr="00AE2086">
              <w:rPr>
                <w:b w:val="0"/>
                <w:webHidden/>
              </w:rPr>
              <w:tab/>
            </w:r>
          </w:hyperlink>
          <w:r w:rsidR="00C605CA">
            <w:rPr>
              <w:b w:val="0"/>
            </w:rPr>
            <w:t>176</w:t>
          </w:r>
        </w:p>
        <w:p w14:paraId="04362E13" w14:textId="4408E1FB" w:rsidR="00C801E3" w:rsidRPr="00AE2086" w:rsidRDefault="005C028B" w:rsidP="00ED4E74">
          <w:pPr>
            <w:pStyle w:val="TDC1"/>
            <w:rPr>
              <w:b w:val="0"/>
            </w:rPr>
          </w:pPr>
          <w:hyperlink w:anchor="_Toc117160595" w:history="1">
            <w:r w:rsidR="00C801E3" w:rsidRPr="00AE2086">
              <w:rPr>
                <w:rStyle w:val="Hipervnculo"/>
                <w:b w:val="0"/>
              </w:rPr>
              <w:t>Resumen del Plan de Compras</w:t>
            </w:r>
            <w:r w:rsidR="00C801E3" w:rsidRPr="00AE2086">
              <w:rPr>
                <w:b w:val="0"/>
                <w:webHidden/>
              </w:rPr>
              <w:tab/>
            </w:r>
          </w:hyperlink>
          <w:r w:rsidR="00C605CA">
            <w:rPr>
              <w:b w:val="0"/>
            </w:rPr>
            <w:t>177</w:t>
          </w:r>
        </w:p>
        <w:p w14:paraId="456F9D01" w14:textId="35B61E29" w:rsidR="00E93295" w:rsidRPr="00AE2086" w:rsidRDefault="00E93295" w:rsidP="00E93295">
          <w:pPr>
            <w:pStyle w:val="TDC1"/>
            <w:rPr>
              <w:b w:val="0"/>
            </w:rPr>
          </w:pPr>
          <w:hyperlink w:anchor="_Toc117160595" w:history="1">
            <w:r w:rsidRPr="00AE2086">
              <w:rPr>
                <w:rStyle w:val="Hipervnculo"/>
                <w:b w:val="0"/>
              </w:rPr>
              <w:t>Publicaciones en medios impresos y digitales</w:t>
            </w:r>
            <w:r w:rsidRPr="00AE2086">
              <w:rPr>
                <w:b w:val="0"/>
                <w:webHidden/>
              </w:rPr>
              <w:tab/>
            </w:r>
          </w:hyperlink>
          <w:r w:rsidR="00C605CA">
            <w:rPr>
              <w:b w:val="0"/>
            </w:rPr>
            <w:t>179</w:t>
          </w:r>
        </w:p>
        <w:p w14:paraId="28C3FC4B" w14:textId="77777777" w:rsidR="00663D1D" w:rsidRDefault="00663D1D" w:rsidP="00663D1D">
          <w:r>
            <w:rPr>
              <w:b/>
              <w:bCs/>
              <w:noProof/>
            </w:rPr>
            <w:fldChar w:fldCharType="end"/>
          </w:r>
        </w:p>
        <w:p w14:paraId="01B296E0" w14:textId="77777777" w:rsidR="00663D1D" w:rsidRPr="00B45B38" w:rsidRDefault="00663D1D" w:rsidP="00663D1D">
          <w:pPr>
            <w:ind w:left="567"/>
            <w:rPr>
              <w:b/>
              <w:bCs/>
              <w:noProof/>
              <w:lang w:val="es-DO"/>
            </w:rPr>
          </w:pPr>
        </w:p>
        <w:p w14:paraId="1EA7AD8C" w14:textId="15D5B4C0" w:rsidR="00A630BC" w:rsidRPr="0058331C" w:rsidRDefault="005C028B">
          <w:pPr>
            <w:rPr>
              <w:color w:val="4C4747"/>
            </w:rPr>
          </w:pPr>
        </w:p>
      </w:sdtContent>
    </w:sdt>
    <w:p w14:paraId="21B99007" w14:textId="77777777" w:rsidR="001240D0" w:rsidRPr="0058331C" w:rsidRDefault="001240D0" w:rsidP="00B45B38">
      <w:pPr>
        <w:ind w:left="567"/>
        <w:rPr>
          <w:b/>
          <w:bCs/>
          <w:noProof/>
          <w:color w:val="4C4747"/>
          <w:lang w:val="es-DO"/>
        </w:rPr>
      </w:pPr>
    </w:p>
    <w:p w14:paraId="66D730E9" w14:textId="77777777" w:rsidR="001240D0" w:rsidRPr="0058331C" w:rsidRDefault="001240D0" w:rsidP="00B45B38">
      <w:pPr>
        <w:ind w:left="567"/>
        <w:rPr>
          <w:b/>
          <w:bCs/>
          <w:noProof/>
          <w:color w:val="4C4747"/>
          <w:lang w:val="es-DO"/>
        </w:rPr>
      </w:pPr>
    </w:p>
    <w:p w14:paraId="687C48B6" w14:textId="77777777" w:rsidR="001240D0" w:rsidRPr="0058331C" w:rsidRDefault="001240D0" w:rsidP="00B45B38">
      <w:pPr>
        <w:ind w:left="567"/>
        <w:rPr>
          <w:b/>
          <w:bCs/>
          <w:noProof/>
          <w:color w:val="4C4747"/>
          <w:lang w:val="es-DO"/>
        </w:rPr>
      </w:pPr>
    </w:p>
    <w:p w14:paraId="02FE67CE" w14:textId="77777777" w:rsidR="001240D0" w:rsidRPr="0058331C" w:rsidRDefault="001240D0" w:rsidP="00B45B38">
      <w:pPr>
        <w:ind w:left="567"/>
        <w:rPr>
          <w:b/>
          <w:bCs/>
          <w:noProof/>
          <w:color w:val="4C4747"/>
          <w:lang w:val="es-DO"/>
        </w:rPr>
      </w:pPr>
    </w:p>
    <w:p w14:paraId="74E0FCB6" w14:textId="77777777" w:rsidR="001240D0" w:rsidRPr="0058331C" w:rsidRDefault="001240D0" w:rsidP="00B45B38">
      <w:pPr>
        <w:ind w:left="567"/>
        <w:rPr>
          <w:b/>
          <w:bCs/>
          <w:noProof/>
          <w:color w:val="4C4747"/>
          <w:lang w:val="es-DO"/>
        </w:rPr>
      </w:pPr>
    </w:p>
    <w:p w14:paraId="764BB8C5" w14:textId="77777777" w:rsidR="00920A80" w:rsidRPr="0058331C" w:rsidRDefault="00920A80" w:rsidP="00B45B38">
      <w:pPr>
        <w:ind w:left="567"/>
        <w:rPr>
          <w:b/>
          <w:bCs/>
          <w:noProof/>
          <w:color w:val="4C4747"/>
          <w:lang w:val="es-DO"/>
        </w:rPr>
      </w:pPr>
    </w:p>
    <w:p w14:paraId="51FC48A3" w14:textId="77777777" w:rsidR="00920A80" w:rsidRPr="0058331C" w:rsidRDefault="00920A80" w:rsidP="00B45B38">
      <w:pPr>
        <w:ind w:left="567"/>
        <w:rPr>
          <w:b/>
          <w:bCs/>
          <w:noProof/>
          <w:color w:val="4C4747"/>
          <w:lang w:val="es-DO"/>
        </w:rPr>
      </w:pPr>
    </w:p>
    <w:p w14:paraId="567B84C8" w14:textId="77777777" w:rsidR="00920A80" w:rsidRPr="0058331C" w:rsidRDefault="00920A80" w:rsidP="00B45B38">
      <w:pPr>
        <w:ind w:left="567"/>
        <w:rPr>
          <w:b/>
          <w:bCs/>
          <w:noProof/>
          <w:color w:val="4C4747"/>
          <w:lang w:val="es-DO"/>
        </w:rPr>
      </w:pPr>
    </w:p>
    <w:p w14:paraId="5BA1D840" w14:textId="77777777" w:rsidR="00920A80" w:rsidRPr="0058331C" w:rsidRDefault="00920A80" w:rsidP="00B45B38">
      <w:pPr>
        <w:ind w:left="567"/>
        <w:rPr>
          <w:b/>
          <w:bCs/>
          <w:noProof/>
          <w:color w:val="4C4747"/>
          <w:lang w:val="es-DO"/>
        </w:rPr>
      </w:pPr>
    </w:p>
    <w:p w14:paraId="6AF20928" w14:textId="77777777" w:rsidR="00920A80" w:rsidRPr="0058331C" w:rsidRDefault="00920A80" w:rsidP="00B45B38">
      <w:pPr>
        <w:ind w:left="567"/>
        <w:rPr>
          <w:b/>
          <w:bCs/>
          <w:noProof/>
          <w:color w:val="4C4747"/>
          <w:lang w:val="es-DO"/>
        </w:rPr>
      </w:pPr>
    </w:p>
    <w:p w14:paraId="625631AD" w14:textId="77777777" w:rsidR="00920A80" w:rsidRPr="0058331C" w:rsidRDefault="00920A80" w:rsidP="00B45B38">
      <w:pPr>
        <w:ind w:left="567"/>
        <w:rPr>
          <w:b/>
          <w:bCs/>
          <w:noProof/>
          <w:color w:val="4C4747"/>
          <w:lang w:val="es-DO"/>
        </w:rPr>
      </w:pPr>
    </w:p>
    <w:p w14:paraId="1FBC944A" w14:textId="77777777" w:rsidR="00920A80" w:rsidRPr="0058331C" w:rsidRDefault="00920A80" w:rsidP="00B45B38">
      <w:pPr>
        <w:ind w:left="567"/>
        <w:rPr>
          <w:i/>
          <w:iCs/>
          <w:noProof/>
          <w:color w:val="4C4747"/>
          <w:sz w:val="20"/>
          <w:szCs w:val="20"/>
          <w:lang w:val="es-DO"/>
        </w:rPr>
      </w:pPr>
    </w:p>
    <w:p w14:paraId="20919794" w14:textId="77777777" w:rsidR="00920A80" w:rsidRPr="0058331C" w:rsidRDefault="00920A80" w:rsidP="00B45B38">
      <w:pPr>
        <w:ind w:left="567"/>
        <w:rPr>
          <w:b/>
          <w:bCs/>
          <w:noProof/>
          <w:color w:val="4C4747"/>
          <w:lang w:val="es-DO"/>
        </w:rPr>
      </w:pPr>
    </w:p>
    <w:p w14:paraId="0C70C131" w14:textId="77777777" w:rsidR="001240D0" w:rsidRPr="0058331C" w:rsidRDefault="001240D0" w:rsidP="00B45B38">
      <w:pPr>
        <w:ind w:left="567"/>
        <w:rPr>
          <w:b/>
          <w:bCs/>
          <w:noProof/>
          <w:color w:val="4C4747"/>
          <w:lang w:val="es-DO"/>
        </w:rPr>
      </w:pPr>
    </w:p>
    <w:p w14:paraId="5CB01FA9" w14:textId="77777777" w:rsidR="001240D0" w:rsidRPr="0058331C" w:rsidRDefault="001240D0">
      <w:pPr>
        <w:rPr>
          <w:color w:val="4C4747"/>
          <w:lang w:val="es-DO"/>
        </w:rPr>
        <w:sectPr w:rsidR="001240D0" w:rsidRPr="0058331C" w:rsidSect="009904DB">
          <w:footerReference w:type="first" r:id="rId12"/>
          <w:pgSz w:w="12240" w:h="15840"/>
          <w:pgMar w:top="1440" w:right="1440" w:bottom="1440" w:left="1440" w:header="720" w:footer="720" w:gutter="0"/>
          <w:cols w:space="720"/>
          <w:docGrid w:linePitch="360"/>
        </w:sectPr>
      </w:pPr>
    </w:p>
    <w:p w14:paraId="6BBB6C56" w14:textId="77777777" w:rsidR="001240D0" w:rsidRPr="005950A5" w:rsidRDefault="001240D0" w:rsidP="00654164">
      <w:pPr>
        <w:pStyle w:val="Ttulo1"/>
        <w:rPr>
          <w:rFonts w:cs="Times New Roman"/>
          <w:color w:val="4C4747"/>
          <w:lang w:val="es-DO"/>
        </w:rPr>
      </w:pPr>
      <w:bookmarkStart w:id="1" w:name="_Toc117160594"/>
      <w:bookmarkStart w:id="2" w:name="_Hlk86403204"/>
      <w:r w:rsidRPr="005950A5">
        <w:rPr>
          <w:rFonts w:cs="Times New Roman"/>
          <w:color w:val="4C4747"/>
          <w:lang w:val="es-DO"/>
        </w:rPr>
        <w:lastRenderedPageBreak/>
        <w:t>RESUMEN EJECUTIVO</w:t>
      </w:r>
      <w:bookmarkEnd w:id="1"/>
    </w:p>
    <w:p w14:paraId="10380632" w14:textId="77777777" w:rsidR="001240D0" w:rsidRPr="005950A5" w:rsidRDefault="00125D46" w:rsidP="001240D0">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6E3B88"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Hp8htc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505275D1" w14:textId="77777777" w:rsidR="001240D0" w:rsidRPr="005950A5" w:rsidRDefault="00654164" w:rsidP="001240D0">
      <w:pPr>
        <w:jc w:val="center"/>
        <w:rPr>
          <w:rFonts w:eastAsia="Calibri"/>
          <w:color w:val="4C4747"/>
          <w:szCs w:val="36"/>
          <w:lang w:val="es-DO"/>
        </w:rPr>
      </w:pPr>
      <w:r w:rsidRPr="005950A5">
        <w:rPr>
          <w:rFonts w:eastAsia="Calibri"/>
          <w:color w:val="4C4747"/>
          <w:szCs w:val="36"/>
          <w:lang w:val="es-DO"/>
        </w:rPr>
        <w:t xml:space="preserve">Memoria </w:t>
      </w:r>
      <w:r w:rsidR="004A515E" w:rsidRPr="005950A5">
        <w:rPr>
          <w:rFonts w:eastAsia="Calibri"/>
          <w:color w:val="4C4747"/>
          <w:szCs w:val="36"/>
          <w:lang w:val="es-DO"/>
        </w:rPr>
        <w:t>Institu</w:t>
      </w:r>
      <w:r w:rsidR="009A466A" w:rsidRPr="005950A5">
        <w:rPr>
          <w:rFonts w:eastAsia="Calibri"/>
          <w:color w:val="4C4747"/>
          <w:szCs w:val="36"/>
          <w:lang w:val="es-DO"/>
        </w:rPr>
        <w:t>c</w:t>
      </w:r>
      <w:r w:rsidR="004A515E" w:rsidRPr="005950A5">
        <w:rPr>
          <w:rFonts w:eastAsia="Calibri"/>
          <w:color w:val="4C4747"/>
          <w:szCs w:val="36"/>
          <w:lang w:val="es-DO"/>
        </w:rPr>
        <w:t>ional</w:t>
      </w:r>
      <w:r w:rsidR="001240D0" w:rsidRPr="005950A5">
        <w:rPr>
          <w:rFonts w:eastAsia="Calibri"/>
          <w:color w:val="4C4747"/>
          <w:szCs w:val="36"/>
          <w:lang w:val="es-DO"/>
        </w:rPr>
        <w:t xml:space="preserve"> </w:t>
      </w:r>
      <w:r w:rsidR="007471AC" w:rsidRPr="005950A5">
        <w:rPr>
          <w:rFonts w:eastAsia="Calibri"/>
          <w:color w:val="4C4747"/>
          <w:szCs w:val="36"/>
          <w:lang w:val="es-DO"/>
        </w:rPr>
        <w:t>2024</w:t>
      </w:r>
    </w:p>
    <w:p w14:paraId="067EC1F9" w14:textId="77777777" w:rsidR="001240D0" w:rsidRPr="005950A5" w:rsidRDefault="001240D0" w:rsidP="001240D0">
      <w:pPr>
        <w:spacing w:line="360" w:lineRule="auto"/>
        <w:jc w:val="both"/>
        <w:rPr>
          <w:rFonts w:eastAsia="Calibri"/>
          <w:color w:val="4C4747"/>
          <w:lang w:val="es-DO"/>
        </w:rPr>
      </w:pPr>
    </w:p>
    <w:p w14:paraId="47E42847" w14:textId="77777777" w:rsidR="0001722D" w:rsidRPr="001A5296" w:rsidRDefault="0001722D" w:rsidP="0001722D">
      <w:pPr>
        <w:spacing w:line="360" w:lineRule="auto"/>
        <w:jc w:val="both"/>
        <w:rPr>
          <w:rFonts w:eastAsia="Calibri"/>
          <w:noProof/>
          <w:color w:val="4C4747"/>
          <w:lang w:val="es-DO"/>
        </w:rPr>
      </w:pPr>
      <w:r w:rsidRPr="001A5296">
        <w:rPr>
          <w:rFonts w:eastAsia="Calibri"/>
          <w:noProof/>
          <w:color w:val="4C4747"/>
          <w:lang w:val="es-DO"/>
        </w:rPr>
        <w:t xml:space="preserve">El </w:t>
      </w:r>
      <w:r w:rsidRPr="001A5296">
        <w:rPr>
          <w:rFonts w:eastAsia="Calibri"/>
          <w:b/>
          <w:noProof/>
          <w:color w:val="4C4747"/>
          <w:lang w:val="es-DO"/>
        </w:rPr>
        <w:t>Programa de Medicamentos Esenciales/Central de Apoyo Logístico (PROMESE/CAL),</w:t>
      </w:r>
      <w:r w:rsidRPr="001A5296">
        <w:rPr>
          <w:rFonts w:eastAsia="Calibri"/>
          <w:noProof/>
          <w:color w:val="4C4747"/>
          <w:lang w:val="es-DO"/>
        </w:rPr>
        <w:t xml:space="preserve"> al ser la única central de suministro de medicamentos e insumos de salud, y teniendo como misión satisfacer la demanda de todo el Sistema Público Nacional de Salud, y realizar la dispensación farmacéutica ambulatoria a través de las Farmacias del Pueblo en todo el territorio nacional, ha realizado un gran esfuerzo y trabajo en equipo continuo a fin de poder cumplir con nuestros compromisos de servicios y calidad en favor de la población dominicana, en especial la de escasos recursos, garantizando el acceso oportuno a medicamentos de calidad.</w:t>
      </w:r>
    </w:p>
    <w:p w14:paraId="16E9F5D3" w14:textId="77777777" w:rsidR="0001722D" w:rsidRPr="001A5296" w:rsidRDefault="0001722D" w:rsidP="0001722D">
      <w:pPr>
        <w:spacing w:line="360" w:lineRule="auto"/>
        <w:jc w:val="both"/>
        <w:rPr>
          <w:rFonts w:eastAsia="Calibri"/>
          <w:noProof/>
          <w:color w:val="4C4747"/>
          <w:lang w:val="es-DO"/>
        </w:rPr>
      </w:pPr>
      <w:r w:rsidRPr="001A5296">
        <w:rPr>
          <w:rFonts w:eastAsia="Calibri"/>
          <w:noProof/>
          <w:color w:val="4C4747"/>
          <w:lang w:val="es-DO"/>
        </w:rPr>
        <w:t>Al ser una institución dedicada a garantizar la compra, calidad, almacenamiento y distribución de los medicamentos e insumos médicos sanitarios que se dispensan en los establecimientos de salud del Sistema Público Nacional de Salud así como en la Red de Farmacias del Pueblo, los mayores esfuerzos e innovaciones están encaminados a fortalecer las operaciones logísticas para despacho, aumentar los niveles de satisfacción de la demanda programada y con el presupuesto disponible, asegurando la eficiencia y transparencia en el manejo de los recursos asigna</w:t>
      </w:r>
      <w:bookmarkStart w:id="3" w:name="_GoBack"/>
      <w:bookmarkEnd w:id="3"/>
      <w:r w:rsidRPr="001A5296">
        <w:rPr>
          <w:rFonts w:eastAsia="Calibri"/>
          <w:noProof/>
          <w:color w:val="4C4747"/>
          <w:lang w:val="es-DO"/>
        </w:rPr>
        <w:t>dos.</w:t>
      </w:r>
    </w:p>
    <w:p w14:paraId="288864D0" w14:textId="27F15D92" w:rsidR="008174D6" w:rsidRPr="006B75EE" w:rsidRDefault="0001722D" w:rsidP="008174D6">
      <w:pPr>
        <w:spacing w:line="360" w:lineRule="auto"/>
        <w:jc w:val="both"/>
        <w:rPr>
          <w:rFonts w:eastAsia="Calibri"/>
          <w:noProof/>
          <w:color w:val="4C4747"/>
          <w:lang w:val="es-DO"/>
        </w:rPr>
      </w:pPr>
      <w:r w:rsidRPr="001A5296">
        <w:rPr>
          <w:rFonts w:eastAsia="Calibri"/>
          <w:noProof/>
          <w:color w:val="4C4747"/>
          <w:lang w:val="es-DO"/>
        </w:rPr>
        <w:t xml:space="preserve">En este sentido </w:t>
      </w:r>
      <w:r w:rsidRPr="006B75EE">
        <w:rPr>
          <w:rFonts w:eastAsia="Calibri"/>
          <w:noProof/>
          <w:color w:val="4C4747"/>
          <w:lang w:val="es-DO"/>
        </w:rPr>
        <w:t xml:space="preserve">podemos destacar el cumplimiento aproximadamente de un </w:t>
      </w:r>
      <w:r w:rsidR="002734D6" w:rsidRPr="006B75EE">
        <w:rPr>
          <w:rFonts w:eastAsia="Calibri"/>
          <w:noProof/>
          <w:color w:val="4C4747"/>
          <w:lang w:val="es-DO"/>
        </w:rPr>
        <w:t xml:space="preserve">99.26% </w:t>
      </w:r>
      <w:r w:rsidRPr="006B75EE">
        <w:rPr>
          <w:rFonts w:eastAsia="Calibri"/>
          <w:noProof/>
          <w:color w:val="4C4747"/>
          <w:lang w:val="es-DO"/>
        </w:rPr>
        <w:t xml:space="preserve">del cronograma de despachos a los clientes programados, tambien realizamos despachos de medicamentos e insumos médicos sanitarios a todo el Sistema Público Nacional de Salud y Farmacias del Pueblo </w:t>
      </w:r>
      <w:r w:rsidR="008174D6" w:rsidRPr="006B75EE">
        <w:rPr>
          <w:rFonts w:eastAsia="Calibri"/>
          <w:noProof/>
          <w:color w:val="4C4747"/>
          <w:lang w:val="es-DO"/>
        </w:rPr>
        <w:t>por un monto general de RD$</w:t>
      </w:r>
      <w:r w:rsidR="00644F20">
        <w:rPr>
          <w:rFonts w:eastAsia="Calibri"/>
          <w:noProof/>
          <w:color w:val="4C4747"/>
          <w:lang w:val="es-DO"/>
        </w:rPr>
        <w:t>3,739,812,336.00</w:t>
      </w:r>
      <w:r w:rsidR="008174D6" w:rsidRPr="006B75EE">
        <w:rPr>
          <w:rFonts w:eastAsia="Calibri"/>
          <w:noProof/>
          <w:color w:val="4C4747"/>
          <w:lang w:val="es-DO"/>
        </w:rPr>
        <w:t xml:space="preserve"> distribuidos de la siguiente manera:</w:t>
      </w:r>
    </w:p>
    <w:p w14:paraId="13904C24" w14:textId="381B918E" w:rsidR="008174D6" w:rsidRPr="006B75EE" w:rsidRDefault="008174D6" w:rsidP="002C6C39">
      <w:pPr>
        <w:pStyle w:val="Prrafodelista"/>
        <w:numPr>
          <w:ilvl w:val="0"/>
          <w:numId w:val="40"/>
        </w:numPr>
        <w:spacing w:line="360" w:lineRule="auto"/>
        <w:ind w:left="567" w:hanging="283"/>
        <w:jc w:val="both"/>
        <w:rPr>
          <w:rFonts w:ascii="Times New Roman" w:eastAsia="Calibri" w:hAnsi="Times New Roman" w:cs="Times New Roman"/>
          <w:noProof/>
          <w:color w:val="4C4747"/>
          <w:spacing w:val="20"/>
          <w:sz w:val="24"/>
          <w:szCs w:val="24"/>
          <w:lang w:val="es-DO"/>
        </w:rPr>
      </w:pPr>
      <w:r w:rsidRPr="006B75EE">
        <w:rPr>
          <w:rFonts w:ascii="Times New Roman" w:eastAsia="Calibri" w:hAnsi="Times New Roman" w:cs="Times New Roman"/>
          <w:noProof/>
          <w:color w:val="4C4747"/>
          <w:spacing w:val="20"/>
          <w:sz w:val="24"/>
          <w:szCs w:val="24"/>
          <w:lang w:val="es-DO"/>
        </w:rPr>
        <w:lastRenderedPageBreak/>
        <w:t>Al Sistema Público Nacional de Salud un monto de RD$</w:t>
      </w:r>
      <w:r w:rsidR="00B73F8B">
        <w:rPr>
          <w:rFonts w:ascii="Times New Roman" w:eastAsia="Calibri" w:hAnsi="Times New Roman" w:cs="Times New Roman"/>
          <w:noProof/>
          <w:color w:val="4C4747"/>
          <w:spacing w:val="20"/>
          <w:sz w:val="24"/>
          <w:szCs w:val="24"/>
          <w:lang w:val="es-DO"/>
        </w:rPr>
        <w:t>3,048,833,157.00</w:t>
      </w:r>
      <w:r w:rsidRPr="006B75EE">
        <w:rPr>
          <w:rFonts w:ascii="Times New Roman" w:eastAsia="Calibri" w:hAnsi="Times New Roman" w:cs="Times New Roman"/>
          <w:noProof/>
          <w:color w:val="4C4747"/>
          <w:spacing w:val="20"/>
          <w:sz w:val="24"/>
          <w:szCs w:val="24"/>
          <w:lang w:val="es-DO"/>
        </w:rPr>
        <w:t xml:space="preserve"> y la cantidad de </w:t>
      </w:r>
      <w:r w:rsidR="00B73F8B">
        <w:rPr>
          <w:rFonts w:ascii="Times New Roman" w:eastAsia="Calibri" w:hAnsi="Times New Roman" w:cs="Times New Roman"/>
          <w:noProof/>
          <w:color w:val="4C4747"/>
          <w:spacing w:val="20"/>
          <w:sz w:val="24"/>
          <w:szCs w:val="24"/>
          <w:lang w:val="es-DO"/>
        </w:rPr>
        <w:t>707,845,567</w:t>
      </w:r>
      <w:r w:rsidRPr="006B75EE">
        <w:rPr>
          <w:rFonts w:ascii="Times New Roman" w:eastAsia="Calibri" w:hAnsi="Times New Roman" w:cs="Times New Roman"/>
          <w:noProof/>
          <w:color w:val="4C4747"/>
          <w:spacing w:val="20"/>
          <w:sz w:val="24"/>
          <w:szCs w:val="24"/>
          <w:lang w:val="es-DO"/>
        </w:rPr>
        <w:t xml:space="preserve"> unidades despachadas. </w:t>
      </w:r>
    </w:p>
    <w:p w14:paraId="21C5CCFC" w14:textId="40A31AB3" w:rsidR="008174D6" w:rsidRPr="006B75EE" w:rsidRDefault="008174D6" w:rsidP="002C6C39">
      <w:pPr>
        <w:pStyle w:val="Prrafodelista"/>
        <w:numPr>
          <w:ilvl w:val="0"/>
          <w:numId w:val="40"/>
        </w:numPr>
        <w:spacing w:line="360" w:lineRule="auto"/>
        <w:ind w:left="567" w:hanging="283"/>
        <w:jc w:val="both"/>
        <w:rPr>
          <w:rFonts w:ascii="Times New Roman" w:eastAsia="Calibri" w:hAnsi="Times New Roman" w:cs="Times New Roman"/>
          <w:noProof/>
          <w:color w:val="4C4747"/>
          <w:spacing w:val="20"/>
          <w:sz w:val="24"/>
          <w:szCs w:val="24"/>
          <w:lang w:val="es-DO"/>
        </w:rPr>
      </w:pPr>
      <w:r w:rsidRPr="006B75EE">
        <w:rPr>
          <w:rFonts w:ascii="Times New Roman" w:eastAsia="Calibri" w:hAnsi="Times New Roman" w:cs="Times New Roman"/>
          <w:noProof/>
          <w:color w:val="4C4747"/>
          <w:spacing w:val="20"/>
          <w:sz w:val="24"/>
          <w:szCs w:val="24"/>
          <w:lang w:val="es-DO"/>
        </w:rPr>
        <w:t xml:space="preserve">A las Farmacias del Pueblo un monto de </w:t>
      </w:r>
      <w:r w:rsidR="006B75EE" w:rsidRPr="006B75EE">
        <w:rPr>
          <w:rFonts w:ascii="Times New Roman" w:eastAsia="Calibri" w:hAnsi="Times New Roman" w:cs="Times New Roman"/>
          <w:noProof/>
          <w:color w:val="4C4747"/>
          <w:spacing w:val="20"/>
          <w:sz w:val="24"/>
          <w:szCs w:val="24"/>
          <w:lang w:val="es-DO"/>
        </w:rPr>
        <w:t>RD$</w:t>
      </w:r>
      <w:r w:rsidR="00B73F8B">
        <w:rPr>
          <w:rFonts w:ascii="Times New Roman" w:eastAsia="Calibri" w:hAnsi="Times New Roman" w:cs="Times New Roman"/>
          <w:noProof/>
          <w:color w:val="4C4747"/>
          <w:spacing w:val="20"/>
          <w:sz w:val="24"/>
          <w:szCs w:val="24"/>
          <w:lang w:val="es-DO"/>
        </w:rPr>
        <w:t>690,979,179.00</w:t>
      </w:r>
      <w:r w:rsidRPr="006B75EE">
        <w:rPr>
          <w:rFonts w:ascii="Times New Roman" w:eastAsia="Calibri" w:hAnsi="Times New Roman" w:cs="Times New Roman"/>
          <w:noProof/>
          <w:color w:val="4C4747"/>
          <w:spacing w:val="20"/>
          <w:sz w:val="24"/>
          <w:szCs w:val="24"/>
          <w:lang w:val="es-DO"/>
        </w:rPr>
        <w:t xml:space="preserve">, y la cantidad de </w:t>
      </w:r>
      <w:r w:rsidR="00B73F8B">
        <w:rPr>
          <w:rFonts w:ascii="Times New Roman" w:eastAsia="Calibri" w:hAnsi="Times New Roman" w:cs="Times New Roman"/>
          <w:noProof/>
          <w:color w:val="4C4747"/>
          <w:spacing w:val="20"/>
          <w:sz w:val="24"/>
          <w:szCs w:val="24"/>
          <w:lang w:val="es-DO"/>
        </w:rPr>
        <w:t>612,269,324</w:t>
      </w:r>
      <w:r w:rsidRPr="006B75EE">
        <w:rPr>
          <w:rFonts w:ascii="Times New Roman" w:eastAsia="Calibri" w:hAnsi="Times New Roman" w:cs="Times New Roman"/>
          <w:noProof/>
          <w:color w:val="4C4747"/>
          <w:spacing w:val="20"/>
          <w:sz w:val="24"/>
          <w:szCs w:val="24"/>
          <w:lang w:val="es-DO"/>
        </w:rPr>
        <w:t xml:space="preserve"> unidades despachadas. Distribución a la red de Farmacias del Pueblo y el Sistema Público Nacional de Salud.</w:t>
      </w:r>
    </w:p>
    <w:p w14:paraId="7D1D3743" w14:textId="40156983" w:rsidR="0001722D" w:rsidRPr="00687B64" w:rsidRDefault="0001722D" w:rsidP="006B75EE">
      <w:pPr>
        <w:spacing w:line="360" w:lineRule="auto"/>
        <w:jc w:val="both"/>
        <w:rPr>
          <w:rFonts w:eastAsia="Calibri"/>
          <w:noProof/>
          <w:color w:val="4C4747"/>
          <w:lang w:val="es-DO"/>
        </w:rPr>
      </w:pPr>
      <w:r w:rsidRPr="00687B64">
        <w:rPr>
          <w:rFonts w:eastAsia="Calibri"/>
          <w:noProof/>
          <w:color w:val="4C4747"/>
          <w:lang w:val="es-DO"/>
        </w:rPr>
        <w:t xml:space="preserve">Con estos </w:t>
      </w:r>
      <w:r w:rsidR="00B73F8B" w:rsidRPr="006B75EE">
        <w:rPr>
          <w:rFonts w:eastAsia="Calibri"/>
          <w:noProof/>
          <w:color w:val="4C4747"/>
          <w:lang w:val="es-DO"/>
        </w:rPr>
        <w:t>RD$</w:t>
      </w:r>
      <w:r w:rsidR="00B73F8B">
        <w:rPr>
          <w:rFonts w:eastAsia="Calibri"/>
          <w:noProof/>
          <w:color w:val="4C4747"/>
          <w:lang w:val="es-DO"/>
        </w:rPr>
        <w:t>3,739,812,336.00</w:t>
      </w:r>
      <w:r w:rsidR="00B73F8B" w:rsidRPr="006B75EE">
        <w:rPr>
          <w:rFonts w:eastAsia="Calibri"/>
          <w:noProof/>
          <w:color w:val="4C4747"/>
          <w:lang w:val="es-DO"/>
        </w:rPr>
        <w:t xml:space="preserve"> </w:t>
      </w:r>
      <w:r w:rsidRPr="00687B64">
        <w:rPr>
          <w:rFonts w:eastAsia="Calibri"/>
          <w:noProof/>
          <w:color w:val="4C4747"/>
          <w:lang w:val="es-DO"/>
        </w:rPr>
        <w:t>millones de pesos en medicamentos e insumos médicos sanitarios despachados durante el periodo enero-</w:t>
      </w:r>
      <w:r w:rsidR="00A313DB" w:rsidRPr="00687B64">
        <w:rPr>
          <w:rFonts w:eastAsia="Calibri"/>
          <w:noProof/>
          <w:color w:val="4C4747"/>
          <w:lang w:val="es-DO"/>
        </w:rPr>
        <w:t>diciembre</w:t>
      </w:r>
      <w:r w:rsidR="00FF1C66" w:rsidRPr="00687B64">
        <w:rPr>
          <w:rFonts w:eastAsia="Calibri"/>
          <w:noProof/>
          <w:color w:val="4C4747"/>
          <w:lang w:val="es-DO"/>
        </w:rPr>
        <w:t xml:space="preserve"> 2024 </w:t>
      </w:r>
      <w:r w:rsidRPr="00687B64">
        <w:rPr>
          <w:rFonts w:eastAsia="Calibri"/>
          <w:noProof/>
          <w:color w:val="4C4747"/>
          <w:lang w:val="es-DO"/>
        </w:rPr>
        <w:t xml:space="preserve">se logró impactar directamente en la calidad de vida de los dominicanos y en la atención de los servicios públicos de salud. </w:t>
      </w:r>
    </w:p>
    <w:p w14:paraId="64DDF103" w14:textId="77777777" w:rsidR="0001722D" w:rsidRPr="00687B64" w:rsidRDefault="0001722D" w:rsidP="0001722D">
      <w:pPr>
        <w:spacing w:line="360" w:lineRule="auto"/>
        <w:jc w:val="both"/>
        <w:rPr>
          <w:rFonts w:eastAsia="Calibri"/>
          <w:noProof/>
          <w:color w:val="4C4747"/>
          <w:lang w:val="es-DO"/>
        </w:rPr>
      </w:pPr>
      <w:r w:rsidRPr="00687B64">
        <w:rPr>
          <w:rFonts w:eastAsia="Calibri"/>
          <w:noProof/>
          <w:color w:val="4C4747"/>
          <w:lang w:val="es-DO"/>
        </w:rPr>
        <w:t>Esto fue posible gracias al aumento de los niveles de abastecimiento a centros hospitalarios y las Farmacias del Pueblo logrados por la eficiente ejecución de 23</w:t>
      </w:r>
      <w:r w:rsidR="00AD5882" w:rsidRPr="00687B64">
        <w:rPr>
          <w:rFonts w:eastAsia="Calibri"/>
          <w:noProof/>
          <w:color w:val="4C4747"/>
          <w:lang w:val="es-DO"/>
        </w:rPr>
        <w:t>4</w:t>
      </w:r>
      <w:r w:rsidRPr="00687B64">
        <w:rPr>
          <w:rFonts w:eastAsia="Calibri"/>
          <w:noProof/>
          <w:color w:val="4C4747"/>
          <w:lang w:val="es-DO"/>
        </w:rPr>
        <w:t xml:space="preserve"> procesos de compra, lo que refleja el adecuado nivel de compromiso con la gestión de rendición de cuentas y transparencia institucional.</w:t>
      </w:r>
    </w:p>
    <w:p w14:paraId="44990FD7" w14:textId="73EB17F4" w:rsidR="00941C37" w:rsidRPr="006B75EE" w:rsidRDefault="00941C37" w:rsidP="00941C37">
      <w:pPr>
        <w:spacing w:line="360" w:lineRule="auto"/>
        <w:jc w:val="both"/>
        <w:rPr>
          <w:rFonts w:eastAsia="Calibri"/>
          <w:noProof/>
          <w:color w:val="4C4747"/>
          <w:lang w:val="es-DO"/>
        </w:rPr>
      </w:pPr>
      <w:r w:rsidRPr="001A5296">
        <w:rPr>
          <w:rFonts w:eastAsia="Calibri"/>
          <w:noProof/>
          <w:color w:val="4C4747"/>
          <w:lang w:val="es-DO"/>
        </w:rPr>
        <w:t xml:space="preserve">En este 2024 fueron puestas en funcionamiento </w:t>
      </w:r>
      <w:r w:rsidR="001A5296" w:rsidRPr="001A5296">
        <w:rPr>
          <w:rFonts w:eastAsia="Calibri"/>
          <w:noProof/>
          <w:color w:val="4C4747"/>
          <w:lang w:val="es-DO"/>
        </w:rPr>
        <w:t>14</w:t>
      </w:r>
      <w:r w:rsidRPr="001A5296">
        <w:rPr>
          <w:rFonts w:eastAsia="Calibri"/>
          <w:noProof/>
          <w:color w:val="4C4747"/>
          <w:lang w:val="es-DO"/>
        </w:rPr>
        <w:t xml:space="preserve"> Farmacias del Pueblo. </w:t>
      </w:r>
      <w:r w:rsidRPr="006B75EE">
        <w:rPr>
          <w:rFonts w:eastAsia="Calibri"/>
          <w:noProof/>
          <w:color w:val="4C4747"/>
          <w:lang w:val="es-DO"/>
        </w:rPr>
        <w:t>Con estas inauguraciones la Red de Farmacias del P</w:t>
      </w:r>
      <w:r w:rsidR="001A5296" w:rsidRPr="006B75EE">
        <w:rPr>
          <w:rFonts w:eastAsia="Calibri"/>
          <w:noProof/>
          <w:color w:val="4C4747"/>
          <w:lang w:val="es-DO"/>
        </w:rPr>
        <w:t xml:space="preserve">ueblo se elevó a un total de </w:t>
      </w:r>
      <w:r w:rsidR="006B75EE" w:rsidRPr="004452DB">
        <w:rPr>
          <w:rFonts w:eastAsia="Calibri"/>
          <w:noProof/>
          <w:color w:val="4C4747"/>
          <w:lang w:val="es-DO"/>
        </w:rPr>
        <w:t>649</w:t>
      </w:r>
      <w:r w:rsidRPr="006B75EE">
        <w:rPr>
          <w:rFonts w:eastAsia="Calibri"/>
          <w:noProof/>
          <w:color w:val="4C4747"/>
          <w:lang w:val="es-DO"/>
        </w:rPr>
        <w:t xml:space="preserve"> farmacias registradas y distribuidas en todo el territorio nacional, con lo que PROMESE/CAL logra extender su cobertura y mejorar la calidad de los servicios sanitarios, brindando servicio y atención farmacéutica beneficiando a más de </w:t>
      </w:r>
      <w:r w:rsidRPr="00AD0177">
        <w:rPr>
          <w:rFonts w:eastAsia="Calibri"/>
          <w:noProof/>
          <w:color w:val="4C4747"/>
          <w:lang w:val="es-DO"/>
        </w:rPr>
        <w:t>5</w:t>
      </w:r>
      <w:r w:rsidRPr="006B75EE">
        <w:rPr>
          <w:rFonts w:eastAsia="Calibri"/>
          <w:noProof/>
          <w:color w:val="4C4747"/>
          <w:lang w:val="es-DO"/>
        </w:rPr>
        <w:t xml:space="preserve"> millones de personas mensualmente con el acceso a medicamentos e insumos médicos sanitarios de calidad y bajo costo, que han sido dispensados durante esta gestión, impactando directamente la economía de familiar por el ahorro generado al gasto de bolsillo en compras de medicamentos a las familias más pobres.</w:t>
      </w:r>
    </w:p>
    <w:p w14:paraId="37D78F47" w14:textId="77777777" w:rsidR="0001722D" w:rsidRPr="001A5296" w:rsidRDefault="0001722D" w:rsidP="001A5296">
      <w:pPr>
        <w:spacing w:line="360" w:lineRule="auto"/>
        <w:jc w:val="both"/>
        <w:rPr>
          <w:rFonts w:eastAsia="Calibri"/>
          <w:noProof/>
          <w:color w:val="4C4747"/>
          <w:lang w:val="es-DO"/>
        </w:rPr>
      </w:pPr>
      <w:r w:rsidRPr="001A5296">
        <w:rPr>
          <w:rFonts w:eastAsia="Calibri"/>
          <w:noProof/>
          <w:color w:val="4C4747"/>
          <w:lang w:val="es-DO"/>
        </w:rPr>
        <w:lastRenderedPageBreak/>
        <w:t xml:space="preserve">PROMESE/CAL a través de su Red de Farmacias del Pueblo en el aspecto económico, la red mostró un buen desempeño en las ventas. </w:t>
      </w:r>
    </w:p>
    <w:p w14:paraId="5DD15F95" w14:textId="77169D24" w:rsidR="0001722D" w:rsidRPr="00521792" w:rsidRDefault="00BA1932" w:rsidP="00521792">
      <w:pPr>
        <w:pStyle w:val="Prrafodelista"/>
        <w:spacing w:line="360" w:lineRule="auto"/>
        <w:ind w:left="0"/>
        <w:jc w:val="both"/>
        <w:rPr>
          <w:rFonts w:ascii="Times New Roman" w:eastAsia="Calibri" w:hAnsi="Times New Roman" w:cs="Times New Roman"/>
          <w:noProof/>
          <w:color w:val="4C4747"/>
          <w:spacing w:val="20"/>
          <w:sz w:val="24"/>
          <w:szCs w:val="24"/>
          <w:lang w:val="es-DO"/>
        </w:rPr>
      </w:pPr>
      <w:r w:rsidRPr="001A5296">
        <w:rPr>
          <w:rFonts w:ascii="Times New Roman" w:eastAsia="Calibri" w:hAnsi="Times New Roman" w:cs="Times New Roman"/>
          <w:noProof/>
          <w:color w:val="4C4747"/>
          <w:spacing w:val="20"/>
          <w:sz w:val="24"/>
          <w:szCs w:val="24"/>
          <w:lang w:val="es-DO"/>
        </w:rPr>
        <w:t xml:space="preserve">En este </w:t>
      </w:r>
      <w:r w:rsidR="0004773C">
        <w:rPr>
          <w:rFonts w:ascii="Times New Roman" w:eastAsia="Calibri" w:hAnsi="Times New Roman" w:cs="Times New Roman"/>
          <w:noProof/>
          <w:color w:val="4C4747"/>
          <w:spacing w:val="20"/>
          <w:sz w:val="24"/>
          <w:szCs w:val="24"/>
          <w:lang w:val="es-DO"/>
        </w:rPr>
        <w:t xml:space="preserve">período evaluado del </w:t>
      </w:r>
      <w:r w:rsidRPr="001A5296">
        <w:rPr>
          <w:rFonts w:ascii="Times New Roman" w:eastAsia="Calibri" w:hAnsi="Times New Roman" w:cs="Times New Roman"/>
          <w:noProof/>
          <w:color w:val="4C4747"/>
          <w:spacing w:val="20"/>
          <w:sz w:val="24"/>
          <w:szCs w:val="24"/>
          <w:lang w:val="es-DO"/>
        </w:rPr>
        <w:t>año 2024</w:t>
      </w:r>
      <w:r w:rsidR="0001722D" w:rsidRPr="001A5296">
        <w:rPr>
          <w:rFonts w:ascii="Times New Roman" w:eastAsia="Calibri" w:hAnsi="Times New Roman" w:cs="Times New Roman"/>
          <w:noProof/>
          <w:color w:val="4C4747"/>
          <w:spacing w:val="20"/>
          <w:sz w:val="24"/>
          <w:szCs w:val="24"/>
          <w:lang w:val="es-DO"/>
        </w:rPr>
        <w:t xml:space="preserve"> se realizaron ventas en las Farmacias del Pueblo por un valor aproximado a </w:t>
      </w:r>
      <w:r w:rsidR="006F3A61" w:rsidRPr="001A5296">
        <w:rPr>
          <w:rFonts w:ascii="Times New Roman" w:eastAsia="Calibri" w:hAnsi="Times New Roman" w:cs="Times New Roman"/>
          <w:noProof/>
          <w:color w:val="4C4747"/>
          <w:spacing w:val="20"/>
          <w:sz w:val="24"/>
          <w:szCs w:val="24"/>
          <w:lang w:val="es-DO"/>
        </w:rPr>
        <w:t>RD</w:t>
      </w:r>
      <w:r w:rsidR="00521792">
        <w:rPr>
          <w:rFonts w:ascii="Times New Roman" w:eastAsia="Calibri" w:hAnsi="Times New Roman" w:cs="Times New Roman"/>
          <w:noProof/>
          <w:color w:val="4C4747"/>
          <w:spacing w:val="20"/>
          <w:sz w:val="24"/>
          <w:szCs w:val="24"/>
          <w:lang w:val="es-DO"/>
        </w:rPr>
        <w:t xml:space="preserve">$976,968,883.86. </w:t>
      </w:r>
      <w:r w:rsidR="0001722D" w:rsidRPr="00521792">
        <w:rPr>
          <w:rFonts w:ascii="Times New Roman" w:eastAsia="Calibri" w:hAnsi="Times New Roman" w:cs="Times New Roman"/>
          <w:noProof/>
          <w:color w:val="4C4747"/>
          <w:spacing w:val="20"/>
          <w:sz w:val="24"/>
          <w:szCs w:val="24"/>
          <w:lang w:val="es-DO"/>
        </w:rPr>
        <w:t>Las Farmacias del Pueblo representan un alivio para la población más vulnerable. Los precios de venta al público se mantienen sin variación, a niveles razonables protegiendo así el gasto del bolsillo de los clientes-ciudadanos, generando un ahorro en sus tratamientos de entre un 60% y un 300% en cada medicamento, en comparación a los precios de las farmacias privadas.</w:t>
      </w:r>
    </w:p>
    <w:p w14:paraId="4D396B3F" w14:textId="6267986D" w:rsidR="0001722D" w:rsidRPr="00687B64" w:rsidRDefault="0001722D" w:rsidP="001A5296">
      <w:pPr>
        <w:spacing w:line="360" w:lineRule="auto"/>
        <w:jc w:val="both"/>
        <w:rPr>
          <w:rFonts w:eastAsia="Calibri"/>
          <w:noProof/>
          <w:color w:val="4C4747"/>
          <w:lang w:val="es-DO"/>
        </w:rPr>
      </w:pPr>
      <w:r w:rsidRPr="001A5296">
        <w:rPr>
          <w:rFonts w:eastAsia="Calibri"/>
          <w:noProof/>
          <w:color w:val="4C4747"/>
          <w:lang w:val="es-DO"/>
        </w:rPr>
        <w:t>En este 202</w:t>
      </w:r>
      <w:r w:rsidR="00BA1932" w:rsidRPr="001A5296">
        <w:rPr>
          <w:rFonts w:eastAsia="Calibri"/>
          <w:noProof/>
          <w:color w:val="4C4747"/>
          <w:lang w:val="es-DO"/>
        </w:rPr>
        <w:t>4</w:t>
      </w:r>
      <w:r w:rsidRPr="001A5296">
        <w:rPr>
          <w:rFonts w:eastAsia="Calibri"/>
          <w:noProof/>
          <w:color w:val="4C4747"/>
          <w:lang w:val="es-DO"/>
        </w:rPr>
        <w:t xml:space="preserve"> (enero-diciembre) se han puesto en funcionamiento </w:t>
      </w:r>
      <w:r w:rsidR="0020439A" w:rsidRPr="001A5296">
        <w:rPr>
          <w:rFonts w:eastAsia="Calibri"/>
          <w:noProof/>
          <w:color w:val="4C4747"/>
          <w:lang w:val="es-DO"/>
        </w:rPr>
        <w:t>14</w:t>
      </w:r>
      <w:r w:rsidR="00275AE2" w:rsidRPr="001A5296">
        <w:rPr>
          <w:rFonts w:eastAsia="Calibri"/>
          <w:noProof/>
          <w:color w:val="4C4747"/>
          <w:lang w:val="es-DO"/>
        </w:rPr>
        <w:t xml:space="preserve"> nuevas</w:t>
      </w:r>
      <w:r w:rsidRPr="001A5296">
        <w:rPr>
          <w:rFonts w:eastAsia="Calibri"/>
          <w:noProof/>
          <w:color w:val="4C4747"/>
          <w:lang w:val="es-DO"/>
        </w:rPr>
        <w:t xml:space="preserve"> Farmacias del Pueblo, </w:t>
      </w:r>
      <w:r w:rsidR="0020439A" w:rsidRPr="001A5296">
        <w:rPr>
          <w:rFonts w:eastAsia="Calibri"/>
          <w:noProof/>
          <w:color w:val="4C4747"/>
          <w:lang w:val="es-DO"/>
        </w:rPr>
        <w:t>con una inversión total de RD$4,</w:t>
      </w:r>
      <w:r w:rsidR="00AD0177">
        <w:rPr>
          <w:rFonts w:eastAsia="Calibri"/>
          <w:noProof/>
          <w:color w:val="4C4747"/>
          <w:lang w:val="es-DO"/>
        </w:rPr>
        <w:t>063,330.89</w:t>
      </w:r>
      <w:r w:rsidR="0020439A" w:rsidRPr="001A5296">
        <w:rPr>
          <w:rFonts w:eastAsia="Calibri"/>
          <w:noProof/>
          <w:color w:val="4C4747"/>
          <w:lang w:val="es-DO"/>
        </w:rPr>
        <w:t xml:space="preserve"> </w:t>
      </w:r>
      <w:r w:rsidRPr="001A5296">
        <w:rPr>
          <w:rFonts w:eastAsia="Calibri"/>
          <w:noProof/>
          <w:color w:val="4C4747"/>
          <w:lang w:val="es-DO"/>
        </w:rPr>
        <w:t xml:space="preserve">beneficiando a una población de aproximadamente </w:t>
      </w:r>
      <w:r w:rsidR="001744C1">
        <w:rPr>
          <w:rFonts w:eastAsia="Calibri"/>
          <w:noProof/>
          <w:color w:val="4C4747"/>
          <w:lang w:val="es-DO"/>
        </w:rPr>
        <w:t>143,162</w:t>
      </w:r>
      <w:r w:rsidR="00B55BBF" w:rsidRPr="001A5296">
        <w:rPr>
          <w:rFonts w:eastAsia="Calibri"/>
          <w:noProof/>
          <w:color w:val="4C4747"/>
          <w:lang w:val="es-DO"/>
        </w:rPr>
        <w:t xml:space="preserve"> </w:t>
      </w:r>
      <w:r w:rsidRPr="001A5296">
        <w:rPr>
          <w:rFonts w:eastAsia="Calibri"/>
          <w:noProof/>
          <w:color w:val="4C4747"/>
          <w:lang w:val="es-DO"/>
        </w:rPr>
        <w:t xml:space="preserve">personas residentes en distintas comunidades, representando esto un impacto económico trascendental en la población más vulnerable y garantizándoles así un mejor acceso a medicamentos e </w:t>
      </w:r>
      <w:r w:rsidRPr="00687B64">
        <w:rPr>
          <w:rFonts w:eastAsia="Calibri"/>
          <w:noProof/>
          <w:color w:val="4C4747"/>
          <w:lang w:val="es-DO"/>
        </w:rPr>
        <w:t>insumos sanitarios, en cumplimiento con el Plan de Gobierno.</w:t>
      </w:r>
    </w:p>
    <w:p w14:paraId="2ED43F28" w14:textId="1169CE76" w:rsidR="0001722D" w:rsidRPr="006B75EE" w:rsidRDefault="0001722D" w:rsidP="001A5296">
      <w:pPr>
        <w:spacing w:line="360" w:lineRule="auto"/>
        <w:jc w:val="both"/>
        <w:rPr>
          <w:rFonts w:eastAsia="Calibri"/>
          <w:noProof/>
          <w:color w:val="4C4747"/>
          <w:lang w:val="es-DO"/>
        </w:rPr>
      </w:pPr>
      <w:r w:rsidRPr="001A5296">
        <w:rPr>
          <w:rFonts w:eastAsia="Calibri"/>
          <w:noProof/>
          <w:color w:val="4C4747"/>
          <w:lang w:val="es-DO"/>
        </w:rPr>
        <w:t xml:space="preserve">Con estas inauguraciones, la Red de Farmacias del Pueblo se eleva a un total de </w:t>
      </w:r>
      <w:r w:rsidRPr="004452DB">
        <w:rPr>
          <w:rFonts w:eastAsia="Calibri"/>
          <w:noProof/>
          <w:color w:val="4C4747"/>
          <w:lang w:val="es-DO"/>
        </w:rPr>
        <w:t>6</w:t>
      </w:r>
      <w:r w:rsidR="006B75EE" w:rsidRPr="004452DB">
        <w:rPr>
          <w:rFonts w:eastAsia="Calibri"/>
          <w:noProof/>
          <w:color w:val="4C4747"/>
          <w:lang w:val="es-DO"/>
        </w:rPr>
        <w:t>49</w:t>
      </w:r>
      <w:r w:rsidRPr="001A5296">
        <w:rPr>
          <w:rFonts w:eastAsia="Calibri"/>
          <w:noProof/>
          <w:color w:val="4C4747"/>
          <w:lang w:val="es-DO"/>
        </w:rPr>
        <w:t xml:space="preserve"> farmacias distribuidas en todo el territorio nacional, con lo que PROMESE/CAL brinda servicio y atención farmacéutica beneficiando a más de </w:t>
      </w:r>
      <w:r w:rsidRPr="007A0D99">
        <w:rPr>
          <w:rFonts w:eastAsia="Calibri"/>
          <w:noProof/>
          <w:color w:val="4C4747"/>
          <w:lang w:val="es-DO"/>
        </w:rPr>
        <w:t>5</w:t>
      </w:r>
      <w:r w:rsidRPr="001A5296">
        <w:rPr>
          <w:rFonts w:eastAsia="Calibri"/>
          <w:noProof/>
          <w:color w:val="4C4747"/>
          <w:lang w:val="es-DO"/>
        </w:rPr>
        <w:t xml:space="preserve"> millones de personas mensualmente, e impactando directamente la economía de familiar por el ahorro </w:t>
      </w:r>
      <w:r w:rsidRPr="006B75EE">
        <w:rPr>
          <w:rFonts w:eastAsia="Calibri"/>
          <w:noProof/>
          <w:color w:val="4C4747"/>
          <w:lang w:val="es-DO"/>
        </w:rPr>
        <w:t xml:space="preserve">generado al gasto de bolsillo en compras de medicamentos a las familias más pobres. </w:t>
      </w:r>
    </w:p>
    <w:p w14:paraId="1F87B142" w14:textId="77777777" w:rsidR="00E91CB3" w:rsidRPr="00687B64" w:rsidRDefault="00E91CB3" w:rsidP="00E91CB3">
      <w:pPr>
        <w:spacing w:line="360" w:lineRule="auto"/>
        <w:jc w:val="both"/>
        <w:rPr>
          <w:rFonts w:eastAsia="Calibri"/>
          <w:noProof/>
          <w:color w:val="4C4747"/>
          <w:lang w:val="es-DO"/>
        </w:rPr>
      </w:pPr>
      <w:r w:rsidRPr="00687B64">
        <w:rPr>
          <w:rFonts w:eastAsia="Calibri"/>
          <w:noProof/>
          <w:color w:val="4C4747"/>
          <w:lang w:val="es-DO"/>
        </w:rPr>
        <w:t xml:space="preserve">En el 2024 fue puesto en marcha el programa “Más Salud, más esperanza de vida” bajo la Estrategia HEARTS apoyada por la Organización Panamericana de la Salud/Organización Mundial de la Salud (OPS/OMS), que busca el fortalecer la atención primaria para la prevención y control de las enfermedades cardiovasculares y </w:t>
      </w:r>
      <w:r w:rsidRPr="00687B64">
        <w:rPr>
          <w:rFonts w:eastAsia="Calibri"/>
          <w:noProof/>
          <w:color w:val="4C4747"/>
          <w:lang w:val="es-DO"/>
        </w:rPr>
        <w:lastRenderedPageBreak/>
        <w:t>diabetes en pacientes de las diferentes Unidades de Atención Primaria de Salud (UNAP) de la Red Pública.</w:t>
      </w:r>
    </w:p>
    <w:p w14:paraId="33A7EEA5" w14:textId="77777777" w:rsidR="00E91CB3" w:rsidRPr="00687B64" w:rsidRDefault="00E91CB3" w:rsidP="00E91CB3">
      <w:pPr>
        <w:spacing w:line="360" w:lineRule="auto"/>
        <w:jc w:val="both"/>
        <w:rPr>
          <w:rFonts w:eastAsia="Calibri"/>
          <w:noProof/>
          <w:color w:val="4C4747"/>
          <w:lang w:val="es-DO"/>
        </w:rPr>
      </w:pPr>
      <w:r w:rsidRPr="00687B64">
        <w:rPr>
          <w:rFonts w:eastAsia="Calibri"/>
          <w:noProof/>
          <w:color w:val="4C4747"/>
          <w:lang w:val="es-DO"/>
        </w:rPr>
        <w:t xml:space="preserve">Esta iniciativa va en consonancia con la disposición del presidente Abinader de garantizar la entrega de manera gratuita, a través de las Farmacias del Pueblo, los medicamentos esenciales incluidos en el primer nivel según guías clínicas de hipertensión y diabetes, a pacientes del régimen subsidiado del Seguro Nacional de Salud registrados en el programa “Más salud y esperanza de vida”, con 45 años o más, pensionados, jubilados y menores de 18 años insulinodependientes. </w:t>
      </w:r>
    </w:p>
    <w:p w14:paraId="4C7AF639" w14:textId="76A497B1" w:rsidR="00E91CB3" w:rsidRPr="00687B64" w:rsidRDefault="00E91CB3" w:rsidP="00E91CB3">
      <w:pPr>
        <w:spacing w:line="360" w:lineRule="auto"/>
        <w:jc w:val="both"/>
        <w:rPr>
          <w:rFonts w:eastAsia="Calibri"/>
          <w:noProof/>
          <w:color w:val="4C4747"/>
          <w:lang w:val="es-DO"/>
        </w:rPr>
      </w:pPr>
      <w:r w:rsidRPr="00687B64">
        <w:rPr>
          <w:rFonts w:eastAsia="Calibri"/>
          <w:noProof/>
          <w:color w:val="4C4747"/>
          <w:lang w:val="es-DO"/>
        </w:rPr>
        <w:t>A la fecha el programa ha sido implementado en 3</w:t>
      </w:r>
      <w:r w:rsidR="001A5296" w:rsidRPr="00687B64">
        <w:rPr>
          <w:rFonts w:eastAsia="Calibri"/>
          <w:noProof/>
          <w:color w:val="4C4747"/>
          <w:lang w:val="es-DO"/>
        </w:rPr>
        <w:t>79</w:t>
      </w:r>
      <w:r w:rsidRPr="00687B64">
        <w:rPr>
          <w:rFonts w:eastAsia="Calibri"/>
          <w:noProof/>
          <w:color w:val="4C4747"/>
          <w:lang w:val="es-DO"/>
        </w:rPr>
        <w:t xml:space="preserve"> Farmacias del Pueblo en 9 regiones del país.</w:t>
      </w:r>
    </w:p>
    <w:p w14:paraId="28D59F4F" w14:textId="60D51350" w:rsidR="003D7F43" w:rsidRPr="00687B64" w:rsidRDefault="0001722D" w:rsidP="003D7F43">
      <w:pPr>
        <w:spacing w:line="360" w:lineRule="auto"/>
        <w:jc w:val="both"/>
        <w:rPr>
          <w:rFonts w:eastAsia="Calibri"/>
          <w:noProof/>
          <w:color w:val="4C4747"/>
          <w:lang w:val="es-DO"/>
        </w:rPr>
      </w:pPr>
      <w:r w:rsidRPr="00687B64">
        <w:rPr>
          <w:rFonts w:eastAsia="Calibri"/>
          <w:noProof/>
          <w:color w:val="4C4747"/>
          <w:lang w:val="es-DO"/>
        </w:rPr>
        <w:t>Actualmente</w:t>
      </w:r>
      <w:r w:rsidR="00B55BBF" w:rsidRPr="00687B64">
        <w:rPr>
          <w:rFonts w:eastAsia="Calibri"/>
          <w:noProof/>
          <w:color w:val="4C4747"/>
          <w:lang w:val="es-DO"/>
        </w:rPr>
        <w:t>,</w:t>
      </w:r>
      <w:r w:rsidRPr="00687B64">
        <w:rPr>
          <w:rFonts w:eastAsia="Calibri"/>
          <w:noProof/>
          <w:color w:val="4C4747"/>
          <w:lang w:val="es-DO"/>
        </w:rPr>
        <w:t xml:space="preserve"> la</w:t>
      </w:r>
      <w:r w:rsidR="00B55BBF" w:rsidRPr="00687B64">
        <w:rPr>
          <w:rFonts w:eastAsia="Calibri"/>
          <w:noProof/>
          <w:color w:val="4C4747"/>
          <w:lang w:val="es-DO"/>
        </w:rPr>
        <w:t xml:space="preserve"> institución cuenta con </w:t>
      </w:r>
      <w:r w:rsidRPr="00687B64">
        <w:rPr>
          <w:rFonts w:eastAsia="Calibri"/>
          <w:noProof/>
          <w:color w:val="4C4747"/>
          <w:lang w:val="es-DO"/>
        </w:rPr>
        <w:t>9 Programas Sociales</w:t>
      </w:r>
      <w:r w:rsidR="003D7F43" w:rsidRPr="00687B64">
        <w:rPr>
          <w:rFonts w:eastAsia="Calibri"/>
          <w:noProof/>
          <w:color w:val="4C4747"/>
          <w:lang w:val="es-DO"/>
        </w:rPr>
        <w:t xml:space="preserve"> los cuales funcionan a través de 52 hospitales y 16 Farmacias del Pueblo a nivel nacional. Que en </w:t>
      </w:r>
      <w:r w:rsidRPr="00687B64">
        <w:rPr>
          <w:rFonts w:eastAsia="Calibri"/>
          <w:noProof/>
          <w:color w:val="4C4747"/>
          <w:lang w:val="es-DO"/>
        </w:rPr>
        <w:t>este 202</w:t>
      </w:r>
      <w:r w:rsidR="00BA1932" w:rsidRPr="00687B64">
        <w:rPr>
          <w:rFonts w:eastAsia="Calibri"/>
          <w:noProof/>
          <w:color w:val="4C4747"/>
          <w:lang w:val="es-DO"/>
        </w:rPr>
        <w:t>4</w:t>
      </w:r>
      <w:r w:rsidR="003D7F43" w:rsidRPr="00687B64">
        <w:rPr>
          <w:rFonts w:eastAsia="Calibri"/>
          <w:noProof/>
          <w:color w:val="4C4747"/>
          <w:lang w:val="es-DO"/>
        </w:rPr>
        <w:t xml:space="preserve"> se incrementó con 22,059 de nuevos pacientes y la inclusión de 9 nuevos hospitales para ayudar a la población vulnerable y empobrecida de nuestro país, teniendo un impacto social  en enfermedades tales como la diabetes, el parkinson y la hemofilia, entre otras, en los diferentes hospitales adscritos a estos programas.</w:t>
      </w:r>
    </w:p>
    <w:p w14:paraId="02CFFE5C" w14:textId="55FF51BE" w:rsidR="009026B1" w:rsidRPr="009026B1" w:rsidRDefault="003D7F43" w:rsidP="009026B1">
      <w:pPr>
        <w:spacing w:line="360" w:lineRule="auto"/>
        <w:jc w:val="both"/>
        <w:rPr>
          <w:rFonts w:eastAsia="Calibri"/>
          <w:noProof/>
          <w:color w:val="4C4747"/>
          <w:lang w:val="es-DO"/>
        </w:rPr>
      </w:pPr>
      <w:r w:rsidRPr="00687B64">
        <w:rPr>
          <w:rFonts w:eastAsia="Calibri"/>
          <w:noProof/>
          <w:color w:val="4C4747"/>
          <w:lang w:val="es-DO"/>
        </w:rPr>
        <w:t xml:space="preserve">Además, se </w:t>
      </w:r>
      <w:r w:rsidR="0001722D" w:rsidRPr="00687B64">
        <w:rPr>
          <w:rFonts w:eastAsia="Calibri"/>
          <w:noProof/>
          <w:color w:val="4C4747"/>
          <w:lang w:val="es-DO"/>
        </w:rPr>
        <w:t xml:space="preserve">han </w:t>
      </w:r>
      <w:r w:rsidRPr="00687B64">
        <w:rPr>
          <w:rFonts w:eastAsia="Calibri"/>
          <w:noProof/>
          <w:color w:val="4C4747"/>
          <w:lang w:val="es-DO"/>
        </w:rPr>
        <w:t xml:space="preserve">dado </w:t>
      </w:r>
      <w:r w:rsidR="0001722D" w:rsidRPr="00687B64">
        <w:rPr>
          <w:rFonts w:eastAsia="Calibri"/>
          <w:noProof/>
          <w:color w:val="4C4747"/>
          <w:lang w:val="es-DO"/>
        </w:rPr>
        <w:t xml:space="preserve">cobertura </w:t>
      </w:r>
      <w:r w:rsidRPr="00687B64">
        <w:rPr>
          <w:rFonts w:eastAsia="Calibri"/>
          <w:noProof/>
          <w:color w:val="4C4747"/>
          <w:lang w:val="es-DO"/>
        </w:rPr>
        <w:t xml:space="preserve">en este periodo </w:t>
      </w:r>
      <w:r w:rsidR="0001722D" w:rsidRPr="00687B64">
        <w:rPr>
          <w:rFonts w:eastAsia="Calibri"/>
          <w:noProof/>
          <w:color w:val="4C4747"/>
          <w:lang w:val="es-DO"/>
        </w:rPr>
        <w:t xml:space="preserve">a </w:t>
      </w:r>
      <w:r w:rsidR="009026B1" w:rsidRPr="00687B64">
        <w:rPr>
          <w:rFonts w:eastAsia="Calibri"/>
          <w:noProof/>
          <w:color w:val="4C4747"/>
          <w:lang w:val="es-DO"/>
        </w:rPr>
        <w:t xml:space="preserve">30,946 </w:t>
      </w:r>
      <w:r w:rsidR="0001722D" w:rsidRPr="00687B64">
        <w:rPr>
          <w:rFonts w:eastAsia="Calibri"/>
          <w:noProof/>
          <w:color w:val="4C4747"/>
          <w:lang w:val="es-DO"/>
        </w:rPr>
        <w:t xml:space="preserve">pacientes, con una inversión social de </w:t>
      </w:r>
      <w:r w:rsidR="009026B1" w:rsidRPr="00687B64">
        <w:rPr>
          <w:rFonts w:eastAsia="Calibri"/>
          <w:noProof/>
          <w:color w:val="4C4747"/>
          <w:lang w:val="es-DO"/>
        </w:rPr>
        <w:t>RD$101,733,832.46</w:t>
      </w:r>
      <w:r w:rsidR="0001722D" w:rsidRPr="00687B64">
        <w:rPr>
          <w:rFonts w:eastAsia="Calibri"/>
          <w:noProof/>
          <w:color w:val="4C4747"/>
          <w:lang w:val="es-DO"/>
        </w:rPr>
        <w:t xml:space="preserve"> y en </w:t>
      </w:r>
      <w:r w:rsidR="009026B1" w:rsidRPr="00687B64">
        <w:rPr>
          <w:rFonts w:eastAsia="Calibri"/>
          <w:noProof/>
          <w:color w:val="4C4747"/>
          <w:lang w:val="es-DO"/>
        </w:rPr>
        <w:t>total de 119,384 pacientes y entidades a través de las donaciones de medicamentos e insumos hospitalarios con una inversión de</w:t>
      </w:r>
      <w:r w:rsidR="009026B1" w:rsidRPr="003D7F43">
        <w:rPr>
          <w:rFonts w:eastAsia="Calibri"/>
          <w:noProof/>
          <w:color w:val="4C4747"/>
          <w:lang w:val="es-DO"/>
        </w:rPr>
        <w:t xml:space="preserve"> </w:t>
      </w:r>
      <w:r w:rsidR="00757877" w:rsidRPr="003D7F43">
        <w:rPr>
          <w:rFonts w:eastAsia="Calibri"/>
          <w:noProof/>
          <w:color w:val="4C4747"/>
          <w:lang w:val="es-DO"/>
        </w:rPr>
        <w:t>RD$152,</w:t>
      </w:r>
      <w:r w:rsidR="009026B1" w:rsidRPr="003D7F43">
        <w:rPr>
          <w:rFonts w:eastAsia="Calibri"/>
          <w:noProof/>
          <w:color w:val="4C4747"/>
          <w:lang w:val="es-DO"/>
        </w:rPr>
        <w:t>471,929.56, mejorando la calidad de vida de los pacientes.</w:t>
      </w:r>
      <w:r w:rsidR="009026B1" w:rsidRPr="009026B1">
        <w:rPr>
          <w:rFonts w:eastAsia="Calibri"/>
          <w:noProof/>
          <w:color w:val="4C4747"/>
          <w:lang w:val="es-DO"/>
        </w:rPr>
        <w:t xml:space="preserve"> </w:t>
      </w:r>
    </w:p>
    <w:p w14:paraId="16E7BD28" w14:textId="77777777" w:rsidR="0001722D" w:rsidRPr="00F00A84" w:rsidRDefault="0001722D" w:rsidP="00F00A84">
      <w:pPr>
        <w:spacing w:line="360" w:lineRule="auto"/>
        <w:jc w:val="both"/>
        <w:rPr>
          <w:rFonts w:eastAsia="Calibri"/>
          <w:noProof/>
          <w:color w:val="4C4747"/>
          <w:lang w:val="es-DO"/>
        </w:rPr>
      </w:pPr>
      <w:r w:rsidRPr="00F00A84">
        <w:rPr>
          <w:rFonts w:eastAsia="Calibri"/>
          <w:noProof/>
          <w:color w:val="4C4747"/>
          <w:lang w:val="es-DO"/>
        </w:rPr>
        <w:t>Con estos resultados el gobierno refleja su compromiso de llevar salud de calidad a los más necesitados.</w:t>
      </w:r>
    </w:p>
    <w:p w14:paraId="4EDC9516" w14:textId="179A31D6" w:rsidR="0001722D" w:rsidRDefault="0001722D" w:rsidP="00F00A84">
      <w:pPr>
        <w:spacing w:line="360" w:lineRule="auto"/>
        <w:jc w:val="both"/>
        <w:rPr>
          <w:rFonts w:eastAsia="Calibri"/>
          <w:noProof/>
          <w:color w:val="4C4747"/>
          <w:lang w:val="es-DO"/>
        </w:rPr>
      </w:pPr>
      <w:r w:rsidRPr="00F00A84">
        <w:rPr>
          <w:rFonts w:eastAsia="Calibri"/>
          <w:noProof/>
          <w:color w:val="4C4747"/>
          <w:lang w:val="es-DO"/>
        </w:rPr>
        <w:lastRenderedPageBreak/>
        <w:t>PROMESE/CAL continúa</w:t>
      </w:r>
      <w:r w:rsidRPr="0001722D">
        <w:rPr>
          <w:rFonts w:eastAsia="Calibri"/>
          <w:noProof/>
          <w:color w:val="4C4747"/>
          <w:lang w:val="es-DO"/>
        </w:rPr>
        <w:t xml:space="preserve"> realizando la compra y seguimiento a los requerimientos de medicamentos de alto costo, logrando este 202</w:t>
      </w:r>
      <w:r w:rsidR="00BA1932">
        <w:rPr>
          <w:rFonts w:eastAsia="Calibri"/>
          <w:noProof/>
          <w:color w:val="4C4747"/>
          <w:lang w:val="es-DO"/>
        </w:rPr>
        <w:t>4</w:t>
      </w:r>
      <w:r w:rsidRPr="0001722D">
        <w:rPr>
          <w:rFonts w:eastAsia="Calibri"/>
          <w:noProof/>
          <w:color w:val="4C4747"/>
          <w:lang w:val="es-DO"/>
        </w:rPr>
        <w:t xml:space="preserve"> el equivalente a un </w:t>
      </w:r>
      <w:r w:rsidR="00EB45C4" w:rsidRPr="00EB45C4">
        <w:rPr>
          <w:rFonts w:eastAsia="Calibri"/>
          <w:noProof/>
          <w:color w:val="4C4747"/>
          <w:lang w:val="es-DO"/>
        </w:rPr>
        <w:t>93</w:t>
      </w:r>
      <w:r w:rsidRPr="00EB45C4">
        <w:rPr>
          <w:rFonts w:eastAsia="Calibri"/>
          <w:noProof/>
          <w:color w:val="4C4747"/>
          <w:lang w:val="es-DO"/>
        </w:rPr>
        <w:t>%,</w:t>
      </w:r>
      <w:r w:rsidRPr="0001722D">
        <w:rPr>
          <w:rFonts w:eastAsia="Calibri"/>
          <w:noProof/>
          <w:color w:val="4C4747"/>
          <w:lang w:val="es-DO"/>
        </w:rPr>
        <w:t xml:space="preserve"> atendiendo así a los requerimientos recibidos que son suministrados para la atenci</w:t>
      </w:r>
      <w:r w:rsidR="005950A5">
        <w:rPr>
          <w:rFonts w:eastAsia="Calibri"/>
          <w:noProof/>
          <w:color w:val="4C4747"/>
          <w:lang w:val="es-DO"/>
        </w:rPr>
        <w:t>ó</w:t>
      </w:r>
      <w:r w:rsidRPr="0001722D">
        <w:rPr>
          <w:rFonts w:eastAsia="Calibri"/>
          <w:noProof/>
          <w:color w:val="4C4747"/>
          <w:lang w:val="es-DO"/>
        </w:rPr>
        <w:t>n de los pacientes registrados en este programa administrado por el Ministerio de Salud Pública.</w:t>
      </w:r>
    </w:p>
    <w:p w14:paraId="7F503EE3" w14:textId="7FB66264" w:rsidR="00762FFF" w:rsidRPr="00762FFF" w:rsidRDefault="00762FFF" w:rsidP="00762FFF">
      <w:pPr>
        <w:spacing w:line="360" w:lineRule="auto"/>
        <w:jc w:val="both"/>
        <w:rPr>
          <w:rFonts w:eastAsia="Calibri"/>
          <w:noProof/>
          <w:color w:val="4C4747"/>
          <w:lang w:val="es-DO"/>
        </w:rPr>
      </w:pPr>
      <w:r>
        <w:rPr>
          <w:rFonts w:eastAsia="Calibri"/>
          <w:noProof/>
          <w:color w:val="4C4747"/>
          <w:lang w:val="es-DO"/>
        </w:rPr>
        <w:t>Además, r</w:t>
      </w:r>
      <w:r w:rsidRPr="00762FFF">
        <w:rPr>
          <w:rFonts w:eastAsia="Calibri"/>
          <w:noProof/>
          <w:color w:val="4C4747"/>
          <w:lang w:val="es-DO"/>
        </w:rPr>
        <w:t>ealiz</w:t>
      </w:r>
      <w:r>
        <w:rPr>
          <w:rFonts w:eastAsia="Calibri"/>
          <w:noProof/>
          <w:color w:val="4C4747"/>
          <w:lang w:val="es-DO"/>
        </w:rPr>
        <w:t xml:space="preserve">amos </w:t>
      </w:r>
      <w:r w:rsidR="00F00A84">
        <w:rPr>
          <w:rFonts w:eastAsia="Calibri"/>
          <w:noProof/>
          <w:color w:val="4C4747"/>
          <w:lang w:val="es-DO"/>
        </w:rPr>
        <w:t>3 procesos de compras v</w:t>
      </w:r>
      <w:r w:rsidRPr="00762FFF">
        <w:rPr>
          <w:rFonts w:eastAsia="Calibri"/>
          <w:noProof/>
          <w:color w:val="4C4747"/>
          <w:lang w:val="es-DO"/>
        </w:rPr>
        <w:t>erdes, en cumplimiento del Decreto 617-23, dirigidos a MiPymes, increme</w:t>
      </w:r>
      <w:r>
        <w:rPr>
          <w:rFonts w:eastAsia="Calibri"/>
          <w:noProof/>
          <w:color w:val="4C4747"/>
          <w:lang w:val="es-DO"/>
        </w:rPr>
        <w:t>ntando la cantidad en comparació</w:t>
      </w:r>
      <w:r w:rsidRPr="00762FFF">
        <w:rPr>
          <w:rFonts w:eastAsia="Calibri"/>
          <w:noProof/>
          <w:color w:val="4C4747"/>
          <w:lang w:val="es-DO"/>
        </w:rPr>
        <w:t xml:space="preserve">n con </w:t>
      </w:r>
      <w:r>
        <w:rPr>
          <w:rFonts w:eastAsia="Calibri"/>
          <w:noProof/>
          <w:color w:val="4C4747"/>
          <w:lang w:val="es-DO"/>
        </w:rPr>
        <w:t xml:space="preserve">el año 2023, que se realizó </w:t>
      </w:r>
      <w:r w:rsidRPr="00762FFF">
        <w:rPr>
          <w:rFonts w:eastAsia="Calibri"/>
          <w:noProof/>
          <w:color w:val="4C4747"/>
          <w:lang w:val="es-DO"/>
        </w:rPr>
        <w:t xml:space="preserve">1 proceso. </w:t>
      </w:r>
    </w:p>
    <w:p w14:paraId="448978C2" w14:textId="77777777" w:rsidR="0001722D" w:rsidRPr="00687B64" w:rsidRDefault="0001722D" w:rsidP="00F00A84">
      <w:pPr>
        <w:spacing w:line="360" w:lineRule="auto"/>
        <w:jc w:val="both"/>
        <w:rPr>
          <w:rFonts w:eastAsia="Calibri"/>
          <w:noProof/>
          <w:color w:val="4C4747"/>
          <w:lang w:val="es-DO"/>
        </w:rPr>
      </w:pPr>
      <w:r w:rsidRPr="0001722D">
        <w:rPr>
          <w:rFonts w:eastAsia="Calibri"/>
          <w:noProof/>
          <w:color w:val="4C4747"/>
          <w:lang w:val="es-DO"/>
        </w:rPr>
        <w:t xml:space="preserve">Otros avances e implementaciones importantes que de manera interna se han logrado pero que caben mencionar ya que su desarrollo es significativo como apoyo para alcanzar los objetivos misionales que impactan </w:t>
      </w:r>
      <w:r w:rsidRPr="00687B64">
        <w:rPr>
          <w:rFonts w:eastAsia="Calibri"/>
          <w:noProof/>
          <w:color w:val="4C4747"/>
          <w:lang w:val="es-DO"/>
        </w:rPr>
        <w:t>directamente a la ciudadanía, son los siguientes:</w:t>
      </w:r>
    </w:p>
    <w:p w14:paraId="0A0AD045" w14:textId="38332751" w:rsidR="0001722D" w:rsidRPr="006B75EE" w:rsidRDefault="0001722D" w:rsidP="002C6C39">
      <w:pPr>
        <w:numPr>
          <w:ilvl w:val="0"/>
          <w:numId w:val="42"/>
        </w:numPr>
        <w:spacing w:line="360" w:lineRule="auto"/>
        <w:ind w:left="567" w:hanging="283"/>
        <w:jc w:val="both"/>
        <w:rPr>
          <w:rFonts w:eastAsia="Calibri"/>
          <w:noProof/>
          <w:color w:val="4C4747"/>
          <w:lang w:val="es-DO"/>
        </w:rPr>
      </w:pPr>
      <w:r w:rsidRPr="006B75EE">
        <w:rPr>
          <w:rFonts w:eastAsia="Calibri"/>
          <w:noProof/>
          <w:color w:val="4C4747"/>
          <w:lang w:val="es-DO"/>
        </w:rPr>
        <w:t xml:space="preserve">Eficiente manejo de los recursos asignados con un cumplimiento </w:t>
      </w:r>
      <w:r w:rsidRPr="00687B64">
        <w:rPr>
          <w:rFonts w:eastAsia="Calibri"/>
          <w:noProof/>
          <w:color w:val="4C4747"/>
          <w:lang w:val="es-DO"/>
        </w:rPr>
        <w:t xml:space="preserve">del </w:t>
      </w:r>
      <w:r w:rsidR="006B75EE" w:rsidRPr="00687B64">
        <w:rPr>
          <w:rFonts w:eastAsia="Calibri"/>
          <w:noProof/>
          <w:color w:val="4C4747"/>
          <w:lang w:val="es-DO"/>
        </w:rPr>
        <w:t>78.79</w:t>
      </w:r>
      <w:r w:rsidRPr="00687B64">
        <w:rPr>
          <w:rFonts w:eastAsia="Calibri"/>
          <w:noProof/>
          <w:color w:val="4C4747"/>
          <w:lang w:val="es-DO"/>
        </w:rPr>
        <w:t>% en la ejecución</w:t>
      </w:r>
      <w:r w:rsidRPr="006B75EE">
        <w:rPr>
          <w:rFonts w:eastAsia="Calibri"/>
          <w:noProof/>
          <w:color w:val="4C4747"/>
          <w:lang w:val="es-DO"/>
        </w:rPr>
        <w:t xml:space="preserve"> presupuestaria, al mes de noviembre.</w:t>
      </w:r>
    </w:p>
    <w:p w14:paraId="5BE4A87A" w14:textId="77777777" w:rsidR="0001722D" w:rsidRPr="00687B64" w:rsidRDefault="0001722D" w:rsidP="00F00A84">
      <w:pPr>
        <w:numPr>
          <w:ilvl w:val="0"/>
          <w:numId w:val="1"/>
        </w:numPr>
        <w:spacing w:line="360" w:lineRule="auto"/>
        <w:ind w:left="567" w:hanging="283"/>
        <w:jc w:val="both"/>
        <w:rPr>
          <w:rFonts w:eastAsia="Calibri"/>
          <w:noProof/>
          <w:color w:val="4C4747"/>
          <w:lang w:val="es-DO"/>
        </w:rPr>
      </w:pPr>
      <w:r w:rsidRPr="00687B64">
        <w:rPr>
          <w:rFonts w:eastAsia="Calibri"/>
          <w:noProof/>
          <w:color w:val="4C4747"/>
          <w:lang w:val="es-DO"/>
        </w:rPr>
        <w:t>Fortalecimiento de la gestión del talento humano con la contratación y capacitación de nuevos colaboradores, principalmente para garantizar el personal adecuado requerido en la red de Farmacias del Pueblo, garantizando así la debida atención farmacéutica y calidad en el servicio a los ciudadanos usuarios.</w:t>
      </w:r>
    </w:p>
    <w:p w14:paraId="6E20401C" w14:textId="77777777" w:rsidR="0001722D" w:rsidRPr="00687B64" w:rsidRDefault="0001722D" w:rsidP="00F00A84">
      <w:pPr>
        <w:numPr>
          <w:ilvl w:val="0"/>
          <w:numId w:val="1"/>
        </w:numPr>
        <w:spacing w:line="360" w:lineRule="auto"/>
        <w:ind w:left="567" w:hanging="283"/>
        <w:jc w:val="both"/>
        <w:rPr>
          <w:rFonts w:eastAsia="Calibri"/>
          <w:noProof/>
          <w:color w:val="4C4747"/>
          <w:lang w:val="es-DO"/>
        </w:rPr>
      </w:pPr>
      <w:r w:rsidRPr="00687B64">
        <w:rPr>
          <w:rFonts w:eastAsia="Calibri"/>
          <w:noProof/>
          <w:color w:val="4C4747"/>
          <w:lang w:val="es-DO"/>
        </w:rPr>
        <w:t>Fortalecimiento de la imagen institucional a través de la dinámica y asertiva gestión de las diferentes plataformas digitales y medios de comunicación, así como de la aplicación web institucional, reforzando la conexión con la ciudadanía a traves de mayor interacción e información con la población, permitiendo asociar mejor los servicios y productos que brinda la institución.</w:t>
      </w:r>
    </w:p>
    <w:p w14:paraId="04641E1C" w14:textId="77777777" w:rsidR="0001722D" w:rsidRPr="0001722D" w:rsidRDefault="0001722D" w:rsidP="00F00A84">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01722D">
        <w:rPr>
          <w:rFonts w:ascii="Times New Roman" w:eastAsia="Calibri" w:hAnsi="Times New Roman" w:cs="Times New Roman"/>
          <w:noProof/>
          <w:color w:val="4C4747"/>
          <w:spacing w:val="20"/>
          <w:sz w:val="24"/>
          <w:szCs w:val="24"/>
          <w:lang w:val="es-DO"/>
        </w:rPr>
        <w:lastRenderedPageBreak/>
        <w:t xml:space="preserve">Reducción en un </w:t>
      </w:r>
      <w:r w:rsidRPr="00F00A84">
        <w:rPr>
          <w:rFonts w:ascii="Times New Roman" w:eastAsia="Calibri" w:hAnsi="Times New Roman" w:cs="Times New Roman"/>
          <w:noProof/>
          <w:color w:val="4C4747"/>
          <w:spacing w:val="20"/>
          <w:sz w:val="24"/>
          <w:szCs w:val="24"/>
          <w:lang w:val="es-DO"/>
        </w:rPr>
        <w:t>45%</w:t>
      </w:r>
      <w:r w:rsidRPr="0001722D">
        <w:rPr>
          <w:rFonts w:ascii="Times New Roman" w:eastAsia="Calibri" w:hAnsi="Times New Roman" w:cs="Times New Roman"/>
          <w:noProof/>
          <w:color w:val="4C4747"/>
          <w:spacing w:val="20"/>
          <w:sz w:val="24"/>
          <w:szCs w:val="24"/>
          <w:lang w:val="es-DO"/>
        </w:rPr>
        <w:t xml:space="preserve"> de los decomisos de medicamentos vencidos, a través de la implementación de acciones de mejora en el manejo de los inventarios, lo que impacta directamente en el cumplimiento de las buenas normas de almacenamiento.</w:t>
      </w:r>
    </w:p>
    <w:p w14:paraId="0FE3C1AF" w14:textId="77777777" w:rsidR="0001722D" w:rsidRPr="0001722D" w:rsidRDefault="0001722D" w:rsidP="0001722D">
      <w:pPr>
        <w:spacing w:line="360" w:lineRule="auto"/>
        <w:jc w:val="both"/>
        <w:rPr>
          <w:rFonts w:eastAsia="Calibri"/>
          <w:noProof/>
          <w:color w:val="4C4747"/>
          <w:lang w:val="es-DO"/>
        </w:rPr>
      </w:pPr>
      <w:r w:rsidRPr="0001722D">
        <w:rPr>
          <w:rFonts w:eastAsia="Calibri"/>
          <w:noProof/>
          <w:color w:val="4C4747"/>
          <w:lang w:val="es-DO"/>
        </w:rPr>
        <w:t>Todas las metas y esfuerzos que realiza PROMESE/CAL están basados en el cumplimiento de los objetivos de desarrollo sostenibles y en beneficio de mejorar la calidad de vida de los dominicanos siempre utilizando los recursos de manera eficaz, eficiente y sobre todo transparente.</w:t>
      </w:r>
    </w:p>
    <w:p w14:paraId="2F8A222E" w14:textId="77777777" w:rsidR="0001722D" w:rsidRPr="0001722D" w:rsidRDefault="0001722D" w:rsidP="0001722D">
      <w:pPr>
        <w:spacing w:line="360" w:lineRule="auto"/>
        <w:jc w:val="both"/>
        <w:rPr>
          <w:rFonts w:eastAsia="Calibri"/>
          <w:noProof/>
          <w:color w:val="4C4747"/>
          <w:lang w:val="es-DO"/>
        </w:rPr>
      </w:pPr>
      <w:r w:rsidRPr="0001722D">
        <w:rPr>
          <w:rFonts w:eastAsia="Calibri"/>
          <w:noProof/>
          <w:color w:val="4C4747"/>
          <w:lang w:val="es-DO"/>
        </w:rPr>
        <w:t>¡Continuamos consolidando nuestro compromiso y esfuerzo interdisciplinario para lograr que cada vez más dominicanos tienen acceso a medicamentos de calidad a bajos precios!</w:t>
      </w:r>
    </w:p>
    <w:p w14:paraId="614DFCC0" w14:textId="77777777" w:rsidR="007171F5" w:rsidRDefault="007171F5">
      <w:pPr>
        <w:rPr>
          <w:rFonts w:eastAsia="Calibri"/>
          <w:noProof/>
          <w:color w:val="4C4747"/>
          <w:lang w:val="es-DO"/>
        </w:rPr>
      </w:pPr>
      <w:r>
        <w:rPr>
          <w:rFonts w:eastAsia="Calibri"/>
          <w:noProof/>
          <w:color w:val="4C4747"/>
          <w:lang w:val="es-DO"/>
        </w:rPr>
        <w:br w:type="page"/>
      </w:r>
    </w:p>
    <w:p w14:paraId="07E63AE1" w14:textId="77777777" w:rsidR="00654164" w:rsidRPr="005950A5" w:rsidRDefault="00654164" w:rsidP="00654164">
      <w:pPr>
        <w:pStyle w:val="Ttulo1"/>
        <w:rPr>
          <w:rFonts w:cs="Times New Roman"/>
          <w:color w:val="4C4747"/>
          <w:lang w:val="es-DO"/>
        </w:rPr>
      </w:pPr>
      <w:bookmarkStart w:id="4" w:name="_Toc117160595"/>
      <w:bookmarkEnd w:id="2"/>
      <w:r w:rsidRPr="005950A5">
        <w:rPr>
          <w:rFonts w:cs="Times New Roman"/>
          <w:color w:val="4C4747"/>
          <w:lang w:val="es-DO"/>
        </w:rPr>
        <w:lastRenderedPageBreak/>
        <w:t>INFORMACIÓN INSTITUCIONAL</w:t>
      </w:r>
      <w:bookmarkEnd w:id="4"/>
    </w:p>
    <w:p w14:paraId="266D7726" w14:textId="77777777" w:rsidR="00654164" w:rsidRPr="005950A5" w:rsidRDefault="00654164" w:rsidP="00654164">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89F5F"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5080A321" w14:textId="77777777" w:rsidR="00654164" w:rsidRPr="005950A5" w:rsidRDefault="00654164" w:rsidP="00654164">
      <w:pPr>
        <w:jc w:val="center"/>
        <w:rPr>
          <w:rFonts w:eastAsia="Calibri"/>
          <w:color w:val="4C4747"/>
          <w:szCs w:val="36"/>
          <w:lang w:val="es-DO"/>
        </w:rPr>
      </w:pPr>
      <w:r w:rsidRPr="005950A5">
        <w:rPr>
          <w:rFonts w:eastAsia="Calibri"/>
          <w:color w:val="4C4747"/>
          <w:szCs w:val="36"/>
          <w:lang w:val="es-DO"/>
        </w:rPr>
        <w:t xml:space="preserve">Memoria </w:t>
      </w:r>
      <w:r w:rsidR="009547F0" w:rsidRPr="005950A5">
        <w:rPr>
          <w:rFonts w:eastAsia="Calibri"/>
          <w:color w:val="4C4747"/>
          <w:szCs w:val="36"/>
          <w:lang w:val="es-DO"/>
        </w:rPr>
        <w:t>I</w:t>
      </w:r>
      <w:r w:rsidRPr="005950A5">
        <w:rPr>
          <w:rFonts w:eastAsia="Calibri"/>
          <w:color w:val="4C4747"/>
          <w:szCs w:val="36"/>
          <w:lang w:val="es-DO"/>
        </w:rPr>
        <w:t xml:space="preserve">nstitucional </w:t>
      </w:r>
      <w:r w:rsidR="007471AC" w:rsidRPr="005950A5">
        <w:rPr>
          <w:rFonts w:eastAsia="Calibri"/>
          <w:color w:val="4C4747"/>
          <w:szCs w:val="36"/>
          <w:lang w:val="es-DO"/>
        </w:rPr>
        <w:t>2024</w:t>
      </w:r>
    </w:p>
    <w:p w14:paraId="71FEF6E9" w14:textId="77777777" w:rsidR="00A9646B" w:rsidRPr="005950A5" w:rsidRDefault="00A9646B" w:rsidP="00BA2267">
      <w:pPr>
        <w:spacing w:line="360" w:lineRule="auto"/>
        <w:jc w:val="both"/>
        <w:rPr>
          <w:rFonts w:eastAsia="Calibri"/>
          <w:noProof/>
          <w:color w:val="4C4747"/>
          <w:lang w:val="es-DO"/>
        </w:rPr>
      </w:pPr>
    </w:p>
    <w:p w14:paraId="5D534540" w14:textId="77777777" w:rsidR="00A9646B" w:rsidRPr="00514788" w:rsidRDefault="00A9646B" w:rsidP="00A9646B">
      <w:pPr>
        <w:spacing w:before="240" w:line="360" w:lineRule="auto"/>
        <w:jc w:val="both"/>
        <w:outlineLvl w:val="1"/>
        <w:rPr>
          <w:rFonts w:eastAsia="Calibri"/>
          <w:b/>
          <w:noProof/>
          <w:color w:val="4C4747"/>
          <w:lang w:val="es-DO"/>
        </w:rPr>
      </w:pPr>
      <w:bookmarkStart w:id="5" w:name="_Toc92211161"/>
      <w:r w:rsidRPr="00514788">
        <w:rPr>
          <w:rFonts w:eastAsia="Calibri"/>
          <w:b/>
          <w:noProof/>
          <w:color w:val="4C4747"/>
          <w:lang w:val="es-DO"/>
        </w:rPr>
        <w:t>Marco Filosófico Institucional</w:t>
      </w:r>
      <w:bookmarkEnd w:id="5"/>
    </w:p>
    <w:p w14:paraId="5E9484C9" w14:textId="77777777" w:rsidR="00A9646B" w:rsidRPr="00A9646B" w:rsidRDefault="00A9646B" w:rsidP="00A9646B">
      <w:pPr>
        <w:pStyle w:val="Prrafodelista"/>
        <w:numPr>
          <w:ilvl w:val="0"/>
          <w:numId w:val="3"/>
        </w:numPr>
        <w:spacing w:before="240" w:line="360" w:lineRule="auto"/>
        <w:ind w:left="284" w:hanging="284"/>
        <w:jc w:val="both"/>
        <w:rPr>
          <w:rFonts w:ascii="Times New Roman" w:eastAsia="Calibri" w:hAnsi="Times New Roman" w:cs="Times New Roman"/>
          <w:b/>
          <w:noProof/>
          <w:color w:val="4C4747"/>
          <w:spacing w:val="20"/>
          <w:sz w:val="24"/>
          <w:szCs w:val="24"/>
        </w:rPr>
      </w:pPr>
      <w:r w:rsidRPr="00A9646B">
        <w:rPr>
          <w:rFonts w:ascii="Times New Roman" w:eastAsia="Calibri" w:hAnsi="Times New Roman" w:cs="Times New Roman"/>
          <w:b/>
          <w:noProof/>
          <w:color w:val="4C4747"/>
          <w:spacing w:val="20"/>
          <w:sz w:val="24"/>
          <w:szCs w:val="24"/>
        </w:rPr>
        <w:t>Misión</w:t>
      </w:r>
    </w:p>
    <w:p w14:paraId="02B6F960" w14:textId="77777777" w:rsidR="00A9646B" w:rsidRPr="005950A5" w:rsidRDefault="00A9646B" w:rsidP="00A9646B">
      <w:pPr>
        <w:spacing w:line="360" w:lineRule="auto"/>
        <w:jc w:val="both"/>
        <w:rPr>
          <w:rFonts w:eastAsia="Calibri"/>
          <w:noProof/>
          <w:color w:val="4C4747"/>
          <w:lang w:val="es-DO"/>
        </w:rPr>
      </w:pPr>
      <w:r w:rsidRPr="005950A5">
        <w:rPr>
          <w:rFonts w:eastAsia="Calibri"/>
          <w:noProof/>
          <w:color w:val="4C4747"/>
          <w:lang w:val="es-DO"/>
        </w:rPr>
        <w:t>“Somos la única central de suministro de medicamentos, productos, insumos sanitarios y reactivos de laboratorio que satisface la demanda del Sistema Público Nacional de Salud y realiza dispensación farmacéutica ambulatoria del Cuadro Básico de Medicamentos Esenciales a través de las Farmacias del Pueblo”.</w:t>
      </w:r>
    </w:p>
    <w:p w14:paraId="40898FFF" w14:textId="77777777" w:rsidR="00A9646B" w:rsidRPr="00A9646B" w:rsidRDefault="00A9646B" w:rsidP="00A9646B">
      <w:pPr>
        <w:pStyle w:val="Prrafodelista"/>
        <w:numPr>
          <w:ilvl w:val="0"/>
          <w:numId w:val="3"/>
        </w:numPr>
        <w:spacing w:line="360" w:lineRule="auto"/>
        <w:ind w:left="284" w:hanging="284"/>
        <w:jc w:val="both"/>
        <w:rPr>
          <w:rFonts w:ascii="Times New Roman" w:eastAsia="Calibri" w:hAnsi="Times New Roman" w:cs="Times New Roman"/>
          <w:b/>
          <w:noProof/>
          <w:color w:val="4C4747"/>
          <w:spacing w:val="20"/>
          <w:sz w:val="24"/>
          <w:szCs w:val="24"/>
        </w:rPr>
      </w:pPr>
      <w:r w:rsidRPr="00A9646B">
        <w:rPr>
          <w:rFonts w:ascii="Times New Roman" w:eastAsia="Calibri" w:hAnsi="Times New Roman" w:cs="Times New Roman"/>
          <w:b/>
          <w:noProof/>
          <w:color w:val="4C4747"/>
          <w:spacing w:val="20"/>
          <w:sz w:val="24"/>
          <w:szCs w:val="24"/>
        </w:rPr>
        <w:t>Visión</w:t>
      </w:r>
    </w:p>
    <w:p w14:paraId="78660559" w14:textId="77777777" w:rsidR="00A9646B" w:rsidRPr="005950A5" w:rsidRDefault="00A9646B" w:rsidP="00A9646B">
      <w:pPr>
        <w:spacing w:line="360" w:lineRule="auto"/>
        <w:jc w:val="both"/>
        <w:rPr>
          <w:rFonts w:eastAsia="Calibri"/>
          <w:noProof/>
          <w:color w:val="4C4747"/>
          <w:lang w:val="es-DO"/>
        </w:rPr>
      </w:pPr>
      <w:r w:rsidRPr="005950A5">
        <w:rPr>
          <w:rFonts w:eastAsia="Calibri"/>
          <w:noProof/>
          <w:color w:val="4C4747"/>
          <w:lang w:val="es-DO"/>
        </w:rPr>
        <w:t>Convertirnos en una agencia descentralizada, única en el suministro de productos farmacéuticos y dispositivos médicos, que satisfaga la demanda del Sistema Público Nacional de Salud y la Seguridad Social, y garantice la dispensación farmacéutica ambulatoria a través de las Farmacias del Pueblo, consolidándonos como un modelo regional de gestión transparente.</w:t>
      </w:r>
    </w:p>
    <w:p w14:paraId="7CE824C2" w14:textId="77777777" w:rsidR="00A9646B" w:rsidRPr="00A9646B" w:rsidRDefault="00A9646B" w:rsidP="00A9646B">
      <w:pPr>
        <w:pStyle w:val="Prrafodelista"/>
        <w:numPr>
          <w:ilvl w:val="0"/>
          <w:numId w:val="3"/>
        </w:numPr>
        <w:spacing w:line="360" w:lineRule="auto"/>
        <w:ind w:left="284" w:hanging="284"/>
        <w:jc w:val="both"/>
        <w:rPr>
          <w:rFonts w:ascii="Times New Roman" w:eastAsia="Calibri" w:hAnsi="Times New Roman" w:cs="Times New Roman"/>
          <w:b/>
          <w:noProof/>
          <w:color w:val="4C4747"/>
          <w:spacing w:val="20"/>
          <w:sz w:val="24"/>
          <w:szCs w:val="24"/>
        </w:rPr>
      </w:pPr>
      <w:r w:rsidRPr="00A9646B">
        <w:rPr>
          <w:rFonts w:ascii="Times New Roman" w:eastAsia="Calibri" w:hAnsi="Times New Roman" w:cs="Times New Roman"/>
          <w:b/>
          <w:noProof/>
          <w:color w:val="4C4747"/>
          <w:spacing w:val="20"/>
          <w:sz w:val="24"/>
          <w:szCs w:val="24"/>
        </w:rPr>
        <w:t>Valores</w:t>
      </w:r>
    </w:p>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2832"/>
        <w:gridCol w:w="2428"/>
        <w:gridCol w:w="2650"/>
      </w:tblGrid>
      <w:tr w:rsidR="00A9646B" w14:paraId="0F077E10" w14:textId="77777777" w:rsidTr="00615890">
        <w:trPr>
          <w:jc w:val="center"/>
        </w:trPr>
        <w:tc>
          <w:tcPr>
            <w:tcW w:w="2898" w:type="dxa"/>
            <w:shd w:val="clear" w:color="auto" w:fill="FFFFFF" w:themeFill="background1"/>
            <w:vAlign w:val="center"/>
          </w:tcPr>
          <w:p w14:paraId="70D72960" w14:textId="77777777" w:rsidR="00A9646B" w:rsidRPr="00A9646B" w:rsidRDefault="00A9646B" w:rsidP="00615890">
            <w:pPr>
              <w:spacing w:line="360" w:lineRule="auto"/>
              <w:jc w:val="center"/>
              <w:rPr>
                <w:rFonts w:ascii="Times New Roman" w:eastAsia="Calibri" w:hAnsi="Times New Roman" w:cs="Times New Roman"/>
                <w:noProof/>
                <w:color w:val="4C4747"/>
                <w:spacing w:val="20"/>
                <w:sz w:val="24"/>
                <w:szCs w:val="24"/>
              </w:rPr>
            </w:pPr>
            <w:r w:rsidRPr="00A9646B">
              <w:rPr>
                <w:rFonts w:ascii="Times New Roman" w:eastAsia="Calibri" w:hAnsi="Times New Roman" w:cs="Times New Roman"/>
                <w:noProof/>
                <w:color w:val="4C4747"/>
                <w:spacing w:val="20"/>
                <w:sz w:val="24"/>
                <w:szCs w:val="24"/>
              </w:rPr>
              <w:t>Vocación de Servicios</w:t>
            </w:r>
          </w:p>
        </w:tc>
        <w:tc>
          <w:tcPr>
            <w:tcW w:w="2475" w:type="dxa"/>
            <w:shd w:val="clear" w:color="auto" w:fill="FFFFFF" w:themeFill="background1"/>
            <w:vAlign w:val="center"/>
          </w:tcPr>
          <w:p w14:paraId="095B2E4E" w14:textId="77777777" w:rsidR="00A9646B" w:rsidRPr="00A9646B" w:rsidRDefault="00A9646B" w:rsidP="00615890">
            <w:pPr>
              <w:spacing w:line="360" w:lineRule="auto"/>
              <w:jc w:val="center"/>
              <w:rPr>
                <w:rFonts w:ascii="Times New Roman" w:eastAsia="Calibri" w:hAnsi="Times New Roman" w:cs="Times New Roman"/>
                <w:noProof/>
                <w:color w:val="4C4747"/>
                <w:spacing w:val="20"/>
                <w:sz w:val="24"/>
                <w:szCs w:val="24"/>
              </w:rPr>
            </w:pPr>
            <w:r w:rsidRPr="00A9646B">
              <w:rPr>
                <w:rFonts w:ascii="Times New Roman" w:eastAsia="Calibri" w:hAnsi="Times New Roman" w:cs="Times New Roman"/>
                <w:noProof/>
                <w:color w:val="4C4747"/>
                <w:spacing w:val="20"/>
                <w:sz w:val="24"/>
                <w:szCs w:val="24"/>
              </w:rPr>
              <w:t>Liderazgo</w:t>
            </w:r>
          </w:p>
        </w:tc>
        <w:tc>
          <w:tcPr>
            <w:tcW w:w="2687" w:type="dxa"/>
            <w:shd w:val="clear" w:color="auto" w:fill="FFFFFF" w:themeFill="background1"/>
            <w:vAlign w:val="center"/>
          </w:tcPr>
          <w:p w14:paraId="0A0C2581" w14:textId="77777777" w:rsidR="00A9646B" w:rsidRPr="00A9646B" w:rsidRDefault="00A9646B" w:rsidP="00615890">
            <w:pPr>
              <w:spacing w:line="360" w:lineRule="auto"/>
              <w:jc w:val="center"/>
              <w:rPr>
                <w:rFonts w:ascii="Times New Roman" w:eastAsia="Calibri" w:hAnsi="Times New Roman" w:cs="Times New Roman"/>
                <w:noProof/>
                <w:color w:val="4C4747"/>
                <w:spacing w:val="20"/>
                <w:sz w:val="24"/>
                <w:szCs w:val="24"/>
              </w:rPr>
            </w:pPr>
            <w:r w:rsidRPr="00A9646B">
              <w:rPr>
                <w:rFonts w:ascii="Times New Roman" w:eastAsia="Calibri" w:hAnsi="Times New Roman" w:cs="Times New Roman"/>
                <w:noProof/>
                <w:color w:val="4C4747"/>
                <w:spacing w:val="20"/>
                <w:sz w:val="24"/>
                <w:szCs w:val="24"/>
              </w:rPr>
              <w:t>Calidad</w:t>
            </w:r>
          </w:p>
        </w:tc>
      </w:tr>
      <w:tr w:rsidR="00A9646B" w14:paraId="07355FFA" w14:textId="77777777" w:rsidTr="00615890">
        <w:trPr>
          <w:jc w:val="center"/>
        </w:trPr>
        <w:tc>
          <w:tcPr>
            <w:tcW w:w="2898" w:type="dxa"/>
            <w:vAlign w:val="center"/>
          </w:tcPr>
          <w:p w14:paraId="2D7BE822" w14:textId="77777777" w:rsidR="00A9646B" w:rsidRPr="00A9646B" w:rsidRDefault="00A9646B" w:rsidP="00615890">
            <w:pPr>
              <w:spacing w:line="360" w:lineRule="auto"/>
              <w:jc w:val="center"/>
              <w:rPr>
                <w:rFonts w:ascii="Times New Roman" w:eastAsia="Calibri" w:hAnsi="Times New Roman" w:cs="Times New Roman"/>
                <w:noProof/>
                <w:color w:val="4C4747"/>
                <w:spacing w:val="20"/>
                <w:sz w:val="24"/>
                <w:szCs w:val="24"/>
              </w:rPr>
            </w:pPr>
            <w:r w:rsidRPr="00A9646B">
              <w:rPr>
                <w:rFonts w:ascii="Times New Roman" w:eastAsia="Calibri" w:hAnsi="Times New Roman" w:cs="Times New Roman"/>
                <w:noProof/>
                <w:color w:val="4C4747"/>
                <w:spacing w:val="20"/>
                <w:sz w:val="24"/>
                <w:szCs w:val="24"/>
              </w:rPr>
              <w:t>Integridad</w:t>
            </w:r>
          </w:p>
        </w:tc>
        <w:tc>
          <w:tcPr>
            <w:tcW w:w="2475" w:type="dxa"/>
            <w:vAlign w:val="center"/>
          </w:tcPr>
          <w:p w14:paraId="05851C4C" w14:textId="77777777" w:rsidR="00A9646B" w:rsidRPr="00A9646B" w:rsidRDefault="00A9646B" w:rsidP="00615890">
            <w:pPr>
              <w:spacing w:line="360" w:lineRule="auto"/>
              <w:jc w:val="center"/>
              <w:rPr>
                <w:rFonts w:ascii="Times New Roman" w:eastAsia="Calibri" w:hAnsi="Times New Roman" w:cs="Times New Roman"/>
                <w:noProof/>
                <w:color w:val="4C4747"/>
                <w:spacing w:val="20"/>
                <w:sz w:val="24"/>
                <w:szCs w:val="24"/>
              </w:rPr>
            </w:pPr>
            <w:r w:rsidRPr="00A9646B">
              <w:rPr>
                <w:rFonts w:ascii="Times New Roman" w:eastAsia="Calibri" w:hAnsi="Times New Roman" w:cs="Times New Roman"/>
                <w:noProof/>
                <w:color w:val="4C4747"/>
                <w:spacing w:val="20"/>
                <w:sz w:val="24"/>
                <w:szCs w:val="24"/>
              </w:rPr>
              <w:t>Eficiencia</w:t>
            </w:r>
          </w:p>
        </w:tc>
        <w:tc>
          <w:tcPr>
            <w:tcW w:w="2687" w:type="dxa"/>
            <w:vAlign w:val="center"/>
          </w:tcPr>
          <w:p w14:paraId="5E9B4F12" w14:textId="77777777" w:rsidR="00A9646B" w:rsidRPr="00A9646B" w:rsidRDefault="00A9646B" w:rsidP="00615890">
            <w:pPr>
              <w:spacing w:line="360" w:lineRule="auto"/>
              <w:jc w:val="center"/>
              <w:rPr>
                <w:rFonts w:ascii="Times New Roman" w:eastAsia="Calibri" w:hAnsi="Times New Roman" w:cs="Times New Roman"/>
                <w:noProof/>
                <w:color w:val="4C4747"/>
                <w:spacing w:val="20"/>
                <w:sz w:val="24"/>
                <w:szCs w:val="24"/>
              </w:rPr>
            </w:pPr>
            <w:r w:rsidRPr="00A9646B">
              <w:rPr>
                <w:rFonts w:ascii="Times New Roman" w:eastAsia="Calibri" w:hAnsi="Times New Roman" w:cs="Times New Roman"/>
                <w:noProof/>
                <w:color w:val="4C4747"/>
                <w:spacing w:val="20"/>
                <w:sz w:val="24"/>
                <w:szCs w:val="24"/>
              </w:rPr>
              <w:t>Transparencia</w:t>
            </w:r>
          </w:p>
        </w:tc>
      </w:tr>
    </w:tbl>
    <w:p w14:paraId="25AFA5A8" w14:textId="77777777" w:rsidR="00A9646B" w:rsidRPr="00F471EB" w:rsidRDefault="00A9646B" w:rsidP="00A9646B">
      <w:pPr>
        <w:spacing w:line="360" w:lineRule="auto"/>
        <w:jc w:val="both"/>
        <w:outlineLvl w:val="1"/>
        <w:rPr>
          <w:b/>
          <w:highlight w:val="cyan"/>
          <w:lang w:val="es-DO"/>
        </w:rPr>
      </w:pPr>
      <w:bookmarkStart w:id="6" w:name="_Toc92211162"/>
    </w:p>
    <w:p w14:paraId="5E72DB79" w14:textId="77777777" w:rsidR="00A9646B" w:rsidRPr="00A9646B" w:rsidRDefault="00A9646B" w:rsidP="00A9646B">
      <w:pPr>
        <w:pStyle w:val="Prrafodelista"/>
        <w:spacing w:line="360" w:lineRule="auto"/>
        <w:ind w:left="284" w:hanging="284"/>
        <w:jc w:val="both"/>
        <w:rPr>
          <w:rFonts w:ascii="Times New Roman" w:eastAsia="Calibri" w:hAnsi="Times New Roman" w:cs="Times New Roman"/>
          <w:b/>
          <w:noProof/>
          <w:color w:val="4C4747"/>
          <w:spacing w:val="20"/>
          <w:sz w:val="24"/>
          <w:szCs w:val="24"/>
        </w:rPr>
      </w:pPr>
      <w:r w:rsidRPr="00A9646B">
        <w:rPr>
          <w:rFonts w:ascii="Times New Roman" w:eastAsia="Calibri" w:hAnsi="Times New Roman" w:cs="Times New Roman"/>
          <w:b/>
          <w:noProof/>
          <w:color w:val="4C4747"/>
          <w:spacing w:val="20"/>
          <w:sz w:val="24"/>
          <w:szCs w:val="24"/>
        </w:rPr>
        <w:t>Base Legal</w:t>
      </w:r>
      <w:bookmarkEnd w:id="6"/>
    </w:p>
    <w:p w14:paraId="775A88B2" w14:textId="77777777" w:rsidR="00A9646B" w:rsidRPr="005950A5" w:rsidRDefault="00A9646B" w:rsidP="000F491F">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Decreto Núm. 2265, del 22 de agosto de 1984, que crea el Programa de Medicamentos Esenciales (PROMESE).</w:t>
      </w:r>
    </w:p>
    <w:p w14:paraId="673B0966" w14:textId="77777777" w:rsidR="00A9646B" w:rsidRPr="005950A5" w:rsidRDefault="00A9646B" w:rsidP="000F491F">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 xml:space="preserve">Decreto Núm. 991-00, del 18 de octubre de 2000, G.O. 10062, que dispone que el Programa de Medicamentos Esenciales </w:t>
      </w:r>
      <w:r w:rsidRPr="005950A5">
        <w:rPr>
          <w:rFonts w:ascii="Times New Roman" w:eastAsia="Calibri" w:hAnsi="Times New Roman" w:cs="Times New Roman"/>
          <w:noProof/>
          <w:color w:val="4C4747"/>
          <w:spacing w:val="20"/>
          <w:sz w:val="24"/>
          <w:szCs w:val="24"/>
          <w:lang w:val="es-DO"/>
        </w:rPr>
        <w:lastRenderedPageBreak/>
        <w:t>(PROMESE) funcione como una Central de Apoyo Logístico (CAL).</w:t>
      </w:r>
    </w:p>
    <w:p w14:paraId="5EE48E41" w14:textId="77777777" w:rsidR="00A9646B" w:rsidRPr="005950A5" w:rsidRDefault="00A9646B" w:rsidP="000F491F">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 xml:space="preserve">Decreto Núm. 608-12, del 5 de octubre de 2012, que incorpora el Programa de Medicamentos Esenciales (PROMESE/CAL) al Ministerio de Salud Pública y Asistencia Social. </w:t>
      </w:r>
    </w:p>
    <w:p w14:paraId="01324BA7" w14:textId="77777777" w:rsidR="00A9646B" w:rsidRPr="005950A5" w:rsidRDefault="00A9646B" w:rsidP="000F491F">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Decreto Núm. 168-13, del 21 de junio de 2013, que modifica los Artículos 2, 3 y 5 del Decreto Núm. 608-12, del 5 de octubre de 2012.</w:t>
      </w:r>
    </w:p>
    <w:p w14:paraId="018CF8B3" w14:textId="77777777" w:rsidR="00A9646B" w:rsidRPr="005950A5" w:rsidRDefault="00A9646B" w:rsidP="000F491F">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Resolución Núm. 2016-0002 del 10 de mayo de 2016, que aprueba el Manual de Cargos de PROMESE/CAL.</w:t>
      </w:r>
    </w:p>
    <w:p w14:paraId="182D92E5" w14:textId="77777777" w:rsidR="00A9646B" w:rsidRPr="005950A5" w:rsidRDefault="00A9646B" w:rsidP="000F491F">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Decreto 168-19 del 6 de mayo de 2019, que fomenta el Desarrollo de la Producción Nacional.</w:t>
      </w:r>
    </w:p>
    <w:p w14:paraId="27690C15" w14:textId="77777777" w:rsidR="00A9646B" w:rsidRPr="005950A5" w:rsidRDefault="00A9646B" w:rsidP="000F491F">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Resolución Núm. 2021-0005, del 4 de febrero de 2021, y su adenda en la Resolución Núm. 2021-0021 del 10 de noviembre del 2021, que aprueba la estructura organizativa de PROMESE/CAL.</w:t>
      </w:r>
    </w:p>
    <w:p w14:paraId="04014541" w14:textId="77777777" w:rsidR="00A9646B" w:rsidRPr="005950A5" w:rsidRDefault="00A9646B" w:rsidP="000F491F">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Decreto Núm. 113-21, del 19 de febrero de 2021, que transfiere las compras de todos los medicamentos de alto costo del Programa de Medicamentos de Alto Costo del Ministerio de Salud Pública y Asistencia Social, al Programa de Medicamentos Esenciales / Central de Apoyo Logístico.</w:t>
      </w:r>
    </w:p>
    <w:p w14:paraId="3FCA929C" w14:textId="77777777" w:rsidR="00A9646B" w:rsidRPr="005950A5" w:rsidRDefault="00A9646B" w:rsidP="000F491F">
      <w:pPr>
        <w:pStyle w:val="Prrafodelista"/>
        <w:numPr>
          <w:ilvl w:val="0"/>
          <w:numId w:val="1"/>
        </w:numPr>
        <w:spacing w:line="360" w:lineRule="auto"/>
        <w:ind w:left="567" w:hanging="283"/>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Resolución Núm. 2021-0009 del 26 de abril de 2021, que aprueba el Manual de Organización y Funciones de PROMESE/CAL.</w:t>
      </w:r>
    </w:p>
    <w:p w14:paraId="59675182" w14:textId="77777777" w:rsidR="00A9646B" w:rsidRPr="005950A5" w:rsidRDefault="00A9646B" w:rsidP="00A9646B">
      <w:pPr>
        <w:spacing w:line="360" w:lineRule="auto"/>
        <w:jc w:val="both"/>
        <w:rPr>
          <w:rFonts w:eastAsia="Calibri"/>
          <w:b/>
          <w:noProof/>
          <w:color w:val="4C4747"/>
          <w:lang w:val="es-DO"/>
        </w:rPr>
      </w:pPr>
      <w:r w:rsidRPr="005950A5">
        <w:rPr>
          <w:rFonts w:eastAsia="Calibri"/>
          <w:b/>
          <w:noProof/>
          <w:color w:val="4C4747"/>
          <w:lang w:val="es-DO"/>
        </w:rPr>
        <w:t>Estructura Organizativa</w:t>
      </w:r>
    </w:p>
    <w:p w14:paraId="6BAEE0DC" w14:textId="77777777" w:rsidR="00A9646B" w:rsidRPr="005950A5" w:rsidRDefault="00A9646B" w:rsidP="00A9646B">
      <w:pPr>
        <w:pStyle w:val="Prrafodelista"/>
        <w:spacing w:line="360" w:lineRule="auto"/>
        <w:ind w:left="0"/>
        <w:jc w:val="both"/>
        <w:rPr>
          <w:rFonts w:ascii="Times New Roman" w:eastAsia="Calibri" w:hAnsi="Times New Roman" w:cs="Times New Roman"/>
          <w:noProof/>
          <w:color w:val="4C4747"/>
          <w:spacing w:val="20"/>
          <w:sz w:val="24"/>
          <w:szCs w:val="24"/>
          <w:lang w:val="es-DO"/>
        </w:rPr>
      </w:pPr>
      <w:r w:rsidRPr="005950A5">
        <w:rPr>
          <w:rFonts w:ascii="Times New Roman" w:eastAsia="Calibri" w:hAnsi="Times New Roman" w:cs="Times New Roman"/>
          <w:noProof/>
          <w:color w:val="4C4747"/>
          <w:spacing w:val="20"/>
          <w:sz w:val="24"/>
          <w:szCs w:val="24"/>
          <w:lang w:val="es-DO"/>
        </w:rPr>
        <w:t>Unidades Organizativas que integran la institución, aprobados por resolución refrendada por el Ministerio de Administración Pública:</w:t>
      </w:r>
    </w:p>
    <w:p w14:paraId="2EF542B2" w14:textId="77777777" w:rsidR="00A9646B" w:rsidRPr="00A9646B" w:rsidRDefault="00A9646B" w:rsidP="00BA2267">
      <w:pPr>
        <w:spacing w:line="360" w:lineRule="auto"/>
        <w:jc w:val="both"/>
        <w:rPr>
          <w:rFonts w:eastAsia="Calibri"/>
          <w:b/>
          <w:noProof/>
          <w:color w:val="4C4747"/>
          <w:lang w:val="es-DO"/>
        </w:rPr>
      </w:pPr>
    </w:p>
    <w:p w14:paraId="120C7A5D" w14:textId="77777777" w:rsidR="00A9646B" w:rsidRPr="005950A5" w:rsidRDefault="00A9646B" w:rsidP="00A9646B">
      <w:pPr>
        <w:pStyle w:val="Sinespaciado"/>
        <w:spacing w:before="240"/>
        <w:outlineLvl w:val="2"/>
        <w:rPr>
          <w:b/>
          <w:noProof/>
          <w:color w:val="4C4747"/>
          <w:lang w:val="es-DO"/>
        </w:rPr>
      </w:pPr>
      <w:r w:rsidRPr="005950A5">
        <w:rPr>
          <w:b/>
          <w:noProof/>
          <w:color w:val="4C4747"/>
          <w:lang w:val="es-DO"/>
        </w:rPr>
        <w:lastRenderedPageBreak/>
        <w:t>Principales Funcionarios</w:t>
      </w:r>
    </w:p>
    <w:p w14:paraId="03BEF125" w14:textId="77777777" w:rsidR="00A9646B" w:rsidRPr="005950A5" w:rsidRDefault="00A9646B" w:rsidP="00A9646B">
      <w:pPr>
        <w:pStyle w:val="Sinespaciado"/>
        <w:spacing w:before="240"/>
        <w:rPr>
          <w:noProof/>
          <w:color w:val="4C4747"/>
          <w:lang w:val="es-DO"/>
        </w:rPr>
      </w:pPr>
      <w:r w:rsidRPr="005950A5">
        <w:rPr>
          <w:noProof/>
          <w:color w:val="4C4747"/>
          <w:lang w:val="es-DO"/>
        </w:rPr>
        <w:t>Rafael Adolfo Pérez de León</w:t>
      </w:r>
    </w:p>
    <w:p w14:paraId="4F35C420" w14:textId="77777777" w:rsidR="00A9646B" w:rsidRPr="005950A5" w:rsidRDefault="00A9646B" w:rsidP="00A9646B">
      <w:pPr>
        <w:spacing w:line="240" w:lineRule="auto"/>
        <w:rPr>
          <w:rFonts w:eastAsia="Calibri"/>
          <w:b/>
          <w:noProof/>
          <w:color w:val="4C4747"/>
          <w:lang w:val="es-DO"/>
        </w:rPr>
      </w:pPr>
      <w:r w:rsidRPr="005950A5">
        <w:rPr>
          <w:rFonts w:eastAsia="Calibri"/>
          <w:b/>
          <w:noProof/>
          <w:color w:val="4C4747"/>
          <w:lang w:val="es-DO"/>
        </w:rPr>
        <w:t>Director General</w:t>
      </w:r>
    </w:p>
    <w:p w14:paraId="5CB1D57E" w14:textId="77777777" w:rsidR="00A9646B" w:rsidRPr="005950A5" w:rsidRDefault="00A9646B" w:rsidP="00A9646B">
      <w:pPr>
        <w:pStyle w:val="Sinespaciado"/>
        <w:spacing w:before="240"/>
        <w:rPr>
          <w:noProof/>
          <w:color w:val="4C4747"/>
          <w:lang w:val="es-DO"/>
        </w:rPr>
      </w:pPr>
      <w:r w:rsidRPr="005950A5">
        <w:rPr>
          <w:noProof/>
          <w:color w:val="4C4747"/>
          <w:lang w:val="es-DO"/>
        </w:rPr>
        <w:t>Gilberto Santana de León</w:t>
      </w:r>
      <w:r w:rsidRPr="005950A5">
        <w:rPr>
          <w:noProof/>
          <w:color w:val="4C4747"/>
          <w:lang w:val="es-DO"/>
        </w:rPr>
        <w:tab/>
      </w:r>
      <w:r w:rsidRPr="005950A5">
        <w:rPr>
          <w:noProof/>
          <w:color w:val="4C4747"/>
          <w:lang w:val="es-DO"/>
        </w:rPr>
        <w:tab/>
        <w:t xml:space="preserve">Carlos Alberto Padilla Durán </w:t>
      </w:r>
      <w:r w:rsidRPr="005950A5">
        <w:rPr>
          <w:b/>
          <w:noProof/>
          <w:color w:val="4C4747"/>
          <w:lang w:val="es-DO"/>
        </w:rPr>
        <w:t>Subdirector</w:t>
      </w:r>
      <w:r w:rsidRPr="005950A5">
        <w:rPr>
          <w:noProof/>
          <w:color w:val="4C4747"/>
          <w:lang w:val="es-DO"/>
        </w:rPr>
        <w:tab/>
      </w:r>
      <w:r w:rsidRPr="005950A5">
        <w:rPr>
          <w:noProof/>
          <w:color w:val="4C4747"/>
          <w:lang w:val="es-DO"/>
        </w:rPr>
        <w:tab/>
      </w:r>
      <w:r w:rsidRPr="005950A5">
        <w:rPr>
          <w:noProof/>
          <w:color w:val="4C4747"/>
          <w:lang w:val="es-DO"/>
        </w:rPr>
        <w:tab/>
      </w:r>
      <w:r w:rsidRPr="005950A5">
        <w:rPr>
          <w:noProof/>
          <w:color w:val="4C4747"/>
          <w:lang w:val="es-DO"/>
        </w:rPr>
        <w:tab/>
      </w:r>
      <w:r w:rsidRPr="005950A5">
        <w:rPr>
          <w:b/>
          <w:noProof/>
          <w:color w:val="4C4747"/>
          <w:lang w:val="es-DO"/>
        </w:rPr>
        <w:t>Subdirector</w:t>
      </w:r>
    </w:p>
    <w:p w14:paraId="2D5822C2" w14:textId="77777777" w:rsidR="00A9646B" w:rsidRPr="005950A5" w:rsidRDefault="00A9646B" w:rsidP="00A9646B">
      <w:pPr>
        <w:pStyle w:val="Sinespaciado"/>
        <w:spacing w:before="240"/>
        <w:rPr>
          <w:noProof/>
          <w:color w:val="4C4747"/>
          <w:lang w:val="es-DO"/>
        </w:rPr>
      </w:pPr>
      <w:r w:rsidRPr="005950A5">
        <w:rPr>
          <w:noProof/>
          <w:color w:val="4C4747"/>
          <w:lang w:val="es-DO"/>
        </w:rPr>
        <w:t>Luis Francisco Lizardo Guzmán</w:t>
      </w:r>
      <w:r w:rsidRPr="005950A5">
        <w:rPr>
          <w:noProof/>
          <w:color w:val="4C4747"/>
          <w:lang w:val="es-DO"/>
        </w:rPr>
        <w:tab/>
        <w:t xml:space="preserve">Andrea Candida Difó Marte </w:t>
      </w:r>
      <w:r w:rsidRPr="005950A5">
        <w:rPr>
          <w:b/>
          <w:noProof/>
          <w:color w:val="4C4747"/>
          <w:lang w:val="es-DO"/>
        </w:rPr>
        <w:t>Subdirector</w:t>
      </w:r>
      <w:r w:rsidRPr="005950A5">
        <w:rPr>
          <w:noProof/>
          <w:color w:val="4C4747"/>
          <w:lang w:val="es-DO"/>
        </w:rPr>
        <w:tab/>
      </w:r>
      <w:r w:rsidRPr="005950A5">
        <w:rPr>
          <w:noProof/>
          <w:color w:val="4C4747"/>
          <w:lang w:val="es-DO"/>
        </w:rPr>
        <w:tab/>
      </w:r>
      <w:r w:rsidRPr="005950A5">
        <w:rPr>
          <w:noProof/>
          <w:color w:val="4C4747"/>
          <w:lang w:val="es-DO"/>
        </w:rPr>
        <w:tab/>
      </w:r>
      <w:r w:rsidRPr="005950A5">
        <w:rPr>
          <w:noProof/>
          <w:color w:val="4C4747"/>
          <w:lang w:val="es-DO"/>
        </w:rPr>
        <w:tab/>
      </w:r>
      <w:r w:rsidRPr="005950A5">
        <w:rPr>
          <w:b/>
          <w:noProof/>
          <w:color w:val="4C4747"/>
          <w:lang w:val="es-DO"/>
        </w:rPr>
        <w:t>Subdirectora</w:t>
      </w:r>
    </w:p>
    <w:p w14:paraId="293A3A1B" w14:textId="77777777" w:rsidR="00A9646B" w:rsidRPr="005950A5" w:rsidRDefault="00A9646B" w:rsidP="00A9646B">
      <w:pPr>
        <w:pStyle w:val="Sinespaciado"/>
        <w:spacing w:before="240"/>
        <w:rPr>
          <w:noProof/>
          <w:color w:val="4C4747"/>
          <w:lang w:val="es-DO"/>
        </w:rPr>
      </w:pPr>
      <w:r w:rsidRPr="005950A5">
        <w:rPr>
          <w:noProof/>
          <w:color w:val="4C4747"/>
          <w:lang w:val="es-DO"/>
        </w:rPr>
        <w:t xml:space="preserve">Georgina Victoriano Moreno </w:t>
      </w:r>
      <w:r w:rsidRPr="005950A5">
        <w:rPr>
          <w:noProof/>
          <w:color w:val="4C4747"/>
          <w:lang w:val="es-DO"/>
        </w:rPr>
        <w:tab/>
      </w:r>
      <w:r w:rsidRPr="005950A5">
        <w:rPr>
          <w:noProof/>
          <w:color w:val="4C4747"/>
          <w:lang w:val="es-DO"/>
        </w:rPr>
        <w:tab/>
        <w:t xml:space="preserve">Paúl José Maldonado  </w:t>
      </w:r>
      <w:r w:rsidRPr="005950A5">
        <w:rPr>
          <w:b/>
          <w:noProof/>
          <w:color w:val="4C4747"/>
          <w:lang w:val="es-DO"/>
        </w:rPr>
        <w:t xml:space="preserve">Directora Administrativa </w:t>
      </w:r>
      <w:r w:rsidRPr="005950A5">
        <w:rPr>
          <w:b/>
          <w:noProof/>
          <w:color w:val="4C4747"/>
          <w:lang w:val="es-DO"/>
        </w:rPr>
        <w:tab/>
      </w:r>
      <w:r w:rsidRPr="005950A5">
        <w:rPr>
          <w:b/>
          <w:noProof/>
          <w:color w:val="4C4747"/>
          <w:lang w:val="es-DO"/>
        </w:rPr>
        <w:tab/>
        <w:t>Director Jurídico                                                     Financiera</w:t>
      </w:r>
    </w:p>
    <w:p w14:paraId="39D3D82E" w14:textId="77777777" w:rsidR="00A9646B" w:rsidRPr="00A9646B" w:rsidRDefault="00A9646B" w:rsidP="00A9646B">
      <w:pPr>
        <w:pStyle w:val="Sinespaciado"/>
        <w:spacing w:before="240"/>
        <w:rPr>
          <w:noProof/>
          <w:color w:val="4C4747"/>
          <w:lang w:val="es-DO"/>
        </w:rPr>
      </w:pPr>
      <w:r w:rsidRPr="00A9646B">
        <w:rPr>
          <w:noProof/>
          <w:color w:val="4C4747"/>
          <w:lang w:val="es-DO"/>
        </w:rPr>
        <w:t>L</w:t>
      </w:r>
      <w:r>
        <w:rPr>
          <w:noProof/>
          <w:color w:val="4C4747"/>
          <w:lang w:val="es-DO"/>
        </w:rPr>
        <w:t>uis Ramón Núñez Fabal</w:t>
      </w:r>
      <w:r>
        <w:rPr>
          <w:noProof/>
          <w:color w:val="4C4747"/>
          <w:lang w:val="es-DO"/>
        </w:rPr>
        <w:tab/>
      </w:r>
      <w:r w:rsidRPr="00A9646B">
        <w:rPr>
          <w:noProof/>
          <w:color w:val="4C4747"/>
          <w:lang w:val="es-DO"/>
        </w:rPr>
        <w:tab/>
        <w:t xml:space="preserve">José Luis Fernández Jesurum  </w:t>
      </w:r>
      <w:r w:rsidRPr="00A9646B">
        <w:rPr>
          <w:b/>
          <w:noProof/>
          <w:color w:val="4C4747"/>
          <w:lang w:val="es-DO"/>
        </w:rPr>
        <w:t xml:space="preserve">Director de Planificación y  </w:t>
      </w:r>
      <w:r w:rsidRPr="00A9646B">
        <w:rPr>
          <w:b/>
          <w:noProof/>
          <w:color w:val="4C4747"/>
          <w:lang w:val="es-DO"/>
        </w:rPr>
        <w:tab/>
      </w:r>
      <w:r w:rsidRPr="00A9646B">
        <w:rPr>
          <w:b/>
          <w:noProof/>
          <w:color w:val="4C4747"/>
          <w:lang w:val="es-DO"/>
        </w:rPr>
        <w:tab/>
        <w:t>Director de Recursos                                                     Desarrollo</w:t>
      </w:r>
      <w:r w:rsidRPr="00A9646B">
        <w:rPr>
          <w:noProof/>
          <w:color w:val="4C4747"/>
          <w:lang w:val="es-DO"/>
        </w:rPr>
        <w:tab/>
      </w:r>
      <w:r w:rsidRPr="00A9646B">
        <w:rPr>
          <w:noProof/>
          <w:color w:val="4C4747"/>
          <w:lang w:val="es-DO"/>
        </w:rPr>
        <w:tab/>
      </w:r>
      <w:r w:rsidRPr="00A9646B">
        <w:rPr>
          <w:noProof/>
          <w:color w:val="4C4747"/>
          <w:lang w:val="es-DO"/>
        </w:rPr>
        <w:tab/>
      </w:r>
      <w:r w:rsidRPr="00A9646B">
        <w:rPr>
          <w:noProof/>
          <w:color w:val="4C4747"/>
          <w:lang w:val="es-DO"/>
        </w:rPr>
        <w:tab/>
      </w:r>
      <w:r w:rsidRPr="00A9646B">
        <w:rPr>
          <w:noProof/>
          <w:color w:val="4C4747"/>
          <w:lang w:val="es-DO"/>
        </w:rPr>
        <w:tab/>
      </w:r>
      <w:r w:rsidRPr="00A9646B">
        <w:rPr>
          <w:b/>
          <w:noProof/>
          <w:color w:val="4C4747"/>
          <w:lang w:val="es-DO"/>
        </w:rPr>
        <w:t>Humanos</w:t>
      </w:r>
    </w:p>
    <w:p w14:paraId="0F19234C" w14:textId="77777777" w:rsidR="00A9646B" w:rsidRPr="005950A5" w:rsidRDefault="00A9646B" w:rsidP="00A9646B">
      <w:pPr>
        <w:pStyle w:val="Sinespaciado"/>
        <w:spacing w:before="240"/>
        <w:rPr>
          <w:b/>
          <w:noProof/>
          <w:color w:val="4C4747"/>
          <w:lang w:val="es-DO"/>
        </w:rPr>
      </w:pPr>
      <w:r w:rsidRPr="005950A5">
        <w:rPr>
          <w:noProof/>
          <w:color w:val="4C4747"/>
          <w:lang w:val="es-DO"/>
        </w:rPr>
        <w:t>Julissa Norberto</w:t>
      </w:r>
      <w:r w:rsidRPr="005950A5">
        <w:rPr>
          <w:noProof/>
          <w:color w:val="4C4747"/>
          <w:lang w:val="es-DO"/>
        </w:rPr>
        <w:tab/>
      </w:r>
      <w:r w:rsidRPr="005950A5">
        <w:rPr>
          <w:noProof/>
          <w:color w:val="4C4747"/>
          <w:lang w:val="es-DO"/>
        </w:rPr>
        <w:tab/>
      </w:r>
      <w:r w:rsidRPr="005950A5">
        <w:rPr>
          <w:noProof/>
          <w:color w:val="4C4747"/>
          <w:lang w:val="es-DO"/>
        </w:rPr>
        <w:tab/>
      </w:r>
      <w:r w:rsidRPr="005950A5">
        <w:rPr>
          <w:noProof/>
          <w:color w:val="4C4747"/>
          <w:lang w:val="es-DO"/>
        </w:rPr>
        <w:tab/>
        <w:t xml:space="preserve">Philips Contreras Reynoso </w:t>
      </w:r>
      <w:r w:rsidRPr="005950A5">
        <w:rPr>
          <w:b/>
          <w:noProof/>
          <w:color w:val="4C4747"/>
          <w:lang w:val="es-DO"/>
        </w:rPr>
        <w:t xml:space="preserve">Directora Interina de Trámites </w:t>
      </w:r>
      <w:r w:rsidRPr="005950A5">
        <w:rPr>
          <w:b/>
          <w:noProof/>
          <w:color w:val="4C4747"/>
          <w:lang w:val="es-DO"/>
        </w:rPr>
        <w:tab/>
        <w:t>Director de Tecnología de la</w:t>
      </w:r>
    </w:p>
    <w:p w14:paraId="526BD221" w14:textId="77777777" w:rsidR="00A9646B" w:rsidRPr="005950A5" w:rsidRDefault="00A9646B" w:rsidP="00A9646B">
      <w:pPr>
        <w:pStyle w:val="Sinespaciado"/>
        <w:jc w:val="both"/>
        <w:rPr>
          <w:noProof/>
          <w:color w:val="4C4747"/>
          <w:lang w:val="es-DO"/>
        </w:rPr>
      </w:pPr>
      <w:r w:rsidRPr="005950A5">
        <w:rPr>
          <w:b/>
          <w:noProof/>
          <w:color w:val="4C4747"/>
          <w:lang w:val="es-DO"/>
        </w:rPr>
        <w:t>y Servicios para la Salud</w:t>
      </w:r>
      <w:r w:rsidRPr="005950A5">
        <w:rPr>
          <w:noProof/>
          <w:color w:val="4C4747"/>
          <w:lang w:val="es-DO"/>
        </w:rPr>
        <w:tab/>
      </w:r>
      <w:r w:rsidRPr="005950A5">
        <w:rPr>
          <w:noProof/>
          <w:color w:val="4C4747"/>
          <w:lang w:val="es-DO"/>
        </w:rPr>
        <w:tab/>
      </w:r>
      <w:r w:rsidRPr="005950A5">
        <w:rPr>
          <w:b/>
          <w:noProof/>
          <w:color w:val="4C4747"/>
          <w:lang w:val="es-DO"/>
        </w:rPr>
        <w:t>Información y Comunicación</w:t>
      </w:r>
      <w:r w:rsidRPr="005950A5">
        <w:rPr>
          <w:noProof/>
          <w:color w:val="4C4747"/>
          <w:lang w:val="es-DO"/>
        </w:rPr>
        <w:tab/>
      </w:r>
    </w:p>
    <w:p w14:paraId="0D692CAF" w14:textId="77777777" w:rsidR="00A9646B" w:rsidRPr="005950A5" w:rsidRDefault="00A9646B" w:rsidP="00A9646B">
      <w:pPr>
        <w:pStyle w:val="Sinespaciado"/>
        <w:spacing w:before="240"/>
        <w:rPr>
          <w:noProof/>
          <w:color w:val="4C4747"/>
          <w:lang w:val="es-DO"/>
        </w:rPr>
      </w:pPr>
      <w:r w:rsidRPr="005950A5">
        <w:rPr>
          <w:noProof/>
          <w:color w:val="4C4747"/>
          <w:lang w:val="es-DO"/>
        </w:rPr>
        <w:t>Junior Antonio Arias Collado</w:t>
      </w:r>
      <w:r w:rsidRPr="005950A5">
        <w:rPr>
          <w:noProof/>
          <w:color w:val="4C4747"/>
          <w:lang w:val="es-DO"/>
        </w:rPr>
        <w:tab/>
      </w:r>
      <w:r w:rsidRPr="005950A5">
        <w:rPr>
          <w:noProof/>
          <w:color w:val="4C4747"/>
          <w:lang w:val="es-DO"/>
        </w:rPr>
        <w:tab/>
        <w:t xml:space="preserve">Francisco Herrera Pérez  </w:t>
      </w:r>
      <w:r w:rsidRPr="005950A5">
        <w:rPr>
          <w:b/>
          <w:noProof/>
          <w:color w:val="4C4747"/>
          <w:lang w:val="es-DO"/>
        </w:rPr>
        <w:t xml:space="preserve">Director de Operaciones y </w:t>
      </w:r>
      <w:r w:rsidRPr="005950A5">
        <w:rPr>
          <w:b/>
          <w:noProof/>
          <w:color w:val="4C4747"/>
          <w:lang w:val="es-DO"/>
        </w:rPr>
        <w:tab/>
      </w:r>
      <w:r w:rsidRPr="005950A5">
        <w:rPr>
          <w:b/>
          <w:noProof/>
          <w:color w:val="4C4747"/>
          <w:lang w:val="es-DO"/>
        </w:rPr>
        <w:tab/>
        <w:t>Director de Farmacias del Logística</w:t>
      </w:r>
      <w:r w:rsidRPr="005950A5">
        <w:rPr>
          <w:noProof/>
          <w:color w:val="4C4747"/>
          <w:lang w:val="es-DO"/>
        </w:rPr>
        <w:tab/>
      </w:r>
      <w:r w:rsidRPr="005950A5">
        <w:rPr>
          <w:noProof/>
          <w:color w:val="4C4747"/>
          <w:lang w:val="es-DO"/>
        </w:rPr>
        <w:tab/>
      </w:r>
      <w:r w:rsidRPr="005950A5">
        <w:rPr>
          <w:noProof/>
          <w:color w:val="4C4747"/>
          <w:lang w:val="es-DO"/>
        </w:rPr>
        <w:tab/>
      </w:r>
      <w:r w:rsidRPr="005950A5">
        <w:rPr>
          <w:noProof/>
          <w:color w:val="4C4747"/>
          <w:lang w:val="es-DO"/>
        </w:rPr>
        <w:tab/>
      </w:r>
      <w:r w:rsidRPr="005950A5">
        <w:rPr>
          <w:noProof/>
          <w:color w:val="4C4747"/>
          <w:lang w:val="es-DO"/>
        </w:rPr>
        <w:tab/>
      </w:r>
      <w:r w:rsidRPr="005950A5">
        <w:rPr>
          <w:b/>
          <w:noProof/>
          <w:color w:val="4C4747"/>
          <w:lang w:val="es-DO"/>
        </w:rPr>
        <w:t>Pueblo</w:t>
      </w:r>
    </w:p>
    <w:p w14:paraId="16E3F03F" w14:textId="77777777" w:rsidR="00A9646B" w:rsidRPr="005950A5" w:rsidRDefault="00A9646B" w:rsidP="00A9646B">
      <w:pPr>
        <w:pStyle w:val="Sinespaciado"/>
        <w:spacing w:before="240"/>
        <w:rPr>
          <w:noProof/>
          <w:color w:val="4C4747"/>
          <w:lang w:val="es-DO"/>
        </w:rPr>
      </w:pPr>
      <w:r w:rsidRPr="005950A5">
        <w:rPr>
          <w:noProof/>
          <w:color w:val="4C4747"/>
          <w:lang w:val="es-DO"/>
        </w:rPr>
        <w:t>María Alejandra Melo</w:t>
      </w:r>
      <w:r w:rsidRPr="005950A5">
        <w:rPr>
          <w:noProof/>
          <w:color w:val="4C4747"/>
          <w:lang w:val="es-DO"/>
        </w:rPr>
        <w:tab/>
      </w:r>
      <w:r w:rsidRPr="005950A5">
        <w:rPr>
          <w:noProof/>
          <w:color w:val="4C4747"/>
          <w:lang w:val="es-DO"/>
        </w:rPr>
        <w:tab/>
      </w:r>
      <w:r w:rsidRPr="005950A5">
        <w:rPr>
          <w:noProof/>
          <w:color w:val="4C4747"/>
          <w:lang w:val="es-DO"/>
        </w:rPr>
        <w:tab/>
        <w:t xml:space="preserve">Miguel Ramón Iñiguez </w:t>
      </w:r>
      <w:r w:rsidRPr="005950A5">
        <w:rPr>
          <w:b/>
          <w:noProof/>
          <w:color w:val="4C4747"/>
          <w:lang w:val="es-DO"/>
        </w:rPr>
        <w:t xml:space="preserve">Encargada Departamento de </w:t>
      </w:r>
      <w:r w:rsidRPr="005950A5">
        <w:rPr>
          <w:b/>
          <w:noProof/>
          <w:color w:val="4C4747"/>
          <w:lang w:val="es-DO"/>
        </w:rPr>
        <w:tab/>
      </w:r>
      <w:r w:rsidRPr="005950A5">
        <w:rPr>
          <w:b/>
          <w:noProof/>
          <w:color w:val="4C4747"/>
          <w:lang w:val="es-DO"/>
        </w:rPr>
        <w:tab/>
        <w:t>Encargado Departamento de  Acceso a la Información</w:t>
      </w:r>
      <w:r w:rsidRPr="005950A5">
        <w:rPr>
          <w:b/>
          <w:noProof/>
          <w:color w:val="4C4747"/>
          <w:lang w:val="es-DO"/>
        </w:rPr>
        <w:tab/>
      </w:r>
      <w:r w:rsidRPr="005950A5">
        <w:rPr>
          <w:b/>
          <w:noProof/>
          <w:color w:val="4C4747"/>
          <w:lang w:val="es-DO"/>
        </w:rPr>
        <w:tab/>
        <w:t>Compras y Contrataciones</w:t>
      </w:r>
      <w:r w:rsidRPr="005950A5">
        <w:rPr>
          <w:b/>
          <w:noProof/>
          <w:color w:val="4C4747"/>
          <w:lang w:val="es-DO"/>
        </w:rPr>
        <w:tab/>
      </w:r>
    </w:p>
    <w:p w14:paraId="41845CFB" w14:textId="77777777" w:rsidR="00A9646B" w:rsidRPr="005950A5" w:rsidRDefault="00A9646B" w:rsidP="00A9646B">
      <w:pPr>
        <w:pStyle w:val="Sinespaciado"/>
        <w:spacing w:before="240"/>
        <w:rPr>
          <w:b/>
          <w:noProof/>
          <w:color w:val="4C4747"/>
          <w:lang w:val="es-DO"/>
        </w:rPr>
      </w:pPr>
      <w:r w:rsidRPr="005950A5">
        <w:rPr>
          <w:noProof/>
          <w:color w:val="4C4747"/>
          <w:lang w:val="es-DO"/>
        </w:rPr>
        <w:t>Efrain Feliz Terrero</w:t>
      </w:r>
      <w:r w:rsidRPr="005950A5">
        <w:rPr>
          <w:noProof/>
          <w:color w:val="4C4747"/>
          <w:lang w:val="es-DO"/>
        </w:rPr>
        <w:tab/>
      </w:r>
      <w:r w:rsidRPr="005950A5">
        <w:rPr>
          <w:noProof/>
          <w:color w:val="4C4747"/>
          <w:lang w:val="es-DO"/>
        </w:rPr>
        <w:tab/>
      </w:r>
      <w:r w:rsidRPr="005950A5">
        <w:rPr>
          <w:noProof/>
          <w:color w:val="4C4747"/>
          <w:lang w:val="es-DO"/>
        </w:rPr>
        <w:tab/>
        <w:t xml:space="preserve">Glennys Josel Herrera Lara      </w:t>
      </w:r>
      <w:r w:rsidRPr="005950A5">
        <w:rPr>
          <w:b/>
          <w:noProof/>
          <w:color w:val="4C4747"/>
          <w:lang w:val="es-DO"/>
        </w:rPr>
        <w:t>Encargado Departamento de</w:t>
      </w:r>
      <w:r w:rsidRPr="005950A5">
        <w:rPr>
          <w:b/>
          <w:noProof/>
          <w:color w:val="4C4747"/>
          <w:lang w:val="es-DO"/>
        </w:rPr>
        <w:tab/>
      </w:r>
      <w:r w:rsidRPr="005950A5">
        <w:rPr>
          <w:b/>
          <w:noProof/>
          <w:color w:val="4C4747"/>
          <w:lang w:val="es-DO"/>
        </w:rPr>
        <w:tab/>
        <w:t>Encargada Departamento de  Fiscalización</w:t>
      </w:r>
      <w:r w:rsidRPr="005950A5">
        <w:rPr>
          <w:b/>
          <w:noProof/>
          <w:color w:val="4C4747"/>
          <w:lang w:val="es-DO"/>
        </w:rPr>
        <w:tab/>
      </w:r>
      <w:r w:rsidRPr="005950A5">
        <w:rPr>
          <w:b/>
          <w:noProof/>
          <w:color w:val="4C4747"/>
          <w:lang w:val="es-DO"/>
        </w:rPr>
        <w:tab/>
      </w:r>
      <w:r w:rsidRPr="005950A5">
        <w:rPr>
          <w:b/>
          <w:noProof/>
          <w:color w:val="4C4747"/>
          <w:lang w:val="es-DO"/>
        </w:rPr>
        <w:tab/>
      </w:r>
      <w:r w:rsidRPr="005950A5">
        <w:rPr>
          <w:b/>
          <w:noProof/>
          <w:color w:val="4C4747"/>
          <w:lang w:val="es-DO"/>
        </w:rPr>
        <w:tab/>
        <w:t>Comunicaciones</w:t>
      </w:r>
    </w:p>
    <w:p w14:paraId="0DEFD697" w14:textId="77777777" w:rsidR="00A9646B" w:rsidRPr="005950A5" w:rsidRDefault="00A9646B" w:rsidP="00A9646B">
      <w:pPr>
        <w:pStyle w:val="Sinespaciado"/>
        <w:spacing w:before="240"/>
        <w:rPr>
          <w:b/>
          <w:noProof/>
          <w:color w:val="4C4747"/>
          <w:lang w:val="es-DO"/>
        </w:rPr>
      </w:pPr>
      <w:r w:rsidRPr="005950A5">
        <w:rPr>
          <w:noProof/>
          <w:color w:val="4C4747"/>
          <w:lang w:val="es-DO"/>
        </w:rPr>
        <w:t>Nelson Alcides Minyety</w:t>
      </w:r>
      <w:r w:rsidRPr="005950A5">
        <w:rPr>
          <w:noProof/>
          <w:color w:val="4C4747"/>
          <w:lang w:val="es-DO"/>
        </w:rPr>
        <w:tab/>
      </w:r>
      <w:r w:rsidRPr="005950A5">
        <w:rPr>
          <w:noProof/>
          <w:color w:val="4C4747"/>
          <w:lang w:val="es-DO"/>
        </w:rPr>
        <w:tab/>
      </w:r>
      <w:r w:rsidRPr="005950A5">
        <w:rPr>
          <w:noProof/>
          <w:color w:val="4C4747"/>
          <w:lang w:val="es-DO"/>
        </w:rPr>
        <w:tab/>
        <w:t xml:space="preserve">Rubert Augusto Alcántara  </w:t>
      </w:r>
      <w:r w:rsidRPr="005950A5">
        <w:rPr>
          <w:b/>
          <w:noProof/>
          <w:color w:val="4C4747"/>
          <w:lang w:val="es-DO"/>
        </w:rPr>
        <w:t xml:space="preserve">Encargado Departamento </w:t>
      </w:r>
      <w:r w:rsidRPr="005950A5">
        <w:rPr>
          <w:b/>
          <w:noProof/>
          <w:color w:val="4C4747"/>
          <w:lang w:val="es-DO"/>
        </w:rPr>
        <w:tab/>
      </w:r>
      <w:r w:rsidRPr="005950A5">
        <w:rPr>
          <w:b/>
          <w:noProof/>
          <w:color w:val="4C4747"/>
          <w:lang w:val="es-DO"/>
        </w:rPr>
        <w:tab/>
        <w:t>Encargado Departamento   Financiero</w:t>
      </w:r>
      <w:r w:rsidRPr="005950A5">
        <w:rPr>
          <w:b/>
          <w:noProof/>
          <w:color w:val="4C4747"/>
          <w:lang w:val="es-DO"/>
        </w:rPr>
        <w:tab/>
      </w:r>
      <w:r w:rsidRPr="005950A5">
        <w:rPr>
          <w:b/>
          <w:noProof/>
          <w:color w:val="4C4747"/>
          <w:lang w:val="es-DO"/>
        </w:rPr>
        <w:tab/>
      </w:r>
      <w:r w:rsidRPr="005950A5">
        <w:rPr>
          <w:b/>
          <w:noProof/>
          <w:color w:val="4C4747"/>
          <w:lang w:val="es-DO"/>
        </w:rPr>
        <w:tab/>
      </w:r>
      <w:r w:rsidRPr="005950A5">
        <w:rPr>
          <w:b/>
          <w:noProof/>
          <w:color w:val="4C4747"/>
          <w:lang w:val="es-DO"/>
        </w:rPr>
        <w:tab/>
      </w:r>
      <w:r w:rsidRPr="005950A5">
        <w:rPr>
          <w:b/>
          <w:noProof/>
          <w:color w:val="4C4747"/>
          <w:lang w:val="es-DO"/>
        </w:rPr>
        <w:tab/>
        <w:t>Administrativo</w:t>
      </w:r>
      <w:r w:rsidRPr="005950A5">
        <w:rPr>
          <w:b/>
          <w:noProof/>
          <w:color w:val="4C4747"/>
          <w:lang w:val="es-DO"/>
        </w:rPr>
        <w:tab/>
      </w:r>
    </w:p>
    <w:p w14:paraId="45080452" w14:textId="77777777" w:rsidR="00A9646B" w:rsidRPr="005950A5" w:rsidRDefault="00A9646B" w:rsidP="00A9646B">
      <w:pPr>
        <w:pStyle w:val="Sinespaciado"/>
        <w:spacing w:before="240"/>
        <w:rPr>
          <w:noProof/>
          <w:color w:val="4C4747"/>
          <w:lang w:val="es-DO"/>
        </w:rPr>
      </w:pPr>
      <w:r w:rsidRPr="005950A5">
        <w:rPr>
          <w:noProof/>
          <w:color w:val="4C4747"/>
          <w:lang w:val="es-DO"/>
        </w:rPr>
        <w:t>Manuela Jiménez</w:t>
      </w:r>
      <w:r w:rsidRPr="005950A5">
        <w:rPr>
          <w:noProof/>
          <w:color w:val="4C4747"/>
          <w:lang w:val="es-DO"/>
        </w:rPr>
        <w:tab/>
      </w:r>
      <w:r w:rsidRPr="005950A5">
        <w:rPr>
          <w:noProof/>
          <w:color w:val="4C4747"/>
          <w:lang w:val="es-DO"/>
        </w:rPr>
        <w:tab/>
      </w:r>
      <w:r w:rsidRPr="005950A5">
        <w:rPr>
          <w:noProof/>
          <w:color w:val="4C4747"/>
          <w:lang w:val="es-DO"/>
        </w:rPr>
        <w:tab/>
      </w:r>
      <w:r w:rsidRPr="005950A5">
        <w:rPr>
          <w:noProof/>
          <w:color w:val="4C4747"/>
          <w:lang w:val="es-DO"/>
        </w:rPr>
        <w:tab/>
        <w:t xml:space="preserve">Omar Eladio Grateraux      </w:t>
      </w:r>
      <w:r w:rsidRPr="005950A5">
        <w:rPr>
          <w:b/>
          <w:noProof/>
          <w:color w:val="4C4747"/>
          <w:lang w:val="es-DO"/>
        </w:rPr>
        <w:t>Encargada Departamento de</w:t>
      </w:r>
      <w:r w:rsidRPr="005950A5">
        <w:rPr>
          <w:b/>
          <w:noProof/>
          <w:color w:val="4C4747"/>
          <w:lang w:val="es-DO"/>
        </w:rPr>
        <w:tab/>
      </w:r>
      <w:r w:rsidRPr="005950A5">
        <w:rPr>
          <w:b/>
          <w:noProof/>
          <w:color w:val="4C4747"/>
          <w:lang w:val="es-DO"/>
        </w:rPr>
        <w:tab/>
        <w:t xml:space="preserve">Encargado Departamento de   Bienestar Social </w:t>
      </w:r>
      <w:r w:rsidRPr="005950A5">
        <w:rPr>
          <w:b/>
          <w:noProof/>
          <w:color w:val="4C4747"/>
          <w:lang w:val="es-DO"/>
        </w:rPr>
        <w:tab/>
      </w:r>
      <w:r w:rsidRPr="005950A5">
        <w:rPr>
          <w:b/>
          <w:noProof/>
          <w:color w:val="4C4747"/>
          <w:lang w:val="es-DO"/>
        </w:rPr>
        <w:tab/>
      </w:r>
      <w:r w:rsidRPr="005950A5">
        <w:rPr>
          <w:b/>
          <w:noProof/>
          <w:color w:val="4C4747"/>
          <w:lang w:val="es-DO"/>
        </w:rPr>
        <w:tab/>
      </w:r>
      <w:r w:rsidRPr="005950A5">
        <w:rPr>
          <w:b/>
          <w:noProof/>
          <w:color w:val="4C4747"/>
          <w:lang w:val="es-DO"/>
        </w:rPr>
        <w:tab/>
        <w:t>Ingeniería e Infraestructura</w:t>
      </w:r>
    </w:p>
    <w:p w14:paraId="5F9A90BC" w14:textId="77777777" w:rsidR="00A9646B" w:rsidRPr="00A9646B" w:rsidRDefault="00A9646B" w:rsidP="00A9646B">
      <w:pPr>
        <w:pStyle w:val="Sinespaciado"/>
        <w:spacing w:before="240"/>
        <w:rPr>
          <w:b/>
          <w:noProof/>
          <w:color w:val="4C4747"/>
          <w:lang w:val="es-DO"/>
        </w:rPr>
      </w:pPr>
      <w:r w:rsidRPr="00A9646B">
        <w:rPr>
          <w:noProof/>
          <w:color w:val="4C4747"/>
          <w:lang w:val="es-DO"/>
        </w:rPr>
        <w:t>Leocadia Moronta Espinal</w:t>
      </w:r>
      <w:r w:rsidRPr="00A9646B">
        <w:rPr>
          <w:noProof/>
          <w:color w:val="4C4747"/>
          <w:lang w:val="es-DO"/>
        </w:rPr>
        <w:tab/>
      </w:r>
      <w:r w:rsidRPr="00A9646B">
        <w:rPr>
          <w:noProof/>
          <w:color w:val="4C4747"/>
          <w:lang w:val="es-DO"/>
        </w:rPr>
        <w:tab/>
        <w:t xml:space="preserve">                               </w:t>
      </w:r>
      <w:r w:rsidRPr="00A9646B">
        <w:rPr>
          <w:b/>
          <w:noProof/>
          <w:color w:val="4C4747"/>
          <w:lang w:val="es-DO"/>
        </w:rPr>
        <w:t xml:space="preserve">Encargada Departamento Control </w:t>
      </w:r>
      <w:r w:rsidRPr="00A9646B">
        <w:rPr>
          <w:b/>
          <w:noProof/>
          <w:color w:val="4C4747"/>
          <w:lang w:val="es-DO"/>
        </w:rPr>
        <w:tab/>
        <w:t xml:space="preserve"> </w:t>
      </w:r>
    </w:p>
    <w:p w14:paraId="47AF590F" w14:textId="77777777" w:rsidR="00A9646B" w:rsidRPr="00A9646B" w:rsidRDefault="00A9646B" w:rsidP="00A9646B">
      <w:pPr>
        <w:rPr>
          <w:rFonts w:eastAsia="Calibri"/>
          <w:b/>
          <w:noProof/>
          <w:color w:val="4C4747"/>
        </w:rPr>
      </w:pPr>
      <w:r w:rsidRPr="00A9646B">
        <w:rPr>
          <w:rFonts w:eastAsia="Calibri"/>
          <w:b/>
          <w:noProof/>
          <w:color w:val="4C4747"/>
        </w:rPr>
        <w:t xml:space="preserve">de Calidad   </w:t>
      </w:r>
    </w:p>
    <w:p w14:paraId="2CF86958" w14:textId="77777777" w:rsidR="00A9646B" w:rsidRPr="00A9646B" w:rsidRDefault="00A9646B" w:rsidP="00BA2267">
      <w:pPr>
        <w:spacing w:line="360" w:lineRule="auto"/>
        <w:jc w:val="both"/>
        <w:rPr>
          <w:rFonts w:eastAsia="Calibri"/>
          <w:noProof/>
          <w:color w:val="4C4747"/>
        </w:rPr>
      </w:pPr>
    </w:p>
    <w:p w14:paraId="50EE2717" w14:textId="77777777" w:rsidR="00A9646B" w:rsidRPr="00A9646B" w:rsidRDefault="00FE09F3" w:rsidP="00BA2267">
      <w:pPr>
        <w:spacing w:line="360" w:lineRule="auto"/>
        <w:jc w:val="both"/>
        <w:rPr>
          <w:rFonts w:eastAsia="Calibri"/>
          <w:noProof/>
          <w:color w:val="4C4747"/>
          <w:lang w:val="es-DO"/>
        </w:rPr>
      </w:pPr>
      <w:r>
        <w:rPr>
          <w:rFonts w:ascii="Arial" w:hAnsi="Arial" w:cs="Arial"/>
          <w:noProof/>
          <w:lang w:val="es-DO" w:eastAsia="es-DO"/>
        </w:rPr>
        <w:lastRenderedPageBreak/>
        <w:drawing>
          <wp:inline distT="0" distB="0" distL="0" distR="0" wp14:anchorId="5E428AA8" wp14:editId="7A528FDD">
            <wp:extent cx="5029200" cy="3502703"/>
            <wp:effectExtent l="0" t="0" r="0"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18718" name="Picture 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029200" cy="3502703"/>
                    </a:xfrm>
                    <a:prstGeom prst="rect">
                      <a:avLst/>
                    </a:prstGeom>
                    <a:noFill/>
                  </pic:spPr>
                </pic:pic>
              </a:graphicData>
            </a:graphic>
          </wp:inline>
        </w:drawing>
      </w:r>
    </w:p>
    <w:p w14:paraId="5B5E7A31" w14:textId="77777777" w:rsidR="00FE09F3" w:rsidRPr="005950A5" w:rsidRDefault="00FE09F3" w:rsidP="00FE09F3">
      <w:pPr>
        <w:spacing w:line="360" w:lineRule="auto"/>
        <w:jc w:val="both"/>
        <w:outlineLvl w:val="1"/>
        <w:rPr>
          <w:rFonts w:eastAsia="Calibri"/>
          <w:b/>
          <w:noProof/>
          <w:color w:val="4C4747"/>
          <w:lang w:val="es-DO"/>
        </w:rPr>
      </w:pPr>
      <w:bookmarkStart w:id="7" w:name="_Toc92211165"/>
      <w:r w:rsidRPr="005950A5">
        <w:rPr>
          <w:rFonts w:eastAsia="Calibri"/>
          <w:b/>
          <w:noProof/>
          <w:color w:val="4C4747"/>
          <w:lang w:val="es-DO"/>
        </w:rPr>
        <w:t>Planificación Estratégica Institucional</w:t>
      </w:r>
      <w:bookmarkEnd w:id="7"/>
    </w:p>
    <w:p w14:paraId="528285A9" w14:textId="77777777" w:rsidR="00FE09F3" w:rsidRPr="005950A5" w:rsidRDefault="00FE09F3" w:rsidP="00FE09F3">
      <w:pPr>
        <w:spacing w:line="360" w:lineRule="auto"/>
        <w:ind w:left="10"/>
        <w:jc w:val="both"/>
        <w:rPr>
          <w:rFonts w:eastAsia="Calibri"/>
          <w:noProof/>
          <w:color w:val="4C4747"/>
          <w:lang w:val="es-DO"/>
        </w:rPr>
      </w:pPr>
      <w:r w:rsidRPr="005950A5">
        <w:rPr>
          <w:rFonts w:eastAsia="Calibri"/>
          <w:noProof/>
          <w:color w:val="4C4747"/>
          <w:lang w:val="es-DO"/>
        </w:rPr>
        <w:t>PROMESE/CAL, en cumplimiento a la Ley 498-06 de Planificación e Inversión Pública y alineado al Plan de Gobierno del Cambio, elaboró el Plan Estratégico Institucional 2021-2024, con el acompañamiento del Ministerio de Economía Planificación y Desarrollo que lo ha revisado y validado.</w:t>
      </w:r>
    </w:p>
    <w:p w14:paraId="744E98C1" w14:textId="77777777" w:rsidR="00FE09F3" w:rsidRPr="005950A5" w:rsidRDefault="00FE09F3" w:rsidP="00FE09F3">
      <w:pPr>
        <w:spacing w:line="360" w:lineRule="auto"/>
        <w:jc w:val="both"/>
        <w:rPr>
          <w:rFonts w:eastAsia="Calibri"/>
          <w:noProof/>
          <w:color w:val="4C4747"/>
          <w:lang w:val="es-DO"/>
        </w:rPr>
      </w:pPr>
      <w:r w:rsidRPr="005950A5">
        <w:rPr>
          <w:rFonts w:eastAsia="Calibri"/>
          <w:noProof/>
          <w:color w:val="4C4747"/>
          <w:lang w:val="es-DO"/>
        </w:rPr>
        <w:t>Las estratégicas, objetivos y resultados plasmado en nuestro Plan Estratégico Institucional (PEI) están alineados a la Estrategia Nacional de Desarrollo 2030 (END), en su eje estratégico 2 que procura una Sociedad con Igualdad de Derechos y Oportunidades, el mismo permite el seguimiento a través del cumplimiento del objetivo estratégico 2.2.1 que plantea “Garantizar el derecho de la población al acceso a un modelo de atención integral, con calidad y calidez, que privilegie la promoción de la salud y la prevención de la enfermedad, mediante la consolidación del Sistema Nacional de Salud”.</w:t>
      </w:r>
    </w:p>
    <w:p w14:paraId="064727B1" w14:textId="77777777" w:rsidR="00FE09F3" w:rsidRPr="005950A5" w:rsidRDefault="00FE09F3" w:rsidP="00FE09F3">
      <w:pPr>
        <w:spacing w:line="360" w:lineRule="auto"/>
        <w:jc w:val="both"/>
        <w:rPr>
          <w:rFonts w:eastAsia="Calibri"/>
          <w:noProof/>
          <w:color w:val="4C4747"/>
          <w:lang w:val="es-DO"/>
        </w:rPr>
      </w:pPr>
      <w:r w:rsidRPr="005950A5">
        <w:rPr>
          <w:rFonts w:eastAsia="Calibri"/>
          <w:noProof/>
          <w:color w:val="4C4747"/>
          <w:lang w:val="es-DO"/>
        </w:rPr>
        <w:lastRenderedPageBreak/>
        <w:t>Así mismo el PEI está vinculado a los Objetivos de Desarrollo Sostenible (ODS), directamente en el ODS 3 que indica que se debe “Garantizar la salud y bienestar de una vida sana para todos en todas las edades”, por tal motivo en la meta 3.8 establece “Lograr la cobertura sanitaria universal, incluida la protección contra los riesgos financieros, el acceso a servicios de salud esencial de calidad y el acceso a medicamentos y vacuna inocuos, eficaces, asequibles y de calidad para todos”.</w:t>
      </w:r>
    </w:p>
    <w:p w14:paraId="72CA6346" w14:textId="77777777" w:rsidR="00FE09F3" w:rsidRPr="005950A5" w:rsidRDefault="00FE09F3" w:rsidP="00FE09F3">
      <w:pPr>
        <w:spacing w:line="360" w:lineRule="auto"/>
        <w:jc w:val="both"/>
        <w:rPr>
          <w:rFonts w:eastAsia="Calibri"/>
          <w:noProof/>
          <w:color w:val="4C4747"/>
          <w:lang w:val="es-DO"/>
        </w:rPr>
      </w:pPr>
      <w:r w:rsidRPr="005950A5">
        <w:rPr>
          <w:rFonts w:eastAsia="Calibri"/>
          <w:noProof/>
          <w:color w:val="4C4747"/>
          <w:lang w:val="es-DO"/>
        </w:rPr>
        <w:t>En cuanto a los lineamientos del Plan de Gobierno plasmados en el Plan Nacional Plurianual del Sector Público (PNPSP) 2021-2024, nuestras acciones y productos están relacionados con la política priorizada “Acceso Universal a Salud” y al resultado “Garantizado el acceso universal, oportuno, con precios asequibles y el uso racional de medicamentos esenciales, seguros y eficaces”.</w:t>
      </w:r>
    </w:p>
    <w:p w14:paraId="594F7A8D" w14:textId="77777777" w:rsidR="00FE09F3" w:rsidRPr="005950A5" w:rsidRDefault="00FE09F3" w:rsidP="00FE09F3">
      <w:pPr>
        <w:spacing w:after="0" w:line="360" w:lineRule="auto"/>
        <w:rPr>
          <w:rFonts w:eastAsia="Calibri"/>
          <w:noProof/>
          <w:color w:val="4C4747"/>
          <w:lang w:val="es-DO"/>
        </w:rPr>
      </w:pPr>
      <w:r w:rsidRPr="005950A5">
        <w:rPr>
          <w:rFonts w:eastAsia="Calibri"/>
          <w:noProof/>
          <w:color w:val="4C4747"/>
          <w:lang w:val="es-DO"/>
        </w:rPr>
        <w:t>EJE ESTRATÉGICO I:</w:t>
      </w:r>
    </w:p>
    <w:p w14:paraId="591D5275" w14:textId="77777777" w:rsidR="00FE09F3" w:rsidRPr="005950A5" w:rsidRDefault="00FE09F3" w:rsidP="00FE09F3">
      <w:pPr>
        <w:spacing w:after="0" w:line="360" w:lineRule="auto"/>
        <w:rPr>
          <w:rFonts w:eastAsia="Calibri"/>
          <w:noProof/>
          <w:color w:val="4C4747"/>
          <w:lang w:val="es-DO"/>
        </w:rPr>
      </w:pPr>
      <w:r w:rsidRPr="005950A5">
        <w:rPr>
          <w:rFonts w:eastAsia="Calibri"/>
          <w:noProof/>
          <w:color w:val="4C4747"/>
          <w:lang w:val="es-DO"/>
        </w:rPr>
        <w:t>Proveer un servicio más eficiente a nuestros usuarios</w:t>
      </w:r>
      <w:r w:rsidR="00514788">
        <w:rPr>
          <w:rFonts w:eastAsia="Calibri"/>
          <w:noProof/>
          <w:color w:val="4C4747"/>
          <w:lang w:val="es-DO"/>
        </w:rPr>
        <w:t>:</w:t>
      </w:r>
    </w:p>
    <w:p w14:paraId="54F1272C" w14:textId="77777777" w:rsidR="00FE09F3" w:rsidRPr="001574B5" w:rsidRDefault="00FE09F3" w:rsidP="000F491F">
      <w:pPr>
        <w:pStyle w:val="Prrafodelista"/>
        <w:numPr>
          <w:ilvl w:val="0"/>
          <w:numId w:val="4"/>
        </w:numPr>
        <w:spacing w:after="0" w:line="360" w:lineRule="auto"/>
        <w:ind w:left="567" w:hanging="283"/>
        <w:jc w:val="both"/>
        <w:rPr>
          <w:rFonts w:ascii="Times New Roman" w:eastAsia="Calibri" w:hAnsi="Times New Roman" w:cs="Times New Roman"/>
          <w:noProof/>
          <w:color w:val="4C4747"/>
          <w:spacing w:val="20"/>
          <w:sz w:val="24"/>
          <w:szCs w:val="24"/>
          <w:lang w:val="es-DO"/>
        </w:rPr>
      </w:pPr>
      <w:r w:rsidRPr="001574B5">
        <w:rPr>
          <w:rFonts w:ascii="Times New Roman" w:eastAsia="Calibri" w:hAnsi="Times New Roman" w:cs="Times New Roman"/>
          <w:noProof/>
          <w:color w:val="4C4747"/>
          <w:spacing w:val="20"/>
          <w:sz w:val="24"/>
          <w:szCs w:val="24"/>
          <w:lang w:val="es-DO"/>
        </w:rPr>
        <w:t xml:space="preserve">Objetivo estratégico 1.1: </w:t>
      </w:r>
      <w:r w:rsidR="001574B5" w:rsidRPr="001574B5">
        <w:rPr>
          <w:rFonts w:ascii="Times New Roman" w:eastAsia="Calibri" w:hAnsi="Times New Roman" w:cs="Times New Roman"/>
          <w:noProof/>
          <w:color w:val="4C4747"/>
          <w:spacing w:val="20"/>
          <w:sz w:val="24"/>
          <w:szCs w:val="24"/>
          <w:lang w:val="es-DO"/>
        </w:rPr>
        <w:t>O</w:t>
      </w:r>
      <w:r w:rsidRPr="001574B5">
        <w:rPr>
          <w:rFonts w:ascii="Times New Roman" w:eastAsia="Calibri" w:hAnsi="Times New Roman" w:cs="Times New Roman"/>
          <w:noProof/>
          <w:color w:val="4C4747"/>
          <w:spacing w:val="20"/>
          <w:sz w:val="24"/>
          <w:szCs w:val="24"/>
          <w:lang w:val="es-DO"/>
        </w:rPr>
        <w:t>ptimizar el modelo operativo de la cadena de suministro a fin de eficientizar nuestros servicios.</w:t>
      </w:r>
    </w:p>
    <w:p w14:paraId="4278A690" w14:textId="77777777" w:rsidR="00FE09F3" w:rsidRPr="001574B5" w:rsidRDefault="00FE09F3" w:rsidP="000F491F">
      <w:pPr>
        <w:pStyle w:val="Prrafodelista"/>
        <w:numPr>
          <w:ilvl w:val="0"/>
          <w:numId w:val="4"/>
        </w:numPr>
        <w:spacing w:after="0" w:line="360" w:lineRule="auto"/>
        <w:ind w:left="567" w:hanging="283"/>
        <w:jc w:val="both"/>
        <w:rPr>
          <w:rFonts w:ascii="Times New Roman" w:eastAsia="Calibri" w:hAnsi="Times New Roman" w:cs="Times New Roman"/>
          <w:noProof/>
          <w:color w:val="4C4747"/>
          <w:spacing w:val="20"/>
          <w:sz w:val="24"/>
          <w:szCs w:val="24"/>
          <w:lang w:val="es-DO"/>
        </w:rPr>
      </w:pPr>
      <w:r w:rsidRPr="001574B5">
        <w:rPr>
          <w:rFonts w:ascii="Times New Roman" w:eastAsia="Calibri" w:hAnsi="Times New Roman" w:cs="Times New Roman"/>
          <w:noProof/>
          <w:color w:val="4C4747"/>
          <w:spacing w:val="20"/>
          <w:sz w:val="24"/>
          <w:szCs w:val="24"/>
          <w:lang w:val="es-DO"/>
        </w:rPr>
        <w:t>Objetivo estraté</w:t>
      </w:r>
      <w:r w:rsidR="001574B5">
        <w:rPr>
          <w:rFonts w:ascii="Times New Roman" w:eastAsia="Calibri" w:hAnsi="Times New Roman" w:cs="Times New Roman"/>
          <w:noProof/>
          <w:color w:val="4C4747"/>
          <w:spacing w:val="20"/>
          <w:sz w:val="24"/>
          <w:szCs w:val="24"/>
          <w:lang w:val="es-DO"/>
        </w:rPr>
        <w:t>gico 1.2: F</w:t>
      </w:r>
      <w:r w:rsidR="001574B5" w:rsidRPr="001574B5">
        <w:rPr>
          <w:rFonts w:ascii="Times New Roman" w:eastAsia="Calibri" w:hAnsi="Times New Roman" w:cs="Times New Roman"/>
          <w:noProof/>
          <w:color w:val="4C4747"/>
          <w:spacing w:val="20"/>
          <w:sz w:val="24"/>
          <w:szCs w:val="24"/>
          <w:lang w:val="es-DO"/>
        </w:rPr>
        <w:t xml:space="preserve">ortalecer la red de </w:t>
      </w:r>
      <w:r w:rsidR="001574B5">
        <w:rPr>
          <w:rFonts w:ascii="Times New Roman" w:eastAsia="Calibri" w:hAnsi="Times New Roman" w:cs="Times New Roman"/>
          <w:noProof/>
          <w:color w:val="4C4747"/>
          <w:spacing w:val="20"/>
          <w:sz w:val="24"/>
          <w:szCs w:val="24"/>
          <w:lang w:val="es-DO"/>
        </w:rPr>
        <w:t>Farmacias del P</w:t>
      </w:r>
      <w:r w:rsidRPr="001574B5">
        <w:rPr>
          <w:rFonts w:ascii="Times New Roman" w:eastAsia="Calibri" w:hAnsi="Times New Roman" w:cs="Times New Roman"/>
          <w:noProof/>
          <w:color w:val="4C4747"/>
          <w:spacing w:val="20"/>
          <w:sz w:val="24"/>
          <w:szCs w:val="24"/>
          <w:lang w:val="es-DO"/>
        </w:rPr>
        <w:t>ueblo</w:t>
      </w:r>
    </w:p>
    <w:p w14:paraId="299ACB83" w14:textId="77777777" w:rsidR="00FE09F3" w:rsidRPr="001574B5" w:rsidRDefault="001574B5" w:rsidP="000F491F">
      <w:pPr>
        <w:pStyle w:val="Prrafodelista"/>
        <w:numPr>
          <w:ilvl w:val="0"/>
          <w:numId w:val="4"/>
        </w:numPr>
        <w:spacing w:after="0" w:line="360" w:lineRule="auto"/>
        <w:ind w:left="567" w:hanging="283"/>
        <w:jc w:val="both"/>
        <w:rPr>
          <w:rFonts w:ascii="Times New Roman" w:eastAsia="Calibri" w:hAnsi="Times New Roman" w:cs="Times New Roman"/>
          <w:noProof/>
          <w:color w:val="4C4747"/>
          <w:spacing w:val="20"/>
          <w:sz w:val="24"/>
          <w:szCs w:val="24"/>
          <w:lang w:val="es-DO"/>
        </w:rPr>
      </w:pPr>
      <w:r w:rsidRPr="001574B5">
        <w:rPr>
          <w:rFonts w:ascii="Times New Roman" w:eastAsia="Calibri" w:hAnsi="Times New Roman" w:cs="Times New Roman"/>
          <w:noProof/>
          <w:color w:val="4C4747"/>
          <w:spacing w:val="20"/>
          <w:sz w:val="24"/>
          <w:szCs w:val="24"/>
          <w:lang w:val="es-DO"/>
        </w:rPr>
        <w:t xml:space="preserve">Objetivo estratégico 1.3: </w:t>
      </w:r>
      <w:r>
        <w:rPr>
          <w:rFonts w:ascii="Times New Roman" w:eastAsia="Calibri" w:hAnsi="Times New Roman" w:cs="Times New Roman"/>
          <w:noProof/>
          <w:color w:val="4C4747"/>
          <w:spacing w:val="20"/>
          <w:sz w:val="24"/>
          <w:szCs w:val="24"/>
          <w:lang w:val="es-DO"/>
        </w:rPr>
        <w:t>O</w:t>
      </w:r>
      <w:r w:rsidR="00FE09F3" w:rsidRPr="001574B5">
        <w:rPr>
          <w:rFonts w:ascii="Times New Roman" w:eastAsia="Calibri" w:hAnsi="Times New Roman" w:cs="Times New Roman"/>
          <w:noProof/>
          <w:color w:val="4C4747"/>
          <w:spacing w:val="20"/>
          <w:sz w:val="24"/>
          <w:szCs w:val="24"/>
          <w:lang w:val="es-DO"/>
        </w:rPr>
        <w:t>ptimizar los procesos de la cadena de suministro a través de la implementación de recursos de tecnología de la información.</w:t>
      </w:r>
    </w:p>
    <w:p w14:paraId="327E3B54" w14:textId="77777777" w:rsidR="00FE09F3" w:rsidRPr="00603CA6" w:rsidRDefault="00FE09F3" w:rsidP="00FE09F3">
      <w:pPr>
        <w:spacing w:after="0" w:line="360" w:lineRule="auto"/>
        <w:rPr>
          <w:lang w:val="es-DO"/>
        </w:rPr>
      </w:pPr>
    </w:p>
    <w:p w14:paraId="2FB6DE15" w14:textId="77777777" w:rsidR="00FE09F3" w:rsidRPr="00F8320E" w:rsidRDefault="00FE09F3" w:rsidP="00FE09F3">
      <w:pPr>
        <w:spacing w:after="0" w:line="360" w:lineRule="auto"/>
        <w:rPr>
          <w:rFonts w:eastAsia="Calibri"/>
          <w:noProof/>
          <w:color w:val="4C4747"/>
          <w:lang w:val="es-DO"/>
        </w:rPr>
      </w:pPr>
      <w:r w:rsidRPr="00F8320E">
        <w:rPr>
          <w:rFonts w:eastAsia="Calibri"/>
          <w:noProof/>
          <w:color w:val="4C4747"/>
          <w:lang w:val="es-DO"/>
        </w:rPr>
        <w:t>EJE ESTRATÉGICO II:</w:t>
      </w:r>
    </w:p>
    <w:p w14:paraId="157299EF" w14:textId="77777777" w:rsidR="00FE09F3" w:rsidRPr="00F8320E" w:rsidRDefault="00FE09F3" w:rsidP="00FE09F3">
      <w:pPr>
        <w:spacing w:after="0" w:line="360" w:lineRule="auto"/>
        <w:rPr>
          <w:rFonts w:eastAsia="Calibri"/>
          <w:noProof/>
          <w:color w:val="4C4747"/>
          <w:lang w:val="es-DO"/>
        </w:rPr>
      </w:pPr>
      <w:r w:rsidRPr="00F8320E">
        <w:rPr>
          <w:rFonts w:eastAsia="Calibri"/>
          <w:noProof/>
          <w:color w:val="4C4747"/>
          <w:lang w:val="es-DO"/>
        </w:rPr>
        <w:t>Fortalecimiento de la transparencia y rendición de cuentas públicas</w:t>
      </w:r>
    </w:p>
    <w:p w14:paraId="6888122E" w14:textId="77777777" w:rsidR="00FE09F3" w:rsidRPr="00F8320E" w:rsidRDefault="00F8320E" w:rsidP="000F491F">
      <w:pPr>
        <w:pStyle w:val="Prrafodelista"/>
        <w:numPr>
          <w:ilvl w:val="0"/>
          <w:numId w:val="5"/>
        </w:numPr>
        <w:spacing w:after="0" w:line="360" w:lineRule="auto"/>
        <w:ind w:left="567" w:hanging="283"/>
        <w:jc w:val="both"/>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Objetivo estratégico 2.1: A</w:t>
      </w:r>
      <w:r w:rsidR="00FE09F3" w:rsidRPr="00F8320E">
        <w:rPr>
          <w:rFonts w:ascii="Times New Roman" w:eastAsia="Calibri" w:hAnsi="Times New Roman" w:cs="Times New Roman"/>
          <w:noProof/>
          <w:color w:val="4C4747"/>
          <w:spacing w:val="20"/>
          <w:sz w:val="24"/>
          <w:szCs w:val="24"/>
          <w:lang w:val="es-DO"/>
        </w:rPr>
        <w:t>segurar la transparencia y eficiencia del manejo de los recursos públicos.</w:t>
      </w:r>
    </w:p>
    <w:p w14:paraId="472E5CEE" w14:textId="77777777" w:rsidR="00FE09F3" w:rsidRPr="00F8320E" w:rsidRDefault="00F8320E" w:rsidP="000F491F">
      <w:pPr>
        <w:pStyle w:val="Prrafodelista"/>
        <w:numPr>
          <w:ilvl w:val="0"/>
          <w:numId w:val="5"/>
        </w:numPr>
        <w:spacing w:after="0" w:line="360" w:lineRule="auto"/>
        <w:ind w:left="567" w:hanging="283"/>
        <w:jc w:val="both"/>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lastRenderedPageBreak/>
        <w:t>Objetivo estratégico 2.2: F</w:t>
      </w:r>
      <w:r w:rsidR="00FE09F3" w:rsidRPr="00F8320E">
        <w:rPr>
          <w:rFonts w:ascii="Times New Roman" w:eastAsia="Calibri" w:hAnsi="Times New Roman" w:cs="Times New Roman"/>
          <w:noProof/>
          <w:color w:val="4C4747"/>
          <w:spacing w:val="20"/>
          <w:sz w:val="24"/>
          <w:szCs w:val="24"/>
          <w:lang w:val="es-DO"/>
        </w:rPr>
        <w:t>ortalecer sistema de control interno garantizando el cumplimiento de los procesos operativos y administrativos.</w:t>
      </w:r>
    </w:p>
    <w:p w14:paraId="58AFF7B7" w14:textId="77777777" w:rsidR="00FE09F3" w:rsidRPr="00F8320E" w:rsidRDefault="00F8320E" w:rsidP="000F491F">
      <w:pPr>
        <w:pStyle w:val="Prrafodelista"/>
        <w:numPr>
          <w:ilvl w:val="0"/>
          <w:numId w:val="5"/>
        </w:numPr>
        <w:spacing w:after="0" w:line="360" w:lineRule="auto"/>
        <w:ind w:left="567" w:hanging="283"/>
        <w:jc w:val="both"/>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Objetivo estratégico 2.3: A</w:t>
      </w:r>
      <w:r w:rsidR="00FE09F3" w:rsidRPr="00F8320E">
        <w:rPr>
          <w:rFonts w:ascii="Times New Roman" w:eastAsia="Calibri" w:hAnsi="Times New Roman" w:cs="Times New Roman"/>
          <w:noProof/>
          <w:color w:val="4C4747"/>
          <w:spacing w:val="20"/>
          <w:sz w:val="24"/>
          <w:szCs w:val="24"/>
          <w:lang w:val="es-DO"/>
        </w:rPr>
        <w:t>decuar la institución a los requerimientos y modernización del estado.</w:t>
      </w:r>
    </w:p>
    <w:p w14:paraId="71BF1ED7" w14:textId="77777777" w:rsidR="00FE09F3" w:rsidRPr="00F8320E" w:rsidRDefault="00FE09F3" w:rsidP="00FE09F3">
      <w:pPr>
        <w:spacing w:after="0" w:line="360" w:lineRule="auto"/>
        <w:rPr>
          <w:rFonts w:eastAsia="Calibri"/>
          <w:noProof/>
          <w:color w:val="4C4747"/>
          <w:lang w:val="es-DO"/>
        </w:rPr>
      </w:pPr>
    </w:p>
    <w:p w14:paraId="4C0F0582" w14:textId="77777777" w:rsidR="00FE09F3" w:rsidRPr="00F8320E" w:rsidRDefault="00FE09F3" w:rsidP="00FE09F3">
      <w:pPr>
        <w:spacing w:after="0" w:line="360" w:lineRule="auto"/>
        <w:rPr>
          <w:rFonts w:eastAsia="Calibri"/>
          <w:noProof/>
          <w:color w:val="4C4747"/>
          <w:lang w:val="es-DO"/>
        </w:rPr>
      </w:pPr>
      <w:r w:rsidRPr="00F8320E">
        <w:rPr>
          <w:rFonts w:eastAsia="Calibri"/>
          <w:noProof/>
          <w:color w:val="4C4747"/>
          <w:lang w:val="es-DO"/>
        </w:rPr>
        <w:t>EJE ESTRATÉGICO III:</w:t>
      </w:r>
    </w:p>
    <w:p w14:paraId="7753192D" w14:textId="77777777" w:rsidR="00FE09F3" w:rsidRPr="00F8320E" w:rsidRDefault="00FE09F3" w:rsidP="00FE09F3">
      <w:pPr>
        <w:spacing w:after="0" w:line="360" w:lineRule="auto"/>
        <w:rPr>
          <w:rFonts w:eastAsia="Calibri"/>
          <w:noProof/>
          <w:color w:val="4C4747"/>
          <w:lang w:val="es-DO"/>
        </w:rPr>
      </w:pPr>
      <w:r w:rsidRPr="00F8320E">
        <w:rPr>
          <w:rFonts w:eastAsia="Calibri"/>
          <w:noProof/>
          <w:color w:val="4C4747"/>
          <w:lang w:val="es-DO"/>
        </w:rPr>
        <w:t>Fortalecimiento institucional</w:t>
      </w:r>
    </w:p>
    <w:p w14:paraId="49F9C217" w14:textId="77777777" w:rsidR="00FE09F3" w:rsidRPr="00F8320E" w:rsidRDefault="00F8320E" w:rsidP="000F491F">
      <w:pPr>
        <w:pStyle w:val="Prrafodelista"/>
        <w:numPr>
          <w:ilvl w:val="0"/>
          <w:numId w:val="6"/>
        </w:numPr>
        <w:spacing w:after="0" w:line="360" w:lineRule="auto"/>
        <w:ind w:left="567" w:hanging="283"/>
        <w:jc w:val="both"/>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Objetivo estratégico 3.1: M</w:t>
      </w:r>
      <w:r w:rsidR="00FE09F3" w:rsidRPr="00F8320E">
        <w:rPr>
          <w:rFonts w:ascii="Times New Roman" w:eastAsia="Calibri" w:hAnsi="Times New Roman" w:cs="Times New Roman"/>
          <w:noProof/>
          <w:color w:val="4C4747"/>
          <w:spacing w:val="20"/>
          <w:sz w:val="24"/>
          <w:szCs w:val="24"/>
          <w:lang w:val="es-DO"/>
        </w:rPr>
        <w:t>antener una estructura organizativa que garantice el desarrollo institucional.</w:t>
      </w:r>
    </w:p>
    <w:p w14:paraId="0D97D82E" w14:textId="77777777" w:rsidR="00FE09F3" w:rsidRPr="00F8320E" w:rsidRDefault="00F8320E" w:rsidP="000F491F">
      <w:pPr>
        <w:pStyle w:val="Prrafodelista"/>
        <w:numPr>
          <w:ilvl w:val="0"/>
          <w:numId w:val="6"/>
        </w:numPr>
        <w:spacing w:after="0" w:line="360" w:lineRule="auto"/>
        <w:ind w:left="567" w:hanging="283"/>
        <w:jc w:val="both"/>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Objetivo estratégico 3.2: C</w:t>
      </w:r>
      <w:r w:rsidR="00FE09F3" w:rsidRPr="00F8320E">
        <w:rPr>
          <w:rFonts w:ascii="Times New Roman" w:eastAsia="Calibri" w:hAnsi="Times New Roman" w:cs="Times New Roman"/>
          <w:noProof/>
          <w:color w:val="4C4747"/>
          <w:spacing w:val="20"/>
          <w:sz w:val="24"/>
          <w:szCs w:val="24"/>
          <w:lang w:val="es-DO"/>
        </w:rPr>
        <w:t>rear condiciones organizacionales que permitan el desarrollo y satisfacción de los colaboradores para el logro de los objetivos institucionales.</w:t>
      </w:r>
    </w:p>
    <w:p w14:paraId="154D1ECD" w14:textId="77777777" w:rsidR="00FE09F3" w:rsidRPr="00F8320E" w:rsidRDefault="00F8320E" w:rsidP="000F491F">
      <w:pPr>
        <w:pStyle w:val="Prrafodelista"/>
        <w:numPr>
          <w:ilvl w:val="0"/>
          <w:numId w:val="6"/>
        </w:numPr>
        <w:spacing w:after="0" w:line="360" w:lineRule="auto"/>
        <w:ind w:left="567" w:hanging="283"/>
        <w:jc w:val="both"/>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Objetivo estratégico 3.3: F</w:t>
      </w:r>
      <w:r w:rsidR="00FE09F3" w:rsidRPr="00F8320E">
        <w:rPr>
          <w:rFonts w:ascii="Times New Roman" w:eastAsia="Calibri" w:hAnsi="Times New Roman" w:cs="Times New Roman"/>
          <w:noProof/>
          <w:color w:val="4C4747"/>
          <w:spacing w:val="20"/>
          <w:sz w:val="24"/>
          <w:szCs w:val="24"/>
          <w:lang w:val="es-DO"/>
        </w:rPr>
        <w:t>ortalecer la gestión del sistema de calidad.</w:t>
      </w:r>
    </w:p>
    <w:p w14:paraId="4AA359E4" w14:textId="77777777" w:rsidR="00FE09F3" w:rsidRPr="00F8320E" w:rsidRDefault="00F8320E" w:rsidP="000F491F">
      <w:pPr>
        <w:pStyle w:val="Prrafodelista"/>
        <w:numPr>
          <w:ilvl w:val="0"/>
          <w:numId w:val="6"/>
        </w:numPr>
        <w:spacing w:after="0" w:line="360" w:lineRule="auto"/>
        <w:ind w:left="567" w:hanging="283"/>
        <w:jc w:val="both"/>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Objetivo estratégico 3.4: F</w:t>
      </w:r>
      <w:r w:rsidR="00FE09F3" w:rsidRPr="00F8320E">
        <w:rPr>
          <w:rFonts w:ascii="Times New Roman" w:eastAsia="Calibri" w:hAnsi="Times New Roman" w:cs="Times New Roman"/>
          <w:noProof/>
          <w:color w:val="4C4747"/>
          <w:spacing w:val="20"/>
          <w:sz w:val="24"/>
          <w:szCs w:val="24"/>
          <w:lang w:val="es-DO"/>
        </w:rPr>
        <w:t>ortalecer los acuerdos interinstitucionales con actores claves que nos permitan avalar el cumplimento de los objetivos institucionales.</w:t>
      </w:r>
    </w:p>
    <w:p w14:paraId="77BC5B3D" w14:textId="77777777" w:rsidR="00FE09F3" w:rsidRPr="00F8320E" w:rsidRDefault="00F8320E" w:rsidP="000F491F">
      <w:pPr>
        <w:pStyle w:val="Prrafodelista"/>
        <w:numPr>
          <w:ilvl w:val="0"/>
          <w:numId w:val="6"/>
        </w:numPr>
        <w:spacing w:after="0" w:line="360" w:lineRule="auto"/>
        <w:ind w:left="567" w:hanging="283"/>
        <w:jc w:val="both"/>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Objetivo estratégico 3.5: M</w:t>
      </w:r>
      <w:r w:rsidR="00FE09F3" w:rsidRPr="00F8320E">
        <w:rPr>
          <w:rFonts w:ascii="Times New Roman" w:eastAsia="Calibri" w:hAnsi="Times New Roman" w:cs="Times New Roman"/>
          <w:noProof/>
          <w:color w:val="4C4747"/>
          <w:spacing w:val="20"/>
          <w:sz w:val="24"/>
          <w:szCs w:val="24"/>
          <w:lang w:val="es-DO"/>
        </w:rPr>
        <w:t xml:space="preserve">ejorar la imagen institucional de cara a los ciudadanos / clientes. </w:t>
      </w:r>
    </w:p>
    <w:p w14:paraId="10052415" w14:textId="77777777" w:rsidR="00FE09F3" w:rsidRPr="00F8320E" w:rsidRDefault="00F8320E" w:rsidP="000F491F">
      <w:pPr>
        <w:pStyle w:val="Prrafodelista"/>
        <w:numPr>
          <w:ilvl w:val="0"/>
          <w:numId w:val="6"/>
        </w:numPr>
        <w:spacing w:after="0" w:line="360" w:lineRule="auto"/>
        <w:ind w:left="567" w:hanging="283"/>
        <w:jc w:val="both"/>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Objetivo estratégico 3.6: F</w:t>
      </w:r>
      <w:r w:rsidR="00FE09F3" w:rsidRPr="00F8320E">
        <w:rPr>
          <w:rFonts w:ascii="Times New Roman" w:eastAsia="Calibri" w:hAnsi="Times New Roman" w:cs="Times New Roman"/>
          <w:noProof/>
          <w:color w:val="4C4747"/>
          <w:spacing w:val="20"/>
          <w:sz w:val="24"/>
          <w:szCs w:val="24"/>
          <w:lang w:val="es-DO"/>
        </w:rPr>
        <w:t>ortalecer la capacidad institucional para garantizar el desarrollo sostenible (social, laboral, económica y medioambiental.</w:t>
      </w:r>
    </w:p>
    <w:p w14:paraId="3045E2EA" w14:textId="77777777" w:rsidR="00FE09F3" w:rsidRPr="00F8320E" w:rsidRDefault="00F8320E" w:rsidP="000F491F">
      <w:pPr>
        <w:pStyle w:val="Prrafodelista"/>
        <w:numPr>
          <w:ilvl w:val="0"/>
          <w:numId w:val="6"/>
        </w:numPr>
        <w:spacing w:after="0" w:line="360" w:lineRule="auto"/>
        <w:ind w:left="567" w:hanging="283"/>
        <w:jc w:val="both"/>
        <w:rPr>
          <w:rFonts w:ascii="Times New Roman" w:eastAsia="Calibri" w:hAnsi="Times New Roman" w:cs="Times New Roman"/>
          <w:noProof/>
          <w:color w:val="4C4747"/>
          <w:spacing w:val="20"/>
          <w:sz w:val="24"/>
          <w:szCs w:val="24"/>
          <w:lang w:val="es-DO"/>
        </w:rPr>
      </w:pPr>
      <w:r>
        <w:rPr>
          <w:rFonts w:ascii="Times New Roman" w:eastAsia="Calibri" w:hAnsi="Times New Roman" w:cs="Times New Roman"/>
          <w:noProof/>
          <w:color w:val="4C4747"/>
          <w:spacing w:val="20"/>
          <w:sz w:val="24"/>
          <w:szCs w:val="24"/>
          <w:lang w:val="es-DO"/>
        </w:rPr>
        <w:t>Objetivo estratégico 3.7: L</w:t>
      </w:r>
      <w:r w:rsidR="00FE09F3" w:rsidRPr="00F8320E">
        <w:rPr>
          <w:rFonts w:ascii="Times New Roman" w:eastAsia="Calibri" w:hAnsi="Times New Roman" w:cs="Times New Roman"/>
          <w:noProof/>
          <w:color w:val="4C4747"/>
          <w:spacing w:val="20"/>
          <w:sz w:val="24"/>
          <w:szCs w:val="24"/>
          <w:lang w:val="es-DO"/>
        </w:rPr>
        <w:t>ograr el crecimiento institucional continuo y sostenido que permita el alcance de nuestra visión.</w:t>
      </w:r>
    </w:p>
    <w:p w14:paraId="041F0813" w14:textId="77777777" w:rsidR="00A9646B" w:rsidRPr="00A9646B" w:rsidRDefault="00A9646B" w:rsidP="00BA2267">
      <w:pPr>
        <w:spacing w:line="360" w:lineRule="auto"/>
        <w:jc w:val="both"/>
        <w:rPr>
          <w:rFonts w:eastAsia="Calibri"/>
          <w:noProof/>
          <w:color w:val="4C4747"/>
          <w:lang w:val="es-DO"/>
        </w:rPr>
      </w:pPr>
    </w:p>
    <w:p w14:paraId="358564F2" w14:textId="77777777" w:rsidR="005E79E2" w:rsidRDefault="005E79E2">
      <w:pPr>
        <w:rPr>
          <w:rFonts w:eastAsia="Calibri"/>
          <w:noProof/>
          <w:color w:val="4C4747"/>
          <w:lang w:val="es-DO"/>
        </w:rPr>
      </w:pPr>
      <w:r>
        <w:rPr>
          <w:rFonts w:eastAsia="Calibri"/>
          <w:noProof/>
          <w:color w:val="4C4747"/>
          <w:lang w:val="es-DO"/>
        </w:rPr>
        <w:br w:type="page"/>
      </w:r>
    </w:p>
    <w:p w14:paraId="597E598D" w14:textId="77777777" w:rsidR="00654164" w:rsidRPr="005950A5" w:rsidRDefault="00654164" w:rsidP="00654164">
      <w:pPr>
        <w:pStyle w:val="Ttulo1"/>
        <w:rPr>
          <w:rFonts w:cs="Times New Roman"/>
          <w:color w:val="4C4747"/>
          <w:lang w:val="es-DO"/>
        </w:rPr>
      </w:pPr>
      <w:bookmarkStart w:id="8" w:name="_Toc117160596"/>
      <w:r w:rsidRPr="005950A5">
        <w:rPr>
          <w:rFonts w:cs="Times New Roman"/>
          <w:color w:val="4C4747"/>
          <w:lang w:val="es-DO"/>
        </w:rPr>
        <w:lastRenderedPageBreak/>
        <w:t>RESULTADOS MISIONALES</w:t>
      </w:r>
      <w:bookmarkEnd w:id="8"/>
    </w:p>
    <w:p w14:paraId="5F3E548E" w14:textId="77777777" w:rsidR="00654164" w:rsidRPr="005950A5" w:rsidRDefault="00654164" w:rsidP="00654164">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478A1"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" strokecolor="#ee2a24" strokeweight="2.25pt">
                <v:stroke joinstyle="miter"/>
                <w10:wrap anchorx="margin"/>
              </v:line>
            </w:pict>
          </mc:Fallback>
        </mc:AlternateContent>
      </w:r>
    </w:p>
    <w:p w14:paraId="753EBFB9" w14:textId="77777777" w:rsidR="00654164" w:rsidRPr="005950A5" w:rsidRDefault="00654164" w:rsidP="00654164">
      <w:pPr>
        <w:jc w:val="center"/>
        <w:rPr>
          <w:rFonts w:eastAsia="Calibri"/>
          <w:color w:val="4C4747"/>
          <w:szCs w:val="36"/>
          <w:lang w:val="es-DO"/>
        </w:rPr>
      </w:pPr>
      <w:r w:rsidRPr="005950A5">
        <w:rPr>
          <w:rFonts w:eastAsia="Calibri"/>
          <w:color w:val="4C4747"/>
          <w:szCs w:val="36"/>
          <w:lang w:val="es-DO"/>
        </w:rPr>
        <w:t xml:space="preserve">Memoria </w:t>
      </w:r>
      <w:r w:rsidR="009547F0" w:rsidRPr="005950A5">
        <w:rPr>
          <w:rFonts w:eastAsia="Calibri"/>
          <w:color w:val="4C4747"/>
          <w:szCs w:val="36"/>
          <w:lang w:val="es-DO"/>
        </w:rPr>
        <w:t>I</w:t>
      </w:r>
      <w:r w:rsidRPr="005950A5">
        <w:rPr>
          <w:rFonts w:eastAsia="Calibri"/>
          <w:color w:val="4C4747"/>
          <w:szCs w:val="36"/>
          <w:lang w:val="es-DO"/>
        </w:rPr>
        <w:t xml:space="preserve">nstitucional </w:t>
      </w:r>
      <w:r w:rsidR="007471AC" w:rsidRPr="005950A5">
        <w:rPr>
          <w:rFonts w:eastAsia="Calibri"/>
          <w:color w:val="4C4747"/>
          <w:szCs w:val="36"/>
          <w:lang w:val="es-DO"/>
        </w:rPr>
        <w:t>2024</w:t>
      </w:r>
    </w:p>
    <w:p w14:paraId="034E0AE1" w14:textId="77777777" w:rsidR="00D56BA7" w:rsidRDefault="00D56BA7" w:rsidP="00D56BA7">
      <w:pPr>
        <w:spacing w:line="360" w:lineRule="auto"/>
        <w:jc w:val="both"/>
        <w:outlineLvl w:val="1"/>
        <w:rPr>
          <w:rFonts w:eastAsia="Calibri"/>
          <w:noProof/>
          <w:color w:val="4C4747"/>
          <w:sz w:val="28"/>
          <w:szCs w:val="28"/>
          <w:lang w:val="es-DO"/>
        </w:rPr>
      </w:pPr>
    </w:p>
    <w:p w14:paraId="64041827" w14:textId="77777777" w:rsidR="00D56BA7" w:rsidRPr="00687B64" w:rsidRDefault="00D56BA7" w:rsidP="000F491F">
      <w:pPr>
        <w:spacing w:line="360" w:lineRule="auto"/>
        <w:jc w:val="both"/>
        <w:rPr>
          <w:rFonts w:eastAsia="Calibri"/>
          <w:noProof/>
          <w:color w:val="4C4747"/>
          <w:sz w:val="28"/>
          <w:szCs w:val="28"/>
          <w:lang w:val="es-DO"/>
        </w:rPr>
      </w:pPr>
      <w:r w:rsidRPr="00687B64">
        <w:rPr>
          <w:rFonts w:eastAsia="Calibri"/>
          <w:noProof/>
          <w:color w:val="4C4747"/>
          <w:sz w:val="28"/>
          <w:szCs w:val="28"/>
          <w:lang w:val="es-DO"/>
        </w:rPr>
        <w:t>Departamento de Compras y Contrataciones</w:t>
      </w:r>
    </w:p>
    <w:p w14:paraId="0C1F75C7" w14:textId="77777777" w:rsidR="00BF0F3F" w:rsidRPr="00687B64" w:rsidRDefault="00BF0F3F" w:rsidP="00BF0F3F">
      <w:pPr>
        <w:spacing w:line="360" w:lineRule="auto"/>
        <w:jc w:val="both"/>
        <w:rPr>
          <w:rFonts w:eastAsia="Calibri"/>
          <w:noProof/>
          <w:color w:val="4C4747"/>
          <w:lang w:val="es-DO"/>
        </w:rPr>
      </w:pPr>
      <w:r w:rsidRPr="00687B64">
        <w:rPr>
          <w:rFonts w:eastAsia="Calibri"/>
          <w:noProof/>
          <w:color w:val="4C4747"/>
          <w:lang w:val="es-DO"/>
        </w:rPr>
        <w:t>Este departamento se encarga de asegurar la gestión en la adquisición de medicamentos e insumos médicos para el suministro oportuno a la Red Pública Nacional de Salud, incluyendo las Farmacias del Pueblo; y los bienes y servicios contemplados en el Plan Anual de Compras de la Institución.</w:t>
      </w:r>
    </w:p>
    <w:p w14:paraId="2DF60319" w14:textId="77777777" w:rsidR="00BF0F3F" w:rsidRPr="000F491F" w:rsidRDefault="00BF0F3F" w:rsidP="00BF0F3F">
      <w:pPr>
        <w:spacing w:line="360" w:lineRule="auto"/>
        <w:jc w:val="both"/>
        <w:rPr>
          <w:rFonts w:eastAsia="Calibri"/>
          <w:noProof/>
          <w:color w:val="4C4747"/>
          <w:lang w:val="es-DO"/>
        </w:rPr>
      </w:pPr>
      <w:r w:rsidRPr="00687B64">
        <w:rPr>
          <w:rFonts w:eastAsia="Calibri"/>
          <w:noProof/>
          <w:color w:val="4C4747"/>
          <w:lang w:val="es-DO"/>
        </w:rPr>
        <w:t>Estas compras se realizan apegadas a los procesos contenidos en la Ley No. 340-06 sobre</w:t>
      </w:r>
      <w:r w:rsidRPr="000F491F">
        <w:rPr>
          <w:rFonts w:eastAsia="Calibri"/>
          <w:noProof/>
          <w:color w:val="4C4747"/>
          <w:lang w:val="es-DO"/>
        </w:rPr>
        <w:t xml:space="preserve"> Compras y Contrataciones de Bienes, Servicios, Obras, su reglamento de aplicación y demás normativas vigentes.</w:t>
      </w:r>
    </w:p>
    <w:p w14:paraId="51E1AB93" w14:textId="77777777" w:rsidR="00BF0F3F" w:rsidRPr="000F491F" w:rsidRDefault="00BF0F3F" w:rsidP="00BF0F3F">
      <w:pPr>
        <w:spacing w:line="360" w:lineRule="auto"/>
        <w:jc w:val="both"/>
        <w:rPr>
          <w:rFonts w:eastAsia="Calibri"/>
          <w:noProof/>
          <w:color w:val="4C4747"/>
          <w:lang w:val="es-DO"/>
        </w:rPr>
      </w:pPr>
      <w:r w:rsidRPr="000F491F">
        <w:rPr>
          <w:rFonts w:eastAsia="Calibri"/>
          <w:noProof/>
          <w:color w:val="4C4747"/>
          <w:lang w:val="es-DO"/>
        </w:rPr>
        <w:t>El departamento cuenta con la División de Licitaciones, responsable de dar seguimiento a los procesos de compra por licitación que realiza la institución, elabora las fichas técnicas de todos los productos, los que constituyen el “Banco de Fichas Técnicas para Medicamentos, Material Gastable, Reactivos de Laboratorios y Suturas Quirúrgicas”.</w:t>
      </w:r>
    </w:p>
    <w:p w14:paraId="598009E8" w14:textId="77777777" w:rsidR="00BF0F3F" w:rsidRPr="000F491F" w:rsidRDefault="00BF0F3F" w:rsidP="00BF0F3F">
      <w:pPr>
        <w:spacing w:line="360" w:lineRule="auto"/>
        <w:jc w:val="both"/>
        <w:rPr>
          <w:rFonts w:eastAsia="Calibri"/>
          <w:noProof/>
          <w:color w:val="4C4747"/>
          <w:lang w:val="es-DO"/>
        </w:rPr>
      </w:pPr>
      <w:r w:rsidRPr="000F491F">
        <w:rPr>
          <w:rFonts w:eastAsia="Calibri"/>
          <w:noProof/>
          <w:color w:val="4C4747"/>
          <w:lang w:val="es-DO"/>
        </w:rPr>
        <w:t>En los procesos de compra de medicamentos nos regimos por el Reglamento No. 246-06 que regula el suministro, circulación, almacenamiento, dispensación y uso racional de medicamentos para el Sistema Nacional de Salud, así como a los términos de referencia establecidos en el Pliego de Condiciones Específicas para cada licitación, en el que se exigen los siguientes documentos:</w:t>
      </w:r>
    </w:p>
    <w:p w14:paraId="2008EB84" w14:textId="77777777" w:rsidR="00BF0F3F" w:rsidRPr="000F491F" w:rsidRDefault="00BF0F3F" w:rsidP="002C6C39">
      <w:pPr>
        <w:pStyle w:val="Prrafodelista"/>
        <w:numPr>
          <w:ilvl w:val="0"/>
          <w:numId w:val="32"/>
        </w:numPr>
        <w:spacing w:line="360" w:lineRule="auto"/>
        <w:ind w:left="567" w:hanging="283"/>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t>Registro Sanitario Vigente y Certificación original emitida por DIGEMAPS, si aplica.</w:t>
      </w:r>
    </w:p>
    <w:p w14:paraId="113FDF74" w14:textId="77777777" w:rsidR="00BF0F3F" w:rsidRPr="000F491F" w:rsidRDefault="00BF0F3F" w:rsidP="002C6C39">
      <w:pPr>
        <w:pStyle w:val="Prrafodelista"/>
        <w:numPr>
          <w:ilvl w:val="0"/>
          <w:numId w:val="32"/>
        </w:numPr>
        <w:spacing w:line="360" w:lineRule="auto"/>
        <w:ind w:left="567" w:hanging="283"/>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lastRenderedPageBreak/>
        <w:t>Certificaciones estrictas de la Organización Mundial de Salud (FDA, EMA, AUSTRALIA, CANADA, JAPON, entre otras), si aplica.</w:t>
      </w:r>
    </w:p>
    <w:p w14:paraId="5A6C16F7" w14:textId="77777777" w:rsidR="00BF0F3F" w:rsidRPr="000F491F" w:rsidRDefault="00BF0F3F" w:rsidP="002C6C39">
      <w:pPr>
        <w:pStyle w:val="Prrafodelista"/>
        <w:numPr>
          <w:ilvl w:val="0"/>
          <w:numId w:val="32"/>
        </w:numPr>
        <w:spacing w:line="360" w:lineRule="auto"/>
        <w:ind w:left="567" w:hanging="283"/>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t>Certificados de Buenas Prácticas de Manufactura.</w:t>
      </w:r>
    </w:p>
    <w:p w14:paraId="7FB9F9E9" w14:textId="77777777" w:rsidR="00BF0F3F" w:rsidRPr="000F491F" w:rsidRDefault="00BF0F3F" w:rsidP="002C6C39">
      <w:pPr>
        <w:pStyle w:val="Prrafodelista"/>
        <w:numPr>
          <w:ilvl w:val="0"/>
          <w:numId w:val="32"/>
        </w:numPr>
        <w:spacing w:line="360" w:lineRule="auto"/>
        <w:ind w:left="567" w:hanging="283"/>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t>Dos muestras originales del medicamento e insumo a participar en el proceso.</w:t>
      </w:r>
    </w:p>
    <w:p w14:paraId="1CB56D56" w14:textId="77777777" w:rsidR="00BF0F3F" w:rsidRPr="000F491F" w:rsidRDefault="00BF0F3F" w:rsidP="002C6C39">
      <w:pPr>
        <w:pStyle w:val="Prrafodelista"/>
        <w:numPr>
          <w:ilvl w:val="0"/>
          <w:numId w:val="32"/>
        </w:numPr>
        <w:spacing w:line="360" w:lineRule="auto"/>
        <w:ind w:left="567" w:hanging="283"/>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t>Certificado de buenas prácticas de almacenamientos (BPA)</w:t>
      </w:r>
    </w:p>
    <w:p w14:paraId="7730424C" w14:textId="77777777" w:rsidR="00BF0F3F" w:rsidRPr="000F491F" w:rsidRDefault="00BF0F3F" w:rsidP="00BF0F3F">
      <w:pPr>
        <w:spacing w:line="360" w:lineRule="auto"/>
        <w:jc w:val="both"/>
        <w:rPr>
          <w:rFonts w:eastAsia="Calibri"/>
          <w:noProof/>
          <w:color w:val="4C4747"/>
          <w:lang w:val="es-DO"/>
        </w:rPr>
      </w:pPr>
      <w:r w:rsidRPr="000F491F">
        <w:rPr>
          <w:rFonts w:eastAsia="Calibri"/>
          <w:noProof/>
          <w:color w:val="4C4747"/>
          <w:lang w:val="es-DO"/>
        </w:rPr>
        <w:t>Este proceso se ha convertido en un aliado estratégico al combate del comercio ilícito de medicamentos en República Dominicana en la vigilancia post-comercialización.</w:t>
      </w:r>
    </w:p>
    <w:p w14:paraId="116C5772" w14:textId="77777777" w:rsidR="00BF0F3F" w:rsidRPr="000F491F" w:rsidRDefault="00BF0F3F" w:rsidP="00BF0F3F">
      <w:pPr>
        <w:spacing w:line="360" w:lineRule="auto"/>
        <w:jc w:val="both"/>
        <w:rPr>
          <w:rFonts w:eastAsia="Calibri"/>
          <w:noProof/>
          <w:color w:val="4C4747"/>
          <w:lang w:val="es-DO"/>
        </w:rPr>
      </w:pPr>
      <w:r w:rsidRPr="000F491F">
        <w:rPr>
          <w:rFonts w:eastAsia="Calibri"/>
          <w:noProof/>
          <w:color w:val="4C4747"/>
          <w:lang w:val="es-DO"/>
        </w:rPr>
        <w:t>En el Banco de Fichas Técnicas de Medicamentos, Material Gastable, Reactivos de Laboratorios y Suturas Quirúrgicas contaba en el año 2023 con 1,895 especialidades farmacéuticas, adicionándose en este año 85 nuevas fichas. Es decir que en la actualidad contamos con un total de 1,980 fichas.</w:t>
      </w:r>
    </w:p>
    <w:p w14:paraId="04637161" w14:textId="77777777" w:rsidR="00BF0F3F" w:rsidRPr="000F491F" w:rsidRDefault="00BF0F3F" w:rsidP="00BF0F3F">
      <w:pPr>
        <w:spacing w:line="360" w:lineRule="auto"/>
        <w:jc w:val="both"/>
        <w:rPr>
          <w:rFonts w:eastAsia="Calibri"/>
          <w:noProof/>
          <w:color w:val="4C4747"/>
          <w:lang w:val="es-DO"/>
        </w:rPr>
      </w:pPr>
      <w:r w:rsidRPr="000F491F">
        <w:rPr>
          <w:rFonts w:eastAsia="Calibri"/>
          <w:noProof/>
          <w:color w:val="4C4747"/>
          <w:lang w:val="es-DO"/>
        </w:rPr>
        <w:t xml:space="preserve">En los procesos de compra celebrados durante el primer semestre del año 2024 han sido adjudicados un total de 194 empresas, de las cuales 64 han sido empresas dedicadas a la importación de medicamentos e insumos médicos para un 33%. En cuanto a los procesos de misceláneos tuvimos un total de 116 proveedores, cumpliendo así con el principio de mayor participación, igualdad de condiciones y libre competencia. </w:t>
      </w:r>
    </w:p>
    <w:p w14:paraId="76015C38" w14:textId="77777777" w:rsidR="00BF0F3F" w:rsidRPr="000F491F" w:rsidRDefault="00BF0F3F" w:rsidP="00BF0F3F">
      <w:pPr>
        <w:spacing w:line="360" w:lineRule="auto"/>
        <w:jc w:val="both"/>
        <w:rPr>
          <w:rFonts w:eastAsia="Calibri"/>
          <w:noProof/>
          <w:color w:val="4C4747"/>
          <w:lang w:val="es-DO"/>
        </w:rPr>
      </w:pPr>
      <w:r w:rsidRPr="000F491F">
        <w:rPr>
          <w:rFonts w:eastAsia="Calibri"/>
          <w:noProof/>
          <w:color w:val="4C4747"/>
          <w:lang w:val="es-DO"/>
        </w:rPr>
        <w:t>Este departamento, en aplicación a la Ley No. 340-06, sobre Compras y Contrataciones de Bienes, Servicios, Obras y Concesiones y su Reglamento de Aplicación No. 416-23, ejecutó en este periodo del 2024 los siguientes procedimientos apegados a los Umbrales de Compras establecidos mediante Resolución Anual emitida por la Dirección General de Compras y Contrataciones Públicas (DGCP).</w:t>
      </w:r>
    </w:p>
    <w:p w14:paraId="2D3BC336" w14:textId="77777777" w:rsidR="00BF0F3F" w:rsidRPr="000F491F" w:rsidRDefault="00BF0F3F" w:rsidP="00BF0F3F">
      <w:pPr>
        <w:spacing w:line="360" w:lineRule="auto"/>
        <w:jc w:val="both"/>
        <w:rPr>
          <w:rFonts w:eastAsia="Calibri"/>
          <w:noProof/>
          <w:color w:val="4C4747"/>
          <w:lang w:val="es-DO"/>
        </w:rPr>
      </w:pPr>
      <w:r w:rsidRPr="000F491F">
        <w:rPr>
          <w:rFonts w:eastAsia="Calibri"/>
          <w:noProof/>
          <w:color w:val="4C4747"/>
          <w:lang w:val="es-DO"/>
        </w:rPr>
        <w:lastRenderedPageBreak/>
        <w:t xml:space="preserve">En el periodo enero - noviembre ejecutamos 234 procesos de compras adjudicados de bienes y servicios, a los fines de dar cumplimiento a las compras consolidadas en el Plan Anual de Compras (PACC) y otros requerimientos recibidos. </w:t>
      </w:r>
    </w:p>
    <w:p w14:paraId="68BCB3A0" w14:textId="77777777" w:rsidR="00BF0F3F" w:rsidRPr="000F491F" w:rsidRDefault="00BF0F3F" w:rsidP="00BF0F3F">
      <w:pPr>
        <w:spacing w:line="360" w:lineRule="auto"/>
        <w:jc w:val="both"/>
        <w:rPr>
          <w:rFonts w:eastAsia="Calibri"/>
          <w:noProof/>
          <w:color w:val="4C4747"/>
          <w:lang w:val="es-DO"/>
        </w:rPr>
      </w:pPr>
      <w:r w:rsidRPr="000F491F">
        <w:rPr>
          <w:rFonts w:eastAsia="Calibri"/>
          <w:noProof/>
          <w:color w:val="4C4747"/>
          <w:lang w:val="es-DO"/>
        </w:rPr>
        <w:t>Del total del presupuesto vigente RD$13,781,320,925.06, se asignó un monto total RD$5,950,013,731.00 para la adquisición de medicamentos e insumos sanitari</w:t>
      </w:r>
      <w:r w:rsidR="00A2232F" w:rsidRPr="000F491F">
        <w:rPr>
          <w:rFonts w:eastAsia="Calibri"/>
          <w:noProof/>
          <w:color w:val="4C4747"/>
          <w:lang w:val="es-DO"/>
        </w:rPr>
        <w:t>os y reactivos de laboratorios,</w:t>
      </w:r>
      <w:r w:rsidRPr="000F491F">
        <w:rPr>
          <w:rFonts w:eastAsia="Calibri"/>
          <w:noProof/>
          <w:color w:val="4C4747"/>
          <w:lang w:val="es-DO"/>
        </w:rPr>
        <w:t xml:space="preserve">  RD$7,297,800,000.00 para la adquisición de medicamentos de la Dirección de Acceso a Medicamentos de Alto Costo (DAMAC) y    RD$533,507,194.06 para la adquisición de compras de bienes y servicios de misceláneos. </w:t>
      </w:r>
    </w:p>
    <w:p w14:paraId="2A43E621" w14:textId="77777777" w:rsidR="00BF0F3F" w:rsidRDefault="00BF0F3F" w:rsidP="00BF0F3F">
      <w:pPr>
        <w:spacing w:line="360" w:lineRule="auto"/>
        <w:jc w:val="both"/>
        <w:rPr>
          <w:rFonts w:eastAsia="Calibri"/>
          <w:noProof/>
          <w:color w:val="4C4747"/>
          <w:lang w:val="es-DO"/>
        </w:rPr>
      </w:pPr>
      <w:r w:rsidRPr="000F491F">
        <w:rPr>
          <w:rFonts w:eastAsia="Calibri"/>
          <w:noProof/>
          <w:color w:val="4C4747"/>
          <w:lang w:val="es-DO"/>
        </w:rPr>
        <w:t>Del monto total del presup</w:t>
      </w:r>
      <w:r w:rsidR="00A2232F" w:rsidRPr="000F491F">
        <w:rPr>
          <w:rFonts w:eastAsia="Calibri"/>
          <w:noProof/>
          <w:color w:val="4C4747"/>
          <w:lang w:val="es-DO"/>
        </w:rPr>
        <w:t>uesto asignado se ha ejecutado,</w:t>
      </w:r>
      <w:r w:rsidRPr="000F491F">
        <w:rPr>
          <w:rFonts w:eastAsia="Calibri"/>
          <w:noProof/>
          <w:color w:val="4C4747"/>
          <w:lang w:val="es-DO"/>
        </w:rPr>
        <w:t xml:space="preserve"> RD$3,698,167,085.67 correspondiente a la adquisición de medicamentos e insumos sanitarios y reactivos de laborat</w:t>
      </w:r>
      <w:r w:rsidR="00A2232F" w:rsidRPr="000F491F">
        <w:rPr>
          <w:rFonts w:eastAsia="Calibri"/>
          <w:noProof/>
          <w:color w:val="4C4747"/>
          <w:lang w:val="es-DO"/>
        </w:rPr>
        <w:t>orios,</w:t>
      </w:r>
      <w:r w:rsidRPr="000F491F">
        <w:rPr>
          <w:rFonts w:eastAsia="Calibri"/>
          <w:noProof/>
          <w:color w:val="4C4747"/>
          <w:lang w:val="es-DO"/>
        </w:rPr>
        <w:t xml:space="preserve"> RD$6,764,430,391.92 corresponden a compras de medicamentos para la Dirección de Acceso a Medicamentos de Alto Costo, RD$360,978,539.28 para la adquisición de bienes y servicios misceláneos.</w:t>
      </w:r>
    </w:p>
    <w:p w14:paraId="2401417A" w14:textId="46DA2039" w:rsidR="009F0D4F" w:rsidRDefault="009F0D4F" w:rsidP="00BF0F3F">
      <w:pPr>
        <w:spacing w:line="360" w:lineRule="auto"/>
        <w:jc w:val="both"/>
        <w:rPr>
          <w:rFonts w:eastAsia="Calibri"/>
          <w:noProof/>
          <w:color w:val="4C4747"/>
          <w:lang w:val="es-DO"/>
        </w:rPr>
      </w:pPr>
      <w:r w:rsidRPr="009F0D4F">
        <w:rPr>
          <w:noProof/>
          <w:lang w:val="es-DO" w:eastAsia="es-DO"/>
        </w:rPr>
        <w:drawing>
          <wp:inline distT="0" distB="0" distL="0" distR="0" wp14:anchorId="715CCFDF" wp14:editId="13CA2837">
            <wp:extent cx="5029200" cy="2010078"/>
            <wp:effectExtent l="0" t="0" r="0" b="9525"/>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2010078"/>
                    </a:xfrm>
                    <a:prstGeom prst="rect">
                      <a:avLst/>
                    </a:prstGeom>
                    <a:noFill/>
                    <a:ln>
                      <a:noFill/>
                    </a:ln>
                  </pic:spPr>
                </pic:pic>
              </a:graphicData>
            </a:graphic>
          </wp:inline>
        </w:drawing>
      </w:r>
    </w:p>
    <w:p w14:paraId="5F39A66E" w14:textId="77777777" w:rsidR="009F0D4F" w:rsidRDefault="009F0D4F" w:rsidP="00BF0F3F">
      <w:pPr>
        <w:spacing w:line="360" w:lineRule="auto"/>
        <w:jc w:val="both"/>
        <w:rPr>
          <w:rFonts w:eastAsia="Calibri"/>
          <w:noProof/>
          <w:color w:val="4C4747"/>
          <w:lang w:val="es-DO"/>
        </w:rPr>
      </w:pPr>
    </w:p>
    <w:p w14:paraId="2B182301" w14:textId="4D7585BE" w:rsidR="00D70618" w:rsidRDefault="00D70618" w:rsidP="00BF0F3F">
      <w:pPr>
        <w:spacing w:line="360" w:lineRule="auto"/>
        <w:jc w:val="both"/>
        <w:rPr>
          <w:rFonts w:eastAsia="Calibri"/>
          <w:noProof/>
          <w:color w:val="4C4747"/>
          <w:lang w:val="es-DO"/>
        </w:rPr>
      </w:pPr>
    </w:p>
    <w:p w14:paraId="58039C4D" w14:textId="77777777" w:rsidR="00D70618" w:rsidRDefault="00D70618" w:rsidP="00BF0F3F">
      <w:pPr>
        <w:spacing w:line="360" w:lineRule="auto"/>
        <w:jc w:val="both"/>
        <w:rPr>
          <w:rFonts w:eastAsia="Calibri"/>
          <w:noProof/>
          <w:color w:val="4C4747"/>
          <w:lang w:val="es-DO"/>
        </w:rPr>
      </w:pPr>
    </w:p>
    <w:p w14:paraId="14FECE1F" w14:textId="77777777" w:rsidR="00BF0F3F" w:rsidRPr="000F491F" w:rsidRDefault="00BF0F3F" w:rsidP="00BF0F3F">
      <w:pPr>
        <w:spacing w:line="360" w:lineRule="auto"/>
        <w:rPr>
          <w:rFonts w:eastAsia="Calibri"/>
          <w:noProof/>
          <w:color w:val="4C4747"/>
          <w:lang w:val="es-DO"/>
        </w:rPr>
      </w:pPr>
      <w:r w:rsidRPr="000F491F">
        <w:rPr>
          <w:rFonts w:eastAsia="Calibri"/>
          <w:noProof/>
          <w:color w:val="4C4747"/>
          <w:lang w:val="es-DO"/>
        </w:rPr>
        <w:lastRenderedPageBreak/>
        <w:t>Ejecuciones por modalidad de compras (enero - noviembre 2024)</w:t>
      </w:r>
    </w:p>
    <w:p w14:paraId="0E364632" w14:textId="77777777" w:rsidR="00BF0F3F" w:rsidRDefault="00BF0F3F" w:rsidP="00BF0F3F">
      <w:pPr>
        <w:spacing w:line="360" w:lineRule="auto"/>
        <w:jc w:val="both"/>
        <w:rPr>
          <w:rFonts w:eastAsia="Calibri"/>
          <w:noProof/>
          <w:color w:val="4C4747"/>
          <w:lang w:val="es-DO"/>
        </w:rPr>
      </w:pPr>
      <w:r w:rsidRPr="000F491F">
        <w:rPr>
          <w:rFonts w:eastAsia="Calibri"/>
          <w:noProof/>
          <w:color w:val="4C4747"/>
          <w:lang w:val="es-DO"/>
        </w:rPr>
        <w:t xml:space="preserve">Las ejecuciones de los procedimientos en todas las modalidades, (Comparaciones de Precios, Licitaciones Públicas, Procedimientos de Urgencias, Procedimientos de Emergencia), son detalladas en la sección del Departamento Jurídico. A esa información adicionamos los siguientes datos: </w:t>
      </w:r>
    </w:p>
    <w:p w14:paraId="6D061CF3" w14:textId="78982FCB" w:rsidR="00BF0F3F" w:rsidRPr="00D70618" w:rsidRDefault="009F0D4F" w:rsidP="00D70618">
      <w:pPr>
        <w:spacing w:line="360" w:lineRule="auto"/>
        <w:jc w:val="both"/>
        <w:rPr>
          <w:rFonts w:eastAsia="Calibri"/>
          <w:noProof/>
          <w:color w:val="4C4747"/>
          <w:lang w:val="es-DO"/>
        </w:rPr>
      </w:pPr>
      <w:r w:rsidRPr="009F0D4F">
        <w:rPr>
          <w:noProof/>
          <w:lang w:val="es-DO" w:eastAsia="es-DO"/>
        </w:rPr>
        <w:drawing>
          <wp:inline distT="0" distB="0" distL="0" distR="0" wp14:anchorId="1433483D" wp14:editId="78A1479A">
            <wp:extent cx="5029088" cy="3419475"/>
            <wp:effectExtent l="0" t="0" r="635"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0246" cy="3420262"/>
                    </a:xfrm>
                    <a:prstGeom prst="rect">
                      <a:avLst/>
                    </a:prstGeom>
                    <a:noFill/>
                    <a:ln>
                      <a:noFill/>
                    </a:ln>
                  </pic:spPr>
                </pic:pic>
              </a:graphicData>
            </a:graphic>
          </wp:inline>
        </w:drawing>
      </w:r>
    </w:p>
    <w:p w14:paraId="1E9180D4" w14:textId="77777777" w:rsidR="00BF0F3F" w:rsidRPr="000F491F" w:rsidRDefault="00BF0F3F" w:rsidP="00E758DD">
      <w:pPr>
        <w:pStyle w:val="Prrafodelista"/>
        <w:numPr>
          <w:ilvl w:val="0"/>
          <w:numId w:val="8"/>
        </w:numPr>
        <w:spacing w:after="0" w:line="360" w:lineRule="auto"/>
        <w:ind w:left="851" w:hanging="284"/>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t xml:space="preserve">Licitaciones Públicas Nacionales: Hasta la fecha hemos </w:t>
      </w:r>
      <w:r w:rsidR="00D618B4" w:rsidRPr="000F491F">
        <w:rPr>
          <w:rFonts w:ascii="Times New Roman" w:eastAsia="Calibri" w:hAnsi="Times New Roman" w:cs="Times New Roman"/>
          <w:noProof/>
          <w:color w:val="4C4747"/>
          <w:spacing w:val="20"/>
          <w:sz w:val="24"/>
          <w:szCs w:val="24"/>
          <w:lang w:val="es-DO"/>
        </w:rPr>
        <w:t xml:space="preserve">ejecutado </w:t>
      </w:r>
      <w:r w:rsidRPr="000F491F">
        <w:rPr>
          <w:rFonts w:ascii="Times New Roman" w:eastAsia="Calibri" w:hAnsi="Times New Roman" w:cs="Times New Roman"/>
          <w:noProof/>
          <w:color w:val="4C4747"/>
          <w:spacing w:val="20"/>
          <w:sz w:val="24"/>
          <w:szCs w:val="24"/>
          <w:lang w:val="es-DO"/>
        </w:rPr>
        <w:t>10</w:t>
      </w:r>
      <w:r w:rsidR="00D618B4" w:rsidRPr="000F491F">
        <w:rPr>
          <w:rFonts w:ascii="Times New Roman" w:eastAsia="Calibri" w:hAnsi="Times New Roman" w:cs="Times New Roman"/>
          <w:noProof/>
          <w:color w:val="4C4747"/>
          <w:spacing w:val="20"/>
          <w:sz w:val="24"/>
          <w:szCs w:val="24"/>
          <w:lang w:val="es-DO"/>
        </w:rPr>
        <w:t>,</w:t>
      </w:r>
      <w:r w:rsidRPr="000F491F">
        <w:rPr>
          <w:rFonts w:ascii="Times New Roman" w:eastAsia="Calibri" w:hAnsi="Times New Roman" w:cs="Times New Roman"/>
          <w:noProof/>
          <w:color w:val="4C4747"/>
          <w:spacing w:val="20"/>
          <w:sz w:val="24"/>
          <w:szCs w:val="24"/>
          <w:lang w:val="es-DO"/>
        </w:rPr>
        <w:t xml:space="preserve"> Licitación Pública Nacional corresponde a: 06 para la adquisición de medicamentos e insumos médicos, por un monto adjudicado de RD$1,487,991,077.34. Para la adquisición de medicamentos para la Dirección de Acceso a Medicamentos de Alto Costo, se realizaron 2 procesos por un monto adjudicado de RD$2,959,806,104.72. Para la adquisición de bienes y servicios de misceláneos</w:t>
      </w:r>
      <w:r w:rsidR="00D618B4" w:rsidRPr="000F491F">
        <w:rPr>
          <w:rFonts w:ascii="Times New Roman" w:eastAsia="Calibri" w:hAnsi="Times New Roman" w:cs="Times New Roman"/>
          <w:noProof/>
          <w:color w:val="4C4747"/>
          <w:spacing w:val="20"/>
          <w:sz w:val="24"/>
          <w:szCs w:val="24"/>
          <w:lang w:val="es-DO"/>
        </w:rPr>
        <w:t xml:space="preserve"> se llevaron a cabo </w:t>
      </w:r>
      <w:r w:rsidRPr="000F491F">
        <w:rPr>
          <w:rFonts w:ascii="Times New Roman" w:eastAsia="Calibri" w:hAnsi="Times New Roman" w:cs="Times New Roman"/>
          <w:noProof/>
          <w:color w:val="4C4747"/>
          <w:spacing w:val="20"/>
          <w:sz w:val="24"/>
          <w:szCs w:val="24"/>
          <w:lang w:val="es-DO"/>
        </w:rPr>
        <w:t xml:space="preserve">2 por un monto adjudicado de RD$41,992,401.93. </w:t>
      </w:r>
    </w:p>
    <w:p w14:paraId="4F0803E1" w14:textId="77777777" w:rsidR="00BF0F3F" w:rsidRPr="000F491F" w:rsidRDefault="00BF0F3F" w:rsidP="00D618B4">
      <w:pPr>
        <w:pStyle w:val="Prrafodelista"/>
        <w:numPr>
          <w:ilvl w:val="1"/>
          <w:numId w:val="7"/>
        </w:numPr>
        <w:spacing w:after="0" w:line="360" w:lineRule="auto"/>
        <w:ind w:left="1418" w:hanging="284"/>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lastRenderedPageBreak/>
        <w:t xml:space="preserve">Se han publicado 2 procesos para la adquisición de bienes y servicios de misceláneos a ser adjudicados en el mes de diciembre del año en curso, por un monto estimado de RD$91,800,000.00. </w:t>
      </w:r>
    </w:p>
    <w:p w14:paraId="0189B7CB" w14:textId="77777777" w:rsidR="00BF0F3F" w:rsidRPr="000F491F" w:rsidRDefault="00BF0F3F" w:rsidP="00432A1F">
      <w:pPr>
        <w:pStyle w:val="Prrafodelista"/>
        <w:numPr>
          <w:ilvl w:val="1"/>
          <w:numId w:val="7"/>
        </w:numPr>
        <w:spacing w:after="0" w:line="360" w:lineRule="auto"/>
        <w:ind w:left="1418" w:hanging="284"/>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t xml:space="preserve">Se han publicado 2 procesos para la adquisición de medicamentos e insumos médicos a ser adjudicados en los meses de diciembre del año en curso y en el mes de marzo del año 2025, por un monto estimado de RD$3,167,123,763.70. </w:t>
      </w:r>
    </w:p>
    <w:p w14:paraId="1B5C8D30" w14:textId="77777777" w:rsidR="00BF0F3F" w:rsidRPr="000F491F" w:rsidRDefault="00BF0F3F" w:rsidP="00E758DD">
      <w:pPr>
        <w:pStyle w:val="Prrafodelista"/>
        <w:numPr>
          <w:ilvl w:val="0"/>
          <w:numId w:val="8"/>
        </w:numPr>
        <w:spacing w:after="0" w:line="360" w:lineRule="auto"/>
        <w:ind w:left="851" w:hanging="284"/>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t>Comparación de Precios: Se han adjudicado</w:t>
      </w:r>
      <w:r w:rsidR="00DA4F95" w:rsidRPr="000F491F">
        <w:rPr>
          <w:rFonts w:ascii="Times New Roman" w:eastAsia="Calibri" w:hAnsi="Times New Roman" w:cs="Times New Roman"/>
          <w:noProof/>
          <w:color w:val="4C4747"/>
          <w:spacing w:val="20"/>
          <w:sz w:val="24"/>
          <w:szCs w:val="24"/>
          <w:lang w:val="es-DO"/>
        </w:rPr>
        <w:t xml:space="preserve"> un total de </w:t>
      </w:r>
      <w:r w:rsidRPr="000F491F">
        <w:rPr>
          <w:rFonts w:ascii="Times New Roman" w:eastAsia="Calibri" w:hAnsi="Times New Roman" w:cs="Times New Roman"/>
          <w:noProof/>
          <w:color w:val="4C4747"/>
          <w:spacing w:val="20"/>
          <w:sz w:val="24"/>
          <w:szCs w:val="24"/>
          <w:lang w:val="es-DO"/>
        </w:rPr>
        <w:t xml:space="preserve">11 comparaciones de precios por un monto total de RD$33,507,146.94. 5 para la adquisición de medicamentos e insumos médicos por un monto adjudicado de RD$12,684,720.00, y 6 corresponde a la adquisición de bienes y servicios de misceláneos por un monto adjudicado de RD$20,822,426.94. </w:t>
      </w:r>
    </w:p>
    <w:p w14:paraId="48A124E2" w14:textId="77777777" w:rsidR="00BF0F3F" w:rsidRPr="000F491F" w:rsidRDefault="00BF0F3F" w:rsidP="00E758DD">
      <w:pPr>
        <w:pStyle w:val="Prrafodelista"/>
        <w:numPr>
          <w:ilvl w:val="1"/>
          <w:numId w:val="8"/>
        </w:numPr>
        <w:spacing w:after="0" w:line="360" w:lineRule="auto"/>
        <w:ind w:left="1418" w:hanging="284"/>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t>Se ha publicado 1 proceso para la adquisición de bienes y servicios de misceláneos a ser adjudicado en el mes de diciembre</w:t>
      </w:r>
      <w:r w:rsidR="00DA4F95" w:rsidRPr="000F491F">
        <w:rPr>
          <w:rFonts w:ascii="Times New Roman" w:eastAsia="Calibri" w:hAnsi="Times New Roman" w:cs="Times New Roman"/>
          <w:noProof/>
          <w:color w:val="4C4747"/>
          <w:spacing w:val="20"/>
          <w:sz w:val="24"/>
          <w:szCs w:val="24"/>
          <w:lang w:val="es-DO"/>
        </w:rPr>
        <w:t xml:space="preserve"> del año, </w:t>
      </w:r>
      <w:r w:rsidRPr="000F491F">
        <w:rPr>
          <w:rFonts w:ascii="Times New Roman" w:eastAsia="Calibri" w:hAnsi="Times New Roman" w:cs="Times New Roman"/>
          <w:noProof/>
          <w:color w:val="4C4747"/>
          <w:spacing w:val="20"/>
          <w:sz w:val="24"/>
          <w:szCs w:val="24"/>
          <w:lang w:val="es-DO"/>
        </w:rPr>
        <w:t xml:space="preserve">por un monto estimado de RD$5,310,000.00. </w:t>
      </w:r>
    </w:p>
    <w:p w14:paraId="6910CB27" w14:textId="77777777" w:rsidR="00BF0F3F" w:rsidRDefault="00BF0F3F" w:rsidP="00E758DD">
      <w:pPr>
        <w:pStyle w:val="Prrafodelista"/>
        <w:numPr>
          <w:ilvl w:val="0"/>
          <w:numId w:val="8"/>
        </w:numPr>
        <w:spacing w:after="0" w:line="360" w:lineRule="auto"/>
        <w:ind w:left="851" w:hanging="284"/>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t>Procesos de Excepción: Se realizaron un total de 20 procesos por excepción por un monto total de RD$4,760,945,832.72, de los cuales 8 fueron destinados a la adquisición de medicamentos esenciales, por un monto de RD$684,082,811.20. Para la Dirección de Acceso a Medicamentos de Alto Costo se ejecutaron 10, por un monto de RD$4,062,368,142.52 y 2 corresponde a la adquisición de bienes y servicios de misceláneos por un monto adjudicado de RD$14,494,879.00.</w:t>
      </w:r>
    </w:p>
    <w:p w14:paraId="3989EDB0" w14:textId="77777777" w:rsidR="00B64618" w:rsidRPr="000F491F" w:rsidRDefault="00B64618" w:rsidP="00B64618">
      <w:pPr>
        <w:pStyle w:val="Prrafodelista"/>
        <w:spacing w:after="0" w:line="360" w:lineRule="auto"/>
        <w:ind w:left="851"/>
        <w:jc w:val="both"/>
        <w:rPr>
          <w:rFonts w:ascii="Times New Roman" w:eastAsia="Calibri" w:hAnsi="Times New Roman" w:cs="Times New Roman"/>
          <w:noProof/>
          <w:color w:val="4C4747"/>
          <w:spacing w:val="20"/>
          <w:sz w:val="24"/>
          <w:szCs w:val="24"/>
          <w:lang w:val="es-DO"/>
        </w:rPr>
      </w:pPr>
    </w:p>
    <w:p w14:paraId="444E7F9E" w14:textId="77777777" w:rsidR="00BF0F3F" w:rsidRPr="000F491F" w:rsidRDefault="00BF0F3F" w:rsidP="00E758DD">
      <w:pPr>
        <w:pStyle w:val="Prrafodelista"/>
        <w:numPr>
          <w:ilvl w:val="0"/>
          <w:numId w:val="8"/>
        </w:numPr>
        <w:spacing w:after="0" w:line="360" w:lineRule="auto"/>
        <w:ind w:left="851" w:hanging="284"/>
        <w:jc w:val="both"/>
        <w:rPr>
          <w:rFonts w:ascii="Times New Roman" w:eastAsia="Calibri" w:hAnsi="Times New Roman" w:cs="Times New Roman"/>
          <w:noProof/>
          <w:color w:val="4C4747"/>
          <w:spacing w:val="20"/>
          <w:sz w:val="24"/>
          <w:szCs w:val="24"/>
          <w:lang w:val="es-DO"/>
        </w:rPr>
      </w:pPr>
      <w:r w:rsidRPr="000F491F">
        <w:rPr>
          <w:rFonts w:ascii="Times New Roman" w:eastAsia="Calibri" w:hAnsi="Times New Roman" w:cs="Times New Roman"/>
          <w:noProof/>
          <w:color w:val="4C4747"/>
          <w:spacing w:val="20"/>
          <w:sz w:val="24"/>
          <w:szCs w:val="24"/>
          <w:lang w:val="es-DO"/>
        </w:rPr>
        <w:lastRenderedPageBreak/>
        <w:t>Compras Menores: Ejecutamos 81 procesos ascendientes a un monto de RD$88,439,479.64, de los cuales</w:t>
      </w:r>
      <w:r w:rsidR="00432A1F" w:rsidRPr="000F491F">
        <w:rPr>
          <w:rFonts w:ascii="Times New Roman" w:eastAsia="Calibri" w:hAnsi="Times New Roman" w:cs="Times New Roman"/>
          <w:noProof/>
          <w:color w:val="4C4747"/>
          <w:spacing w:val="20"/>
          <w:sz w:val="24"/>
          <w:szCs w:val="24"/>
          <w:lang w:val="es-DO"/>
        </w:rPr>
        <w:t xml:space="preserve"> </w:t>
      </w:r>
      <w:r w:rsidRPr="000F491F">
        <w:rPr>
          <w:rFonts w:ascii="Times New Roman" w:eastAsia="Calibri" w:hAnsi="Times New Roman" w:cs="Times New Roman"/>
          <w:noProof/>
          <w:color w:val="4C4747"/>
          <w:spacing w:val="20"/>
          <w:sz w:val="24"/>
          <w:szCs w:val="24"/>
          <w:lang w:val="es-DO"/>
        </w:rPr>
        <w:t>2 fue destinado a la adquisición de medicamentos esenciales, por un monto de RD$949,600.00 y 79 para la adquisición de bienes e insumos misceláneos por un monto adjudicado de RD$87,489,879.64.</w:t>
      </w:r>
    </w:p>
    <w:p w14:paraId="1282B22F" w14:textId="77777777" w:rsidR="00BF0F3F" w:rsidRPr="00687B64" w:rsidRDefault="00432A1F" w:rsidP="000F491F">
      <w:pPr>
        <w:numPr>
          <w:ilvl w:val="0"/>
          <w:numId w:val="8"/>
        </w:numPr>
        <w:spacing w:line="360" w:lineRule="auto"/>
        <w:ind w:left="851" w:hanging="284"/>
        <w:jc w:val="both"/>
        <w:rPr>
          <w:rFonts w:eastAsia="Calibri"/>
          <w:noProof/>
          <w:color w:val="4C4747"/>
          <w:lang w:val="es-DO"/>
        </w:rPr>
      </w:pPr>
      <w:r w:rsidRPr="000F491F">
        <w:rPr>
          <w:rFonts w:eastAsia="Calibri"/>
          <w:noProof/>
          <w:color w:val="4C4747"/>
          <w:lang w:val="es-DO"/>
        </w:rPr>
        <w:t>Compras por debajo del umbral m</w:t>
      </w:r>
      <w:r w:rsidR="00BF0F3F" w:rsidRPr="000F491F">
        <w:rPr>
          <w:rFonts w:eastAsia="Calibri"/>
          <w:noProof/>
          <w:color w:val="4C4747"/>
          <w:lang w:val="es-DO"/>
        </w:rPr>
        <w:t xml:space="preserve">ínimo: Fueron realizados 113 procesos por un monto total adjudicado RD$18,212,607.43, correspondientes a adquisición de bienes e insumos </w:t>
      </w:r>
      <w:r w:rsidR="00BF0F3F" w:rsidRPr="00687B64">
        <w:rPr>
          <w:rFonts w:eastAsia="Calibri"/>
          <w:noProof/>
          <w:color w:val="4C4747"/>
          <w:lang w:val="es-DO"/>
        </w:rPr>
        <w:t>misceláneos.</w:t>
      </w:r>
    </w:p>
    <w:p w14:paraId="3AFA6A20" w14:textId="77777777" w:rsidR="00BF0F3F" w:rsidRPr="000F491F" w:rsidRDefault="00BF0F3F" w:rsidP="000F491F">
      <w:pPr>
        <w:spacing w:line="360" w:lineRule="auto"/>
        <w:jc w:val="both"/>
        <w:rPr>
          <w:rFonts w:eastAsia="Calibri"/>
          <w:noProof/>
          <w:color w:val="4C4747"/>
          <w:lang w:val="es-DO"/>
        </w:rPr>
      </w:pPr>
      <w:r w:rsidRPr="000F491F">
        <w:rPr>
          <w:rFonts w:eastAsia="Calibri"/>
          <w:noProof/>
          <w:color w:val="4C4747"/>
          <w:lang w:val="es-DO"/>
        </w:rPr>
        <w:t>Es importante señalar que durante este período cumplimos con el principio de transparencia y publicidad que establece la Ley 340-06, y su Reglamento de Aplicación 416-23, en el Portal Transaccional, portal de la Dirección de Compras y Contrataciones Públicas así como en el portal institucional a través de la Oficina de Acceso a la Información (OAI), todos los procesos realizados durante este período, garantizando así la gestión de gobierno cuyo componente esencial es la promoción de procesos transparentes de compras y contrataciones.</w:t>
      </w:r>
    </w:p>
    <w:p w14:paraId="33C6182E" w14:textId="77777777" w:rsidR="00BF0F3F" w:rsidRDefault="00BF0F3F" w:rsidP="00846CDC">
      <w:pPr>
        <w:spacing w:after="0" w:line="360" w:lineRule="auto"/>
        <w:jc w:val="both"/>
        <w:rPr>
          <w:rFonts w:eastAsia="Calibri"/>
          <w:noProof/>
          <w:color w:val="4C4747"/>
          <w:lang w:val="es-DO"/>
        </w:rPr>
      </w:pPr>
      <w:r w:rsidRPr="000F491F">
        <w:rPr>
          <w:rFonts w:eastAsia="Calibri"/>
          <w:noProof/>
          <w:color w:val="4C4747"/>
          <w:lang w:val="es-DO"/>
        </w:rPr>
        <w:t>Cabe resaltar que en el segundo trimestre del 2023, la Dirección General de Compras y Contrataciones, realizó cambios en la metodología de evaluación del Plan Anual de Compras y Contrataciones  (PACC), lo cual ha afectado la puntuación general de los indicadores del SISCOMPRAS de la institución. En el 2022 cerramos el año con una puntuación general de 90.96%, en el 2023 el T4 se alcanzó 79.70%. En el 2024, hemos alcanzado las siguientes puntuaciones por trimestre:</w:t>
      </w:r>
    </w:p>
    <w:p w14:paraId="5E44E630" w14:textId="77777777" w:rsidR="009F0D4F" w:rsidRDefault="009F0D4F" w:rsidP="00846CDC">
      <w:pPr>
        <w:spacing w:after="0" w:line="360" w:lineRule="auto"/>
        <w:jc w:val="both"/>
        <w:rPr>
          <w:rFonts w:eastAsia="Calibri"/>
          <w:noProof/>
          <w:color w:val="4C4747"/>
          <w:lang w:val="es-DO"/>
        </w:rPr>
      </w:pPr>
    </w:p>
    <w:p w14:paraId="5479244B" w14:textId="77777777" w:rsidR="009F0D4F" w:rsidRDefault="009F0D4F" w:rsidP="00846CDC">
      <w:pPr>
        <w:spacing w:after="0" w:line="360" w:lineRule="auto"/>
        <w:jc w:val="both"/>
        <w:rPr>
          <w:rFonts w:eastAsia="Calibri"/>
          <w:noProof/>
          <w:color w:val="4C4747"/>
          <w:lang w:val="es-DO"/>
        </w:rPr>
      </w:pPr>
    </w:p>
    <w:p w14:paraId="46722BAF" w14:textId="77777777" w:rsidR="009F0D4F" w:rsidRDefault="009F0D4F" w:rsidP="00846CDC">
      <w:pPr>
        <w:spacing w:after="0" w:line="360" w:lineRule="auto"/>
        <w:jc w:val="both"/>
        <w:rPr>
          <w:rFonts w:eastAsia="Calibri"/>
          <w:noProof/>
          <w:color w:val="4C4747"/>
          <w:lang w:val="es-DO"/>
        </w:rPr>
      </w:pPr>
    </w:p>
    <w:p w14:paraId="2502BBA2" w14:textId="77777777" w:rsidR="009F0D4F" w:rsidRDefault="009F0D4F" w:rsidP="00846CDC">
      <w:pPr>
        <w:spacing w:after="0" w:line="360" w:lineRule="auto"/>
        <w:jc w:val="both"/>
        <w:rPr>
          <w:rFonts w:eastAsia="Calibri"/>
          <w:noProof/>
          <w:color w:val="4C4747"/>
          <w:lang w:val="es-DO"/>
        </w:rPr>
      </w:pPr>
    </w:p>
    <w:p w14:paraId="74E4EE45" w14:textId="77777777" w:rsidR="009F0D4F" w:rsidRDefault="009F0D4F" w:rsidP="00846CDC">
      <w:pPr>
        <w:spacing w:after="0" w:line="360" w:lineRule="auto"/>
        <w:jc w:val="both"/>
        <w:rPr>
          <w:rFonts w:eastAsia="Calibri"/>
          <w:noProof/>
          <w:color w:val="4C4747"/>
          <w:lang w:val="es-DO"/>
        </w:rPr>
      </w:pPr>
    </w:p>
    <w:p w14:paraId="0D95C4A8" w14:textId="54F78A41" w:rsidR="009F0D4F" w:rsidRDefault="007F24F9" w:rsidP="007F24F9">
      <w:pPr>
        <w:spacing w:after="0" w:line="360" w:lineRule="auto"/>
        <w:jc w:val="center"/>
        <w:rPr>
          <w:rFonts w:eastAsia="Calibri"/>
          <w:noProof/>
          <w:color w:val="4C4747"/>
          <w:lang w:val="es-DO"/>
        </w:rPr>
      </w:pPr>
      <w:r w:rsidRPr="007F24F9">
        <w:rPr>
          <w:noProof/>
          <w:lang w:val="es-DO" w:eastAsia="es-DO"/>
        </w:rPr>
        <w:drawing>
          <wp:inline distT="0" distB="0" distL="0" distR="0" wp14:anchorId="35B11902" wp14:editId="52850AAE">
            <wp:extent cx="2962275" cy="2028825"/>
            <wp:effectExtent l="0" t="0" r="9525" b="9525"/>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2275" cy="2028825"/>
                    </a:xfrm>
                    <a:prstGeom prst="rect">
                      <a:avLst/>
                    </a:prstGeom>
                    <a:noFill/>
                    <a:ln>
                      <a:noFill/>
                    </a:ln>
                  </pic:spPr>
                </pic:pic>
              </a:graphicData>
            </a:graphic>
          </wp:inline>
        </w:drawing>
      </w:r>
    </w:p>
    <w:p w14:paraId="1060F9CC" w14:textId="377FBFAC" w:rsidR="00D70618" w:rsidRDefault="00D70618" w:rsidP="00D70618">
      <w:pPr>
        <w:spacing w:after="0" w:line="360" w:lineRule="auto"/>
        <w:jc w:val="center"/>
        <w:rPr>
          <w:rFonts w:eastAsia="Calibri"/>
          <w:noProof/>
          <w:color w:val="4C4747"/>
          <w:lang w:val="es-DO"/>
        </w:rPr>
      </w:pPr>
    </w:p>
    <w:p w14:paraId="12864324" w14:textId="03D5B634" w:rsidR="00BF0F3F" w:rsidRPr="00846CDC" w:rsidRDefault="00BF0F3F" w:rsidP="00BF0F3F">
      <w:pPr>
        <w:spacing w:line="360" w:lineRule="auto"/>
        <w:jc w:val="both"/>
        <w:rPr>
          <w:rFonts w:eastAsia="Calibri"/>
          <w:noProof/>
          <w:color w:val="4C4747"/>
          <w:lang w:val="es-DO"/>
        </w:rPr>
      </w:pPr>
      <w:r w:rsidRPr="000F491F">
        <w:rPr>
          <w:rFonts w:eastAsia="Calibri"/>
          <w:noProof/>
          <w:color w:val="4C4747"/>
          <w:lang w:val="es-DO"/>
        </w:rPr>
        <w:t>En el 202</w:t>
      </w:r>
      <w:r w:rsidR="00846CDC" w:rsidRPr="000F491F">
        <w:rPr>
          <w:rFonts w:eastAsia="Calibri"/>
          <w:noProof/>
          <w:color w:val="4C4747"/>
          <w:lang w:val="es-DO"/>
        </w:rPr>
        <w:t>4</w:t>
      </w:r>
      <w:r w:rsidRPr="000F491F">
        <w:rPr>
          <w:rFonts w:eastAsia="Calibri"/>
          <w:noProof/>
          <w:color w:val="4C4747"/>
          <w:lang w:val="es-DO"/>
        </w:rPr>
        <w:t xml:space="preserve">, </w:t>
      </w:r>
      <w:r w:rsidR="000F491F">
        <w:rPr>
          <w:rFonts w:eastAsia="Calibri"/>
          <w:noProof/>
          <w:color w:val="4C4747"/>
          <w:lang w:val="es-DO"/>
        </w:rPr>
        <w:t xml:space="preserve">en </w:t>
      </w:r>
      <w:r w:rsidRPr="000F491F">
        <w:rPr>
          <w:rFonts w:eastAsia="Calibri"/>
          <w:noProof/>
          <w:color w:val="4C4747"/>
          <w:lang w:val="es-DO"/>
        </w:rPr>
        <w:t>PROMESECAL realiz</w:t>
      </w:r>
      <w:r w:rsidR="00846CDC" w:rsidRPr="000F491F">
        <w:rPr>
          <w:rFonts w:eastAsia="Calibri"/>
          <w:noProof/>
          <w:color w:val="4C4747"/>
          <w:lang w:val="es-DO"/>
        </w:rPr>
        <w:t xml:space="preserve">amos </w:t>
      </w:r>
      <w:r w:rsidRPr="000F491F">
        <w:rPr>
          <w:rFonts w:eastAsia="Calibri"/>
          <w:noProof/>
          <w:color w:val="4C4747"/>
          <w:lang w:val="es-DO"/>
        </w:rPr>
        <w:t>3 procesos de Compras Verdes, en cumplimiento del Decreto 617-23, dirigidos a MiPymes, increme</w:t>
      </w:r>
      <w:r w:rsidR="00846CDC" w:rsidRPr="000F491F">
        <w:rPr>
          <w:rFonts w:eastAsia="Calibri"/>
          <w:noProof/>
          <w:color w:val="4C4747"/>
          <w:lang w:val="es-DO"/>
        </w:rPr>
        <w:t>ntando la cantidad en comparació</w:t>
      </w:r>
      <w:r w:rsidRPr="000F491F">
        <w:rPr>
          <w:rFonts w:eastAsia="Calibri"/>
          <w:noProof/>
          <w:color w:val="4C4747"/>
          <w:lang w:val="es-DO"/>
        </w:rPr>
        <w:t xml:space="preserve">n con </w:t>
      </w:r>
      <w:r w:rsidR="00846CDC" w:rsidRPr="000F491F">
        <w:rPr>
          <w:rFonts w:eastAsia="Calibri"/>
          <w:noProof/>
          <w:color w:val="4C4747"/>
          <w:lang w:val="es-DO"/>
        </w:rPr>
        <w:t>el año 2023, que se realizó 1</w:t>
      </w:r>
      <w:r w:rsidRPr="000F491F">
        <w:rPr>
          <w:rFonts w:eastAsia="Calibri"/>
          <w:noProof/>
          <w:color w:val="4C4747"/>
          <w:lang w:val="es-DO"/>
        </w:rPr>
        <w:t xml:space="preserve"> proceso.</w:t>
      </w:r>
      <w:r w:rsidRPr="00846CDC">
        <w:rPr>
          <w:rFonts w:eastAsia="Calibri"/>
          <w:noProof/>
          <w:color w:val="4C4747"/>
          <w:lang w:val="es-DO"/>
        </w:rPr>
        <w:t xml:space="preserve"> </w:t>
      </w:r>
    </w:p>
    <w:p w14:paraId="43CA8A74" w14:textId="38BB8FC7" w:rsidR="000F491F" w:rsidRDefault="000F491F">
      <w:pPr>
        <w:rPr>
          <w:rFonts w:eastAsia="Calibri"/>
          <w:noProof/>
          <w:color w:val="4C4747"/>
          <w:lang w:val="es-MX"/>
        </w:rPr>
      </w:pPr>
      <w:r>
        <w:rPr>
          <w:rFonts w:eastAsia="Calibri"/>
          <w:noProof/>
          <w:color w:val="4C4747"/>
          <w:lang w:val="es-MX"/>
        </w:rPr>
        <w:br w:type="page"/>
      </w:r>
    </w:p>
    <w:p w14:paraId="29D2781E" w14:textId="77777777" w:rsidR="002974CE" w:rsidRPr="00687B64" w:rsidRDefault="002974CE" w:rsidP="00ED3FFA">
      <w:pPr>
        <w:spacing w:line="360" w:lineRule="auto"/>
        <w:jc w:val="both"/>
        <w:rPr>
          <w:rFonts w:eastAsia="Calibri"/>
          <w:noProof/>
          <w:color w:val="4C4747"/>
          <w:sz w:val="28"/>
          <w:szCs w:val="28"/>
          <w:lang w:val="es-DO"/>
        </w:rPr>
      </w:pPr>
      <w:r w:rsidRPr="00687B64">
        <w:rPr>
          <w:rFonts w:eastAsia="Calibri"/>
          <w:noProof/>
          <w:color w:val="4C4747"/>
          <w:sz w:val="28"/>
          <w:szCs w:val="28"/>
          <w:lang w:val="es-DO"/>
        </w:rPr>
        <w:lastRenderedPageBreak/>
        <w:t>Departamento de Ingeniería e Infraestructura</w:t>
      </w:r>
    </w:p>
    <w:p w14:paraId="0A56D22C" w14:textId="77777777" w:rsidR="00ED3FFA" w:rsidRPr="00687B64" w:rsidRDefault="00ED3FFA" w:rsidP="00ED3FFA">
      <w:pPr>
        <w:spacing w:line="360" w:lineRule="auto"/>
        <w:jc w:val="both"/>
        <w:rPr>
          <w:rFonts w:eastAsia="Calibri"/>
          <w:noProof/>
          <w:color w:val="4C4747"/>
          <w:lang w:val="es-DO"/>
        </w:rPr>
      </w:pPr>
      <w:r w:rsidRPr="00687B64">
        <w:rPr>
          <w:rFonts w:eastAsia="Calibri"/>
          <w:noProof/>
          <w:color w:val="4C4747"/>
          <w:lang w:val="es-DO"/>
        </w:rPr>
        <w:t>El Departamento de Ingeniería e Infraestructura brinda servicios de mantenimiento preventivo y correctivo a la institución, incluyendo la ampliación de la Red de Farmacias del Pueblo para expandir nuestros servicios a nivel nacional de manera oportuna y eficiente con el propósito de fortalecer el objetivo del plan de desarrollo y atendiendo el cumplimiento de las Metas Presidenciales.</w:t>
      </w:r>
    </w:p>
    <w:p w14:paraId="3FC98919" w14:textId="395709DE" w:rsidR="00ED3FFA" w:rsidRDefault="00ED3FFA" w:rsidP="00ED3FFA">
      <w:pPr>
        <w:spacing w:line="360" w:lineRule="auto"/>
        <w:jc w:val="both"/>
        <w:rPr>
          <w:rFonts w:eastAsia="Calibri"/>
          <w:noProof/>
          <w:color w:val="4C4747"/>
          <w:lang w:val="es-DO"/>
        </w:rPr>
      </w:pPr>
      <w:r w:rsidRPr="00687B64">
        <w:rPr>
          <w:rFonts w:eastAsia="Calibri"/>
          <w:noProof/>
          <w:color w:val="4C4747"/>
          <w:lang w:val="es-DO"/>
        </w:rPr>
        <w:t xml:space="preserve">Aproximadamente, unas </w:t>
      </w:r>
      <w:r w:rsidRPr="001744C1">
        <w:rPr>
          <w:rFonts w:eastAsia="Calibri"/>
          <w:noProof/>
          <w:color w:val="4C4747"/>
          <w:lang w:val="es-DO"/>
        </w:rPr>
        <w:t>1</w:t>
      </w:r>
      <w:r w:rsidR="001744C1">
        <w:rPr>
          <w:rFonts w:eastAsia="Calibri"/>
          <w:noProof/>
          <w:color w:val="4C4747"/>
          <w:lang w:val="es-DO"/>
        </w:rPr>
        <w:t>43,162</w:t>
      </w:r>
      <w:r w:rsidR="004126BB">
        <w:rPr>
          <w:rFonts w:eastAsia="Calibri"/>
          <w:noProof/>
          <w:color w:val="4C4747"/>
          <w:lang w:val="es-DO"/>
        </w:rPr>
        <w:t xml:space="preserve"> </w:t>
      </w:r>
      <w:r w:rsidRPr="00687B64">
        <w:rPr>
          <w:rFonts w:eastAsia="Calibri"/>
          <w:noProof/>
          <w:color w:val="4C4747"/>
          <w:lang w:val="es-DO"/>
        </w:rPr>
        <w:t>personas residentes en las comunidades de las provincias San Pedro de Macorís, Santiago, Santo Domingo, San Cristóbal, Distrito Nacional, La Vega, Duarte, María Trinidad Sánchez y  Hato Mayor fueron beneficiadas con la puesta en servicio de 14 Farmacias del Pueblo, estas habilitaciones contaron con una inversión total de RD$4,</w:t>
      </w:r>
      <w:r w:rsidR="00AD0177">
        <w:rPr>
          <w:rFonts w:eastAsia="Calibri"/>
          <w:noProof/>
          <w:color w:val="4C4747"/>
          <w:lang w:val="es-DO"/>
        </w:rPr>
        <w:t>063,330.89</w:t>
      </w:r>
      <w:r w:rsidRPr="00687B64">
        <w:rPr>
          <w:rFonts w:eastAsia="Calibri"/>
          <w:noProof/>
          <w:color w:val="4C4747"/>
          <w:lang w:val="es-DO"/>
        </w:rPr>
        <w:t xml:space="preserve"> representando un impacto económico para las comunidades.</w:t>
      </w:r>
    </w:p>
    <w:p w14:paraId="031EFE3A" w14:textId="3BAFAD3F" w:rsidR="002974CE" w:rsidRPr="00261D14" w:rsidRDefault="00702567" w:rsidP="00810284">
      <w:pPr>
        <w:spacing w:line="360" w:lineRule="auto"/>
        <w:jc w:val="both"/>
        <w:rPr>
          <w:rFonts w:eastAsia="Calibri"/>
          <w:noProof/>
          <w:color w:val="4C4747"/>
          <w:lang w:val="es-DO"/>
        </w:rPr>
      </w:pPr>
      <w:r>
        <w:rPr>
          <w:rFonts w:eastAsia="Calibri"/>
          <w:noProof/>
          <w:color w:val="4C4747"/>
          <w:lang w:val="es-DO"/>
        </w:rPr>
        <w:lastRenderedPageBreak/>
        <w:t xml:space="preserve"> </w:t>
      </w:r>
      <w:r w:rsidR="00612F95">
        <w:rPr>
          <w:rFonts w:eastAsia="Calibri"/>
          <w:noProof/>
          <w:color w:val="4C4747"/>
          <w:lang w:val="es-DO"/>
        </w:rPr>
        <w:t xml:space="preserve"> </w:t>
      </w:r>
      <w:r>
        <w:rPr>
          <w:rFonts w:eastAsia="Calibri"/>
          <w:noProof/>
          <w:color w:val="4C4747"/>
          <w:lang w:val="es-DO"/>
        </w:rPr>
        <w:t xml:space="preserve">  </w:t>
      </w:r>
      <w:r w:rsidR="001744C1" w:rsidRPr="001744C1">
        <w:rPr>
          <w:noProof/>
          <w:lang w:val="es-DO" w:eastAsia="es-DO"/>
        </w:rPr>
        <w:drawing>
          <wp:inline distT="0" distB="0" distL="0" distR="0" wp14:anchorId="64E71262" wp14:editId="5B24AE51">
            <wp:extent cx="5019675" cy="5867391"/>
            <wp:effectExtent l="0" t="0" r="0" b="6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4482" cy="5873010"/>
                    </a:xfrm>
                    <a:prstGeom prst="rect">
                      <a:avLst/>
                    </a:prstGeom>
                    <a:noFill/>
                    <a:ln>
                      <a:noFill/>
                    </a:ln>
                  </pic:spPr>
                </pic:pic>
              </a:graphicData>
            </a:graphic>
          </wp:inline>
        </w:drawing>
      </w:r>
      <w:r>
        <w:rPr>
          <w:rFonts w:eastAsia="Calibri"/>
          <w:noProof/>
          <w:color w:val="4C4747"/>
          <w:lang w:val="es-DO"/>
        </w:rPr>
        <w:t xml:space="preserve">                                                                                                                                                                                                                                                                                                                                                                                                                                                                                                                                                                                                                                                                                                                                                                                                                                                                                                                                                                                                                                                                                                                                                                                                                                                                                                                                                                                                                                                                                                                                                                                                                                                                                                                                                                                                                                                                                                                                                                                                                                                                                                                                                                                                                                                                                                                                                                                                                                                                                                                                                                                                                                                                                                                                                                                                                                                                                                                                                                                                                                                                                                                                                                                                                                                                                                                                                                                                                                                                                                                                                                                                                                                                                                                                                                                                                                                                                                                                                                                                                                                                                                                                                                                                                                                                                                                                                                                                                                                                                                                                                                                                                                                                                                                                                                                                                                                                                                                                                                                                                                    </w:t>
      </w:r>
      <w:r w:rsidR="003C1FC4">
        <w:rPr>
          <w:rFonts w:eastAsia="Calibri"/>
          <w:noProof/>
          <w:color w:val="4C4747"/>
          <w:lang w:val="es-DO"/>
        </w:rPr>
        <w:t xml:space="preserve">                    </w:t>
      </w:r>
      <w:r w:rsidR="00ED3FFA" w:rsidRPr="00B55BBF">
        <w:rPr>
          <w:rFonts w:eastAsia="Calibri"/>
          <w:noProof/>
          <w:color w:val="4C4747"/>
          <w:lang w:val="es-DO"/>
        </w:rPr>
        <w:t xml:space="preserve">Cabe citar que durante </w:t>
      </w:r>
      <w:r w:rsidR="00762FFF">
        <w:rPr>
          <w:rFonts w:eastAsia="Calibri"/>
          <w:noProof/>
          <w:color w:val="4C4747"/>
          <w:lang w:val="es-DO"/>
        </w:rPr>
        <w:t>este periodo</w:t>
      </w:r>
      <w:r w:rsidR="00ED3FFA" w:rsidRPr="00B55BBF">
        <w:rPr>
          <w:rFonts w:eastAsia="Calibri"/>
          <w:noProof/>
          <w:color w:val="4C4747"/>
          <w:lang w:val="es-DO"/>
        </w:rPr>
        <w:t xml:space="preserve"> 2024 hemos realizado el mantenimiento preventivo y correctivo de más de 150  Farmacias del Pueblo, en estos trabajos se realizaron pintura interior y exterior, sustitución de counte, trabajos de plom</w:t>
      </w:r>
      <w:r w:rsidR="00D04ED9" w:rsidRPr="00B55BBF">
        <w:rPr>
          <w:rFonts w:eastAsia="Calibri"/>
          <w:noProof/>
          <w:color w:val="4C4747"/>
          <w:lang w:val="es-DO"/>
        </w:rPr>
        <w:t xml:space="preserve">eria y electricos. </w:t>
      </w:r>
      <w:r w:rsidR="00D04ED9" w:rsidRPr="00D04ED9">
        <w:rPr>
          <w:rFonts w:eastAsia="Calibri"/>
          <w:noProof/>
          <w:color w:val="4C4747"/>
          <w:lang w:val="es-DO"/>
        </w:rPr>
        <w:t>Tambi</w:t>
      </w:r>
      <w:r w:rsidR="00D04ED9">
        <w:rPr>
          <w:rFonts w:eastAsia="Calibri"/>
          <w:noProof/>
          <w:color w:val="4C4747"/>
          <w:lang w:val="es-DO"/>
        </w:rPr>
        <w:t>é</w:t>
      </w:r>
      <w:r w:rsidR="00ED3FFA" w:rsidRPr="00D04ED9">
        <w:rPr>
          <w:rFonts w:eastAsia="Calibri"/>
          <w:noProof/>
          <w:color w:val="4C4747"/>
          <w:lang w:val="es-DO"/>
        </w:rPr>
        <w:t xml:space="preserve">n se han remozado varios espacios de habilitacione como fue en el Centro de Primer Nivel Guaricano, Centro de Primer Nivel La Caña, Cento de Primer Nivel Reparto Rosa, entre otros. </w:t>
      </w:r>
      <w:r w:rsidR="002974CE" w:rsidRPr="00261D14">
        <w:rPr>
          <w:rFonts w:eastAsia="Calibri"/>
          <w:noProof/>
          <w:color w:val="4C4747"/>
          <w:lang w:val="es-DO"/>
        </w:rPr>
        <w:br w:type="page"/>
      </w:r>
    </w:p>
    <w:p w14:paraId="570BBB8E" w14:textId="77777777" w:rsidR="002974CE" w:rsidRPr="00687B64" w:rsidRDefault="002974CE" w:rsidP="00D04ED9">
      <w:pPr>
        <w:spacing w:line="360" w:lineRule="auto"/>
        <w:jc w:val="both"/>
        <w:rPr>
          <w:rFonts w:eastAsia="Calibri"/>
          <w:noProof/>
          <w:color w:val="4C4747"/>
          <w:sz w:val="28"/>
          <w:szCs w:val="28"/>
          <w:lang w:val="es-DO"/>
        </w:rPr>
      </w:pPr>
      <w:r w:rsidRPr="00687B64">
        <w:rPr>
          <w:rFonts w:eastAsia="Calibri"/>
          <w:noProof/>
          <w:color w:val="4C4747"/>
          <w:sz w:val="28"/>
          <w:szCs w:val="28"/>
          <w:lang w:val="es-DO"/>
        </w:rPr>
        <w:lastRenderedPageBreak/>
        <w:t>Departamento de Vigilancia y Control de Calidad de Insumos para la Salud</w:t>
      </w:r>
    </w:p>
    <w:p w14:paraId="7827112C" w14:textId="77777777" w:rsidR="00D04ED9" w:rsidRPr="00687B64" w:rsidRDefault="00D04ED9" w:rsidP="00D04ED9">
      <w:pPr>
        <w:spacing w:line="360" w:lineRule="auto"/>
        <w:jc w:val="both"/>
        <w:rPr>
          <w:rFonts w:eastAsia="Calibri"/>
          <w:noProof/>
          <w:color w:val="4C4747"/>
          <w:lang w:val="es-DO"/>
        </w:rPr>
      </w:pPr>
      <w:r w:rsidRPr="00687B64">
        <w:rPr>
          <w:rFonts w:eastAsia="Calibri"/>
          <w:noProof/>
          <w:color w:val="4C4747"/>
          <w:lang w:val="es-DO"/>
        </w:rPr>
        <w:t xml:space="preserve">Este Departamento de Vigilancia y Control de Calidad de Insumos para la Salud garantiza la calidad de los medicamentos e insumos médicos sanitarios adquiridos por el Programa de Medicamentos Esenciales/Central de Apoyo Logístico, PROMESE/CAL, mediante procesos claramente definidos de inspección y ensayos analíticos, siguiendo las normas y estándares de calidad establecidos. </w:t>
      </w:r>
    </w:p>
    <w:p w14:paraId="0DCACCFC" w14:textId="77777777" w:rsidR="00D04ED9" w:rsidRDefault="00D04ED9" w:rsidP="00D04ED9">
      <w:pPr>
        <w:spacing w:line="360" w:lineRule="auto"/>
        <w:jc w:val="both"/>
        <w:rPr>
          <w:rFonts w:eastAsia="Calibri"/>
          <w:noProof/>
          <w:color w:val="4C4747"/>
          <w:lang w:val="es-DO"/>
        </w:rPr>
      </w:pPr>
      <w:r w:rsidRPr="00687B64">
        <w:rPr>
          <w:rFonts w:eastAsia="Calibri"/>
          <w:noProof/>
          <w:color w:val="4C4747"/>
          <w:lang w:val="es-DO"/>
        </w:rPr>
        <w:t>En el periodo de enero - diciembre 2024, este departamento ha realizado las actividades necesarias de inspección y ensayos analíticos, para así garantizar la calidad de los productos recibidos en PROMESE/CAL, y a la vez, ser distribuidos a la red hospitalaria y Farmacias del Pueblo, obteniendo los siguientes resultados:</w:t>
      </w:r>
    </w:p>
    <w:p w14:paraId="38F890F6" w14:textId="5FE08C98" w:rsidR="007F24F9" w:rsidRDefault="007F24F9" w:rsidP="007F24F9">
      <w:pPr>
        <w:spacing w:line="360" w:lineRule="auto"/>
        <w:jc w:val="center"/>
        <w:rPr>
          <w:rFonts w:eastAsia="Calibri"/>
          <w:noProof/>
          <w:color w:val="4C4747"/>
          <w:lang w:val="es-DO"/>
        </w:rPr>
      </w:pPr>
      <w:r w:rsidRPr="007F24F9">
        <w:rPr>
          <w:noProof/>
          <w:lang w:val="es-DO" w:eastAsia="es-DO"/>
        </w:rPr>
        <w:drawing>
          <wp:inline distT="0" distB="0" distL="0" distR="0" wp14:anchorId="322CC5E0" wp14:editId="4721344F">
            <wp:extent cx="4467225" cy="2181225"/>
            <wp:effectExtent l="0" t="0" r="9525" b="9525"/>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67225" cy="2181225"/>
                    </a:xfrm>
                    <a:prstGeom prst="rect">
                      <a:avLst/>
                    </a:prstGeom>
                    <a:noFill/>
                    <a:ln>
                      <a:noFill/>
                    </a:ln>
                  </pic:spPr>
                </pic:pic>
              </a:graphicData>
            </a:graphic>
          </wp:inline>
        </w:drawing>
      </w:r>
    </w:p>
    <w:p w14:paraId="35AE7EA1" w14:textId="77777777" w:rsidR="00D04ED9" w:rsidRPr="00615B2C" w:rsidRDefault="00D04ED9" w:rsidP="00D04ED9">
      <w:pPr>
        <w:spacing w:line="360" w:lineRule="auto"/>
        <w:jc w:val="both"/>
        <w:rPr>
          <w:rFonts w:eastAsia="Calibri"/>
          <w:noProof/>
          <w:color w:val="4C4747"/>
          <w:lang w:val="es-DO"/>
        </w:rPr>
      </w:pPr>
      <w:r w:rsidRPr="00615B2C">
        <w:rPr>
          <w:rFonts w:eastAsia="Calibri"/>
          <w:noProof/>
          <w:color w:val="4C4747"/>
          <w:lang w:val="es-DO"/>
        </w:rPr>
        <w:t>Hemos mantenido la colaboración con las unidades de Operaciones y Logísticas, Trámites y Servicios, y con una colaboración permanente con la División de Licitaciones, contribuyendo en la mejora y creación de fichas técnicas de medicamentos e insumos médicos sanitarios, así como en los diversos procesos de licitación.</w:t>
      </w:r>
    </w:p>
    <w:p w14:paraId="023CA3DC" w14:textId="77777777" w:rsidR="00D04ED9" w:rsidRDefault="00D04ED9" w:rsidP="00D04ED9">
      <w:pPr>
        <w:spacing w:line="360" w:lineRule="auto"/>
        <w:jc w:val="both"/>
        <w:rPr>
          <w:rFonts w:eastAsia="Calibri"/>
          <w:noProof/>
          <w:color w:val="4C4747"/>
          <w:lang w:val="es-DO"/>
        </w:rPr>
      </w:pPr>
      <w:r w:rsidRPr="00687B64">
        <w:rPr>
          <w:rFonts w:eastAsia="Calibri"/>
          <w:noProof/>
          <w:color w:val="4C4747"/>
          <w:lang w:val="es-DO"/>
        </w:rPr>
        <w:lastRenderedPageBreak/>
        <w:t>Esta unidad con nuestro programa de vigilancia Post-Comercialización continuará realizando las evaluaciones analíticas pertinentes a todos los productos adquiridos por nuestra institución, convirtiendo a PROMESE/CAL en un aliado estratégico en el combate del comercio ilícito de medicamentos.</w:t>
      </w:r>
      <w:r>
        <w:rPr>
          <w:rFonts w:eastAsia="Calibri"/>
          <w:noProof/>
          <w:color w:val="4C4747"/>
          <w:lang w:val="es-DO"/>
        </w:rPr>
        <w:br w:type="page"/>
      </w:r>
    </w:p>
    <w:p w14:paraId="6B66D954" w14:textId="77777777" w:rsidR="00A13847" w:rsidRPr="00687B64" w:rsidRDefault="00A13847" w:rsidP="00D119B9">
      <w:pPr>
        <w:spacing w:line="360" w:lineRule="auto"/>
        <w:jc w:val="both"/>
        <w:rPr>
          <w:rFonts w:eastAsia="Calibri"/>
          <w:noProof/>
          <w:color w:val="4C4747"/>
          <w:sz w:val="28"/>
          <w:szCs w:val="28"/>
          <w:lang w:val="es-DO"/>
        </w:rPr>
      </w:pPr>
      <w:r w:rsidRPr="00687B64">
        <w:rPr>
          <w:rFonts w:eastAsia="Calibri"/>
          <w:noProof/>
          <w:color w:val="4C4747"/>
          <w:sz w:val="28"/>
          <w:szCs w:val="28"/>
          <w:lang w:val="es-DO"/>
        </w:rPr>
        <w:lastRenderedPageBreak/>
        <w:t>Dirección de Operaciones y Logística</w:t>
      </w:r>
    </w:p>
    <w:p w14:paraId="63AC6460" w14:textId="77777777" w:rsidR="00A70138" w:rsidRPr="00687B64" w:rsidRDefault="00A70138" w:rsidP="00A70138">
      <w:pPr>
        <w:spacing w:line="360" w:lineRule="auto"/>
        <w:jc w:val="both"/>
        <w:rPr>
          <w:rFonts w:eastAsia="Calibri"/>
          <w:noProof/>
          <w:color w:val="4C4747"/>
          <w:lang w:val="es-DO"/>
        </w:rPr>
      </w:pPr>
      <w:r w:rsidRPr="00687B64">
        <w:rPr>
          <w:rFonts w:eastAsia="Calibri"/>
          <w:noProof/>
          <w:color w:val="4C4747"/>
          <w:lang w:val="es-DO"/>
        </w:rPr>
        <w:t>La Dirección de Operaciones y Logística es la responsable de gestionar y garantizar los procesos de recepción, almacenamiento, despacho y distribución de medicamentos e insumos médicos sanitarios para el abastecimiento a la Red Pública Nacional de Salud, cumpliendo con las normas y buenas prácticas.</w:t>
      </w:r>
    </w:p>
    <w:p w14:paraId="6793A731" w14:textId="77777777" w:rsidR="00A70138" w:rsidRPr="00687B64" w:rsidRDefault="00A70138" w:rsidP="00A70138">
      <w:pPr>
        <w:spacing w:line="360" w:lineRule="auto"/>
        <w:jc w:val="both"/>
        <w:rPr>
          <w:rFonts w:eastAsia="Calibri"/>
          <w:noProof/>
          <w:color w:val="4C4747"/>
          <w:lang w:val="es-DO"/>
        </w:rPr>
      </w:pPr>
      <w:r w:rsidRPr="00687B64">
        <w:rPr>
          <w:rFonts w:eastAsia="Calibri"/>
          <w:noProof/>
          <w:color w:val="4C4747"/>
          <w:lang w:val="es-DO"/>
        </w:rPr>
        <w:t xml:space="preserve">Nuestras operaciones están relacionadas con garantizar un despacho  adecuado y oportuno a todos nuestros clientes. </w:t>
      </w:r>
    </w:p>
    <w:p w14:paraId="6920EDFE" w14:textId="77777777" w:rsidR="00B73F8B" w:rsidRPr="006B75EE" w:rsidRDefault="00A70138" w:rsidP="00B73F8B">
      <w:pPr>
        <w:spacing w:line="360" w:lineRule="auto"/>
        <w:jc w:val="both"/>
        <w:rPr>
          <w:rFonts w:eastAsia="Calibri"/>
          <w:noProof/>
          <w:color w:val="4C4747"/>
          <w:lang w:val="es-DO"/>
        </w:rPr>
      </w:pPr>
      <w:r w:rsidRPr="00687B64">
        <w:rPr>
          <w:rFonts w:eastAsia="Calibri"/>
          <w:noProof/>
          <w:color w:val="4C4747"/>
          <w:lang w:val="es-DO"/>
        </w:rPr>
        <w:t xml:space="preserve">Durante el periodo de enero a diciembre 2024 realizamos despachos de medicamentos e insumos médicos sanitarios a todo el Sistema Público Nacional de Salud y Farmacias del Pueblo </w:t>
      </w:r>
      <w:r w:rsidR="00B73F8B" w:rsidRPr="006B75EE">
        <w:rPr>
          <w:rFonts w:eastAsia="Calibri"/>
          <w:noProof/>
          <w:color w:val="4C4747"/>
          <w:lang w:val="es-DO"/>
        </w:rPr>
        <w:t>por un monto general de RD$</w:t>
      </w:r>
      <w:r w:rsidR="00B73F8B">
        <w:rPr>
          <w:rFonts w:eastAsia="Calibri"/>
          <w:noProof/>
          <w:color w:val="4C4747"/>
          <w:lang w:val="es-DO"/>
        </w:rPr>
        <w:t>3,739,812,336.00</w:t>
      </w:r>
      <w:r w:rsidR="00B73F8B" w:rsidRPr="006B75EE">
        <w:rPr>
          <w:rFonts w:eastAsia="Calibri"/>
          <w:noProof/>
          <w:color w:val="4C4747"/>
          <w:lang w:val="es-DO"/>
        </w:rPr>
        <w:t xml:space="preserve"> distribuidos de la siguiente manera:</w:t>
      </w:r>
    </w:p>
    <w:p w14:paraId="2F570DFA" w14:textId="77777777" w:rsidR="00B73F8B" w:rsidRPr="006B75EE" w:rsidRDefault="00B73F8B" w:rsidP="00B73F8B">
      <w:pPr>
        <w:pStyle w:val="Prrafodelista"/>
        <w:numPr>
          <w:ilvl w:val="0"/>
          <w:numId w:val="40"/>
        </w:numPr>
        <w:spacing w:line="360" w:lineRule="auto"/>
        <w:ind w:left="567" w:hanging="283"/>
        <w:jc w:val="both"/>
        <w:rPr>
          <w:rFonts w:ascii="Times New Roman" w:eastAsia="Calibri" w:hAnsi="Times New Roman" w:cs="Times New Roman"/>
          <w:noProof/>
          <w:color w:val="4C4747"/>
          <w:spacing w:val="20"/>
          <w:sz w:val="24"/>
          <w:szCs w:val="24"/>
          <w:lang w:val="es-DO"/>
        </w:rPr>
      </w:pPr>
      <w:r w:rsidRPr="006B75EE">
        <w:rPr>
          <w:rFonts w:ascii="Times New Roman" w:eastAsia="Calibri" w:hAnsi="Times New Roman" w:cs="Times New Roman"/>
          <w:noProof/>
          <w:color w:val="4C4747"/>
          <w:spacing w:val="20"/>
          <w:sz w:val="24"/>
          <w:szCs w:val="24"/>
          <w:lang w:val="es-DO"/>
        </w:rPr>
        <w:t>Al Sistema Público Nacional de Salud un monto de RD$</w:t>
      </w:r>
      <w:r>
        <w:rPr>
          <w:rFonts w:ascii="Times New Roman" w:eastAsia="Calibri" w:hAnsi="Times New Roman" w:cs="Times New Roman"/>
          <w:noProof/>
          <w:color w:val="4C4747"/>
          <w:spacing w:val="20"/>
          <w:sz w:val="24"/>
          <w:szCs w:val="24"/>
          <w:lang w:val="es-DO"/>
        </w:rPr>
        <w:t>3,048,833,157.00</w:t>
      </w:r>
      <w:r w:rsidRPr="006B75EE">
        <w:rPr>
          <w:rFonts w:ascii="Times New Roman" w:eastAsia="Calibri" w:hAnsi="Times New Roman" w:cs="Times New Roman"/>
          <w:noProof/>
          <w:color w:val="4C4747"/>
          <w:spacing w:val="20"/>
          <w:sz w:val="24"/>
          <w:szCs w:val="24"/>
          <w:lang w:val="es-DO"/>
        </w:rPr>
        <w:t xml:space="preserve"> y la cantidad de </w:t>
      </w:r>
      <w:r>
        <w:rPr>
          <w:rFonts w:ascii="Times New Roman" w:eastAsia="Calibri" w:hAnsi="Times New Roman" w:cs="Times New Roman"/>
          <w:noProof/>
          <w:color w:val="4C4747"/>
          <w:spacing w:val="20"/>
          <w:sz w:val="24"/>
          <w:szCs w:val="24"/>
          <w:lang w:val="es-DO"/>
        </w:rPr>
        <w:t>707,845,567</w:t>
      </w:r>
      <w:r w:rsidRPr="006B75EE">
        <w:rPr>
          <w:rFonts w:ascii="Times New Roman" w:eastAsia="Calibri" w:hAnsi="Times New Roman" w:cs="Times New Roman"/>
          <w:noProof/>
          <w:color w:val="4C4747"/>
          <w:spacing w:val="20"/>
          <w:sz w:val="24"/>
          <w:szCs w:val="24"/>
          <w:lang w:val="es-DO"/>
        </w:rPr>
        <w:t xml:space="preserve"> unidades despachadas. </w:t>
      </w:r>
    </w:p>
    <w:p w14:paraId="25532FA5" w14:textId="3645F04D" w:rsidR="00B379D1" w:rsidRPr="00B379D1" w:rsidRDefault="00B73F8B" w:rsidP="00B379D1">
      <w:pPr>
        <w:pStyle w:val="Prrafodelista"/>
        <w:numPr>
          <w:ilvl w:val="0"/>
          <w:numId w:val="40"/>
        </w:numPr>
        <w:spacing w:line="360" w:lineRule="auto"/>
        <w:ind w:left="567" w:hanging="283"/>
        <w:jc w:val="both"/>
        <w:rPr>
          <w:rFonts w:ascii="Times New Roman" w:eastAsia="Calibri" w:hAnsi="Times New Roman" w:cs="Times New Roman"/>
          <w:noProof/>
          <w:color w:val="4C4747"/>
          <w:spacing w:val="20"/>
          <w:sz w:val="24"/>
          <w:szCs w:val="24"/>
          <w:lang w:val="es-DO"/>
        </w:rPr>
      </w:pPr>
      <w:r w:rsidRPr="006B75EE">
        <w:rPr>
          <w:rFonts w:ascii="Times New Roman" w:eastAsia="Calibri" w:hAnsi="Times New Roman" w:cs="Times New Roman"/>
          <w:noProof/>
          <w:color w:val="4C4747"/>
          <w:spacing w:val="20"/>
          <w:sz w:val="24"/>
          <w:szCs w:val="24"/>
          <w:lang w:val="es-DO"/>
        </w:rPr>
        <w:t>A las Farmacias del Pueblo un monto de RD$</w:t>
      </w:r>
      <w:r>
        <w:rPr>
          <w:rFonts w:ascii="Times New Roman" w:eastAsia="Calibri" w:hAnsi="Times New Roman" w:cs="Times New Roman"/>
          <w:noProof/>
          <w:color w:val="4C4747"/>
          <w:spacing w:val="20"/>
          <w:sz w:val="24"/>
          <w:szCs w:val="24"/>
          <w:lang w:val="es-DO"/>
        </w:rPr>
        <w:t>690,979,179.00</w:t>
      </w:r>
      <w:r w:rsidRPr="006B75EE">
        <w:rPr>
          <w:rFonts w:ascii="Times New Roman" w:eastAsia="Calibri" w:hAnsi="Times New Roman" w:cs="Times New Roman"/>
          <w:noProof/>
          <w:color w:val="4C4747"/>
          <w:spacing w:val="20"/>
          <w:sz w:val="24"/>
          <w:szCs w:val="24"/>
          <w:lang w:val="es-DO"/>
        </w:rPr>
        <w:t xml:space="preserve">, y la cantidad de </w:t>
      </w:r>
      <w:r>
        <w:rPr>
          <w:rFonts w:ascii="Times New Roman" w:eastAsia="Calibri" w:hAnsi="Times New Roman" w:cs="Times New Roman"/>
          <w:noProof/>
          <w:color w:val="4C4747"/>
          <w:spacing w:val="20"/>
          <w:sz w:val="24"/>
          <w:szCs w:val="24"/>
          <w:lang w:val="es-DO"/>
        </w:rPr>
        <w:t>612,269,324</w:t>
      </w:r>
      <w:r w:rsidRPr="006B75EE">
        <w:rPr>
          <w:rFonts w:ascii="Times New Roman" w:eastAsia="Calibri" w:hAnsi="Times New Roman" w:cs="Times New Roman"/>
          <w:noProof/>
          <w:color w:val="4C4747"/>
          <w:spacing w:val="20"/>
          <w:sz w:val="24"/>
          <w:szCs w:val="24"/>
          <w:lang w:val="es-DO"/>
        </w:rPr>
        <w:t xml:space="preserve"> unidades despachadas. Distribución a la red de Farmacias del Pueblo y el Sistema Público Nacional de Salud.</w:t>
      </w:r>
    </w:p>
    <w:p w14:paraId="78A5C232" w14:textId="0364EAD1" w:rsidR="00B379D1" w:rsidRDefault="00B379D1" w:rsidP="00B379D1">
      <w:pPr>
        <w:spacing w:line="360" w:lineRule="auto"/>
        <w:jc w:val="both"/>
      </w:pPr>
      <w:r w:rsidRPr="00B379D1">
        <w:drawing>
          <wp:inline distT="0" distB="0" distL="0" distR="0" wp14:anchorId="18DA81BB" wp14:editId="1A45F044">
            <wp:extent cx="5028565" cy="2438400"/>
            <wp:effectExtent l="0" t="0" r="635" b="0"/>
            <wp:docPr id="255"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5016" cy="2441528"/>
                    </a:xfrm>
                    <a:prstGeom prst="rect">
                      <a:avLst/>
                    </a:prstGeom>
                    <a:noFill/>
                    <a:ln>
                      <a:noFill/>
                    </a:ln>
                  </pic:spPr>
                </pic:pic>
              </a:graphicData>
            </a:graphic>
          </wp:inline>
        </w:drawing>
      </w:r>
    </w:p>
    <w:p w14:paraId="0A1802B6" w14:textId="7C94547C" w:rsidR="00B379D1" w:rsidRDefault="00B379D1" w:rsidP="00B379D1">
      <w:pPr>
        <w:spacing w:line="360" w:lineRule="auto"/>
        <w:jc w:val="both"/>
      </w:pPr>
      <w:r w:rsidRPr="00B379D1">
        <w:lastRenderedPageBreak/>
        <w:drawing>
          <wp:inline distT="0" distB="0" distL="0" distR="0" wp14:anchorId="3C52F8E1" wp14:editId="4E8C31D2">
            <wp:extent cx="5027641" cy="2667000"/>
            <wp:effectExtent l="0" t="0" r="1905"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0635" cy="2673893"/>
                    </a:xfrm>
                    <a:prstGeom prst="rect">
                      <a:avLst/>
                    </a:prstGeom>
                    <a:noFill/>
                    <a:ln>
                      <a:noFill/>
                    </a:ln>
                  </pic:spPr>
                </pic:pic>
              </a:graphicData>
            </a:graphic>
          </wp:inline>
        </w:drawing>
      </w:r>
    </w:p>
    <w:p w14:paraId="311C68F4" w14:textId="77777777" w:rsidR="00B73F8B" w:rsidRPr="006B75EE" w:rsidRDefault="00B73F8B" w:rsidP="00B73F8B">
      <w:pPr>
        <w:spacing w:line="360" w:lineRule="auto"/>
        <w:jc w:val="both"/>
        <w:rPr>
          <w:rFonts w:eastAsia="Calibri"/>
          <w:noProof/>
          <w:color w:val="4C4747"/>
          <w:lang w:val="es-DO"/>
        </w:rPr>
      </w:pPr>
      <w:r w:rsidRPr="001A5296">
        <w:rPr>
          <w:rFonts w:eastAsia="Calibri"/>
          <w:noProof/>
          <w:color w:val="4C4747"/>
          <w:lang w:val="es-DO"/>
        </w:rPr>
        <w:t xml:space="preserve">En este sentido </w:t>
      </w:r>
      <w:r w:rsidRPr="006B75EE">
        <w:rPr>
          <w:rFonts w:eastAsia="Calibri"/>
          <w:noProof/>
          <w:color w:val="4C4747"/>
          <w:lang w:val="es-DO"/>
        </w:rPr>
        <w:t>podemos destacar el cumplimiento aproximadamente de un 99.26% del cronograma de despachos a los clientes programados, tambien realizamos despachos de medicamentos e insumos médicos sanitarios a todo el Sistema Público Nacional de Salud y Farmacias del Pueblo por un monto general de RD$</w:t>
      </w:r>
      <w:r>
        <w:rPr>
          <w:rFonts w:eastAsia="Calibri"/>
          <w:noProof/>
          <w:color w:val="4C4747"/>
          <w:lang w:val="es-DO"/>
        </w:rPr>
        <w:t>3,739,812,336.00</w:t>
      </w:r>
      <w:r w:rsidRPr="006B75EE">
        <w:rPr>
          <w:rFonts w:eastAsia="Calibri"/>
          <w:noProof/>
          <w:color w:val="4C4747"/>
          <w:lang w:val="es-DO"/>
        </w:rPr>
        <w:t xml:space="preserve"> distribuidos de la siguiente manera:</w:t>
      </w:r>
    </w:p>
    <w:p w14:paraId="29F316FC" w14:textId="77777777" w:rsidR="00B73F8B" w:rsidRPr="006B75EE" w:rsidRDefault="00B73F8B" w:rsidP="00B73F8B">
      <w:pPr>
        <w:pStyle w:val="Prrafodelista"/>
        <w:numPr>
          <w:ilvl w:val="0"/>
          <w:numId w:val="40"/>
        </w:numPr>
        <w:spacing w:line="360" w:lineRule="auto"/>
        <w:ind w:left="567" w:hanging="283"/>
        <w:jc w:val="both"/>
        <w:rPr>
          <w:rFonts w:ascii="Times New Roman" w:eastAsia="Calibri" w:hAnsi="Times New Roman" w:cs="Times New Roman"/>
          <w:noProof/>
          <w:color w:val="4C4747"/>
          <w:spacing w:val="20"/>
          <w:sz w:val="24"/>
          <w:szCs w:val="24"/>
          <w:lang w:val="es-DO"/>
        </w:rPr>
      </w:pPr>
      <w:r w:rsidRPr="006B75EE">
        <w:rPr>
          <w:rFonts w:ascii="Times New Roman" w:eastAsia="Calibri" w:hAnsi="Times New Roman" w:cs="Times New Roman"/>
          <w:noProof/>
          <w:color w:val="4C4747"/>
          <w:spacing w:val="20"/>
          <w:sz w:val="24"/>
          <w:szCs w:val="24"/>
          <w:lang w:val="es-DO"/>
        </w:rPr>
        <w:t>Al Sistema Público Nacional de Salud un monto de RD$</w:t>
      </w:r>
      <w:r>
        <w:rPr>
          <w:rFonts w:ascii="Times New Roman" w:eastAsia="Calibri" w:hAnsi="Times New Roman" w:cs="Times New Roman"/>
          <w:noProof/>
          <w:color w:val="4C4747"/>
          <w:spacing w:val="20"/>
          <w:sz w:val="24"/>
          <w:szCs w:val="24"/>
          <w:lang w:val="es-DO"/>
        </w:rPr>
        <w:t>3,048,833,157.00</w:t>
      </w:r>
      <w:r w:rsidRPr="006B75EE">
        <w:rPr>
          <w:rFonts w:ascii="Times New Roman" w:eastAsia="Calibri" w:hAnsi="Times New Roman" w:cs="Times New Roman"/>
          <w:noProof/>
          <w:color w:val="4C4747"/>
          <w:spacing w:val="20"/>
          <w:sz w:val="24"/>
          <w:szCs w:val="24"/>
          <w:lang w:val="es-DO"/>
        </w:rPr>
        <w:t xml:space="preserve"> y la cantidad de </w:t>
      </w:r>
      <w:r>
        <w:rPr>
          <w:rFonts w:ascii="Times New Roman" w:eastAsia="Calibri" w:hAnsi="Times New Roman" w:cs="Times New Roman"/>
          <w:noProof/>
          <w:color w:val="4C4747"/>
          <w:spacing w:val="20"/>
          <w:sz w:val="24"/>
          <w:szCs w:val="24"/>
          <w:lang w:val="es-DO"/>
        </w:rPr>
        <w:t>707,845,567</w:t>
      </w:r>
      <w:r w:rsidRPr="006B75EE">
        <w:rPr>
          <w:rFonts w:ascii="Times New Roman" w:eastAsia="Calibri" w:hAnsi="Times New Roman" w:cs="Times New Roman"/>
          <w:noProof/>
          <w:color w:val="4C4747"/>
          <w:spacing w:val="20"/>
          <w:sz w:val="24"/>
          <w:szCs w:val="24"/>
          <w:lang w:val="es-DO"/>
        </w:rPr>
        <w:t xml:space="preserve"> unidades despachadas. </w:t>
      </w:r>
    </w:p>
    <w:p w14:paraId="6DC579D1" w14:textId="77777777" w:rsidR="00B73F8B" w:rsidRPr="006B75EE" w:rsidRDefault="00B73F8B" w:rsidP="00B73F8B">
      <w:pPr>
        <w:pStyle w:val="Prrafodelista"/>
        <w:numPr>
          <w:ilvl w:val="0"/>
          <w:numId w:val="40"/>
        </w:numPr>
        <w:spacing w:line="360" w:lineRule="auto"/>
        <w:ind w:left="567" w:hanging="283"/>
        <w:jc w:val="both"/>
        <w:rPr>
          <w:rFonts w:ascii="Times New Roman" w:eastAsia="Calibri" w:hAnsi="Times New Roman" w:cs="Times New Roman"/>
          <w:noProof/>
          <w:color w:val="4C4747"/>
          <w:spacing w:val="20"/>
          <w:sz w:val="24"/>
          <w:szCs w:val="24"/>
          <w:lang w:val="es-DO"/>
        </w:rPr>
      </w:pPr>
      <w:r w:rsidRPr="006B75EE">
        <w:rPr>
          <w:rFonts w:ascii="Times New Roman" w:eastAsia="Calibri" w:hAnsi="Times New Roman" w:cs="Times New Roman"/>
          <w:noProof/>
          <w:color w:val="4C4747"/>
          <w:spacing w:val="20"/>
          <w:sz w:val="24"/>
          <w:szCs w:val="24"/>
          <w:lang w:val="es-DO"/>
        </w:rPr>
        <w:t>A las Farmacias del Pueblo un monto de RD$</w:t>
      </w:r>
      <w:r>
        <w:rPr>
          <w:rFonts w:ascii="Times New Roman" w:eastAsia="Calibri" w:hAnsi="Times New Roman" w:cs="Times New Roman"/>
          <w:noProof/>
          <w:color w:val="4C4747"/>
          <w:spacing w:val="20"/>
          <w:sz w:val="24"/>
          <w:szCs w:val="24"/>
          <w:lang w:val="es-DO"/>
        </w:rPr>
        <w:t>690,979,179.00</w:t>
      </w:r>
      <w:r w:rsidRPr="006B75EE">
        <w:rPr>
          <w:rFonts w:ascii="Times New Roman" w:eastAsia="Calibri" w:hAnsi="Times New Roman" w:cs="Times New Roman"/>
          <w:noProof/>
          <w:color w:val="4C4747"/>
          <w:spacing w:val="20"/>
          <w:sz w:val="24"/>
          <w:szCs w:val="24"/>
          <w:lang w:val="es-DO"/>
        </w:rPr>
        <w:t xml:space="preserve">, y la cantidad de </w:t>
      </w:r>
      <w:r>
        <w:rPr>
          <w:rFonts w:ascii="Times New Roman" w:eastAsia="Calibri" w:hAnsi="Times New Roman" w:cs="Times New Roman"/>
          <w:noProof/>
          <w:color w:val="4C4747"/>
          <w:spacing w:val="20"/>
          <w:sz w:val="24"/>
          <w:szCs w:val="24"/>
          <w:lang w:val="es-DO"/>
        </w:rPr>
        <w:t>612,269,324</w:t>
      </w:r>
      <w:r w:rsidRPr="006B75EE">
        <w:rPr>
          <w:rFonts w:ascii="Times New Roman" w:eastAsia="Calibri" w:hAnsi="Times New Roman" w:cs="Times New Roman"/>
          <w:noProof/>
          <w:color w:val="4C4747"/>
          <w:spacing w:val="20"/>
          <w:sz w:val="24"/>
          <w:szCs w:val="24"/>
          <w:lang w:val="es-DO"/>
        </w:rPr>
        <w:t xml:space="preserve"> unidades despachadas. Distribución a la red de Farmacias del Pueblo y el Sistema Público Nacional de Salud.</w:t>
      </w:r>
    </w:p>
    <w:p w14:paraId="7C0AD170" w14:textId="77777777" w:rsidR="00B73F8B" w:rsidRDefault="00B73F8B" w:rsidP="0015134E">
      <w:pPr>
        <w:spacing w:line="360" w:lineRule="auto"/>
        <w:jc w:val="both"/>
        <w:rPr>
          <w:rFonts w:eastAsia="Calibri"/>
          <w:noProof/>
          <w:color w:val="4C4747"/>
          <w:lang w:val="es-DO"/>
        </w:rPr>
      </w:pPr>
    </w:p>
    <w:p w14:paraId="3420911E" w14:textId="77777777" w:rsidR="00B379D1" w:rsidRDefault="00B379D1" w:rsidP="0015134E">
      <w:pPr>
        <w:spacing w:line="360" w:lineRule="auto"/>
        <w:jc w:val="both"/>
        <w:rPr>
          <w:rFonts w:eastAsia="Calibri"/>
          <w:noProof/>
          <w:color w:val="4C4747"/>
          <w:lang w:val="es-DO"/>
        </w:rPr>
      </w:pPr>
    </w:p>
    <w:p w14:paraId="606BE8E3" w14:textId="77777777" w:rsidR="00B379D1" w:rsidRDefault="00B379D1" w:rsidP="0015134E">
      <w:pPr>
        <w:spacing w:line="360" w:lineRule="auto"/>
        <w:jc w:val="both"/>
        <w:rPr>
          <w:rFonts w:eastAsia="Calibri"/>
          <w:noProof/>
          <w:color w:val="4C4747"/>
          <w:lang w:val="es-DO"/>
        </w:rPr>
      </w:pPr>
    </w:p>
    <w:p w14:paraId="2223F32B" w14:textId="77777777" w:rsidR="00643C25" w:rsidRPr="006B75EE" w:rsidRDefault="00643C25" w:rsidP="0015134E">
      <w:pPr>
        <w:spacing w:line="360" w:lineRule="auto"/>
        <w:jc w:val="both"/>
        <w:rPr>
          <w:rFonts w:eastAsia="Calibri"/>
          <w:noProof/>
          <w:color w:val="4C4747"/>
          <w:lang w:val="es-DO"/>
        </w:rPr>
      </w:pPr>
      <w:r w:rsidRPr="006B75EE">
        <w:rPr>
          <w:rFonts w:eastAsia="Calibri"/>
          <w:noProof/>
          <w:color w:val="4C4747"/>
          <w:lang w:val="es-DO"/>
        </w:rPr>
        <w:lastRenderedPageBreak/>
        <w:t>Cumplimiento en un 100% con el cronograma de distribución establecido por la Red de Servicios de ITS VIH y SIDA, (Imagen gráfica de indicadores).</w:t>
      </w:r>
    </w:p>
    <w:p w14:paraId="58346DD2" w14:textId="77777777" w:rsidR="00643C25" w:rsidRPr="00695290" w:rsidRDefault="00643C25" w:rsidP="00643C25">
      <w:pPr>
        <w:spacing w:before="120" w:after="0" w:line="360" w:lineRule="auto"/>
        <w:jc w:val="both"/>
        <w:rPr>
          <w:lang w:val="es-DO"/>
        </w:rPr>
      </w:pPr>
      <w:r>
        <w:rPr>
          <w:noProof/>
          <w:lang w:val="es-DO" w:eastAsia="es-DO"/>
        </w:rPr>
        <w:drawing>
          <wp:anchor distT="0" distB="0" distL="114300" distR="114300" simplePos="0" relativeHeight="251756544" behindDoc="0" locked="0" layoutInCell="1" allowOverlap="1" wp14:anchorId="102CE987" wp14:editId="223C36F8">
            <wp:simplePos x="0" y="0"/>
            <wp:positionH relativeFrom="margin">
              <wp:align>right</wp:align>
            </wp:positionH>
            <wp:positionV relativeFrom="paragraph">
              <wp:posOffset>358140</wp:posOffset>
            </wp:positionV>
            <wp:extent cx="5029200" cy="1343025"/>
            <wp:effectExtent l="0" t="0" r="0" b="9525"/>
            <wp:wrapTopAndBottom/>
            <wp:docPr id="235" name="Imagen 235" descr="indicad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dicador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29200" cy="1343025"/>
                    </a:xfrm>
                    <a:prstGeom prst="rect">
                      <a:avLst/>
                    </a:prstGeom>
                    <a:noFill/>
                  </pic:spPr>
                </pic:pic>
              </a:graphicData>
            </a:graphic>
            <wp14:sizeRelH relativeFrom="page">
              <wp14:pctWidth>0</wp14:pctWidth>
            </wp14:sizeRelH>
            <wp14:sizeRelV relativeFrom="page">
              <wp14:pctHeight>0</wp14:pctHeight>
            </wp14:sizeRelV>
          </wp:anchor>
        </w:drawing>
      </w:r>
    </w:p>
    <w:p w14:paraId="6BDFDECE" w14:textId="725097F6" w:rsidR="00615B2C" w:rsidRPr="009F0D4F" w:rsidRDefault="00615B2C" w:rsidP="00615B2C">
      <w:pPr>
        <w:spacing w:line="360" w:lineRule="auto"/>
        <w:jc w:val="both"/>
        <w:rPr>
          <w:rFonts w:eastAsia="Calibri"/>
          <w:noProof/>
          <w:color w:val="4C4747"/>
          <w:sz w:val="18"/>
          <w:szCs w:val="18"/>
          <w:lang w:val="es-DO"/>
        </w:rPr>
      </w:pPr>
      <w:r w:rsidRPr="009F0D4F">
        <w:rPr>
          <w:rFonts w:eastAsia="Calibri"/>
          <w:i/>
          <w:noProof/>
          <w:color w:val="4C4747"/>
          <w:sz w:val="18"/>
          <w:szCs w:val="18"/>
          <w:lang w:val="es-DO"/>
        </w:rPr>
        <w:t>Fuente: Dirección de Operaciones y Logística</w:t>
      </w:r>
    </w:p>
    <w:p w14:paraId="6E65E9C7" w14:textId="77777777" w:rsidR="00B436AF" w:rsidRPr="00615B2C" w:rsidRDefault="00B436AF" w:rsidP="00643C25">
      <w:pPr>
        <w:spacing w:line="360" w:lineRule="auto"/>
        <w:jc w:val="both"/>
        <w:rPr>
          <w:rFonts w:eastAsia="Calibri"/>
          <w:noProof/>
          <w:color w:val="4C4747"/>
          <w:lang w:val="es-DO"/>
        </w:rPr>
      </w:pPr>
    </w:p>
    <w:p w14:paraId="56C664FD" w14:textId="77777777" w:rsidR="00643C25" w:rsidRPr="00687B64" w:rsidRDefault="00643C25" w:rsidP="00643C25">
      <w:pPr>
        <w:spacing w:line="360" w:lineRule="auto"/>
        <w:jc w:val="both"/>
        <w:rPr>
          <w:rFonts w:eastAsia="Calibri"/>
          <w:noProof/>
          <w:color w:val="4C4747"/>
          <w:lang w:val="es-DO"/>
        </w:rPr>
      </w:pPr>
      <w:r w:rsidRPr="00687B64">
        <w:rPr>
          <w:rFonts w:eastAsia="Calibri"/>
          <w:noProof/>
          <w:color w:val="4C4747"/>
          <w:lang w:val="es-DO"/>
        </w:rPr>
        <w:t xml:space="preserve">La oferta de los productos del catálogo dispensado por PROMESE/CAL es de 1,672 artículos, de los cuales estas distribuidos entre Farmacias del Pueblo, hospitales, regionales de salud, programas sociales, antirretrovirales y alto costo. </w:t>
      </w:r>
    </w:p>
    <w:p w14:paraId="141D14C1" w14:textId="77777777" w:rsidR="00643C25" w:rsidRDefault="00643C25" w:rsidP="00643C25">
      <w:pPr>
        <w:spacing w:line="360" w:lineRule="auto"/>
        <w:jc w:val="both"/>
        <w:rPr>
          <w:rFonts w:eastAsia="Calibri"/>
          <w:noProof/>
          <w:color w:val="4C4747"/>
          <w:lang w:val="es-DO"/>
        </w:rPr>
      </w:pPr>
      <w:r w:rsidRPr="00687B64">
        <w:rPr>
          <w:rFonts w:eastAsia="Calibri"/>
          <w:noProof/>
          <w:color w:val="4C4747"/>
          <w:lang w:val="es-DO"/>
        </w:rPr>
        <w:t>Para el suminis</w:t>
      </w:r>
      <w:r w:rsidR="005951C0" w:rsidRPr="00687B64">
        <w:rPr>
          <w:rFonts w:eastAsia="Calibri"/>
          <w:noProof/>
          <w:color w:val="4C4747"/>
          <w:lang w:val="es-DO"/>
        </w:rPr>
        <w:t xml:space="preserve">tro oportuno contamos con </w:t>
      </w:r>
      <w:r w:rsidRPr="00687B64">
        <w:rPr>
          <w:rFonts w:eastAsia="Calibri"/>
          <w:noProof/>
          <w:color w:val="4C4747"/>
          <w:lang w:val="es-DO"/>
        </w:rPr>
        <w:t>6 almacenes ubicados en Santo Domingo y Santiago. Para la correcta conservación de los productos farmacéu</w:t>
      </w:r>
      <w:r w:rsidR="005951C0" w:rsidRPr="00687B64">
        <w:rPr>
          <w:rFonts w:eastAsia="Calibri"/>
          <w:noProof/>
          <w:color w:val="4C4747"/>
          <w:lang w:val="es-DO"/>
        </w:rPr>
        <w:t>ticos, contamos con un área de c</w:t>
      </w:r>
      <w:r w:rsidRPr="00687B64">
        <w:rPr>
          <w:rFonts w:eastAsia="Calibri"/>
          <w:noProof/>
          <w:color w:val="4C4747"/>
          <w:lang w:val="es-DO"/>
        </w:rPr>
        <w:t xml:space="preserve">uarentena que almacena todos los productos mientras se realizan sus pruebas de calidad, una vez obtenido el resultado desde el departamento de Control de Calidad, estos productos son trasladado a nuestros almacenes correspondientes para ser despachados a nuestros clientes según la solicitud que nos envían desde la Dirección Trámites y Servicios. </w:t>
      </w:r>
    </w:p>
    <w:p w14:paraId="262E8AF2" w14:textId="77777777" w:rsidR="003C1FC4" w:rsidRDefault="003C1FC4" w:rsidP="00643C25">
      <w:pPr>
        <w:spacing w:line="360" w:lineRule="auto"/>
        <w:jc w:val="both"/>
        <w:rPr>
          <w:rFonts w:eastAsia="Calibri"/>
          <w:noProof/>
          <w:color w:val="4C4747"/>
          <w:lang w:val="es-DO"/>
        </w:rPr>
      </w:pPr>
    </w:p>
    <w:p w14:paraId="6295266D" w14:textId="77777777" w:rsidR="003C1FC4" w:rsidRDefault="003C1FC4" w:rsidP="00643C25">
      <w:pPr>
        <w:spacing w:line="360" w:lineRule="auto"/>
        <w:jc w:val="both"/>
        <w:rPr>
          <w:rFonts w:eastAsia="Calibri"/>
          <w:noProof/>
          <w:color w:val="4C4747"/>
          <w:lang w:val="es-DO"/>
        </w:rPr>
      </w:pPr>
    </w:p>
    <w:p w14:paraId="0EF00C80" w14:textId="77777777" w:rsidR="003C1FC4" w:rsidRDefault="003C1FC4" w:rsidP="00643C25">
      <w:pPr>
        <w:spacing w:line="360" w:lineRule="auto"/>
        <w:jc w:val="both"/>
        <w:rPr>
          <w:rFonts w:eastAsia="Calibri"/>
          <w:noProof/>
          <w:color w:val="4C4747"/>
          <w:lang w:val="es-DO"/>
        </w:rPr>
      </w:pPr>
    </w:p>
    <w:p w14:paraId="2A1C495E" w14:textId="77777777" w:rsidR="003C1FC4" w:rsidRDefault="003C1FC4" w:rsidP="00643C25">
      <w:pPr>
        <w:spacing w:line="360" w:lineRule="auto"/>
        <w:jc w:val="both"/>
        <w:rPr>
          <w:rFonts w:eastAsia="Calibri"/>
          <w:noProof/>
          <w:color w:val="4C4747"/>
          <w:lang w:val="es-DO"/>
        </w:rPr>
      </w:pPr>
    </w:p>
    <w:p w14:paraId="1A375DD6" w14:textId="4144DE4B" w:rsidR="003C1FC4" w:rsidRPr="00687B64" w:rsidRDefault="00612F95" w:rsidP="00643C25">
      <w:pPr>
        <w:spacing w:line="360" w:lineRule="auto"/>
        <w:jc w:val="both"/>
        <w:rPr>
          <w:rFonts w:eastAsia="Calibri"/>
          <w:noProof/>
          <w:color w:val="4C4747"/>
          <w:lang w:val="es-DO"/>
        </w:rPr>
      </w:pPr>
      <w:r w:rsidRPr="00612F95">
        <w:rPr>
          <w:noProof/>
          <w:lang w:val="es-DO" w:eastAsia="es-DO"/>
        </w:rPr>
        <w:lastRenderedPageBreak/>
        <w:drawing>
          <wp:inline distT="0" distB="0" distL="0" distR="0" wp14:anchorId="50771522" wp14:editId="27C7306C">
            <wp:extent cx="5029200" cy="3871962"/>
            <wp:effectExtent l="0" t="0" r="0" b="0"/>
            <wp:docPr id="522135617" name="Imagen 522135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3871962"/>
                    </a:xfrm>
                    <a:prstGeom prst="rect">
                      <a:avLst/>
                    </a:prstGeom>
                    <a:noFill/>
                    <a:ln>
                      <a:noFill/>
                    </a:ln>
                  </pic:spPr>
                </pic:pic>
              </a:graphicData>
            </a:graphic>
          </wp:inline>
        </w:drawing>
      </w:r>
    </w:p>
    <w:p w14:paraId="29644951" w14:textId="77777777" w:rsidR="00643C25" w:rsidRPr="00615B2C" w:rsidRDefault="00643C25" w:rsidP="0015134E">
      <w:pPr>
        <w:spacing w:line="360" w:lineRule="auto"/>
        <w:jc w:val="both"/>
        <w:rPr>
          <w:rFonts w:eastAsia="Calibri"/>
          <w:noProof/>
          <w:color w:val="4C4747"/>
          <w:lang w:val="es-DO"/>
        </w:rPr>
      </w:pPr>
      <w:r w:rsidRPr="00615B2C">
        <w:rPr>
          <w:rFonts w:eastAsia="Calibri"/>
          <w:noProof/>
          <w:color w:val="4C4747"/>
          <w:lang w:val="es-DO"/>
        </w:rPr>
        <w:t>A través de esta dirección se garantiza la distribución de los medicamentos e insumos médicos sanitarios con calidad.</w:t>
      </w:r>
    </w:p>
    <w:p w14:paraId="075D7A67" w14:textId="77777777" w:rsidR="00643C25" w:rsidRPr="0015134E" w:rsidRDefault="00643C25" w:rsidP="0015134E">
      <w:pPr>
        <w:spacing w:line="360" w:lineRule="auto"/>
        <w:jc w:val="both"/>
        <w:rPr>
          <w:rFonts w:eastAsia="Calibri"/>
          <w:noProof/>
          <w:color w:val="4C4747"/>
        </w:rPr>
      </w:pPr>
      <w:r w:rsidRPr="0015134E">
        <w:rPr>
          <w:rFonts w:eastAsia="Calibri"/>
          <w:noProof/>
          <w:color w:val="4C4747"/>
        </w:rPr>
        <w:t>Proyección y/o Desafíos:</w:t>
      </w:r>
    </w:p>
    <w:p w14:paraId="282D69F5" w14:textId="77777777" w:rsidR="00643C25" w:rsidRPr="00687B64" w:rsidRDefault="00643C25" w:rsidP="002C6C39">
      <w:pPr>
        <w:numPr>
          <w:ilvl w:val="0"/>
          <w:numId w:val="43"/>
        </w:numPr>
        <w:spacing w:line="360" w:lineRule="auto"/>
        <w:ind w:left="567" w:hanging="283"/>
        <w:jc w:val="both"/>
        <w:rPr>
          <w:rFonts w:eastAsia="Calibri"/>
          <w:noProof/>
          <w:color w:val="4C4747"/>
          <w:lang w:val="es-DO"/>
        </w:rPr>
      </w:pPr>
      <w:r w:rsidRPr="00687B64">
        <w:rPr>
          <w:rFonts w:eastAsia="Calibri"/>
          <w:noProof/>
          <w:color w:val="4C4747"/>
          <w:lang w:val="es-DO"/>
        </w:rPr>
        <w:t xml:space="preserve">Implementar Gestión de Almacén, incorporando la tecnología, a través de captura automática de información, las mejores prácticas logísticas y organización en todo el flujo de proceso. Buscando elevados niveles de eficiencia e impulsando sistemas que aporten confianza a las operaciones diarias. </w:t>
      </w:r>
    </w:p>
    <w:p w14:paraId="714699BE" w14:textId="77777777" w:rsidR="00643C25" w:rsidRPr="00687B64" w:rsidRDefault="00643C25" w:rsidP="002C6C39">
      <w:pPr>
        <w:numPr>
          <w:ilvl w:val="0"/>
          <w:numId w:val="43"/>
        </w:numPr>
        <w:spacing w:line="360" w:lineRule="auto"/>
        <w:ind w:left="567" w:hanging="283"/>
        <w:jc w:val="both"/>
        <w:rPr>
          <w:rFonts w:eastAsia="Calibri"/>
          <w:noProof/>
          <w:color w:val="4C4747"/>
          <w:lang w:val="es-DO"/>
        </w:rPr>
      </w:pPr>
      <w:r w:rsidRPr="00687B64">
        <w:rPr>
          <w:rFonts w:eastAsia="Calibri"/>
          <w:noProof/>
          <w:color w:val="4C4747"/>
          <w:lang w:val="es-DO"/>
        </w:rPr>
        <w:t>Controlando el flujo de productos con el seguimiento de  FEFO, FIFO en los movimientos físicos, como de sistema. Proporcionando información de todos sus productos dentro de sus almacenes y a través de la cadena de suministro, a fin de lograr la confianza en la disponibilidad diaria en sus almacenes.</w:t>
      </w:r>
    </w:p>
    <w:p w14:paraId="3C8501A3" w14:textId="77777777" w:rsidR="00643C25" w:rsidRPr="00687B64" w:rsidRDefault="00643C25" w:rsidP="002C6C39">
      <w:pPr>
        <w:numPr>
          <w:ilvl w:val="0"/>
          <w:numId w:val="43"/>
        </w:numPr>
        <w:spacing w:line="360" w:lineRule="auto"/>
        <w:ind w:left="567" w:hanging="283"/>
        <w:jc w:val="both"/>
        <w:rPr>
          <w:rFonts w:eastAsia="Calibri"/>
          <w:noProof/>
          <w:color w:val="4C4747"/>
          <w:lang w:val="es-DO"/>
        </w:rPr>
      </w:pPr>
      <w:r w:rsidRPr="00687B64">
        <w:rPr>
          <w:rFonts w:eastAsia="Calibri"/>
          <w:noProof/>
          <w:color w:val="4C4747"/>
          <w:lang w:val="es-DO"/>
        </w:rPr>
        <w:lastRenderedPageBreak/>
        <w:t>Aumentar nuestra capacidad de almacenamiento.</w:t>
      </w:r>
    </w:p>
    <w:p w14:paraId="559CAE8B" w14:textId="77777777" w:rsidR="00643C25" w:rsidRPr="00687B64" w:rsidRDefault="00643C25" w:rsidP="002C6C39">
      <w:pPr>
        <w:numPr>
          <w:ilvl w:val="0"/>
          <w:numId w:val="43"/>
        </w:numPr>
        <w:spacing w:line="360" w:lineRule="auto"/>
        <w:ind w:left="567" w:hanging="283"/>
        <w:jc w:val="both"/>
        <w:rPr>
          <w:rFonts w:eastAsia="Calibri"/>
          <w:noProof/>
          <w:color w:val="4C4747"/>
          <w:lang w:val="es-DO"/>
        </w:rPr>
      </w:pPr>
      <w:r w:rsidRPr="00687B64">
        <w:rPr>
          <w:rFonts w:eastAsia="Calibri"/>
          <w:noProof/>
          <w:color w:val="4C4747"/>
          <w:lang w:val="es-DO"/>
        </w:rPr>
        <w:t>Garantizar la organización de los almacenes a fin de redu</w:t>
      </w:r>
      <w:r w:rsidR="00FF50BE" w:rsidRPr="00687B64">
        <w:rPr>
          <w:rFonts w:eastAsia="Calibri"/>
          <w:noProof/>
          <w:color w:val="4C4747"/>
          <w:lang w:val="es-DO"/>
        </w:rPr>
        <w:t>cir  los errores de despachos (r</w:t>
      </w:r>
      <w:r w:rsidRPr="00687B64">
        <w:rPr>
          <w:rFonts w:eastAsia="Calibri"/>
          <w:noProof/>
          <w:color w:val="4C4747"/>
          <w:lang w:val="es-DO"/>
        </w:rPr>
        <w:t>eclamaciones), buscando optimizar el proceso de la recolección de los medicamentos e insumos médicos.</w:t>
      </w:r>
    </w:p>
    <w:p w14:paraId="76E0ECA6" w14:textId="77777777" w:rsidR="00643C25" w:rsidRPr="00687B64" w:rsidRDefault="00643C25" w:rsidP="002C6C39">
      <w:pPr>
        <w:numPr>
          <w:ilvl w:val="0"/>
          <w:numId w:val="43"/>
        </w:numPr>
        <w:spacing w:line="360" w:lineRule="auto"/>
        <w:ind w:left="567" w:hanging="283"/>
        <w:jc w:val="both"/>
        <w:rPr>
          <w:rFonts w:eastAsia="Calibri"/>
          <w:noProof/>
          <w:color w:val="4C4747"/>
          <w:lang w:val="es-DO"/>
        </w:rPr>
      </w:pPr>
      <w:r w:rsidRPr="00687B64">
        <w:rPr>
          <w:rFonts w:eastAsia="Calibri"/>
          <w:noProof/>
          <w:color w:val="4C4747"/>
          <w:lang w:val="es-DO"/>
        </w:rPr>
        <w:t xml:space="preserve">Continuar cumpliendo el cronograma en el tiempo establecido de Farmacia del Pueblo y despachos clientes institucionales. </w:t>
      </w:r>
    </w:p>
    <w:p w14:paraId="2DE39A8F" w14:textId="77777777" w:rsidR="00643C25" w:rsidRPr="0015134E" w:rsidRDefault="00643C25" w:rsidP="002C6C39">
      <w:pPr>
        <w:numPr>
          <w:ilvl w:val="0"/>
          <w:numId w:val="43"/>
        </w:numPr>
        <w:spacing w:line="360" w:lineRule="auto"/>
        <w:ind w:left="567" w:hanging="283"/>
        <w:jc w:val="both"/>
        <w:rPr>
          <w:rFonts w:eastAsia="Calibri"/>
          <w:noProof/>
          <w:color w:val="4C4747"/>
        </w:rPr>
      </w:pPr>
      <w:r w:rsidRPr="00687B64">
        <w:rPr>
          <w:rFonts w:eastAsia="Calibri"/>
          <w:noProof/>
          <w:color w:val="4C4747"/>
          <w:lang w:val="es-DO"/>
        </w:rPr>
        <w:t xml:space="preserve">Lograr la recepción directa de los suplidores adjudicados con los productos de mayor volumen (material gastable, soluciones) y trazadores en Alm. </w:t>
      </w:r>
      <w:r w:rsidRPr="0015134E">
        <w:rPr>
          <w:rFonts w:eastAsia="Calibri"/>
          <w:noProof/>
          <w:color w:val="4C4747"/>
        </w:rPr>
        <w:t>Regional Norte.</w:t>
      </w:r>
    </w:p>
    <w:p w14:paraId="0FAD3C57" w14:textId="77777777" w:rsidR="00643C25" w:rsidRPr="00687B64" w:rsidRDefault="00643C25" w:rsidP="002C6C39">
      <w:pPr>
        <w:numPr>
          <w:ilvl w:val="0"/>
          <w:numId w:val="43"/>
        </w:numPr>
        <w:spacing w:line="360" w:lineRule="auto"/>
        <w:ind w:left="567" w:hanging="283"/>
        <w:jc w:val="both"/>
        <w:rPr>
          <w:rFonts w:eastAsia="Calibri"/>
          <w:noProof/>
          <w:color w:val="4C4747"/>
          <w:lang w:val="es-DO"/>
        </w:rPr>
      </w:pPr>
      <w:r w:rsidRPr="00687B64">
        <w:rPr>
          <w:rFonts w:eastAsia="Calibri"/>
          <w:noProof/>
          <w:color w:val="4C4747"/>
          <w:lang w:val="es-DO"/>
        </w:rPr>
        <w:t xml:space="preserve">Continuar una cultura de entrenamientos cruzados para el personal </w:t>
      </w:r>
      <w:r w:rsidR="00FF50BE" w:rsidRPr="00687B64">
        <w:rPr>
          <w:rFonts w:eastAsia="Calibri"/>
          <w:noProof/>
          <w:color w:val="4C4747"/>
          <w:lang w:val="es-DO"/>
        </w:rPr>
        <w:t>(auxiliares, farmacéuticos, s</w:t>
      </w:r>
      <w:r w:rsidRPr="00687B64">
        <w:rPr>
          <w:rFonts w:eastAsia="Calibri"/>
          <w:noProof/>
          <w:color w:val="4C4747"/>
          <w:lang w:val="es-DO"/>
        </w:rPr>
        <w:t>upervisores</w:t>
      </w:r>
      <w:r w:rsidR="00FF50BE" w:rsidRPr="00687B64">
        <w:rPr>
          <w:rFonts w:eastAsia="Calibri"/>
          <w:noProof/>
          <w:color w:val="4C4747"/>
          <w:lang w:val="es-DO"/>
        </w:rPr>
        <w:t>,</w:t>
      </w:r>
      <w:r w:rsidRPr="00687B64">
        <w:rPr>
          <w:rFonts w:eastAsia="Calibri"/>
          <w:noProof/>
          <w:color w:val="4C4747"/>
          <w:lang w:val="es-DO"/>
        </w:rPr>
        <w:t xml:space="preserve"> etc.) en las distintas áreas del almacén, lograr la expansión del conocimiento y provocar que los colaboradores se tracen metas a cumplir que aporten a los objetivos del almacén. </w:t>
      </w:r>
    </w:p>
    <w:p w14:paraId="03F087A9" w14:textId="77777777" w:rsidR="00643C25" w:rsidRPr="00687B64" w:rsidRDefault="00643C25" w:rsidP="002C6C39">
      <w:pPr>
        <w:numPr>
          <w:ilvl w:val="0"/>
          <w:numId w:val="43"/>
        </w:numPr>
        <w:spacing w:line="360" w:lineRule="auto"/>
        <w:ind w:left="567" w:hanging="283"/>
        <w:jc w:val="both"/>
        <w:rPr>
          <w:rFonts w:eastAsia="Calibri"/>
          <w:noProof/>
          <w:color w:val="4C4747"/>
          <w:lang w:val="es-DO"/>
        </w:rPr>
      </w:pPr>
      <w:r w:rsidRPr="00687B64">
        <w:rPr>
          <w:rFonts w:eastAsia="Calibri"/>
          <w:noProof/>
          <w:color w:val="4C4747"/>
          <w:lang w:val="es-DO"/>
        </w:rPr>
        <w:t>Indicadores de medición del rendimiento de los colaboradores, rotación de inventario, causas de las devoluciones por almacenes y cumplimiento de distribución de medicamentos e insumos.</w:t>
      </w:r>
    </w:p>
    <w:p w14:paraId="3D911EC2" w14:textId="77777777" w:rsidR="00643C25" w:rsidRPr="0015134E" w:rsidRDefault="00643C25" w:rsidP="0015134E">
      <w:pPr>
        <w:spacing w:line="360" w:lineRule="auto"/>
        <w:jc w:val="both"/>
        <w:rPr>
          <w:rFonts w:eastAsia="Calibri"/>
          <w:noProof/>
          <w:color w:val="4C4747"/>
          <w:lang w:val="es-DO"/>
        </w:rPr>
      </w:pPr>
      <w:r w:rsidRPr="0015134E">
        <w:rPr>
          <w:rFonts w:eastAsia="Calibri"/>
          <w:noProof/>
          <w:color w:val="4C4747"/>
          <w:lang w:val="es-DO"/>
        </w:rPr>
        <w:t>Reducción en un 45% de los decomisos de medicamentos vencidos, a través de la implementación de acciones de mejora en el manejo de los inventarios, lo que impacta directamente en el cumplimiento de las buenas normas de almacenamiento.</w:t>
      </w:r>
    </w:p>
    <w:p w14:paraId="0355D372" w14:textId="77777777" w:rsidR="00643C25" w:rsidRDefault="00643C25" w:rsidP="00A13847">
      <w:pPr>
        <w:spacing w:line="360" w:lineRule="auto"/>
        <w:jc w:val="both"/>
        <w:rPr>
          <w:rFonts w:eastAsia="Calibri"/>
          <w:noProof/>
          <w:color w:val="4C4747"/>
          <w:lang w:val="es-DO"/>
        </w:rPr>
      </w:pPr>
    </w:p>
    <w:p w14:paraId="0E9D5D29" w14:textId="77777777" w:rsidR="00643C25" w:rsidRDefault="00696EAE" w:rsidP="00696EAE">
      <w:pPr>
        <w:rPr>
          <w:rFonts w:eastAsia="Calibri"/>
          <w:noProof/>
          <w:color w:val="4C4747"/>
          <w:lang w:val="es-DO"/>
        </w:rPr>
      </w:pPr>
      <w:r>
        <w:rPr>
          <w:rFonts w:eastAsia="Calibri"/>
          <w:noProof/>
          <w:color w:val="4C4747"/>
          <w:lang w:val="es-DO"/>
        </w:rPr>
        <w:br w:type="page"/>
      </w:r>
    </w:p>
    <w:p w14:paraId="460BAFD5" w14:textId="77777777" w:rsidR="00F0312F" w:rsidRPr="00687B64" w:rsidRDefault="00F0312F" w:rsidP="00B16E26">
      <w:pPr>
        <w:spacing w:line="360" w:lineRule="auto"/>
        <w:jc w:val="both"/>
        <w:rPr>
          <w:rFonts w:eastAsia="Calibri"/>
          <w:noProof/>
          <w:color w:val="4C4747"/>
          <w:sz w:val="28"/>
          <w:szCs w:val="28"/>
          <w:lang w:val="es-DO"/>
        </w:rPr>
      </w:pPr>
      <w:r w:rsidRPr="00687B64">
        <w:rPr>
          <w:rFonts w:eastAsia="Calibri"/>
          <w:noProof/>
          <w:color w:val="4C4747"/>
          <w:sz w:val="28"/>
          <w:szCs w:val="28"/>
          <w:lang w:val="es-DO"/>
        </w:rPr>
        <w:lastRenderedPageBreak/>
        <w:t>Dirección de Farmacias del Pueblo</w:t>
      </w:r>
    </w:p>
    <w:p w14:paraId="49655239"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La Dirección de Farmacias del Pueblo se encarga del diseño, implementación, ejecución y control de las estrategias que aseguran un adecuado funcionamiento de la red de Farmacias del Pueblo, además de combinar los recursos humanos y técnicos con eficiencia y eficacia, para la consecución de los objetivos y metas institucionales establecidas en el Plan Estratégico 2020-2024. De igual manera, garantiza que las Farmacias del Pueblo cumplan con las Normas Particulares de Habilitación de los Establecimientos Farmacéuticos y con el reglamento No. 246-06 que traza las pautas para el suministro, almacenamiento, distribución, dispensación y venta de medicamentos.</w:t>
      </w:r>
    </w:p>
    <w:p w14:paraId="4F10385C"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 xml:space="preserve">Esta dirección, igualmente se encarga de promover la atención al cliente-ciudadano con calidad y calidez, cumpliendo con las buenas prácticas de dispensación y promoviendo el uso racional de los medicamentos. </w:t>
      </w:r>
    </w:p>
    <w:p w14:paraId="3C4F1197"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El funcionamiento de las Farmacias del Pueblo está centrado en la calidad, contenidas en las políticas y procedimientos del Sistema de Gestión de Calidad. Todos los procesos que ejecuta el personal de farmacias tiene como objetivo principal la satisfacción de los clientes-ciudadanos.</w:t>
      </w:r>
    </w:p>
    <w:p w14:paraId="4062A479"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 xml:space="preserve">Bajo el firme liderazgo de nuestro director, Ing. Adolfo Pérez de León, desarrollamos con éxito las acciones contenidas en el Plan Institucional y el POA. En el periodo enero-diciembre 2024, en primer lugar cumplimos con el rol de gestionar los pedidos de medicamentos e insumos médicos en un 100% para el correcto abastecimiento de la red de Farmacias del Pueblo, asegurando el suministro oportuno y acceso a los productos del catálogo de oferta destinados a satisfacer la demanda de los grupos socioeconómicos </w:t>
      </w:r>
      <w:r w:rsidRPr="00687B64">
        <w:rPr>
          <w:rFonts w:eastAsia="Calibri"/>
          <w:noProof/>
          <w:color w:val="4C4747"/>
          <w:lang w:val="es-DO"/>
        </w:rPr>
        <w:lastRenderedPageBreak/>
        <w:t>más vulnerables del país. Igualmente fortalecimos la atención farmacéutica, elevando la calidad del servicio mediante el adiestramiento y capacitación del personal de las Farmacias del Pueblo.</w:t>
      </w:r>
    </w:p>
    <w:p w14:paraId="234C8EE6"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Siguiendo con la mejora continua en la dispensación de medicamentos en las Farmacias del Pueblo, junto con el Ministerio de Salud Pública y el Servicio Nacional de Salud, fue implementado el proyecto MAS SALUD, MAS CALIDAD DE VIDA (</w:t>
      </w:r>
      <w:r w:rsidR="0068342C" w:rsidRPr="00687B64">
        <w:rPr>
          <w:rFonts w:eastAsia="Calibri"/>
          <w:noProof/>
          <w:color w:val="4C4747"/>
          <w:lang w:val="es-DO"/>
        </w:rPr>
        <w:t>HEARTS p</w:t>
      </w:r>
      <w:r w:rsidRPr="00687B64">
        <w:rPr>
          <w:rFonts w:eastAsia="Calibri"/>
          <w:noProof/>
          <w:color w:val="4C4747"/>
          <w:lang w:val="es-DO"/>
        </w:rPr>
        <w:t>ara las Américas) en diferentes regiones de salud del país.</w:t>
      </w:r>
    </w:p>
    <w:p w14:paraId="4B12D855" w14:textId="77777777" w:rsidR="00EB1542" w:rsidRPr="00687B64" w:rsidRDefault="00EB1542" w:rsidP="00411B3C">
      <w:pPr>
        <w:spacing w:line="360" w:lineRule="auto"/>
        <w:jc w:val="both"/>
        <w:rPr>
          <w:rFonts w:eastAsia="Calibri"/>
          <w:noProof/>
          <w:color w:val="4C4747"/>
          <w:lang w:val="es-DO"/>
        </w:rPr>
      </w:pPr>
      <w:r w:rsidRPr="00687B64">
        <w:rPr>
          <w:rFonts w:eastAsia="Calibri"/>
          <w:noProof/>
          <w:color w:val="4C4747"/>
          <w:lang w:val="es-DO"/>
        </w:rPr>
        <w:t>La primera etapa del proyecto HEARTS</w:t>
      </w:r>
      <w:r w:rsidR="0068342C" w:rsidRPr="00687B64">
        <w:rPr>
          <w:rFonts w:eastAsia="Calibri"/>
          <w:noProof/>
          <w:color w:val="4C4747"/>
          <w:lang w:val="es-DO"/>
        </w:rPr>
        <w:t>,</w:t>
      </w:r>
      <w:r w:rsidRPr="00687B64">
        <w:rPr>
          <w:rFonts w:eastAsia="Calibri"/>
          <w:noProof/>
          <w:color w:val="4C4747"/>
          <w:lang w:val="es-DO"/>
        </w:rPr>
        <w:t xml:space="preserve">se inició el día 15 de febrero de este año 2024, en el CPNA del barrio Hermanas Mirabal, San Francisco de Macorís, provincia Duarte. Esta incluyó las </w:t>
      </w:r>
      <w:r w:rsidR="0068342C" w:rsidRPr="00687B64">
        <w:rPr>
          <w:rFonts w:eastAsia="Calibri"/>
          <w:noProof/>
          <w:color w:val="4C4747"/>
          <w:lang w:val="es-DO"/>
        </w:rPr>
        <w:t>4</w:t>
      </w:r>
      <w:r w:rsidRPr="00687B64">
        <w:rPr>
          <w:rFonts w:eastAsia="Calibri"/>
          <w:noProof/>
          <w:color w:val="4C4747"/>
          <w:lang w:val="es-DO"/>
        </w:rPr>
        <w:t xml:space="preserve"> provincias del Servicio Regional Nordeste (Región III de Salud), Hermanas Mirabal, Duarte, Maria Trinidad Sánchez y Samaná, con un total de 29 FP integradas.</w:t>
      </w:r>
    </w:p>
    <w:p w14:paraId="2D02195C" w14:textId="77777777" w:rsidR="00EB1542" w:rsidRPr="00687B64" w:rsidRDefault="00EB1542" w:rsidP="00411B3C">
      <w:pPr>
        <w:spacing w:line="360" w:lineRule="auto"/>
        <w:jc w:val="both"/>
        <w:rPr>
          <w:rFonts w:eastAsia="Calibri"/>
          <w:noProof/>
          <w:color w:val="4C4747"/>
          <w:lang w:val="es-DO"/>
        </w:rPr>
      </w:pPr>
      <w:r w:rsidRPr="00687B64">
        <w:rPr>
          <w:rFonts w:eastAsia="Calibri"/>
          <w:noProof/>
          <w:color w:val="4C4747"/>
          <w:lang w:val="es-DO"/>
        </w:rPr>
        <w:t>En la segunda etapa el 15 de marzo se implementó el Proyecto HEARTS en la Región Metropolitana de Salud (Región 0) con las provincias Santo Domingo, Distrito Nacional y Monte Plata con 108 Farmacias integradas.</w:t>
      </w:r>
    </w:p>
    <w:p w14:paraId="4493A827" w14:textId="77777777" w:rsidR="00EB1542" w:rsidRPr="00687B64" w:rsidRDefault="00EB1542" w:rsidP="00411B3C">
      <w:pPr>
        <w:spacing w:line="360" w:lineRule="auto"/>
        <w:jc w:val="both"/>
        <w:rPr>
          <w:rFonts w:eastAsia="Calibri"/>
          <w:noProof/>
          <w:color w:val="4C4747"/>
          <w:lang w:val="es-DO"/>
        </w:rPr>
      </w:pPr>
      <w:r w:rsidRPr="00687B64">
        <w:rPr>
          <w:rFonts w:eastAsia="Calibri"/>
          <w:noProof/>
          <w:color w:val="4C4747"/>
          <w:lang w:val="es-DO"/>
        </w:rPr>
        <w:t>La tercera etapa se inauguró el 26 de abril en la región de salud Enriquillo (región IV). Se integraron las provincias Pedernales, Barahona, Baoruco e Independencia con un total de 20 FP.</w:t>
      </w:r>
    </w:p>
    <w:p w14:paraId="6FA6AFD0" w14:textId="77777777" w:rsidR="00EB1542" w:rsidRPr="00687B64" w:rsidRDefault="00EB1542" w:rsidP="00411B3C">
      <w:pPr>
        <w:spacing w:line="360" w:lineRule="auto"/>
        <w:jc w:val="both"/>
        <w:rPr>
          <w:rFonts w:eastAsia="Calibri"/>
          <w:noProof/>
          <w:color w:val="4C4747"/>
          <w:lang w:val="es-DO"/>
        </w:rPr>
      </w:pPr>
      <w:r w:rsidRPr="00687B64">
        <w:rPr>
          <w:rFonts w:eastAsia="Calibri"/>
          <w:noProof/>
          <w:color w:val="4C4747"/>
          <w:lang w:val="es-DO"/>
        </w:rPr>
        <w:t>En el mes de julio incluimos las regiones:</w:t>
      </w:r>
    </w:p>
    <w:p w14:paraId="68B3C1FC" w14:textId="77777777" w:rsidR="00EB1542" w:rsidRPr="00687B64" w:rsidRDefault="00EB1542" w:rsidP="00411B3C">
      <w:pPr>
        <w:spacing w:line="360" w:lineRule="auto"/>
        <w:jc w:val="both"/>
        <w:rPr>
          <w:rFonts w:eastAsia="Calibri"/>
          <w:noProof/>
          <w:color w:val="4C4747"/>
          <w:lang w:val="es-DO"/>
        </w:rPr>
      </w:pPr>
      <w:r w:rsidRPr="00687B64">
        <w:rPr>
          <w:rFonts w:eastAsia="Calibri"/>
          <w:noProof/>
          <w:color w:val="4C4747"/>
          <w:lang w:val="es-DO"/>
        </w:rPr>
        <w:t xml:space="preserve">Región VII, con Valverde, Monte Cristi, Dajabón y Santiago Rodríguez (28 FP HEARTS) Región II, con Puerto Plata, Santiago y Espaillat (77 FP </w:t>
      </w:r>
      <w:r w:rsidR="0068342C" w:rsidRPr="00687B64">
        <w:rPr>
          <w:rFonts w:eastAsia="Calibri"/>
          <w:noProof/>
          <w:color w:val="4C4747"/>
          <w:lang w:val="es-DO"/>
        </w:rPr>
        <w:t>HEARTS)</w:t>
      </w:r>
      <w:r w:rsidRPr="00687B64">
        <w:rPr>
          <w:rFonts w:eastAsia="Calibri"/>
          <w:noProof/>
          <w:color w:val="4C4747"/>
          <w:lang w:val="es-DO"/>
        </w:rPr>
        <w:t>.</w:t>
      </w:r>
    </w:p>
    <w:p w14:paraId="5325D177" w14:textId="77777777" w:rsidR="00EB1542" w:rsidRPr="00687B64" w:rsidRDefault="00EB1542" w:rsidP="00411B3C">
      <w:pPr>
        <w:spacing w:line="360" w:lineRule="auto"/>
        <w:jc w:val="both"/>
        <w:rPr>
          <w:rFonts w:eastAsia="Calibri"/>
          <w:noProof/>
          <w:color w:val="4C4747"/>
          <w:lang w:val="es-DO"/>
        </w:rPr>
      </w:pPr>
      <w:r w:rsidRPr="00687B64">
        <w:rPr>
          <w:rFonts w:eastAsia="Calibri"/>
          <w:noProof/>
          <w:color w:val="4C4747"/>
          <w:lang w:val="es-DO"/>
        </w:rPr>
        <w:t>En julio tambien se inauguró este proyecto en la Región VIII, con La Vega, Monseñor Nouel y Sánchez Ramírez con 27 FP HEARTS.</w:t>
      </w:r>
    </w:p>
    <w:p w14:paraId="6CE191CD" w14:textId="77777777" w:rsidR="00EB1542" w:rsidRPr="00687B64" w:rsidRDefault="00EB1542" w:rsidP="00411B3C">
      <w:pPr>
        <w:spacing w:line="360" w:lineRule="auto"/>
        <w:jc w:val="both"/>
        <w:rPr>
          <w:rFonts w:eastAsia="Calibri"/>
          <w:noProof/>
          <w:color w:val="4C4747"/>
          <w:lang w:val="es-DO"/>
        </w:rPr>
      </w:pPr>
      <w:r w:rsidRPr="00687B64">
        <w:rPr>
          <w:rFonts w:eastAsia="Calibri"/>
          <w:noProof/>
          <w:color w:val="4C4747"/>
          <w:lang w:val="es-DO"/>
        </w:rPr>
        <w:lastRenderedPageBreak/>
        <w:t>En el mes de agosto concluyó la implentación del programa MAS SALUD MAS CALIDAD DE VIDA con las REGIONES I (San Crist</w:t>
      </w:r>
      <w:r w:rsidR="0068342C" w:rsidRPr="00687B64">
        <w:rPr>
          <w:rFonts w:eastAsia="Calibri"/>
          <w:noProof/>
          <w:color w:val="4C4747"/>
          <w:lang w:val="es-DO"/>
        </w:rPr>
        <w:t>ó</w:t>
      </w:r>
      <w:r w:rsidRPr="00687B64">
        <w:rPr>
          <w:rFonts w:eastAsia="Calibri"/>
          <w:noProof/>
          <w:color w:val="4C4747"/>
          <w:lang w:val="es-DO"/>
        </w:rPr>
        <w:t>bal, Peravia y San José de Ocoa) con 30 FP, la Región V, con San Pedro de Macorís. Hato Mayor, El S</w:t>
      </w:r>
      <w:r w:rsidR="0068342C" w:rsidRPr="00687B64">
        <w:rPr>
          <w:rFonts w:eastAsia="Calibri"/>
          <w:noProof/>
          <w:color w:val="4C4747"/>
          <w:lang w:val="es-DO"/>
        </w:rPr>
        <w:t>eibo, La Romana y La Altagracia (33 FP HEARTS) y por ú</w:t>
      </w:r>
      <w:r w:rsidRPr="00687B64">
        <w:rPr>
          <w:rFonts w:eastAsia="Calibri"/>
          <w:noProof/>
          <w:color w:val="4C4747"/>
          <w:lang w:val="es-DO"/>
        </w:rPr>
        <w:t>ltimo, la Región VI (Azua, San Juán y Elías Piña) con la inclusión de 27 FP</w:t>
      </w:r>
      <w:r w:rsidR="0068342C" w:rsidRPr="00687B64">
        <w:rPr>
          <w:rFonts w:eastAsia="Calibri"/>
          <w:noProof/>
          <w:color w:val="4C4747"/>
          <w:lang w:val="es-DO"/>
        </w:rPr>
        <w:t>.</w:t>
      </w:r>
    </w:p>
    <w:p w14:paraId="24A361EE"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Estas implementaciones conllevaron la capacitación del personal de las FP involucradas con el proyecto MAS SALUD, MAS CALIDAD DE VIDA (HEARTS) a los fines de conocer el objetivo, alcances, y procedimientos a seguir para la dispensación de los medicamentos cardiovasculares, hipolipemiantes e hipoglucemiantes, y sobre todo, concientizarlos sobre la importancia de ser agentes en la ejecución de mejores prácticas mundiales en la prevención y control de enfermedades cardiovasculares.</w:t>
      </w:r>
    </w:p>
    <w:p w14:paraId="2AF0B610" w14:textId="77777777" w:rsidR="00EB1542" w:rsidRPr="00687B64" w:rsidRDefault="00EB1542" w:rsidP="00411B3C">
      <w:pPr>
        <w:spacing w:line="360" w:lineRule="auto"/>
        <w:jc w:val="both"/>
        <w:rPr>
          <w:rFonts w:eastAsia="Calibri"/>
          <w:noProof/>
          <w:color w:val="4C4747"/>
          <w:lang w:val="es-DO"/>
        </w:rPr>
      </w:pPr>
      <w:r w:rsidRPr="00687B64">
        <w:rPr>
          <w:rFonts w:eastAsia="Calibri"/>
          <w:noProof/>
          <w:color w:val="4C4747"/>
          <w:lang w:val="es-DO"/>
        </w:rPr>
        <w:t>En total se han integrado 379 Farmacias del Pueblo al proyecto MAS SALUD, MAS CALIDAD DE VIDA, como resumimos en el siguiente cuadro:</w:t>
      </w:r>
    </w:p>
    <w:p w14:paraId="6F854C0A" w14:textId="041187DE" w:rsidR="00ED5A0F" w:rsidRDefault="00BE0633" w:rsidP="00B379D1">
      <w:pPr>
        <w:spacing w:after="0" w:line="360" w:lineRule="auto"/>
        <w:jc w:val="center"/>
        <w:rPr>
          <w:rFonts w:eastAsia="Calibri"/>
          <w:noProof/>
          <w:color w:val="4C4747"/>
          <w:lang w:val="es-DO"/>
        </w:rPr>
      </w:pPr>
      <w:r w:rsidRPr="00BE0633">
        <w:rPr>
          <w:noProof/>
          <w:lang w:val="es-DO" w:eastAsia="es-DO"/>
        </w:rPr>
        <w:lastRenderedPageBreak/>
        <w:drawing>
          <wp:inline distT="0" distB="0" distL="0" distR="0" wp14:anchorId="362F8495" wp14:editId="11123F42">
            <wp:extent cx="4810125" cy="7648575"/>
            <wp:effectExtent l="0" t="0" r="9525" b="9525"/>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0125" cy="7648575"/>
                    </a:xfrm>
                    <a:prstGeom prst="rect">
                      <a:avLst/>
                    </a:prstGeom>
                    <a:noFill/>
                    <a:ln>
                      <a:noFill/>
                    </a:ln>
                  </pic:spPr>
                </pic:pic>
              </a:graphicData>
            </a:graphic>
          </wp:inline>
        </w:drawing>
      </w:r>
    </w:p>
    <w:p w14:paraId="67C31FBB" w14:textId="77777777" w:rsidR="00ED5A0F" w:rsidRDefault="00ED5A0F" w:rsidP="00EB1542">
      <w:pPr>
        <w:spacing w:after="0" w:line="360" w:lineRule="auto"/>
        <w:jc w:val="both"/>
        <w:rPr>
          <w:rFonts w:eastAsia="Calibri"/>
          <w:noProof/>
          <w:color w:val="4C4747"/>
          <w:lang w:val="es-DO"/>
        </w:rPr>
      </w:pPr>
    </w:p>
    <w:p w14:paraId="69D97D9E" w14:textId="77777777" w:rsidR="00EB1542" w:rsidRDefault="00EB1542" w:rsidP="00EB1542">
      <w:pPr>
        <w:spacing w:line="360" w:lineRule="auto"/>
        <w:jc w:val="center"/>
        <w:rPr>
          <w:rFonts w:eastAsia="Calibri"/>
          <w:noProof/>
          <w:color w:val="4C4747"/>
          <w:lang w:val="es-DO"/>
        </w:rPr>
      </w:pPr>
      <w:r w:rsidRPr="00ED5A0F">
        <w:rPr>
          <w:rFonts w:eastAsia="Calibri"/>
          <w:noProof/>
          <w:color w:val="4C4747"/>
          <w:lang w:val="es-DO" w:eastAsia="es-DO"/>
        </w:rPr>
        <w:lastRenderedPageBreak/>
        <w:drawing>
          <wp:inline distT="0" distB="0" distL="0" distR="0" wp14:anchorId="761AB5F2" wp14:editId="7EE43FC7">
            <wp:extent cx="2810317" cy="3384000"/>
            <wp:effectExtent l="0" t="0" r="9525" b="6985"/>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562868" name="Picture 16"/>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810317" cy="3384000"/>
                    </a:xfrm>
                    <a:prstGeom prst="rect">
                      <a:avLst/>
                    </a:prstGeom>
                    <a:noFill/>
                    <a:ln>
                      <a:noFill/>
                    </a:ln>
                  </pic:spPr>
                </pic:pic>
              </a:graphicData>
            </a:graphic>
          </wp:inline>
        </w:drawing>
      </w:r>
    </w:p>
    <w:p w14:paraId="57B5116E"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PROMESE/CAL asume el compromiso de asegurar la disponibilidad y dispensación de los medicamentos seleccionados por el programa de hipertensión y diabetes a la población más vulnerable, que son los pacientes del régimen subsidiado de 45 años, los pensionados y pacientes menores o iguales a 18 años.</w:t>
      </w:r>
    </w:p>
    <w:p w14:paraId="586A8C8A"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 xml:space="preserve">La mejora continua ha sido fundamental para este periodo del año 2024. Con el firme propósito de mantener la satisfacción del cliente, el Director de Farmacias del Pueblo realizó visitas presenciales a la red para obtener retroalimentación en tiempo real de las necesidades de medicamentos e insumos médicos más demandados en las comunidades, provincias y hospitales cabecera de todo país. El resultado de estas reuniones, permitió priorizar temas claves en el campo farmacéutico e introducir mejoras sustantivas en la atención al cliente, además, determinar medicamentos de poca rotación, mejorar los procesos y tiempos de atención al cliente. En fin, se logró optimizar los flujos de trabajo y productividad. </w:t>
      </w:r>
    </w:p>
    <w:p w14:paraId="0A9E7356" w14:textId="77777777" w:rsidR="00EB1542" w:rsidRDefault="00EB1542" w:rsidP="00EB1542">
      <w:pPr>
        <w:spacing w:line="360" w:lineRule="auto"/>
        <w:jc w:val="center"/>
        <w:rPr>
          <w:rFonts w:eastAsia="Calibri"/>
          <w:noProof/>
          <w:color w:val="4C4747"/>
          <w:lang w:val="es-DO"/>
        </w:rPr>
      </w:pPr>
      <w:r w:rsidRPr="001C7197">
        <w:rPr>
          <w:rFonts w:eastAsia="Calibri"/>
          <w:noProof/>
          <w:color w:val="4C4747"/>
          <w:lang w:val="es-DO" w:eastAsia="es-DO"/>
        </w:rPr>
        <w:lastRenderedPageBreak/>
        <mc:AlternateContent>
          <mc:Choice Requires="wps">
            <w:drawing>
              <wp:anchor distT="0" distB="0" distL="114300" distR="114300" simplePos="0" relativeHeight="251758592" behindDoc="0" locked="0" layoutInCell="1" allowOverlap="1" wp14:anchorId="45E24D19" wp14:editId="2AFA5961">
                <wp:simplePos x="0" y="0"/>
                <wp:positionH relativeFrom="column">
                  <wp:posOffset>419100</wp:posOffset>
                </wp:positionH>
                <wp:positionV relativeFrom="paragraph">
                  <wp:posOffset>581024</wp:posOffset>
                </wp:positionV>
                <wp:extent cx="1590675" cy="828675"/>
                <wp:effectExtent l="0" t="0" r="28575" b="28575"/>
                <wp:wrapNone/>
                <wp:docPr id="236" name="Rectángulo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590675" cy="828675"/>
                        </a:xfrm>
                        <a:prstGeom prst="rect">
                          <a:avLst/>
                        </a:prstGeom>
                        <a:solidFill>
                          <a:schemeClr val="accent1">
                            <a:lumMod val="50000"/>
                          </a:schemeClr>
                        </a:solidFill>
                        <a:ln w="9525">
                          <a:solidFill>
                            <a:srgbClr val="595959"/>
                          </a:solidFill>
                          <a:round/>
                          <a:headEnd w="sm" len="sm"/>
                          <a:tailEnd w="sm" len="sm"/>
                        </a:ln>
                      </wps:spPr>
                      <wps:txbx>
                        <w:txbxContent>
                          <w:p w14:paraId="4D61B623" w14:textId="77777777" w:rsidR="007224B7" w:rsidRPr="00ED5A0F" w:rsidRDefault="007224B7" w:rsidP="00EB1542">
                            <w:pPr>
                              <w:shd w:val="clear" w:color="auto" w:fill="1F3864" w:themeFill="accent1" w:themeFillShade="80"/>
                              <w:jc w:val="center"/>
                              <w:rPr>
                                <w:color w:val="FFFFFF" w:themeColor="background1"/>
                                <w:sz w:val="18"/>
                                <w:szCs w:val="18"/>
                                <w:lang w:val="es-DO"/>
                              </w:rPr>
                            </w:pPr>
                            <w:r w:rsidRPr="00ED5A0F">
                              <w:rPr>
                                <w:color w:val="FFFFFF" w:themeColor="background1"/>
                                <w:sz w:val="18"/>
                                <w:szCs w:val="18"/>
                                <w:lang w:val="es-DO"/>
                              </w:rPr>
                              <w:t xml:space="preserve">Dirección Farmacia del Pueblo </w:t>
                            </w:r>
                          </w:p>
                          <w:p w14:paraId="38953ECC" w14:textId="77777777" w:rsidR="007224B7" w:rsidRPr="00ED5A0F" w:rsidRDefault="007224B7" w:rsidP="00EB1542">
                            <w:pPr>
                              <w:shd w:val="clear" w:color="auto" w:fill="1F3864" w:themeFill="accent1" w:themeFillShade="80"/>
                              <w:jc w:val="center"/>
                              <w:rPr>
                                <w:color w:val="FFFFFF" w:themeColor="background1"/>
                                <w:sz w:val="18"/>
                                <w:szCs w:val="18"/>
                                <w:lang w:val="es-DO"/>
                              </w:rPr>
                            </w:pPr>
                            <w:r w:rsidRPr="00ED5A0F">
                              <w:rPr>
                                <w:color w:val="FFFFFF" w:themeColor="background1"/>
                                <w:sz w:val="18"/>
                                <w:szCs w:val="18"/>
                                <w:lang w:val="es-DO"/>
                              </w:rPr>
                              <w:t>Plan de trabajo ejecutado año 2024</w:t>
                            </w:r>
                          </w:p>
                          <w:p w14:paraId="5096E908" w14:textId="77777777" w:rsidR="007224B7" w:rsidRDefault="007224B7" w:rsidP="00EB1542">
                            <w:pPr>
                              <w:shd w:val="clear" w:color="auto" w:fill="1F3864" w:themeFill="accent1" w:themeFillShade="80"/>
                              <w:jc w:val="center"/>
                              <w:rPr>
                                <w:color w:val="FFFFFF"/>
                                <w:lang w:val="es-DO"/>
                              </w:rPr>
                            </w:pPr>
                            <w:r>
                              <w:rPr>
                                <w:color w:val="FFFFFF"/>
                                <w:lang w:val="es-DO"/>
                              </w:rPr>
                              <w:t xml:space="preserve">  </w:t>
                            </w:r>
                          </w:p>
                        </w:txbxContent>
                      </wps:txbx>
                      <wps:bodyPr rot="0" vert="horz" wrap="square" lIns="91425" tIns="91425" rIns="91425" bIns="91425"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5E24D19" id="Rectángulo 236" o:spid="_x0000_s1042" style="position:absolute;left:0;text-align:left;margin-left:33pt;margin-top:45.75pt;width:125.25pt;height:65.25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" fillcolor="#1f3763 [1604]" strokecolor="#595959">
                <v:stroke startarrowwidth="narrow" startarrowlength="short" endarrowwidth="narrow" endarrowlength="short" joinstyle="round"/>
                <v:textbox inset="2.53958mm,2.53958mm,2.53958mm,2.53958mm">
                  <w:txbxContent>
                    <w:p w14:paraId="4D61B623" w14:textId="77777777" w:rsidR="007224B7" w:rsidRPr="00ED5A0F" w:rsidRDefault="007224B7" w:rsidP="00EB1542">
                      <w:pPr>
                        <w:shd w:val="clear" w:color="auto" w:fill="1F3864" w:themeFill="accent1" w:themeFillShade="80"/>
                        <w:jc w:val="center"/>
                        <w:rPr>
                          <w:color w:val="FFFFFF" w:themeColor="background1"/>
                          <w:sz w:val="18"/>
                          <w:szCs w:val="18"/>
                          <w:lang w:val="es-DO"/>
                        </w:rPr>
                      </w:pPr>
                      <w:r w:rsidRPr="00ED5A0F">
                        <w:rPr>
                          <w:color w:val="FFFFFF" w:themeColor="background1"/>
                          <w:sz w:val="18"/>
                          <w:szCs w:val="18"/>
                          <w:lang w:val="es-DO"/>
                        </w:rPr>
                        <w:t xml:space="preserve">Dirección Farmacia del Pueblo </w:t>
                      </w:r>
                    </w:p>
                    <w:p w14:paraId="38953ECC" w14:textId="77777777" w:rsidR="007224B7" w:rsidRPr="00ED5A0F" w:rsidRDefault="007224B7" w:rsidP="00EB1542">
                      <w:pPr>
                        <w:shd w:val="clear" w:color="auto" w:fill="1F3864" w:themeFill="accent1" w:themeFillShade="80"/>
                        <w:jc w:val="center"/>
                        <w:rPr>
                          <w:color w:val="FFFFFF" w:themeColor="background1"/>
                          <w:sz w:val="18"/>
                          <w:szCs w:val="18"/>
                          <w:lang w:val="es-DO"/>
                        </w:rPr>
                      </w:pPr>
                      <w:r w:rsidRPr="00ED5A0F">
                        <w:rPr>
                          <w:color w:val="FFFFFF" w:themeColor="background1"/>
                          <w:sz w:val="18"/>
                          <w:szCs w:val="18"/>
                          <w:lang w:val="es-DO"/>
                        </w:rPr>
                        <w:t>Plan de trabajo ejecutado año 2024</w:t>
                      </w:r>
                    </w:p>
                    <w:p w14:paraId="5096E908" w14:textId="77777777" w:rsidR="007224B7" w:rsidRDefault="007224B7" w:rsidP="00EB1542">
                      <w:pPr>
                        <w:shd w:val="clear" w:color="auto" w:fill="1F3864" w:themeFill="accent1" w:themeFillShade="80"/>
                        <w:jc w:val="center"/>
                        <w:rPr>
                          <w:color w:val="FFFFFF"/>
                          <w:lang w:val="es-DO"/>
                        </w:rPr>
                      </w:pPr>
                      <w:r>
                        <w:rPr>
                          <w:color w:val="FFFFFF"/>
                          <w:lang w:val="es-DO"/>
                        </w:rPr>
                        <w:t xml:space="preserve">  </w:t>
                      </w:r>
                    </w:p>
                  </w:txbxContent>
                </v:textbox>
              </v:rect>
            </w:pict>
          </mc:Fallback>
        </mc:AlternateContent>
      </w:r>
      <w:r w:rsidRPr="001C7197">
        <w:rPr>
          <w:rFonts w:eastAsia="Calibri"/>
          <w:noProof/>
          <w:color w:val="4C4747"/>
          <w:lang w:val="es-DO"/>
        </w:rPr>
        <w:t>La Dirección de Farmacias del Pueblo logró las metas trazadas, resumidas en las siguientes líneas de acción:</w:t>
      </w:r>
      <w:r>
        <w:rPr>
          <w:rFonts w:eastAsia="Calibri"/>
          <w:noProof/>
          <w:color w:val="4C4747"/>
          <w:lang w:val="es-DO" w:eastAsia="es-DO"/>
        </w:rPr>
        <w:drawing>
          <wp:inline distT="0" distB="0" distL="0" distR="0" wp14:anchorId="4CD5CAD1" wp14:editId="40D29C4D">
            <wp:extent cx="4240694" cy="2304000"/>
            <wp:effectExtent l="0" t="0" r="7620" b="1270"/>
            <wp:docPr id="205" name="Imagen 205"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58787" name="Imagen 88" descr="Imagen1"/>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4240694" cy="2304000"/>
                    </a:xfrm>
                    <a:prstGeom prst="rect">
                      <a:avLst/>
                    </a:prstGeom>
                    <a:noFill/>
                    <a:ln>
                      <a:noFill/>
                    </a:ln>
                  </pic:spPr>
                </pic:pic>
              </a:graphicData>
            </a:graphic>
          </wp:inline>
        </w:drawing>
      </w:r>
    </w:p>
    <w:p w14:paraId="7BBB5E9D" w14:textId="77777777" w:rsidR="00EB1542" w:rsidRPr="00687B64" w:rsidRDefault="00EB1542" w:rsidP="002C6C39">
      <w:pPr>
        <w:numPr>
          <w:ilvl w:val="0"/>
          <w:numId w:val="43"/>
        </w:numPr>
        <w:spacing w:line="360" w:lineRule="auto"/>
        <w:ind w:left="567" w:hanging="283"/>
        <w:jc w:val="both"/>
        <w:rPr>
          <w:rFonts w:eastAsia="Calibri"/>
          <w:noProof/>
          <w:color w:val="4C4747"/>
          <w:lang w:val="es-DO"/>
        </w:rPr>
      </w:pPr>
      <w:r w:rsidRPr="00687B64">
        <w:rPr>
          <w:rFonts w:eastAsia="Calibri"/>
          <w:noProof/>
          <w:color w:val="4C4747"/>
          <w:lang w:val="es-DO"/>
        </w:rPr>
        <w:t>Se abastecieron las Farmacias del Pueblo de forma objetiva, conforme a la demanda real de la población, garantizando el acceso a medicamentos de calidad a bajo costo a la población más vulnerable del país. El 100% de los pedidos generales y completivos fueron tramitados de manera oportuna a la Dirección de Trámites y Servicios y fueron emitidas 8</w:t>
      </w:r>
      <w:r w:rsidR="00ED60C2" w:rsidRPr="00687B64">
        <w:rPr>
          <w:rFonts w:eastAsia="Calibri"/>
          <w:noProof/>
          <w:color w:val="4C4747"/>
          <w:lang w:val="es-DO"/>
        </w:rPr>
        <w:t>,134 f</w:t>
      </w:r>
      <w:r w:rsidRPr="00687B64">
        <w:rPr>
          <w:rFonts w:eastAsia="Calibri"/>
          <w:noProof/>
          <w:color w:val="4C4747"/>
          <w:lang w:val="es-DO"/>
        </w:rPr>
        <w:t>acturas a las FP.</w:t>
      </w:r>
    </w:p>
    <w:p w14:paraId="5E29ABF6" w14:textId="67A298F6" w:rsidR="00EB1542" w:rsidRPr="00687B64" w:rsidRDefault="00EB1542" w:rsidP="002C6C39">
      <w:pPr>
        <w:numPr>
          <w:ilvl w:val="0"/>
          <w:numId w:val="43"/>
        </w:numPr>
        <w:spacing w:line="360" w:lineRule="auto"/>
        <w:ind w:left="567" w:hanging="283"/>
        <w:jc w:val="both"/>
        <w:rPr>
          <w:rFonts w:eastAsia="Calibri"/>
          <w:noProof/>
          <w:color w:val="4C4747"/>
          <w:lang w:val="es-DO"/>
        </w:rPr>
      </w:pPr>
      <w:r w:rsidRPr="00065F57">
        <w:rPr>
          <w:rFonts w:eastAsia="Calibri"/>
          <w:noProof/>
          <w:color w:val="4C4747"/>
          <w:lang w:val="es-DO"/>
        </w:rPr>
        <w:t xml:space="preserve">Ampliamos la red a </w:t>
      </w:r>
      <w:r w:rsidR="003B508C" w:rsidRPr="004452DB">
        <w:rPr>
          <w:rFonts w:eastAsia="Calibri"/>
          <w:noProof/>
          <w:color w:val="4C4747"/>
          <w:lang w:val="es-DO"/>
        </w:rPr>
        <w:t>64</w:t>
      </w:r>
      <w:r w:rsidR="00065F57" w:rsidRPr="004452DB">
        <w:rPr>
          <w:rFonts w:eastAsia="Calibri"/>
          <w:noProof/>
          <w:color w:val="4C4747"/>
          <w:lang w:val="es-DO"/>
        </w:rPr>
        <w:t>9</w:t>
      </w:r>
      <w:r w:rsidRPr="00065F57">
        <w:rPr>
          <w:rFonts w:eastAsia="Calibri"/>
          <w:noProof/>
          <w:color w:val="4C4747"/>
          <w:lang w:val="es-DO"/>
        </w:rPr>
        <w:t xml:space="preserve"> Farmacias del Pueblo, priorizando las comunidades y distritos municipales donde no prestabamos servicio con las Farmacias del Pueblo, permitiendo extender la cobertura y garantizar que más pacientes puedan beneficiarse de los medicamentos e insumos médicos para tratar sus patologías. </w:t>
      </w:r>
      <w:r w:rsidRPr="00687B64">
        <w:rPr>
          <w:rFonts w:eastAsia="Calibri"/>
          <w:noProof/>
          <w:color w:val="4C4747"/>
          <w:lang w:val="es-DO"/>
        </w:rPr>
        <w:t>Además de recibir orientación farmacéutica de calidad de un personal altamente calificado.</w:t>
      </w:r>
    </w:p>
    <w:p w14:paraId="7FB6F12D" w14:textId="77777777" w:rsidR="00EB1542" w:rsidRPr="00687B64" w:rsidRDefault="00EB1542" w:rsidP="002C6C39">
      <w:pPr>
        <w:numPr>
          <w:ilvl w:val="0"/>
          <w:numId w:val="43"/>
        </w:numPr>
        <w:spacing w:line="360" w:lineRule="auto"/>
        <w:ind w:left="567" w:hanging="283"/>
        <w:jc w:val="both"/>
        <w:rPr>
          <w:rFonts w:eastAsia="Calibri"/>
          <w:noProof/>
          <w:color w:val="4C4747"/>
          <w:lang w:val="es-DO"/>
        </w:rPr>
      </w:pPr>
      <w:r w:rsidRPr="00687B64">
        <w:rPr>
          <w:rFonts w:eastAsia="Calibri"/>
          <w:noProof/>
          <w:color w:val="4C4747"/>
          <w:lang w:val="es-DO"/>
        </w:rPr>
        <w:t xml:space="preserve">Logramos mejorar la organización las Farmacias del Pueblo y cumplir así con los lineamientos generales para su operación y funcionamiento. </w:t>
      </w:r>
    </w:p>
    <w:p w14:paraId="7A8E105D" w14:textId="77777777" w:rsidR="003B508C" w:rsidRPr="00687B64" w:rsidRDefault="003B508C" w:rsidP="003B508C">
      <w:pPr>
        <w:spacing w:line="360" w:lineRule="auto"/>
        <w:jc w:val="both"/>
        <w:rPr>
          <w:rFonts w:eastAsia="Calibri"/>
          <w:noProof/>
          <w:color w:val="4C4747"/>
          <w:lang w:val="es-DO"/>
        </w:rPr>
      </w:pPr>
    </w:p>
    <w:p w14:paraId="284F525F" w14:textId="4D5CD522" w:rsidR="00EB1542" w:rsidRPr="00B25EAB" w:rsidRDefault="00EB1542" w:rsidP="002C6C39">
      <w:pPr>
        <w:numPr>
          <w:ilvl w:val="0"/>
          <w:numId w:val="43"/>
        </w:numPr>
        <w:spacing w:line="360" w:lineRule="auto"/>
        <w:ind w:left="567" w:hanging="283"/>
        <w:jc w:val="both"/>
        <w:rPr>
          <w:rFonts w:eastAsia="Calibri"/>
          <w:noProof/>
          <w:color w:val="4C4747"/>
          <w:lang w:val="es-DO"/>
        </w:rPr>
      </w:pPr>
      <w:r w:rsidRPr="00EB1542">
        <w:rPr>
          <w:noProof/>
          <w:color w:val="4C4747"/>
          <w:lang w:val="es-DO"/>
        </w:rPr>
        <w:lastRenderedPageBreak/>
        <w:t xml:space="preserve">En el primer semestre </w:t>
      </w:r>
      <w:r w:rsidRPr="00ED60C2">
        <w:rPr>
          <w:noProof/>
          <w:color w:val="4C4747"/>
          <w:lang w:val="es-DO"/>
        </w:rPr>
        <w:t xml:space="preserve">obtuvimos </w:t>
      </w:r>
      <w:r w:rsidRPr="00065F57">
        <w:rPr>
          <w:noProof/>
          <w:color w:val="4C4747"/>
          <w:lang w:val="es-DO"/>
        </w:rPr>
        <w:t>22 recertificaciones</w:t>
      </w:r>
      <w:r w:rsidRPr="00ED60C2">
        <w:rPr>
          <w:noProof/>
          <w:color w:val="4C4747"/>
          <w:lang w:val="es-DO"/>
        </w:rPr>
        <w:t xml:space="preserve"> de habilitación de Farm</w:t>
      </w:r>
      <w:r w:rsidR="00ED60C2" w:rsidRPr="00ED60C2">
        <w:rPr>
          <w:noProof/>
          <w:color w:val="4C4747"/>
          <w:lang w:val="es-DO"/>
        </w:rPr>
        <w:t xml:space="preserve">acias del Pueblo y </w:t>
      </w:r>
      <w:r w:rsidRPr="00ED60C2">
        <w:rPr>
          <w:noProof/>
          <w:color w:val="4C4747"/>
          <w:lang w:val="es-DO"/>
        </w:rPr>
        <w:t>3 nuevas certificaciones, de habilitación de Farmacias del Pueblo por parte de la DIGEMAPS</w:t>
      </w:r>
      <w:r w:rsidRPr="00EB1542">
        <w:rPr>
          <w:noProof/>
          <w:color w:val="4C4747"/>
          <w:lang w:val="es-DO"/>
        </w:rPr>
        <w:t xml:space="preserve">, </w:t>
      </w:r>
      <w:r w:rsidRPr="00ED60C2">
        <w:rPr>
          <w:noProof/>
          <w:color w:val="4C4747"/>
          <w:lang w:val="es-DO"/>
        </w:rPr>
        <w:t>en el tercer trimestre julio-septiembre se obtuvo 19 recertificaciones y</w:t>
      </w:r>
      <w:r w:rsidR="00ED60C2" w:rsidRPr="00ED60C2">
        <w:rPr>
          <w:noProof/>
          <w:color w:val="4C4747"/>
          <w:lang w:val="es-DO"/>
        </w:rPr>
        <w:t xml:space="preserve"> </w:t>
      </w:r>
      <w:r w:rsidRPr="00ED60C2">
        <w:rPr>
          <w:noProof/>
          <w:color w:val="4C4747"/>
          <w:lang w:val="es-DO"/>
        </w:rPr>
        <w:t>en el cuarto trimestre se recertificaron 7 F</w:t>
      </w:r>
      <w:r w:rsidR="00ED60C2" w:rsidRPr="00ED60C2">
        <w:rPr>
          <w:noProof/>
          <w:color w:val="4C4747"/>
          <w:lang w:val="es-DO"/>
        </w:rPr>
        <w:t>armacias del Pueblo</w:t>
      </w:r>
      <w:r w:rsidRPr="00ED60C2">
        <w:rPr>
          <w:noProof/>
          <w:color w:val="4C4747"/>
          <w:lang w:val="es-DO"/>
        </w:rPr>
        <w:t xml:space="preserve">, para un </w:t>
      </w:r>
      <w:r w:rsidRPr="00001AC3">
        <w:rPr>
          <w:noProof/>
          <w:color w:val="4C4747"/>
          <w:lang w:val="es-DO"/>
        </w:rPr>
        <w:t>total 48 recertif</w:t>
      </w:r>
      <w:r w:rsidR="00ED60C2" w:rsidRPr="00001AC3">
        <w:rPr>
          <w:noProof/>
          <w:color w:val="4C4747"/>
          <w:lang w:val="es-DO"/>
        </w:rPr>
        <w:t>icaciones</w:t>
      </w:r>
      <w:r w:rsidR="00ED60C2" w:rsidRPr="00ED60C2">
        <w:rPr>
          <w:noProof/>
          <w:color w:val="4C4747"/>
          <w:lang w:val="es-DO"/>
        </w:rPr>
        <w:t xml:space="preserve"> en el año 2024, también obtuvimos </w:t>
      </w:r>
      <w:r w:rsidR="00ED60C2" w:rsidRPr="00001AC3">
        <w:rPr>
          <w:noProof/>
          <w:color w:val="4C4747"/>
          <w:lang w:val="es-DO"/>
        </w:rPr>
        <w:t xml:space="preserve">cuatro </w:t>
      </w:r>
      <w:r w:rsidRPr="00001AC3">
        <w:rPr>
          <w:noProof/>
          <w:color w:val="4C4747"/>
          <w:lang w:val="es-DO"/>
        </w:rPr>
        <w:t>4 nuevas certificaciones,</w:t>
      </w:r>
      <w:r w:rsidR="00001AC3">
        <w:rPr>
          <w:noProof/>
          <w:color w:val="4C4747"/>
          <w:lang w:val="es-DO"/>
        </w:rPr>
        <w:t xml:space="preserve"> </w:t>
      </w:r>
      <w:r w:rsidR="00ED60C2" w:rsidRPr="00001AC3">
        <w:rPr>
          <w:noProof/>
          <w:color w:val="4C4747"/>
          <w:lang w:val="es-DO"/>
        </w:rPr>
        <w:t>cumpliendo así con las leyes y n</w:t>
      </w:r>
      <w:r w:rsidRPr="00001AC3">
        <w:rPr>
          <w:noProof/>
          <w:color w:val="4C4747"/>
          <w:lang w:val="es-DO"/>
        </w:rPr>
        <w:t>ormas establecidas que aseguran la calidad en el Sistema Público de Salud, y la protección efectiva de los derechos de los usuarios de las Farmacias del Pueblo.</w:t>
      </w:r>
    </w:p>
    <w:p w14:paraId="0617C648" w14:textId="77777777" w:rsidR="00EB1542" w:rsidRPr="00687B64" w:rsidRDefault="00EB1542" w:rsidP="002C6C39">
      <w:pPr>
        <w:numPr>
          <w:ilvl w:val="0"/>
          <w:numId w:val="43"/>
        </w:numPr>
        <w:spacing w:line="360" w:lineRule="auto"/>
        <w:ind w:left="567" w:hanging="283"/>
        <w:jc w:val="both"/>
        <w:rPr>
          <w:rFonts w:eastAsia="Calibri"/>
          <w:noProof/>
          <w:color w:val="4C4747"/>
          <w:lang w:val="es-DO"/>
        </w:rPr>
      </w:pPr>
      <w:r w:rsidRPr="00687B64">
        <w:rPr>
          <w:rFonts w:eastAsia="Calibri"/>
          <w:noProof/>
          <w:color w:val="4C4747"/>
          <w:lang w:val="es-DO"/>
        </w:rPr>
        <w:t>Realizamos acciones para el fortalecimiento del Departamento Técnico Farmacéutico (DTF), en función de velar por el cumplimiento de las buenas prácticas de dispensación farmacéutica, asegurando que los usuarios que acuden a las Farmacias del Pueblo reciban un servicio al cliente con calidad y calidez, además de orientar al usuario en el uso racional de medicamentos.</w:t>
      </w:r>
    </w:p>
    <w:p w14:paraId="591E5B5F" w14:textId="77777777" w:rsidR="00EB1542" w:rsidRPr="00687B64" w:rsidRDefault="00EB1542" w:rsidP="002C6C39">
      <w:pPr>
        <w:numPr>
          <w:ilvl w:val="0"/>
          <w:numId w:val="43"/>
        </w:numPr>
        <w:spacing w:line="360" w:lineRule="auto"/>
        <w:ind w:left="567" w:hanging="283"/>
        <w:jc w:val="both"/>
        <w:rPr>
          <w:rFonts w:eastAsia="Calibri"/>
          <w:noProof/>
          <w:color w:val="4C4747"/>
          <w:lang w:val="es-DO"/>
        </w:rPr>
      </w:pPr>
      <w:r w:rsidRPr="00687B64">
        <w:rPr>
          <w:rFonts w:eastAsia="Calibri"/>
          <w:noProof/>
          <w:color w:val="4C4747"/>
          <w:lang w:val="es-DO"/>
        </w:rPr>
        <w:t>Mantuvimos los precios de venta al público a niveles razonables para proteger el gasto del bolsillo de los clientes-ciudadanos.</w:t>
      </w:r>
    </w:p>
    <w:p w14:paraId="7CA43395" w14:textId="77777777" w:rsidR="00EB1542" w:rsidRPr="00687B64" w:rsidRDefault="00EB1542" w:rsidP="002C6C39">
      <w:pPr>
        <w:numPr>
          <w:ilvl w:val="0"/>
          <w:numId w:val="43"/>
        </w:numPr>
        <w:spacing w:line="360" w:lineRule="auto"/>
        <w:ind w:left="567" w:hanging="283"/>
        <w:jc w:val="both"/>
        <w:rPr>
          <w:rFonts w:eastAsia="Calibri"/>
          <w:noProof/>
          <w:color w:val="4C4747"/>
          <w:lang w:val="es-DO"/>
        </w:rPr>
      </w:pPr>
      <w:r w:rsidRPr="00687B64">
        <w:rPr>
          <w:rFonts w:eastAsia="Calibri"/>
          <w:noProof/>
          <w:color w:val="4C4747"/>
          <w:lang w:val="es-DO"/>
        </w:rPr>
        <w:t>Actualizamos el Máster de Farmacias del Pueblo (FP) constantemente, con las Geo-localizaciones de las nuevas FP, lo que permite ubicar a cada una de ellas de manera eficiente en toda la geografía nacional.</w:t>
      </w:r>
    </w:p>
    <w:p w14:paraId="425BE6CC" w14:textId="77777777" w:rsidR="00EB1542" w:rsidRPr="00687B64" w:rsidRDefault="00EB1542" w:rsidP="002C6C39">
      <w:pPr>
        <w:numPr>
          <w:ilvl w:val="0"/>
          <w:numId w:val="43"/>
        </w:numPr>
        <w:spacing w:line="360" w:lineRule="auto"/>
        <w:ind w:left="567" w:hanging="283"/>
        <w:jc w:val="both"/>
        <w:rPr>
          <w:rFonts w:eastAsia="Calibri"/>
          <w:noProof/>
          <w:color w:val="4C4747"/>
          <w:lang w:val="es-DO"/>
        </w:rPr>
      </w:pPr>
      <w:r w:rsidRPr="00687B64">
        <w:rPr>
          <w:rFonts w:eastAsia="Calibri"/>
          <w:noProof/>
          <w:color w:val="4C4747"/>
          <w:lang w:val="es-DO"/>
        </w:rPr>
        <w:t xml:space="preserve">Ejecutamos con éxito el plan de capacitación anual dirigido a los colaboradores internos, para mejorar la prestación farmacéutica y promover hábitos saludables, concientizando a la población sobre la automedicación y uso racional de los medicamentos, buenas prácticas de almacenamiento, buenas </w:t>
      </w:r>
      <w:r w:rsidRPr="00687B64">
        <w:rPr>
          <w:rFonts w:eastAsia="Calibri"/>
          <w:noProof/>
          <w:color w:val="4C4747"/>
          <w:lang w:val="es-DO"/>
        </w:rPr>
        <w:lastRenderedPageBreak/>
        <w:t>prácticas de dispensación y adecuado manejo de los documentos financieros de las FP.</w:t>
      </w:r>
    </w:p>
    <w:p w14:paraId="5AB1E9C3" w14:textId="77777777" w:rsidR="00EB1542" w:rsidRPr="00687B64" w:rsidRDefault="00EB1542" w:rsidP="002C6C39">
      <w:pPr>
        <w:numPr>
          <w:ilvl w:val="0"/>
          <w:numId w:val="43"/>
        </w:numPr>
        <w:spacing w:line="360" w:lineRule="auto"/>
        <w:ind w:left="567" w:hanging="283"/>
        <w:jc w:val="both"/>
        <w:rPr>
          <w:rFonts w:eastAsia="Calibri"/>
          <w:noProof/>
          <w:color w:val="4C4747"/>
          <w:lang w:val="es-DO"/>
        </w:rPr>
      </w:pPr>
      <w:r w:rsidRPr="00687B64">
        <w:rPr>
          <w:rFonts w:eastAsia="Calibri"/>
          <w:noProof/>
          <w:color w:val="4C4747"/>
          <w:lang w:val="es-DO"/>
        </w:rPr>
        <w:t xml:space="preserve">Logramos la ejecución del 100% relativo al trámite de devolución y decomiso de productos próximo a vencer con las mejoras implementadas en el sistema informático. </w:t>
      </w:r>
    </w:p>
    <w:p w14:paraId="7661CCE1" w14:textId="77777777" w:rsidR="00EB1542" w:rsidRPr="00687B64" w:rsidRDefault="00ED60C2" w:rsidP="00ED60C2">
      <w:pPr>
        <w:spacing w:line="360" w:lineRule="auto"/>
        <w:jc w:val="both"/>
        <w:rPr>
          <w:rFonts w:eastAsia="Calibri"/>
          <w:noProof/>
          <w:color w:val="4C4747"/>
          <w:lang w:val="es-DO"/>
        </w:rPr>
      </w:pPr>
      <w:r w:rsidRPr="00687B64">
        <w:rPr>
          <w:rFonts w:eastAsia="Calibri"/>
          <w:noProof/>
          <w:color w:val="4C4747"/>
          <w:lang w:val="es-DO"/>
        </w:rPr>
        <w:t>Abastecimiento, dispensación y venta de f</w:t>
      </w:r>
      <w:r w:rsidR="00EB1542" w:rsidRPr="00687B64">
        <w:rPr>
          <w:rFonts w:eastAsia="Calibri"/>
          <w:noProof/>
          <w:color w:val="4C4747"/>
          <w:lang w:val="es-DO"/>
        </w:rPr>
        <w:t>ármacos de las Farmacias del Pueblo</w:t>
      </w:r>
    </w:p>
    <w:p w14:paraId="20FDDB49" w14:textId="77777777" w:rsidR="00EB1542" w:rsidRPr="00687B64" w:rsidRDefault="00EB1542" w:rsidP="00ED60C2">
      <w:pPr>
        <w:spacing w:line="360" w:lineRule="auto"/>
        <w:jc w:val="both"/>
        <w:rPr>
          <w:rFonts w:eastAsia="Calibri"/>
          <w:noProof/>
          <w:color w:val="4C4747"/>
          <w:lang w:val="es-DO"/>
        </w:rPr>
      </w:pPr>
      <w:r w:rsidRPr="00687B64">
        <w:rPr>
          <w:rFonts w:eastAsia="Calibri"/>
          <w:noProof/>
          <w:color w:val="4C4747"/>
          <w:lang w:val="es-DO"/>
        </w:rPr>
        <w:t>La red Farmacias del Pueblo de PROMESECAL favoreció un aproximado de 5 millones de dominicanos con la dispensación de medicamentos de alta calidad y a bajo costo, adquiridos a través de las licitaciones públicas y las compras por volumen de escala facilitan un menor precio de los medicamentos e insumos adquiridos lo que redunda en una mayor economía para los usuarios.</w:t>
      </w:r>
    </w:p>
    <w:p w14:paraId="45D249A0" w14:textId="77777777" w:rsidR="00EB1542" w:rsidRPr="00687B64" w:rsidRDefault="00EB1542" w:rsidP="00ED60C2">
      <w:pPr>
        <w:spacing w:line="360" w:lineRule="auto"/>
        <w:jc w:val="both"/>
        <w:rPr>
          <w:rFonts w:eastAsia="Calibri"/>
          <w:noProof/>
          <w:color w:val="4C4747"/>
          <w:lang w:val="es-DO"/>
        </w:rPr>
      </w:pPr>
      <w:r w:rsidRPr="00687B64">
        <w:rPr>
          <w:rFonts w:eastAsia="Calibri"/>
          <w:noProof/>
          <w:color w:val="4C4747"/>
          <w:lang w:val="es-DO"/>
        </w:rPr>
        <w:t xml:space="preserve">En el presente año 2024, las Farmacias del Pueblo han sido abastecidas con los medicamentos trazadores para el cumplimiento de la demanda y garantizar la satisfacción del cliente. </w:t>
      </w:r>
    </w:p>
    <w:p w14:paraId="2F5F4B41" w14:textId="77777777" w:rsidR="00EB1542" w:rsidRPr="00687B64" w:rsidRDefault="00EB1542" w:rsidP="00ED60C2">
      <w:pPr>
        <w:spacing w:line="360" w:lineRule="auto"/>
        <w:jc w:val="both"/>
        <w:rPr>
          <w:rFonts w:eastAsia="Calibri"/>
          <w:noProof/>
          <w:color w:val="4C4747"/>
          <w:lang w:val="es-DO"/>
        </w:rPr>
      </w:pPr>
      <w:r w:rsidRPr="00687B64">
        <w:rPr>
          <w:rFonts w:eastAsia="Calibri"/>
          <w:noProof/>
          <w:color w:val="4C4747"/>
          <w:lang w:val="es-DO"/>
        </w:rPr>
        <w:t>Para el cumplimiento de esta meta, las Farmacias del Pueblo contaron con la disponibilidad de un inventario, destinados a priorizar las enfermedade</w:t>
      </w:r>
      <w:r w:rsidR="00411B3C" w:rsidRPr="00687B64">
        <w:rPr>
          <w:rFonts w:eastAsia="Calibri"/>
          <w:noProof/>
          <w:color w:val="4C4747"/>
          <w:lang w:val="es-DO"/>
        </w:rPr>
        <w:t>s crónicas, en especial la diabé</w:t>
      </w:r>
      <w:r w:rsidRPr="00687B64">
        <w:rPr>
          <w:rFonts w:eastAsia="Calibri"/>
          <w:noProof/>
          <w:color w:val="4C4747"/>
          <w:lang w:val="es-DO"/>
        </w:rPr>
        <w:t>tes e hipertensión y otras enfermedades de alta incidencia en la población dominicana y fueron emitidas 8,134 facturas, incluidas 529 del PROYECTO HEARST.</w:t>
      </w:r>
    </w:p>
    <w:p w14:paraId="4E526C3C" w14:textId="77777777" w:rsidR="003B508C" w:rsidRPr="00687B64" w:rsidRDefault="003B508C" w:rsidP="00ED60C2">
      <w:pPr>
        <w:spacing w:line="360" w:lineRule="auto"/>
        <w:jc w:val="both"/>
        <w:rPr>
          <w:rFonts w:eastAsia="Calibri"/>
          <w:noProof/>
          <w:color w:val="4C4747"/>
          <w:lang w:val="es-DO"/>
        </w:rPr>
      </w:pPr>
    </w:p>
    <w:p w14:paraId="4B0F1C54" w14:textId="77777777" w:rsidR="003B508C" w:rsidRPr="00687B64" w:rsidRDefault="003B508C" w:rsidP="00ED60C2">
      <w:pPr>
        <w:spacing w:line="360" w:lineRule="auto"/>
        <w:jc w:val="both"/>
        <w:rPr>
          <w:rFonts w:eastAsia="Calibri"/>
          <w:noProof/>
          <w:color w:val="4C4747"/>
          <w:lang w:val="es-DO"/>
        </w:rPr>
      </w:pPr>
    </w:p>
    <w:p w14:paraId="1DBE96E3" w14:textId="77777777" w:rsidR="003B508C" w:rsidRPr="00687B64" w:rsidRDefault="003B508C" w:rsidP="00ED60C2">
      <w:pPr>
        <w:spacing w:line="360" w:lineRule="auto"/>
        <w:jc w:val="both"/>
        <w:rPr>
          <w:rFonts w:eastAsia="Calibri"/>
          <w:noProof/>
          <w:color w:val="4C4747"/>
          <w:lang w:val="es-DO"/>
        </w:rPr>
      </w:pPr>
    </w:p>
    <w:p w14:paraId="33AF4A2C" w14:textId="77777777" w:rsidR="003B508C" w:rsidRPr="00687B64" w:rsidRDefault="003B508C" w:rsidP="00ED60C2">
      <w:pPr>
        <w:spacing w:line="360" w:lineRule="auto"/>
        <w:jc w:val="both"/>
        <w:rPr>
          <w:rFonts w:eastAsia="Calibri"/>
          <w:noProof/>
          <w:color w:val="4C4747"/>
          <w:lang w:val="es-DO"/>
        </w:rPr>
      </w:pPr>
    </w:p>
    <w:p w14:paraId="66BD4D4D" w14:textId="77777777" w:rsidR="003B508C" w:rsidRPr="00687B64" w:rsidRDefault="003B508C" w:rsidP="00ED60C2">
      <w:pPr>
        <w:spacing w:line="360" w:lineRule="auto"/>
        <w:jc w:val="both"/>
        <w:rPr>
          <w:rFonts w:eastAsia="Calibri"/>
          <w:noProof/>
          <w:color w:val="4C4747"/>
          <w:lang w:val="es-DO"/>
        </w:rPr>
      </w:pPr>
    </w:p>
    <w:p w14:paraId="074B8294" w14:textId="77777777" w:rsidR="003B508C" w:rsidRPr="00687B64" w:rsidRDefault="003B508C" w:rsidP="00ED60C2">
      <w:pPr>
        <w:spacing w:line="360" w:lineRule="auto"/>
        <w:jc w:val="both"/>
        <w:rPr>
          <w:rFonts w:eastAsia="Calibri"/>
          <w:noProof/>
          <w:color w:val="4C4747"/>
          <w:lang w:val="es-DO"/>
        </w:rPr>
      </w:pPr>
    </w:p>
    <w:p w14:paraId="1987E837" w14:textId="77777777" w:rsidR="00EB1542" w:rsidRPr="001C7197" w:rsidRDefault="00EB1542" w:rsidP="00EB1542">
      <w:pPr>
        <w:spacing w:line="360" w:lineRule="auto"/>
        <w:jc w:val="center"/>
        <w:rPr>
          <w:rFonts w:eastAsia="Calibri"/>
          <w:noProof/>
          <w:color w:val="4C4747"/>
          <w:lang w:val="es-DO"/>
        </w:rPr>
      </w:pPr>
      <w:r w:rsidRPr="00DB4C11">
        <w:rPr>
          <w:noProof/>
          <w:lang w:val="es-DO" w:eastAsia="es-DO"/>
        </w:rPr>
        <w:lastRenderedPageBreak/>
        <w:drawing>
          <wp:inline distT="0" distB="0" distL="0" distR="0" wp14:anchorId="6AC310C9" wp14:editId="10407760">
            <wp:extent cx="2781000" cy="3708000"/>
            <wp:effectExtent l="0" t="0" r="635" b="6985"/>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904374" name="Picture 19"/>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781000" cy="3708000"/>
                    </a:xfrm>
                    <a:prstGeom prst="rect">
                      <a:avLst/>
                    </a:prstGeom>
                    <a:noFill/>
                    <a:ln>
                      <a:noFill/>
                    </a:ln>
                  </pic:spPr>
                </pic:pic>
              </a:graphicData>
            </a:graphic>
          </wp:inline>
        </w:drawing>
      </w:r>
    </w:p>
    <w:p w14:paraId="0DE43650"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Para el correcto abastecimiento de las Farmacias del Pueblo, fortalecimos la Unidad de Pedidos. En ese sentido, el trabajo en equipo del coordinador de abastecimiento y el equipo de analistas permitió la eficacia en el proceso y gestión de los pedidos e insumos médicos de la red.</w:t>
      </w:r>
    </w:p>
    <w:p w14:paraId="0704549C" w14:textId="77777777" w:rsidR="00EB1542" w:rsidRPr="00615B2C" w:rsidRDefault="00EB1542" w:rsidP="00EB1542">
      <w:pPr>
        <w:spacing w:line="360" w:lineRule="auto"/>
        <w:jc w:val="both"/>
        <w:rPr>
          <w:rFonts w:eastAsia="Calibri"/>
          <w:noProof/>
          <w:color w:val="4C4747"/>
        </w:rPr>
      </w:pPr>
      <w:r w:rsidRPr="00687B64">
        <w:rPr>
          <w:rFonts w:eastAsia="Calibri"/>
          <w:noProof/>
          <w:color w:val="4C4747"/>
          <w:lang w:val="es-DO"/>
        </w:rPr>
        <w:t xml:space="preserve">Las Farmacias del Pueblo recibieron los productos conforme a sus promedios de ventas, garantizando el acceso equitativo a medicamentos y evitando la sobrecarga del inventario. </w:t>
      </w:r>
      <w:r w:rsidRPr="00615B2C">
        <w:rPr>
          <w:rFonts w:eastAsia="Calibri"/>
          <w:noProof/>
          <w:color w:val="4C4747"/>
        </w:rPr>
        <w:t>En ese sentido, logramos:</w:t>
      </w:r>
    </w:p>
    <w:p w14:paraId="4C2EAB54" w14:textId="77777777" w:rsidR="00EB1542" w:rsidRPr="00687B64" w:rsidRDefault="00EB1542" w:rsidP="002C6C39">
      <w:pPr>
        <w:pStyle w:val="Prrafodelista"/>
        <w:numPr>
          <w:ilvl w:val="0"/>
          <w:numId w:val="44"/>
        </w:numPr>
        <w:spacing w:line="360" w:lineRule="auto"/>
        <w:ind w:left="567" w:hanging="283"/>
        <w:jc w:val="both"/>
        <w:rPr>
          <w:rFonts w:ascii="Times New Roman" w:eastAsia="Calibri" w:hAnsi="Times New Roman" w:cs="Times New Roman"/>
          <w:noProof/>
          <w:color w:val="4C4747"/>
          <w:spacing w:val="20"/>
          <w:sz w:val="24"/>
          <w:szCs w:val="24"/>
          <w:lang w:val="es-DO"/>
        </w:rPr>
      </w:pPr>
      <w:r w:rsidRPr="00687B64">
        <w:rPr>
          <w:rFonts w:ascii="Times New Roman" w:eastAsia="Calibri" w:hAnsi="Times New Roman" w:cs="Times New Roman"/>
          <w:noProof/>
          <w:color w:val="4C4747"/>
          <w:spacing w:val="20"/>
          <w:sz w:val="24"/>
          <w:szCs w:val="24"/>
          <w:lang w:val="es-DO"/>
        </w:rPr>
        <w:t>Detectar y corregir solicitudes excesivas o irracionales de medicamentos.</w:t>
      </w:r>
    </w:p>
    <w:p w14:paraId="356F9A5F" w14:textId="77777777" w:rsidR="00EB1542" w:rsidRPr="00687B64" w:rsidRDefault="00EB1542" w:rsidP="002C6C39">
      <w:pPr>
        <w:pStyle w:val="Prrafodelista"/>
        <w:numPr>
          <w:ilvl w:val="0"/>
          <w:numId w:val="44"/>
        </w:numPr>
        <w:spacing w:line="360" w:lineRule="auto"/>
        <w:ind w:left="567" w:hanging="283"/>
        <w:jc w:val="both"/>
        <w:rPr>
          <w:rFonts w:ascii="Times New Roman" w:eastAsia="Calibri" w:hAnsi="Times New Roman" w:cs="Times New Roman"/>
          <w:noProof/>
          <w:color w:val="4C4747"/>
          <w:spacing w:val="20"/>
          <w:sz w:val="24"/>
          <w:szCs w:val="24"/>
          <w:lang w:val="es-DO"/>
        </w:rPr>
      </w:pPr>
      <w:r w:rsidRPr="00687B64">
        <w:rPr>
          <w:rFonts w:ascii="Times New Roman" w:eastAsia="Calibri" w:hAnsi="Times New Roman" w:cs="Times New Roman"/>
          <w:noProof/>
          <w:color w:val="4C4747"/>
          <w:spacing w:val="20"/>
          <w:sz w:val="24"/>
          <w:szCs w:val="24"/>
          <w:lang w:val="es-DO"/>
        </w:rPr>
        <w:t>Mejoramos la gestión del stock, e identificamos los medicamentos de poca rotación que posteriormente fueron colocados en otras farmacias.</w:t>
      </w:r>
    </w:p>
    <w:p w14:paraId="1581F4B9" w14:textId="77777777" w:rsidR="00EB1542" w:rsidRDefault="00EB1542" w:rsidP="00411B3C">
      <w:pPr>
        <w:spacing w:line="360" w:lineRule="auto"/>
        <w:jc w:val="both"/>
        <w:rPr>
          <w:rFonts w:eastAsia="Calibri"/>
          <w:noProof/>
          <w:color w:val="4C4747"/>
          <w:lang w:val="es-DO"/>
        </w:rPr>
      </w:pPr>
      <w:r w:rsidRPr="00B55BBF">
        <w:rPr>
          <w:rFonts w:eastAsia="Calibri"/>
          <w:noProof/>
          <w:color w:val="4C4747"/>
          <w:lang w:val="es-DO"/>
        </w:rPr>
        <w:lastRenderedPageBreak/>
        <w:t>Proceso Gestión de Pedidos de Medicamentos</w:t>
      </w:r>
      <w:r w:rsidRPr="001C7197">
        <w:rPr>
          <w:rFonts w:eastAsia="Calibri"/>
          <w:noProof/>
          <w:color w:val="4C4747"/>
          <w:lang w:val="es-DO"/>
        </w:rPr>
        <w:t xml:space="preserve"> e Insumos médicos </w:t>
      </w:r>
      <w:r w:rsidRPr="001C7197">
        <w:rPr>
          <w:rFonts w:eastAsia="Calibri"/>
          <w:noProof/>
          <w:color w:val="4C4747"/>
          <w:lang w:val="es-DO" w:eastAsia="es-DO"/>
        </w:rPr>
        <w:drawing>
          <wp:inline distT="0" distB="0" distL="0" distR="0" wp14:anchorId="216BE7C4" wp14:editId="43A71D4C">
            <wp:extent cx="4772025" cy="2762250"/>
            <wp:effectExtent l="95250" t="57150" r="66675" b="114300"/>
            <wp:docPr id="207" name="Diagrama 20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35961840" w14:textId="77777777" w:rsidR="00411B3C" w:rsidRPr="00687B64" w:rsidRDefault="00411B3C" w:rsidP="00615B2C">
      <w:pPr>
        <w:spacing w:line="360" w:lineRule="auto"/>
        <w:jc w:val="both"/>
        <w:rPr>
          <w:rFonts w:eastAsia="Calibri"/>
          <w:noProof/>
          <w:color w:val="4C4747"/>
          <w:lang w:val="es-DO"/>
        </w:rPr>
      </w:pPr>
      <w:r w:rsidRPr="00687B64">
        <w:rPr>
          <w:rFonts w:eastAsia="Calibri"/>
          <w:noProof/>
          <w:color w:val="4C4747"/>
          <w:lang w:val="es-DO"/>
        </w:rPr>
        <w:t>Catálogo de oferta de m</w:t>
      </w:r>
      <w:r w:rsidR="00EB1542" w:rsidRPr="00687B64">
        <w:rPr>
          <w:rFonts w:eastAsia="Calibri"/>
          <w:noProof/>
          <w:color w:val="4C4747"/>
          <w:lang w:val="es-DO"/>
        </w:rPr>
        <w:t>edicam</w:t>
      </w:r>
      <w:r w:rsidRPr="00687B64">
        <w:rPr>
          <w:rFonts w:eastAsia="Calibri"/>
          <w:noProof/>
          <w:color w:val="4C4747"/>
          <w:lang w:val="es-DO"/>
        </w:rPr>
        <w:t>entos e insumos s</w:t>
      </w:r>
      <w:r w:rsidR="00EB1542" w:rsidRPr="00687B64">
        <w:rPr>
          <w:rFonts w:eastAsia="Calibri"/>
          <w:noProof/>
          <w:color w:val="4C4747"/>
          <w:lang w:val="es-DO"/>
        </w:rPr>
        <w:t>anitarios</w:t>
      </w:r>
    </w:p>
    <w:p w14:paraId="5A2D2E2F" w14:textId="77777777" w:rsidR="00EB1542" w:rsidRPr="00687B64" w:rsidRDefault="00EB1542" w:rsidP="00411B3C">
      <w:pPr>
        <w:spacing w:line="360" w:lineRule="auto"/>
        <w:jc w:val="both"/>
        <w:rPr>
          <w:rFonts w:eastAsia="Calibri"/>
          <w:noProof/>
          <w:color w:val="4C4747"/>
          <w:lang w:val="es-DO"/>
        </w:rPr>
      </w:pPr>
      <w:r w:rsidRPr="00687B64">
        <w:rPr>
          <w:rFonts w:eastAsia="Calibri"/>
          <w:noProof/>
          <w:color w:val="4C4747"/>
          <w:lang w:val="es-DO"/>
        </w:rPr>
        <w:t xml:space="preserve">Los medicamentos e insumos sanitarios planificados para el abastecimiento de la red, fueron adquiridos siguiendo los lineamientos contenidos en el Cuadro Básico de Medicamentos Esenciales elaborado por el órgano rector, y respondiendo al perfil epidemiológico de la población dominicana. </w:t>
      </w:r>
    </w:p>
    <w:p w14:paraId="1251A03C" w14:textId="77777777" w:rsidR="00EB1542" w:rsidRPr="001C7197" w:rsidRDefault="00EB1542" w:rsidP="00EB1542">
      <w:pPr>
        <w:spacing w:line="360" w:lineRule="auto"/>
        <w:jc w:val="both"/>
        <w:rPr>
          <w:rFonts w:eastAsia="Calibri"/>
          <w:noProof/>
          <w:color w:val="4C4747"/>
          <w:lang w:val="es-DO"/>
        </w:rPr>
      </w:pPr>
    </w:p>
    <w:p w14:paraId="607CEB7F" w14:textId="77777777" w:rsidR="00EB1542" w:rsidRPr="001C7197" w:rsidRDefault="00EB1542" w:rsidP="00EB1542">
      <w:pPr>
        <w:spacing w:line="360" w:lineRule="auto"/>
        <w:jc w:val="both"/>
        <w:rPr>
          <w:rFonts w:eastAsia="Calibri"/>
          <w:noProof/>
          <w:color w:val="4C4747"/>
          <w:lang w:val="es-DO"/>
        </w:rPr>
      </w:pPr>
    </w:p>
    <w:p w14:paraId="33634ED7" w14:textId="77777777" w:rsidR="00EB1542" w:rsidRDefault="00EB1542" w:rsidP="00EB1542">
      <w:pPr>
        <w:spacing w:line="360" w:lineRule="auto"/>
        <w:jc w:val="both"/>
        <w:rPr>
          <w:rFonts w:eastAsia="Calibri"/>
          <w:noProof/>
          <w:color w:val="4C4747"/>
          <w:lang w:val="es-DO"/>
        </w:rPr>
      </w:pPr>
    </w:p>
    <w:p w14:paraId="64EE160F" w14:textId="77777777" w:rsidR="00615B2C" w:rsidRDefault="00615B2C" w:rsidP="00EB1542">
      <w:pPr>
        <w:spacing w:line="360" w:lineRule="auto"/>
        <w:jc w:val="both"/>
        <w:rPr>
          <w:rFonts w:eastAsia="Calibri"/>
          <w:noProof/>
          <w:color w:val="4C4747"/>
          <w:lang w:val="es-DO"/>
        </w:rPr>
      </w:pPr>
    </w:p>
    <w:p w14:paraId="1CD12467" w14:textId="77777777" w:rsidR="00615B2C" w:rsidRDefault="00615B2C" w:rsidP="00EB1542">
      <w:pPr>
        <w:spacing w:line="360" w:lineRule="auto"/>
        <w:jc w:val="both"/>
        <w:rPr>
          <w:rFonts w:eastAsia="Calibri"/>
          <w:noProof/>
          <w:color w:val="4C4747"/>
          <w:lang w:val="es-DO"/>
        </w:rPr>
      </w:pPr>
    </w:p>
    <w:p w14:paraId="03D45092" w14:textId="77777777" w:rsidR="00EB1542" w:rsidRDefault="00EB1542" w:rsidP="00EB1542">
      <w:pPr>
        <w:spacing w:line="360" w:lineRule="auto"/>
        <w:jc w:val="both"/>
        <w:rPr>
          <w:rFonts w:eastAsia="Calibri"/>
          <w:noProof/>
          <w:color w:val="4C4747"/>
          <w:lang w:val="es-DO"/>
        </w:rPr>
      </w:pPr>
    </w:p>
    <w:p w14:paraId="0323A8F1" w14:textId="77777777" w:rsidR="00EB1542" w:rsidRDefault="00EB1542" w:rsidP="00EB1542">
      <w:pPr>
        <w:spacing w:line="360" w:lineRule="auto"/>
        <w:jc w:val="both"/>
        <w:rPr>
          <w:rFonts w:eastAsia="Calibri"/>
          <w:noProof/>
          <w:color w:val="4C4747"/>
          <w:lang w:val="es-DO"/>
        </w:rPr>
      </w:pPr>
    </w:p>
    <w:p w14:paraId="0A14C600" w14:textId="77777777" w:rsidR="00EB1542" w:rsidRPr="001C7197" w:rsidRDefault="00EB1542" w:rsidP="00EB1542">
      <w:pPr>
        <w:spacing w:line="360" w:lineRule="auto"/>
        <w:jc w:val="both"/>
        <w:rPr>
          <w:rFonts w:eastAsia="Calibri"/>
          <w:noProof/>
          <w:color w:val="4C4747"/>
          <w:lang w:val="es-DO"/>
        </w:rPr>
      </w:pPr>
    </w:p>
    <w:p w14:paraId="49C92523" w14:textId="77777777" w:rsidR="00EB1542" w:rsidRDefault="00EB1542" w:rsidP="00EB1542">
      <w:pPr>
        <w:spacing w:line="360" w:lineRule="auto"/>
        <w:jc w:val="center"/>
        <w:rPr>
          <w:rFonts w:eastAsia="Calibri"/>
          <w:noProof/>
          <w:color w:val="4C4747"/>
        </w:rPr>
      </w:pPr>
      <w:r w:rsidRPr="00DB4C11">
        <w:rPr>
          <w:noProof/>
          <w:lang w:val="es-DO" w:eastAsia="es-DO"/>
        </w:rPr>
        <w:lastRenderedPageBreak/>
        <w:drawing>
          <wp:inline distT="0" distB="0" distL="0" distR="0" wp14:anchorId="7D1BD74E" wp14:editId="3D56BB05">
            <wp:extent cx="3659302" cy="7776000"/>
            <wp:effectExtent l="0" t="0" r="0" b="0"/>
            <wp:docPr id="208" name="Imagen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20739" name="Picture 20"/>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3659302" cy="7776000"/>
                    </a:xfrm>
                    <a:prstGeom prst="rect">
                      <a:avLst/>
                    </a:prstGeom>
                    <a:noFill/>
                    <a:ln>
                      <a:noFill/>
                    </a:ln>
                  </pic:spPr>
                </pic:pic>
              </a:graphicData>
            </a:graphic>
          </wp:inline>
        </w:drawing>
      </w:r>
    </w:p>
    <w:p w14:paraId="44A27985"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lastRenderedPageBreak/>
        <w:t>Asimismo, los medicamentos dispensados cumplieron con la calidad especificada en las farmacopeas internacionales, ya que una vez son recibidos en la institución pasan por un proceso de evaluaciones analíticas que ratifican la calidad de los productos.</w:t>
      </w:r>
    </w:p>
    <w:p w14:paraId="281CB9EF" w14:textId="77777777" w:rsidR="00EB1542" w:rsidRPr="00687B64" w:rsidRDefault="00EB1542" w:rsidP="00615B2C">
      <w:pPr>
        <w:spacing w:line="360" w:lineRule="auto"/>
        <w:jc w:val="both"/>
        <w:rPr>
          <w:rFonts w:eastAsia="Calibri"/>
          <w:noProof/>
          <w:color w:val="4C4747"/>
          <w:lang w:val="es-DO"/>
        </w:rPr>
      </w:pPr>
      <w:r w:rsidRPr="00687B64">
        <w:rPr>
          <w:rFonts w:eastAsia="Calibri"/>
          <w:noProof/>
          <w:color w:val="4C4747"/>
          <w:lang w:val="es-DO"/>
        </w:rPr>
        <w:t>Ampliación de la Red de Farmacias del Pueblo</w:t>
      </w:r>
    </w:p>
    <w:p w14:paraId="7115DEC3"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Cumpliendo con las metas del Plan Estratégico Institucional e iniciativas del Programa de Gobierno, la Dirección de Farmacias ha cumplido con el compromiso de gestionar la ampliación de la red de farmacias para extender la cobertura y acceso a medicamentos e insumos sanitarios a la población más vulnerable del país.</w:t>
      </w:r>
    </w:p>
    <w:p w14:paraId="6F0FCFFB" w14:textId="77777777" w:rsidR="00EB1542" w:rsidRPr="00687B64" w:rsidRDefault="00EB1542" w:rsidP="00955075">
      <w:pPr>
        <w:spacing w:line="360" w:lineRule="auto"/>
        <w:jc w:val="both"/>
        <w:rPr>
          <w:rFonts w:eastAsia="Calibri"/>
          <w:noProof/>
          <w:color w:val="4C4747"/>
          <w:lang w:val="es-DO"/>
        </w:rPr>
      </w:pPr>
      <w:r w:rsidRPr="00687B64">
        <w:rPr>
          <w:rFonts w:eastAsia="Calibri"/>
          <w:noProof/>
          <w:color w:val="4C4747"/>
          <w:lang w:val="es-DO"/>
        </w:rPr>
        <w:t>Las inauguraciones realizadas en este 2024 impactaron en comunidades donde no había una farmacia, contribuyendo a la consecución del objetivo de Desarrollo Sostenible Agenda 2030, sobre la Salud y Bienestar de los ciudadanos, priorizando la instalación de Farmacias del Pueblo en comunidades apartadas.</w:t>
      </w:r>
    </w:p>
    <w:p w14:paraId="4CAAB4D0" w14:textId="62253142" w:rsidR="00EB1542" w:rsidRPr="00B55BBF" w:rsidRDefault="00EB1542" w:rsidP="00DE78D9">
      <w:pPr>
        <w:spacing w:line="360" w:lineRule="auto"/>
        <w:jc w:val="both"/>
        <w:rPr>
          <w:rFonts w:eastAsia="Calibri"/>
          <w:noProof/>
          <w:color w:val="4C4747"/>
          <w:lang w:val="es-DO"/>
        </w:rPr>
      </w:pPr>
      <w:r w:rsidRPr="00B55BBF">
        <w:rPr>
          <w:rFonts w:eastAsia="Calibri"/>
          <w:noProof/>
          <w:color w:val="4C4747"/>
          <w:lang w:val="es-DO"/>
        </w:rPr>
        <w:t xml:space="preserve">Actualmente contamos con </w:t>
      </w:r>
      <w:r w:rsidRPr="004452DB">
        <w:rPr>
          <w:rFonts w:eastAsia="Calibri"/>
          <w:noProof/>
          <w:color w:val="4C4747"/>
          <w:lang w:val="es-DO"/>
        </w:rPr>
        <w:t>(64</w:t>
      </w:r>
      <w:r w:rsidR="00065F57" w:rsidRPr="004452DB">
        <w:rPr>
          <w:rFonts w:eastAsia="Calibri"/>
          <w:noProof/>
          <w:color w:val="4C4747"/>
          <w:lang w:val="es-DO"/>
        </w:rPr>
        <w:t>9</w:t>
      </w:r>
      <w:r w:rsidRPr="004452DB">
        <w:rPr>
          <w:rFonts w:eastAsia="Calibri"/>
          <w:noProof/>
          <w:color w:val="4C4747"/>
          <w:lang w:val="es-DO"/>
        </w:rPr>
        <w:t>)</w:t>
      </w:r>
      <w:r w:rsidRPr="00B55BBF">
        <w:rPr>
          <w:rFonts w:eastAsia="Calibri"/>
          <w:noProof/>
          <w:color w:val="4C4747"/>
          <w:lang w:val="es-DO"/>
        </w:rPr>
        <w:t xml:space="preserve"> Farmacias del Pueblo en funcionamiento. Estas están distribuidas en toda la geografía nacional para la dispensación farmacéutica ambulatoria.</w:t>
      </w:r>
    </w:p>
    <w:p w14:paraId="4BE7674E" w14:textId="77777777" w:rsidR="00EB1542" w:rsidRPr="001C7197" w:rsidRDefault="00EB1542" w:rsidP="00EB1542">
      <w:pPr>
        <w:pStyle w:val="NormalWeb"/>
        <w:shd w:val="clear" w:color="auto" w:fill="FFFFFF"/>
        <w:spacing w:line="360" w:lineRule="auto"/>
        <w:rPr>
          <w:noProof/>
          <w:color w:val="4C4747"/>
          <w:spacing w:val="20"/>
          <w:lang w:val="es-DO"/>
        </w:rPr>
      </w:pPr>
    </w:p>
    <w:p w14:paraId="0772E9B7" w14:textId="77777777" w:rsidR="00EB1542" w:rsidRDefault="00EB1542" w:rsidP="00EB1542">
      <w:pPr>
        <w:pStyle w:val="NormalWeb"/>
        <w:shd w:val="clear" w:color="auto" w:fill="FFFFFF"/>
        <w:spacing w:line="360" w:lineRule="auto"/>
        <w:rPr>
          <w:b/>
          <w:noProof/>
          <w:color w:val="4C4747"/>
          <w:spacing w:val="20"/>
          <w:sz w:val="28"/>
          <w:lang w:val="es-DO"/>
        </w:rPr>
      </w:pPr>
    </w:p>
    <w:p w14:paraId="5E7CC4CE" w14:textId="77777777" w:rsidR="00EB1542" w:rsidRDefault="00EB1542" w:rsidP="00EB1542">
      <w:pPr>
        <w:pStyle w:val="NormalWeb"/>
        <w:shd w:val="clear" w:color="auto" w:fill="FFFFFF"/>
        <w:spacing w:line="360" w:lineRule="auto"/>
        <w:rPr>
          <w:b/>
          <w:noProof/>
          <w:color w:val="4C4747"/>
          <w:spacing w:val="20"/>
          <w:sz w:val="28"/>
          <w:lang w:val="es-DO"/>
        </w:rPr>
      </w:pPr>
    </w:p>
    <w:p w14:paraId="7396FCEE" w14:textId="77777777" w:rsidR="00EB1542" w:rsidRDefault="00EB1542" w:rsidP="00EB1542">
      <w:pPr>
        <w:pStyle w:val="NormalWeb"/>
        <w:shd w:val="clear" w:color="auto" w:fill="FFFFFF"/>
        <w:spacing w:line="360" w:lineRule="auto"/>
        <w:rPr>
          <w:b/>
          <w:noProof/>
          <w:color w:val="4C4747"/>
          <w:spacing w:val="20"/>
          <w:sz w:val="28"/>
          <w:lang w:val="es-DO"/>
        </w:rPr>
      </w:pPr>
    </w:p>
    <w:p w14:paraId="02723E76" w14:textId="77777777" w:rsidR="00EB1542" w:rsidRDefault="00EB1542" w:rsidP="00EB1542">
      <w:pPr>
        <w:pStyle w:val="NormalWeb"/>
        <w:shd w:val="clear" w:color="auto" w:fill="FFFFFF"/>
        <w:spacing w:line="360" w:lineRule="auto"/>
        <w:rPr>
          <w:b/>
          <w:noProof/>
          <w:color w:val="4C4747"/>
          <w:spacing w:val="20"/>
          <w:sz w:val="28"/>
          <w:lang w:val="es-DO"/>
        </w:rPr>
      </w:pPr>
    </w:p>
    <w:p w14:paraId="73D2DC0D" w14:textId="77777777" w:rsidR="00EB1542" w:rsidRDefault="00EB1542" w:rsidP="00EB1542">
      <w:pPr>
        <w:pStyle w:val="NormalWeb"/>
        <w:shd w:val="clear" w:color="auto" w:fill="FFFFFF"/>
        <w:spacing w:line="360" w:lineRule="auto"/>
        <w:rPr>
          <w:b/>
          <w:noProof/>
          <w:color w:val="4C4747"/>
          <w:spacing w:val="20"/>
          <w:sz w:val="28"/>
          <w:lang w:val="es-DO"/>
        </w:rPr>
      </w:pPr>
    </w:p>
    <w:p w14:paraId="7B50DED9" w14:textId="77777777" w:rsidR="00EB1542" w:rsidRDefault="00EB1542" w:rsidP="00EB1542">
      <w:pPr>
        <w:pStyle w:val="NormalWeb"/>
        <w:shd w:val="clear" w:color="auto" w:fill="FFFFFF"/>
        <w:spacing w:line="360" w:lineRule="auto"/>
        <w:rPr>
          <w:b/>
          <w:noProof/>
          <w:color w:val="4C4747"/>
          <w:spacing w:val="20"/>
          <w:sz w:val="28"/>
          <w:lang w:val="es-DO"/>
        </w:rPr>
      </w:pPr>
    </w:p>
    <w:p w14:paraId="4B61D778" w14:textId="7EC98143" w:rsidR="009A3931" w:rsidRDefault="009A3931" w:rsidP="00DE78D9">
      <w:pPr>
        <w:pStyle w:val="NormalWeb"/>
        <w:shd w:val="clear" w:color="auto" w:fill="FFFFFF"/>
        <w:spacing w:line="360" w:lineRule="auto"/>
        <w:jc w:val="center"/>
        <w:rPr>
          <w:noProof/>
          <w:color w:val="4C4747"/>
          <w:spacing w:val="20"/>
          <w:lang w:val="es-DO"/>
        </w:rPr>
      </w:pPr>
      <w:r w:rsidRPr="009A3931">
        <w:rPr>
          <w:noProof/>
          <w:lang w:val="es-DO" w:eastAsia="es-DO"/>
        </w:rPr>
        <w:lastRenderedPageBreak/>
        <w:drawing>
          <wp:inline distT="0" distB="0" distL="0" distR="0" wp14:anchorId="1CF704B2" wp14:editId="5275E8A2">
            <wp:extent cx="4913700" cy="4932000"/>
            <wp:effectExtent l="0" t="0" r="1270" b="2540"/>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13700" cy="4932000"/>
                    </a:xfrm>
                    <a:prstGeom prst="rect">
                      <a:avLst/>
                    </a:prstGeom>
                    <a:noFill/>
                    <a:ln>
                      <a:noFill/>
                    </a:ln>
                  </pic:spPr>
                </pic:pic>
              </a:graphicData>
            </a:graphic>
          </wp:inline>
        </w:drawing>
      </w:r>
    </w:p>
    <w:p w14:paraId="700C2E9E"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Con las nuevas aperturas, garantizamos mejorar la calidad de los servicios sanitarios, y el acceso a medicamentos en el Primer Nivel de Atención, lo cual es vital para satisfacer las necesidades fundamentales de la salud de la población dominicana.</w:t>
      </w:r>
    </w:p>
    <w:p w14:paraId="1E6563C1"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 xml:space="preserve">La Dirección de Farmacias </w:t>
      </w:r>
      <w:r w:rsidR="00DE78D9" w:rsidRPr="00687B64">
        <w:rPr>
          <w:rFonts w:eastAsia="Calibri"/>
          <w:noProof/>
          <w:color w:val="4C4747"/>
          <w:lang w:val="es-DO"/>
        </w:rPr>
        <w:t xml:space="preserve">del Pueblo </w:t>
      </w:r>
      <w:r w:rsidRPr="00687B64">
        <w:rPr>
          <w:rFonts w:eastAsia="Calibri"/>
          <w:noProof/>
          <w:color w:val="4C4747"/>
          <w:lang w:val="es-DO"/>
        </w:rPr>
        <w:t xml:space="preserve">además se enfocó en el seguimiento y cumplimiento del reglamento numeral 246-06 de medicamentos, Sección III artículo 182 que establece que las farmacias públicas ambulatorias (Farmacias del Pueblo) estarán ubicadas dentro de las estructuras de los servicios públicos de salud o “en aquellos en los que ya estén radicadas a la promulgación de este reglamento”. </w:t>
      </w:r>
    </w:p>
    <w:p w14:paraId="32B09C6F" w14:textId="245FDCC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lastRenderedPageBreak/>
        <w:t>Las Farmacias del Pueblo están clasificadas de acuerdo al nivel del establecimiento de salud que las alberga, el Primer Nivel (UNAP, CPNA y CAP) es el nivel más cercano a la población, Segundo Nivel son los Hospitales de Referencia (Hospitales Municipales y Regionales), y Tercer Nivel que es el conformado por los Hospitales Especializados o de alta Tecnología (Hospitalaria).</w:t>
      </w:r>
      <w:r w:rsidR="00DE78D9" w:rsidRPr="00687B64">
        <w:rPr>
          <w:rFonts w:eastAsia="Calibri"/>
          <w:noProof/>
          <w:color w:val="4C4747"/>
          <w:lang w:val="es-DO"/>
        </w:rPr>
        <w:t xml:space="preserve"> </w:t>
      </w:r>
      <w:r w:rsidRPr="00687B64">
        <w:rPr>
          <w:rFonts w:eastAsia="Calibri"/>
          <w:noProof/>
          <w:color w:val="4C4747"/>
          <w:lang w:val="es-DO"/>
        </w:rPr>
        <w:t>Las Farmacias del Pueblo Comunitarias, son las farmacias que ya estaban en funcionamiento en organizaciones sin fines de lucro y en instituciones públicas al momento de promulgarse el reglamento.</w:t>
      </w:r>
    </w:p>
    <w:p w14:paraId="7A8D0158"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Las Farmacias del Pueblo en este 2024 prestaron servicios a los clientes-ciudadanos de manera regular en un 98%; con la asistencia del 97% de los colaboradores.</w:t>
      </w:r>
    </w:p>
    <w:p w14:paraId="0E7976FF"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Por otro lado, queremos evidenciar que este periodo ha sido exitoso, primero por las medidas económicas implantadas por nuestro presidente, Lic. Luis Abinader Corona, que permitió que los medicamentos e insumos médicos del catálogo de oferta que dispensamos a través de la red de Farmacias del Pueblo, mantuvieran su precio inalterable, impactando positivamente en el gasto de la ciudadanía. El paciente que acude a las Farmacias del Pueblo se ahorra por tratamiento entre un 60% y un 300% en cada medicamento, en comparación a los precios de las farmacias privadas.</w:t>
      </w:r>
    </w:p>
    <w:p w14:paraId="64D6C902"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 xml:space="preserve">Los medicamentos de PROMESE/CAL son adquiridos a través de licitaciones públicas y procesos transparentes. </w:t>
      </w:r>
    </w:p>
    <w:p w14:paraId="1EEA50A8"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Los medicamentos genéricos de la red de Farmacias del Pueblo tienen la misma eficacia, calidad y seguridad que los fármacos de las farmacias privadas, lo que ha generado una mayor confianza en nuestros usuarios.</w:t>
      </w:r>
    </w:p>
    <w:p w14:paraId="1E250B55" w14:textId="77777777" w:rsidR="00EB1542" w:rsidRPr="001C7197" w:rsidRDefault="00EB1542" w:rsidP="00EB1542">
      <w:pPr>
        <w:spacing w:line="360" w:lineRule="auto"/>
        <w:jc w:val="center"/>
        <w:rPr>
          <w:rFonts w:eastAsia="Calibri"/>
          <w:noProof/>
          <w:color w:val="4C4747"/>
          <w:lang w:val="es-DO"/>
        </w:rPr>
      </w:pPr>
      <w:r w:rsidRPr="001C7197">
        <w:rPr>
          <w:rFonts w:eastAsia="Calibri"/>
          <w:noProof/>
          <w:color w:val="4C4747"/>
          <w:lang w:val="es-DO" w:eastAsia="es-DO"/>
        </w:rPr>
        <w:lastRenderedPageBreak/>
        <w:drawing>
          <wp:inline distT="0" distB="0" distL="0" distR="0" wp14:anchorId="025D4B81" wp14:editId="5CE72970">
            <wp:extent cx="4208780" cy="2819400"/>
            <wp:effectExtent l="0" t="0" r="1270" b="0"/>
            <wp:docPr id="210" name="Imagen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49479" name="Imagen 87"/>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4209329" cy="2819768"/>
                    </a:xfrm>
                    <a:prstGeom prst="rect">
                      <a:avLst/>
                    </a:prstGeom>
                    <a:noFill/>
                    <a:ln>
                      <a:noFill/>
                    </a:ln>
                  </pic:spPr>
                </pic:pic>
              </a:graphicData>
            </a:graphic>
          </wp:inline>
        </w:drawing>
      </w:r>
    </w:p>
    <w:p w14:paraId="0E308E9A"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Uno de los medicamentos genéricos de mayor venta en la red, es el Diclofenac Sódico en pastillas, un medicamento que sirve para aliviar el dolor y la hinchazón. En ese sentido, el precio de venta al usuario de las Farmacias del Pueblo es RD$0.20 centavos por tableta, y la misma se vende en las farmacias privadas al precio de RD$5.00 por tableta. Es decir, cada paciente que acudió a las Farmacias del Pueblo se ahorró RD$4.80 para un ahorro total de 96% en cada tableta.</w:t>
      </w:r>
    </w:p>
    <w:p w14:paraId="77DB71CC"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 xml:space="preserve">Los clientes-ciudadanos que frecuentaron las farmacias expresan en los sondeos de opinión y redes sociales, la satisfacción con la calidad y efectividad de los fármacos que se dispensan en la red, lo que contribuye a que tengamos una imagen institucional sólida que transmita confianza a la ciudadanía en general. </w:t>
      </w:r>
    </w:p>
    <w:p w14:paraId="38A9A6BB"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 xml:space="preserve">La Direccion de Farmacias del Pueblo, se encargó de dirigir, coordinar y supervisar  las actividades relacionadas con el funcionamiento, supervisión y habilitación de las Farmacias del Pueblo, garantizando el cumplimiento de las normas y lineamientos establecidos, además promover las buenas prácticas de </w:t>
      </w:r>
      <w:r w:rsidRPr="00687B64">
        <w:rPr>
          <w:rFonts w:eastAsia="Calibri"/>
          <w:noProof/>
          <w:color w:val="4C4747"/>
          <w:lang w:val="es-DO"/>
        </w:rPr>
        <w:lastRenderedPageBreak/>
        <w:t>almacenamiento, dispensación de medicamentos, y atención farmacéutica.</w:t>
      </w:r>
    </w:p>
    <w:p w14:paraId="5F6E2514"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Este departamento se asegura que las farmacias funcionen amparadas en el siguiente Marco de Leyes y Normas:</w:t>
      </w:r>
    </w:p>
    <w:p w14:paraId="1F91659B" w14:textId="77777777" w:rsidR="00EB1542" w:rsidRPr="004644ED" w:rsidRDefault="00EB1542" w:rsidP="002C6C39">
      <w:pPr>
        <w:pStyle w:val="Prrafodelista"/>
        <w:numPr>
          <w:ilvl w:val="0"/>
          <w:numId w:val="45"/>
        </w:numPr>
        <w:spacing w:line="360" w:lineRule="auto"/>
        <w:ind w:left="567" w:hanging="283"/>
        <w:jc w:val="both"/>
        <w:rPr>
          <w:rFonts w:ascii="Times New Roman" w:eastAsia="Calibri" w:hAnsi="Times New Roman" w:cs="Times New Roman"/>
          <w:noProof/>
          <w:color w:val="4C4747"/>
          <w:spacing w:val="20"/>
          <w:sz w:val="24"/>
          <w:szCs w:val="24"/>
        </w:rPr>
      </w:pPr>
      <w:r w:rsidRPr="004644ED">
        <w:rPr>
          <w:rFonts w:ascii="Times New Roman" w:eastAsia="Calibri" w:hAnsi="Times New Roman" w:cs="Times New Roman"/>
          <w:noProof/>
          <w:color w:val="4C4747"/>
          <w:spacing w:val="20"/>
          <w:sz w:val="24"/>
          <w:szCs w:val="24"/>
        </w:rPr>
        <w:t>Ley General de Salud 42-01</w:t>
      </w:r>
    </w:p>
    <w:p w14:paraId="27F3B005" w14:textId="77777777" w:rsidR="00EB1542" w:rsidRPr="00687B64" w:rsidRDefault="00EB1542" w:rsidP="002C6C39">
      <w:pPr>
        <w:pStyle w:val="Prrafodelista"/>
        <w:numPr>
          <w:ilvl w:val="0"/>
          <w:numId w:val="45"/>
        </w:numPr>
        <w:spacing w:line="360" w:lineRule="auto"/>
        <w:ind w:left="567" w:hanging="283"/>
        <w:jc w:val="both"/>
        <w:rPr>
          <w:rFonts w:ascii="Times New Roman" w:eastAsia="Calibri" w:hAnsi="Times New Roman" w:cs="Times New Roman"/>
          <w:noProof/>
          <w:color w:val="4C4747"/>
          <w:spacing w:val="20"/>
          <w:sz w:val="24"/>
          <w:szCs w:val="24"/>
          <w:lang w:val="es-DO"/>
        </w:rPr>
      </w:pPr>
      <w:r w:rsidRPr="00687B64">
        <w:rPr>
          <w:rFonts w:ascii="Times New Roman" w:eastAsia="Calibri" w:hAnsi="Times New Roman" w:cs="Times New Roman"/>
          <w:noProof/>
          <w:color w:val="4C4747"/>
          <w:spacing w:val="20"/>
          <w:sz w:val="24"/>
          <w:szCs w:val="24"/>
          <w:lang w:val="es-DO"/>
        </w:rPr>
        <w:t>Normas Particulares para la Habilitación de los Establecimientos Farmacéuticos (2012)</w:t>
      </w:r>
    </w:p>
    <w:p w14:paraId="4AB478F2" w14:textId="77777777" w:rsidR="00EB1542" w:rsidRPr="004644ED" w:rsidRDefault="00EB1542" w:rsidP="002C6C39">
      <w:pPr>
        <w:pStyle w:val="Prrafodelista"/>
        <w:numPr>
          <w:ilvl w:val="0"/>
          <w:numId w:val="45"/>
        </w:numPr>
        <w:spacing w:line="360" w:lineRule="auto"/>
        <w:ind w:left="567" w:hanging="283"/>
        <w:jc w:val="both"/>
        <w:rPr>
          <w:rFonts w:ascii="Times New Roman" w:eastAsia="Calibri" w:hAnsi="Times New Roman" w:cs="Times New Roman"/>
          <w:noProof/>
          <w:color w:val="4C4747"/>
          <w:spacing w:val="20"/>
          <w:sz w:val="24"/>
          <w:szCs w:val="24"/>
        </w:rPr>
      </w:pPr>
      <w:r w:rsidRPr="004644ED">
        <w:rPr>
          <w:rFonts w:ascii="Times New Roman" w:eastAsia="Calibri" w:hAnsi="Times New Roman" w:cs="Times New Roman"/>
          <w:noProof/>
          <w:color w:val="4C4747"/>
          <w:spacing w:val="20"/>
          <w:sz w:val="24"/>
          <w:szCs w:val="24"/>
        </w:rPr>
        <w:t>Reglamento de Medicamentos no. 246-06</w:t>
      </w:r>
    </w:p>
    <w:p w14:paraId="0890C08C" w14:textId="77777777" w:rsidR="00EB1542" w:rsidRPr="00687B64" w:rsidRDefault="00EB1542" w:rsidP="002C6C39">
      <w:pPr>
        <w:pStyle w:val="Prrafodelista"/>
        <w:numPr>
          <w:ilvl w:val="0"/>
          <w:numId w:val="45"/>
        </w:numPr>
        <w:spacing w:line="360" w:lineRule="auto"/>
        <w:ind w:left="567" w:hanging="283"/>
        <w:jc w:val="both"/>
        <w:rPr>
          <w:rFonts w:ascii="Times New Roman" w:eastAsia="Calibri" w:hAnsi="Times New Roman" w:cs="Times New Roman"/>
          <w:noProof/>
          <w:color w:val="4C4747"/>
          <w:spacing w:val="20"/>
          <w:sz w:val="24"/>
          <w:szCs w:val="24"/>
          <w:lang w:val="es-DO"/>
        </w:rPr>
      </w:pPr>
      <w:r w:rsidRPr="00687B64">
        <w:rPr>
          <w:rFonts w:ascii="Times New Roman" w:eastAsia="Calibri" w:hAnsi="Times New Roman" w:cs="Times New Roman"/>
          <w:noProof/>
          <w:color w:val="4C4747"/>
          <w:spacing w:val="20"/>
          <w:sz w:val="24"/>
          <w:szCs w:val="24"/>
          <w:lang w:val="es-DO"/>
        </w:rPr>
        <w:t>Normas para las Buenas Prácticas de Dispensación y Atención Farmacéutica</w:t>
      </w:r>
    </w:p>
    <w:p w14:paraId="34376C2A"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 xml:space="preserve">Durante este periodo, el departamento ha ejecutado acciones encaminadas a que los pacientes que acuden a las Farmacias del Pueblo reciban de forma adecuada las orientaciones en sus necesidades clínicas, con las dosis precisas, a la vez apoyando dos factores que influyen en la prestación de la atención sanitaria: Uso racional de medicamentos, y la atención farmacéutica. </w:t>
      </w:r>
    </w:p>
    <w:p w14:paraId="4D3D4EAA" w14:textId="77777777" w:rsidR="00EB1542" w:rsidRPr="004644ED" w:rsidRDefault="00EB1542" w:rsidP="004644ED">
      <w:pPr>
        <w:spacing w:line="360" w:lineRule="auto"/>
        <w:jc w:val="both"/>
        <w:rPr>
          <w:rFonts w:eastAsia="Calibri"/>
          <w:noProof/>
          <w:color w:val="4C4747"/>
          <w:lang w:val="es-DO"/>
        </w:rPr>
      </w:pPr>
      <w:r w:rsidRPr="004644ED">
        <w:rPr>
          <w:rFonts w:eastAsia="Calibri"/>
          <w:noProof/>
          <w:color w:val="4C4747"/>
          <w:lang w:val="es-DO"/>
        </w:rPr>
        <w:t>En ese sentido esta unidad hizo el monitoreo de las farmacias, según citamos:</w:t>
      </w:r>
    </w:p>
    <w:p w14:paraId="43FFAD91" w14:textId="77777777" w:rsidR="00EB1542" w:rsidRPr="00687B64" w:rsidRDefault="00EB1542" w:rsidP="002C6C39">
      <w:pPr>
        <w:pStyle w:val="Prrafodelista"/>
        <w:numPr>
          <w:ilvl w:val="0"/>
          <w:numId w:val="45"/>
        </w:numPr>
        <w:spacing w:line="360" w:lineRule="auto"/>
        <w:ind w:left="567" w:hanging="283"/>
        <w:jc w:val="both"/>
        <w:rPr>
          <w:rFonts w:ascii="Times New Roman" w:eastAsia="Calibri" w:hAnsi="Times New Roman" w:cs="Times New Roman"/>
          <w:noProof/>
          <w:color w:val="4C4747"/>
          <w:spacing w:val="20"/>
          <w:sz w:val="24"/>
          <w:szCs w:val="24"/>
          <w:lang w:val="es-DO"/>
        </w:rPr>
      </w:pPr>
      <w:r w:rsidRPr="00687B64">
        <w:rPr>
          <w:rFonts w:ascii="Times New Roman" w:eastAsia="Calibri" w:hAnsi="Times New Roman" w:cs="Times New Roman"/>
          <w:noProof/>
          <w:color w:val="4C4747"/>
          <w:spacing w:val="20"/>
          <w:sz w:val="24"/>
          <w:szCs w:val="24"/>
          <w:lang w:val="es-DO"/>
        </w:rPr>
        <w:t xml:space="preserve">Supervisaron al profesional farmacéutico en la dispensación de medicamentos. </w:t>
      </w:r>
    </w:p>
    <w:p w14:paraId="42B27D66" w14:textId="77777777" w:rsidR="00EB1542" w:rsidRPr="00687B64" w:rsidRDefault="00EB1542" w:rsidP="002C6C39">
      <w:pPr>
        <w:pStyle w:val="Prrafodelista"/>
        <w:numPr>
          <w:ilvl w:val="0"/>
          <w:numId w:val="45"/>
        </w:numPr>
        <w:spacing w:line="360" w:lineRule="auto"/>
        <w:ind w:left="567" w:hanging="283"/>
        <w:jc w:val="both"/>
        <w:rPr>
          <w:rFonts w:ascii="Times New Roman" w:eastAsia="Calibri" w:hAnsi="Times New Roman" w:cs="Times New Roman"/>
          <w:noProof/>
          <w:color w:val="4C4747"/>
          <w:spacing w:val="20"/>
          <w:sz w:val="24"/>
          <w:szCs w:val="24"/>
          <w:lang w:val="es-DO"/>
        </w:rPr>
      </w:pPr>
      <w:r w:rsidRPr="00687B64">
        <w:rPr>
          <w:rFonts w:ascii="Times New Roman" w:eastAsia="Calibri" w:hAnsi="Times New Roman" w:cs="Times New Roman"/>
          <w:noProof/>
          <w:color w:val="4C4747"/>
          <w:spacing w:val="20"/>
          <w:sz w:val="24"/>
          <w:szCs w:val="24"/>
          <w:lang w:val="es-DO"/>
        </w:rPr>
        <w:t>Apoyamos en los procesos de certificación y recertificación de las Farmacias del Pueblo.</w:t>
      </w:r>
    </w:p>
    <w:p w14:paraId="54819735" w14:textId="77777777" w:rsidR="00EB1542" w:rsidRPr="00687B64" w:rsidRDefault="00EB1542" w:rsidP="002C6C39">
      <w:pPr>
        <w:pStyle w:val="Prrafodelista"/>
        <w:numPr>
          <w:ilvl w:val="0"/>
          <w:numId w:val="45"/>
        </w:numPr>
        <w:spacing w:line="360" w:lineRule="auto"/>
        <w:ind w:left="567" w:hanging="283"/>
        <w:jc w:val="both"/>
        <w:rPr>
          <w:rFonts w:ascii="Times New Roman" w:eastAsia="Calibri" w:hAnsi="Times New Roman" w:cs="Times New Roman"/>
          <w:noProof/>
          <w:color w:val="4C4747"/>
          <w:spacing w:val="20"/>
          <w:sz w:val="24"/>
          <w:szCs w:val="24"/>
          <w:lang w:val="es-DO"/>
        </w:rPr>
      </w:pPr>
      <w:r w:rsidRPr="00687B64">
        <w:rPr>
          <w:rFonts w:ascii="Times New Roman" w:eastAsia="Calibri" w:hAnsi="Times New Roman" w:cs="Times New Roman"/>
          <w:noProof/>
          <w:color w:val="4C4747"/>
          <w:spacing w:val="20"/>
          <w:sz w:val="24"/>
          <w:szCs w:val="24"/>
          <w:lang w:val="es-DO"/>
        </w:rPr>
        <w:t>Apoyamos en la recepción de las devoluciones de medicamentos próximos a vencerse y decomisar.</w:t>
      </w:r>
    </w:p>
    <w:p w14:paraId="0A92AE57" w14:textId="77777777" w:rsidR="00EB1542" w:rsidRPr="00687B64" w:rsidRDefault="00EB1542" w:rsidP="002C6C39">
      <w:pPr>
        <w:pStyle w:val="Prrafodelista"/>
        <w:numPr>
          <w:ilvl w:val="0"/>
          <w:numId w:val="45"/>
        </w:numPr>
        <w:spacing w:line="360" w:lineRule="auto"/>
        <w:ind w:left="567" w:hanging="283"/>
        <w:jc w:val="both"/>
        <w:rPr>
          <w:rFonts w:ascii="Times New Roman" w:eastAsia="Calibri" w:hAnsi="Times New Roman" w:cs="Times New Roman"/>
          <w:noProof/>
          <w:color w:val="4C4747"/>
          <w:spacing w:val="20"/>
          <w:sz w:val="24"/>
          <w:szCs w:val="24"/>
          <w:lang w:val="es-DO"/>
        </w:rPr>
      </w:pPr>
      <w:r w:rsidRPr="00687B64">
        <w:rPr>
          <w:rFonts w:ascii="Times New Roman" w:eastAsia="Calibri" w:hAnsi="Times New Roman" w:cs="Times New Roman"/>
          <w:noProof/>
          <w:color w:val="4C4747"/>
          <w:spacing w:val="20"/>
          <w:sz w:val="24"/>
          <w:szCs w:val="24"/>
          <w:lang w:val="es-DO"/>
        </w:rPr>
        <w:t xml:space="preserve">Facilitamos profesionales farmacéuticos en el inventario de Almacén General y colaborar con la agilización de los despachos. </w:t>
      </w:r>
    </w:p>
    <w:p w14:paraId="3836EA2A" w14:textId="77777777" w:rsidR="00EB1542" w:rsidRPr="00687B64" w:rsidRDefault="00EB1542" w:rsidP="002C6C39">
      <w:pPr>
        <w:pStyle w:val="Prrafodelista"/>
        <w:numPr>
          <w:ilvl w:val="0"/>
          <w:numId w:val="45"/>
        </w:numPr>
        <w:spacing w:line="360" w:lineRule="auto"/>
        <w:ind w:left="567" w:hanging="283"/>
        <w:jc w:val="both"/>
        <w:rPr>
          <w:rFonts w:ascii="Times New Roman" w:eastAsia="Calibri" w:hAnsi="Times New Roman" w:cs="Times New Roman"/>
          <w:noProof/>
          <w:color w:val="4C4747"/>
          <w:spacing w:val="20"/>
          <w:sz w:val="24"/>
          <w:szCs w:val="24"/>
          <w:lang w:val="es-DO"/>
        </w:rPr>
      </w:pPr>
      <w:r w:rsidRPr="00687B64">
        <w:rPr>
          <w:rFonts w:ascii="Times New Roman" w:eastAsia="Calibri" w:hAnsi="Times New Roman" w:cs="Times New Roman"/>
          <w:noProof/>
          <w:color w:val="4C4747"/>
          <w:spacing w:val="20"/>
          <w:sz w:val="24"/>
          <w:szCs w:val="24"/>
          <w:lang w:val="es-DO"/>
        </w:rPr>
        <w:lastRenderedPageBreak/>
        <w:t>C</w:t>
      </w:r>
      <w:r w:rsidR="00817872" w:rsidRPr="00687B64">
        <w:rPr>
          <w:rFonts w:ascii="Times New Roman" w:eastAsia="Calibri" w:hAnsi="Times New Roman" w:cs="Times New Roman"/>
          <w:noProof/>
          <w:color w:val="4C4747"/>
          <w:spacing w:val="20"/>
          <w:sz w:val="24"/>
          <w:szCs w:val="24"/>
          <w:lang w:val="es-DO"/>
        </w:rPr>
        <w:t>olaboramos con los procesos de licitaciones, compras y c</w:t>
      </w:r>
      <w:r w:rsidRPr="00687B64">
        <w:rPr>
          <w:rFonts w:ascii="Times New Roman" w:eastAsia="Calibri" w:hAnsi="Times New Roman" w:cs="Times New Roman"/>
          <w:noProof/>
          <w:color w:val="4C4747"/>
          <w:spacing w:val="20"/>
          <w:sz w:val="24"/>
          <w:szCs w:val="24"/>
          <w:lang w:val="es-DO"/>
        </w:rPr>
        <w:t>ontrataciones con la asignación</w:t>
      </w:r>
      <w:r w:rsidR="00817872" w:rsidRPr="00687B64">
        <w:rPr>
          <w:rFonts w:ascii="Times New Roman" w:eastAsia="Calibri" w:hAnsi="Times New Roman" w:cs="Times New Roman"/>
          <w:noProof/>
          <w:color w:val="4C4747"/>
          <w:spacing w:val="20"/>
          <w:sz w:val="24"/>
          <w:szCs w:val="24"/>
          <w:lang w:val="es-DO"/>
        </w:rPr>
        <w:t xml:space="preserve"> de una f</w:t>
      </w:r>
      <w:r w:rsidRPr="00687B64">
        <w:rPr>
          <w:rFonts w:ascii="Times New Roman" w:eastAsia="Calibri" w:hAnsi="Times New Roman" w:cs="Times New Roman"/>
          <w:noProof/>
          <w:color w:val="4C4747"/>
          <w:spacing w:val="20"/>
          <w:sz w:val="24"/>
          <w:szCs w:val="24"/>
          <w:lang w:val="es-DO"/>
        </w:rPr>
        <w:t>armacéutica para la recepción de muestras y homologación de nuevos productos farmacéuticos.</w:t>
      </w:r>
    </w:p>
    <w:p w14:paraId="2DC22DB1" w14:textId="77777777" w:rsidR="00EB1542" w:rsidRPr="00687B64" w:rsidRDefault="00EB1542" w:rsidP="002C6C39">
      <w:pPr>
        <w:pStyle w:val="Prrafodelista"/>
        <w:numPr>
          <w:ilvl w:val="0"/>
          <w:numId w:val="45"/>
        </w:numPr>
        <w:spacing w:line="360" w:lineRule="auto"/>
        <w:ind w:left="567" w:hanging="283"/>
        <w:jc w:val="both"/>
        <w:rPr>
          <w:rFonts w:ascii="Times New Roman" w:eastAsia="Calibri" w:hAnsi="Times New Roman" w:cs="Times New Roman"/>
          <w:noProof/>
          <w:color w:val="4C4747"/>
          <w:spacing w:val="20"/>
          <w:sz w:val="24"/>
          <w:szCs w:val="24"/>
          <w:lang w:val="es-DO"/>
        </w:rPr>
      </w:pPr>
      <w:r w:rsidRPr="00687B64">
        <w:rPr>
          <w:rFonts w:ascii="Times New Roman" w:eastAsia="Calibri" w:hAnsi="Times New Roman" w:cs="Times New Roman"/>
          <w:noProof/>
          <w:color w:val="4C4747"/>
          <w:spacing w:val="20"/>
          <w:sz w:val="24"/>
          <w:szCs w:val="24"/>
          <w:lang w:val="es-DO"/>
        </w:rPr>
        <w:t xml:space="preserve">Organizamos las farmacias que fueron inauguradas, para garantizar que cumplan con los reglamentos que exige el Ministerio de Salud Pública. </w:t>
      </w:r>
    </w:p>
    <w:p w14:paraId="0D5FB060"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 xml:space="preserve">Este departamento realizó las evaluaciones y pruebas al personal de nuevo ingreso tanto técnico como de grado, a los fines de cubrir las vacantes existentes en las Farmacias del Pueblo. </w:t>
      </w:r>
    </w:p>
    <w:p w14:paraId="2AFE1AE2"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Actualmente en las FP laboran</w:t>
      </w:r>
      <w:r w:rsidR="007F56FF" w:rsidRPr="00687B64">
        <w:rPr>
          <w:rFonts w:eastAsia="Calibri"/>
          <w:noProof/>
          <w:color w:val="4C4747"/>
          <w:lang w:val="es-DO"/>
        </w:rPr>
        <w:t xml:space="preserve"> 183 licenciadas o doctoras en f</w:t>
      </w:r>
      <w:r w:rsidRPr="00687B64">
        <w:rPr>
          <w:rFonts w:eastAsia="Calibri"/>
          <w:noProof/>
          <w:color w:val="4C4747"/>
          <w:lang w:val="es-DO"/>
        </w:rPr>
        <w:t>armacia y</w:t>
      </w:r>
      <w:r w:rsidR="007F56FF" w:rsidRPr="00687B64">
        <w:rPr>
          <w:rFonts w:eastAsia="Calibri"/>
          <w:noProof/>
          <w:color w:val="4C4747"/>
          <w:lang w:val="es-DO"/>
        </w:rPr>
        <w:t xml:space="preserve"> </w:t>
      </w:r>
      <w:r w:rsidRPr="00687B64">
        <w:rPr>
          <w:rFonts w:eastAsia="Calibri"/>
          <w:noProof/>
          <w:color w:val="4C4747"/>
          <w:lang w:val="es-DO"/>
        </w:rPr>
        <w:t>1</w:t>
      </w:r>
      <w:r w:rsidR="007F56FF" w:rsidRPr="00687B64">
        <w:rPr>
          <w:rFonts w:eastAsia="Calibri"/>
          <w:noProof/>
          <w:color w:val="4C4747"/>
          <w:lang w:val="es-DO"/>
        </w:rPr>
        <w:t>,659 a</w:t>
      </w:r>
      <w:r w:rsidRPr="00687B64">
        <w:rPr>
          <w:rFonts w:eastAsia="Calibri"/>
          <w:noProof/>
          <w:color w:val="4C4747"/>
          <w:lang w:val="es-DO"/>
        </w:rPr>
        <w:t>uxiliar</w:t>
      </w:r>
      <w:r w:rsidR="007F56FF" w:rsidRPr="00687B64">
        <w:rPr>
          <w:rFonts w:eastAsia="Calibri"/>
          <w:noProof/>
          <w:color w:val="4C4747"/>
          <w:lang w:val="es-DO"/>
        </w:rPr>
        <w:t>es de f</w:t>
      </w:r>
      <w:r w:rsidRPr="00687B64">
        <w:rPr>
          <w:rFonts w:eastAsia="Calibri"/>
          <w:noProof/>
          <w:color w:val="4C4747"/>
          <w:lang w:val="es-DO"/>
        </w:rPr>
        <w:t>armacias, debidamente certificados.</w:t>
      </w:r>
    </w:p>
    <w:p w14:paraId="715A18EE" w14:textId="77777777" w:rsidR="00EB1542" w:rsidRPr="004644ED" w:rsidRDefault="00EB1542" w:rsidP="004644ED">
      <w:pPr>
        <w:spacing w:line="360" w:lineRule="auto"/>
        <w:jc w:val="both"/>
        <w:rPr>
          <w:rFonts w:eastAsia="Calibri"/>
          <w:noProof/>
          <w:color w:val="4C4747"/>
          <w:lang w:val="es-DO"/>
        </w:rPr>
      </w:pPr>
      <w:r w:rsidRPr="004644ED">
        <w:rPr>
          <w:rFonts w:eastAsia="Calibri"/>
          <w:noProof/>
          <w:color w:val="4C4747"/>
          <w:lang w:val="es-DO"/>
        </w:rPr>
        <w:t xml:space="preserve">Certificados de Habilitación por el Ministerio de Salud Pública </w:t>
      </w:r>
    </w:p>
    <w:p w14:paraId="287B5195"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 xml:space="preserve">En otro orden, el cumplimiento de las Normas Particulares de Habilitación Farmacéutica constituyó uno de los ejes principales de la Dirección de Farmacias. Por ende, en cumplimiento a la Ley General de Salud No. 42-01, la cual establece otorgar y renovar las certificaciones de habilitación como la garantía de mantener la calidad y protección efectiva de los derechos de las personas en materia de salud. Para el año 2024 en el plan operativo de farmacias, el objetivo es obtener la certificación de las farmacias restantes. </w:t>
      </w:r>
    </w:p>
    <w:p w14:paraId="1DF582FE" w14:textId="77777777" w:rsidR="00EB1542" w:rsidRDefault="00EB1542" w:rsidP="00EB1542">
      <w:pPr>
        <w:spacing w:line="360" w:lineRule="auto"/>
        <w:jc w:val="both"/>
        <w:rPr>
          <w:rFonts w:eastAsia="Calibri"/>
          <w:noProof/>
          <w:color w:val="4C4747"/>
          <w:lang w:val="es-DO"/>
        </w:rPr>
      </w:pPr>
    </w:p>
    <w:p w14:paraId="1CB0630C" w14:textId="77777777" w:rsidR="009A3931" w:rsidRDefault="009A3931" w:rsidP="00EB1542">
      <w:pPr>
        <w:spacing w:line="360" w:lineRule="auto"/>
        <w:jc w:val="both"/>
        <w:rPr>
          <w:rFonts w:eastAsia="Calibri"/>
          <w:noProof/>
          <w:color w:val="4C4747"/>
          <w:lang w:val="es-DO"/>
        </w:rPr>
      </w:pPr>
    </w:p>
    <w:p w14:paraId="35D47497" w14:textId="6FB046C9" w:rsidR="009A3931" w:rsidRDefault="009A3931" w:rsidP="009A3931">
      <w:pPr>
        <w:spacing w:line="360" w:lineRule="auto"/>
        <w:jc w:val="center"/>
        <w:rPr>
          <w:rFonts w:eastAsia="Calibri"/>
          <w:noProof/>
          <w:color w:val="4C4747"/>
          <w:lang w:val="es-DO"/>
        </w:rPr>
      </w:pPr>
      <w:r w:rsidRPr="009A3931">
        <w:rPr>
          <w:noProof/>
          <w:lang w:val="es-DO" w:eastAsia="es-DO"/>
        </w:rPr>
        <w:lastRenderedPageBreak/>
        <w:drawing>
          <wp:inline distT="0" distB="0" distL="0" distR="0" wp14:anchorId="5706FF68" wp14:editId="490B704C">
            <wp:extent cx="4503700" cy="8028000"/>
            <wp:effectExtent l="0" t="0" r="0" b="0"/>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03700" cy="8028000"/>
                    </a:xfrm>
                    <a:prstGeom prst="rect">
                      <a:avLst/>
                    </a:prstGeom>
                    <a:noFill/>
                    <a:ln>
                      <a:noFill/>
                    </a:ln>
                  </pic:spPr>
                </pic:pic>
              </a:graphicData>
            </a:graphic>
          </wp:inline>
        </w:drawing>
      </w:r>
    </w:p>
    <w:p w14:paraId="3289854C" w14:textId="6C5961D6" w:rsidR="009A3931" w:rsidRDefault="004459A0" w:rsidP="004459A0">
      <w:pPr>
        <w:spacing w:line="360" w:lineRule="auto"/>
        <w:jc w:val="center"/>
        <w:rPr>
          <w:rFonts w:eastAsia="Calibri"/>
          <w:noProof/>
          <w:color w:val="4C4747"/>
          <w:lang w:val="es-DO"/>
        </w:rPr>
      </w:pPr>
      <w:r w:rsidRPr="004459A0">
        <w:rPr>
          <w:noProof/>
          <w:lang w:val="es-DO" w:eastAsia="es-DO"/>
        </w:rPr>
        <w:lastRenderedPageBreak/>
        <w:drawing>
          <wp:inline distT="0" distB="0" distL="0" distR="0" wp14:anchorId="6BC3110F" wp14:editId="56A63742">
            <wp:extent cx="4876800" cy="2428875"/>
            <wp:effectExtent l="0" t="0" r="0" b="9525"/>
            <wp:docPr id="216" name="Imagen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76800" cy="2428875"/>
                    </a:xfrm>
                    <a:prstGeom prst="rect">
                      <a:avLst/>
                    </a:prstGeom>
                    <a:noFill/>
                    <a:ln>
                      <a:noFill/>
                    </a:ln>
                  </pic:spPr>
                </pic:pic>
              </a:graphicData>
            </a:graphic>
          </wp:inline>
        </w:drawing>
      </w:r>
    </w:p>
    <w:p w14:paraId="6516330B" w14:textId="77777777" w:rsidR="00EB1542" w:rsidRPr="00B25EAB" w:rsidRDefault="00EB1542" w:rsidP="00EB1542">
      <w:pPr>
        <w:spacing w:line="360" w:lineRule="auto"/>
        <w:jc w:val="both"/>
        <w:rPr>
          <w:rFonts w:eastAsia="Calibri"/>
          <w:noProof/>
          <w:color w:val="4C4747"/>
          <w:lang w:val="es-DO"/>
        </w:rPr>
      </w:pPr>
      <w:r w:rsidRPr="00B25EAB">
        <w:rPr>
          <w:rFonts w:eastAsia="Calibri"/>
          <w:noProof/>
          <w:color w:val="4C4747"/>
          <w:lang w:val="es-DO"/>
        </w:rPr>
        <w:t xml:space="preserve">Con la emisión de las nuevas certificaciones las Farmacias del Pueblo se apegan a las buenas prácticas para brindar un servicio con calidad al ciudadano. Es significativo citar, que las farmacias cuentan con los siguientes documentos reglamentarios: </w:t>
      </w:r>
    </w:p>
    <w:p w14:paraId="1FB11F57" w14:textId="77777777" w:rsidR="00EB1542" w:rsidRPr="00B25EAB" w:rsidRDefault="00EB1542" w:rsidP="00EB1542">
      <w:pPr>
        <w:spacing w:line="276" w:lineRule="auto"/>
        <w:ind w:firstLine="567"/>
        <w:jc w:val="both"/>
        <w:rPr>
          <w:rFonts w:eastAsia="Calibri"/>
          <w:noProof/>
          <w:color w:val="4C4747"/>
          <w:lang w:val="es-DO"/>
        </w:rPr>
      </w:pPr>
      <w:r w:rsidRPr="00B25EAB">
        <w:rPr>
          <w:rFonts w:eastAsia="Calibri"/>
          <w:noProof/>
          <w:color w:val="4C4747"/>
          <w:lang w:val="es-DO"/>
        </w:rPr>
        <w:t>a) Ley General de Salud No.42-01</w:t>
      </w:r>
    </w:p>
    <w:p w14:paraId="690C071F" w14:textId="77777777" w:rsidR="00EB1542" w:rsidRPr="00B25EAB" w:rsidRDefault="00EB1542" w:rsidP="00EB1542">
      <w:pPr>
        <w:spacing w:line="276" w:lineRule="auto"/>
        <w:ind w:firstLine="567"/>
        <w:jc w:val="both"/>
        <w:rPr>
          <w:rFonts w:eastAsia="Calibri"/>
          <w:noProof/>
          <w:color w:val="4C4747"/>
          <w:lang w:val="es-DO"/>
        </w:rPr>
      </w:pPr>
      <w:r w:rsidRPr="00B25EAB">
        <w:rPr>
          <w:rFonts w:eastAsia="Calibri"/>
          <w:noProof/>
          <w:color w:val="4C4747"/>
          <w:lang w:val="es-DO"/>
        </w:rPr>
        <w:t>b) Reglamentos de medicamentos No. 246-06</w:t>
      </w:r>
    </w:p>
    <w:p w14:paraId="0D7A2B26" w14:textId="77777777" w:rsidR="00EB1542" w:rsidRPr="00B25EAB" w:rsidRDefault="00EB1542" w:rsidP="00EB1542">
      <w:pPr>
        <w:spacing w:line="276" w:lineRule="auto"/>
        <w:ind w:firstLine="567"/>
        <w:jc w:val="both"/>
        <w:rPr>
          <w:rFonts w:eastAsia="Calibri"/>
          <w:noProof/>
          <w:color w:val="4C4747"/>
          <w:lang w:val="es-DO"/>
        </w:rPr>
      </w:pPr>
      <w:r w:rsidRPr="00B25EAB">
        <w:rPr>
          <w:rFonts w:eastAsia="Calibri"/>
          <w:noProof/>
          <w:color w:val="4C4747"/>
          <w:lang w:val="es-DO"/>
        </w:rPr>
        <w:t>c) Norma de Buenas Prácticas de Almacenamiento vigentes</w:t>
      </w:r>
    </w:p>
    <w:p w14:paraId="22D60016" w14:textId="77777777" w:rsidR="00EB1542" w:rsidRPr="00B25EAB" w:rsidRDefault="00EB1542" w:rsidP="00EB1542">
      <w:pPr>
        <w:spacing w:line="276" w:lineRule="auto"/>
        <w:ind w:left="993" w:hanging="426"/>
        <w:jc w:val="both"/>
        <w:rPr>
          <w:rFonts w:eastAsia="Calibri"/>
          <w:noProof/>
          <w:color w:val="4C4747"/>
          <w:lang w:val="es-DO"/>
        </w:rPr>
      </w:pPr>
      <w:r w:rsidRPr="00B25EAB">
        <w:rPr>
          <w:rFonts w:eastAsia="Calibri"/>
          <w:noProof/>
          <w:color w:val="4C4747"/>
          <w:lang w:val="es-DO"/>
        </w:rPr>
        <w:t xml:space="preserve">d) Norma de Buenas Prácticas de Dispensación y atención farmacéutica </w:t>
      </w:r>
    </w:p>
    <w:p w14:paraId="06CE1713" w14:textId="77777777" w:rsidR="00EB1542" w:rsidRPr="00B25EAB" w:rsidRDefault="00EB1542" w:rsidP="00EB1542">
      <w:pPr>
        <w:spacing w:line="276" w:lineRule="auto"/>
        <w:ind w:left="993" w:hanging="426"/>
        <w:jc w:val="both"/>
        <w:rPr>
          <w:rFonts w:eastAsia="Calibri"/>
          <w:noProof/>
          <w:color w:val="4C4747"/>
          <w:lang w:val="es-DO"/>
        </w:rPr>
      </w:pPr>
      <w:r w:rsidRPr="00B25EAB">
        <w:rPr>
          <w:rFonts w:eastAsia="Calibri"/>
          <w:noProof/>
          <w:color w:val="4C4747"/>
          <w:lang w:val="es-DO"/>
        </w:rPr>
        <w:t>e) Normas de Habilitación y de establecimientos farmacéuticos vigente</w:t>
      </w:r>
    </w:p>
    <w:p w14:paraId="2B57E788" w14:textId="77777777" w:rsidR="00EB1542" w:rsidRPr="00B25EAB" w:rsidRDefault="00EB1542" w:rsidP="00EB1542">
      <w:pPr>
        <w:spacing w:line="276" w:lineRule="auto"/>
        <w:ind w:firstLine="567"/>
        <w:jc w:val="both"/>
        <w:rPr>
          <w:rFonts w:eastAsia="Calibri"/>
          <w:noProof/>
          <w:color w:val="4C4747"/>
          <w:lang w:val="es-DO"/>
        </w:rPr>
      </w:pPr>
      <w:r w:rsidRPr="00B25EAB">
        <w:rPr>
          <w:rFonts w:eastAsia="Calibri"/>
          <w:noProof/>
          <w:color w:val="4C4747"/>
          <w:lang w:val="es-DO"/>
        </w:rPr>
        <w:t>f) Programación y registro de Control de insectos y roedores.</w:t>
      </w:r>
    </w:p>
    <w:p w14:paraId="665A05A6" w14:textId="77777777" w:rsidR="00EB1542" w:rsidRPr="00B25EAB" w:rsidRDefault="00EB1542" w:rsidP="00EB1542">
      <w:pPr>
        <w:spacing w:line="276" w:lineRule="auto"/>
        <w:ind w:firstLine="567"/>
        <w:jc w:val="both"/>
        <w:rPr>
          <w:rFonts w:eastAsia="Calibri"/>
          <w:noProof/>
          <w:color w:val="4C4747"/>
          <w:lang w:val="es-DO"/>
        </w:rPr>
      </w:pPr>
      <w:r w:rsidRPr="00B25EAB">
        <w:rPr>
          <w:rFonts w:eastAsia="Calibri"/>
          <w:noProof/>
          <w:color w:val="4C4747"/>
          <w:lang w:val="es-DO"/>
        </w:rPr>
        <w:t xml:space="preserve">g) Manuel de Gestión de la Calidad </w:t>
      </w:r>
    </w:p>
    <w:p w14:paraId="2697A8D1" w14:textId="77777777" w:rsidR="00EB1542" w:rsidRPr="001C7197" w:rsidRDefault="00EB1542" w:rsidP="00EB1542">
      <w:pPr>
        <w:spacing w:line="276" w:lineRule="auto"/>
        <w:ind w:firstLine="567"/>
        <w:jc w:val="both"/>
        <w:rPr>
          <w:rFonts w:eastAsia="Calibri"/>
          <w:noProof/>
          <w:color w:val="4C4747"/>
          <w:lang w:val="es-DO"/>
        </w:rPr>
      </w:pPr>
      <w:r w:rsidRPr="00B25EAB">
        <w:rPr>
          <w:rFonts w:eastAsia="Calibri"/>
          <w:noProof/>
          <w:color w:val="4C4747"/>
          <w:lang w:val="es-DO"/>
        </w:rPr>
        <w:t>i) Protocolo y Registro de Limpieza</w:t>
      </w:r>
      <w:r w:rsidRPr="001C7197">
        <w:rPr>
          <w:rFonts w:eastAsia="Calibri"/>
          <w:noProof/>
          <w:color w:val="4C4747"/>
          <w:lang w:val="es-DO"/>
        </w:rPr>
        <w:t xml:space="preserve"> </w:t>
      </w:r>
    </w:p>
    <w:p w14:paraId="582C7136" w14:textId="66A39477" w:rsidR="00EB1542" w:rsidRPr="00B25EAB" w:rsidRDefault="00EB1542" w:rsidP="00EB1542">
      <w:pPr>
        <w:spacing w:line="360" w:lineRule="auto"/>
        <w:jc w:val="both"/>
        <w:rPr>
          <w:rFonts w:eastAsia="Calibri"/>
          <w:noProof/>
          <w:color w:val="4C4747"/>
          <w:lang w:val="es-DO"/>
        </w:rPr>
      </w:pPr>
      <w:r w:rsidRPr="005000E4">
        <w:rPr>
          <w:rFonts w:eastAsia="Calibri"/>
          <w:noProof/>
          <w:color w:val="4C4747"/>
          <w:lang w:val="es-DO"/>
        </w:rPr>
        <w:t xml:space="preserve">En el aspecto económico, la red mostró un buen desempeño en las ventas. En este </w:t>
      </w:r>
      <w:r w:rsidR="00593619" w:rsidRPr="005000E4">
        <w:rPr>
          <w:rFonts w:eastAsia="Calibri"/>
          <w:noProof/>
          <w:color w:val="4C4747"/>
          <w:lang w:val="es-DO"/>
        </w:rPr>
        <w:t>periodo</w:t>
      </w:r>
      <w:r w:rsidRPr="005000E4">
        <w:rPr>
          <w:rFonts w:eastAsia="Calibri"/>
          <w:noProof/>
          <w:color w:val="4C4747"/>
          <w:lang w:val="es-DO"/>
        </w:rPr>
        <w:t xml:space="preserve"> se vendió medicamentos e insumos médicos por un valor aproximado a </w:t>
      </w:r>
      <w:r w:rsidR="005000E4" w:rsidRPr="005000E4">
        <w:rPr>
          <w:rFonts w:eastAsia="Calibri"/>
          <w:noProof/>
          <w:color w:val="4C4747"/>
          <w:lang w:val="es-DO"/>
        </w:rPr>
        <w:t>RD$976,968,883.86</w:t>
      </w:r>
      <w:r w:rsidR="005000E4">
        <w:rPr>
          <w:rFonts w:eastAsia="Calibri"/>
          <w:noProof/>
          <w:color w:val="4C4747"/>
          <w:lang w:val="es-DO"/>
        </w:rPr>
        <w:t>.</w:t>
      </w:r>
    </w:p>
    <w:p w14:paraId="3BFFF77D" w14:textId="472E616C"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lastRenderedPageBreak/>
        <w:t>Los i</w:t>
      </w:r>
      <w:r w:rsidR="004452DB">
        <w:rPr>
          <w:rFonts w:eastAsia="Calibri"/>
          <w:noProof/>
          <w:color w:val="4C4747"/>
          <w:lang w:val="es-DO"/>
        </w:rPr>
        <w:t>ngresos totales de este periodo</w:t>
      </w:r>
      <w:r w:rsidRPr="00687B64">
        <w:rPr>
          <w:rFonts w:eastAsia="Calibri"/>
          <w:noProof/>
          <w:color w:val="4C4747"/>
          <w:lang w:val="es-DO"/>
        </w:rPr>
        <w:t xml:space="preserve">, es el principal indicador de la eficiente gestión y el cumplimiento de la misión institucional y planeación estratégica. </w:t>
      </w:r>
    </w:p>
    <w:tbl>
      <w:tblPr>
        <w:tblW w:w="6096" w:type="dxa"/>
        <w:jc w:val="center"/>
        <w:tblCellMar>
          <w:left w:w="70" w:type="dxa"/>
          <w:right w:w="70" w:type="dxa"/>
        </w:tblCellMar>
        <w:tblLook w:val="04A0" w:firstRow="1" w:lastRow="0" w:firstColumn="1" w:lastColumn="0" w:noHBand="0" w:noVBand="1"/>
      </w:tblPr>
      <w:tblGrid>
        <w:gridCol w:w="3109"/>
        <w:gridCol w:w="2987"/>
      </w:tblGrid>
      <w:tr w:rsidR="00EB1542" w:rsidRPr="00E64D3F" w14:paraId="03663FE9" w14:textId="77777777" w:rsidTr="00EE6AD0">
        <w:trPr>
          <w:trHeight w:val="437"/>
          <w:jc w:val="center"/>
        </w:trPr>
        <w:tc>
          <w:tcPr>
            <w:tcW w:w="6096" w:type="dxa"/>
            <w:gridSpan w:val="2"/>
            <w:tcBorders>
              <w:top w:val="single" w:sz="8" w:space="0" w:color="auto"/>
              <w:left w:val="single" w:sz="8" w:space="0" w:color="auto"/>
              <w:bottom w:val="single" w:sz="8" w:space="0" w:color="auto"/>
              <w:right w:val="single" w:sz="8" w:space="0" w:color="000000"/>
            </w:tcBorders>
            <w:shd w:val="clear" w:color="000000" w:fill="1F3864"/>
            <w:vAlign w:val="center"/>
            <w:hideMark/>
          </w:tcPr>
          <w:p w14:paraId="65C64C33" w14:textId="77777777" w:rsidR="00EB1542" w:rsidRPr="0055045A" w:rsidRDefault="00EB1542" w:rsidP="0055045A">
            <w:pPr>
              <w:spacing w:after="0" w:line="240" w:lineRule="auto"/>
              <w:jc w:val="center"/>
              <w:rPr>
                <w:rFonts w:eastAsia="Calibri"/>
                <w:noProof/>
                <w:color w:val="FFFFFF" w:themeColor="background1"/>
                <w:sz w:val="18"/>
                <w:szCs w:val="18"/>
                <w:lang w:val="es-DO"/>
              </w:rPr>
            </w:pPr>
            <w:r w:rsidRPr="0055045A">
              <w:rPr>
                <w:rFonts w:eastAsia="Calibri"/>
                <w:noProof/>
                <w:color w:val="FFFFFF" w:themeColor="background1"/>
                <w:sz w:val="18"/>
                <w:szCs w:val="18"/>
                <w:lang w:val="es-DO"/>
              </w:rPr>
              <w:t>Dirección Farmacia del Pueblo</w:t>
            </w:r>
            <w:r w:rsidR="0055045A">
              <w:rPr>
                <w:rFonts w:eastAsia="Calibri"/>
                <w:noProof/>
                <w:color w:val="FFFFFF" w:themeColor="background1"/>
                <w:sz w:val="18"/>
                <w:szCs w:val="18"/>
                <w:lang w:val="es-DO"/>
              </w:rPr>
              <w:t xml:space="preserve"> a</w:t>
            </w:r>
            <w:r w:rsidRPr="0055045A">
              <w:rPr>
                <w:rFonts w:eastAsia="Calibri"/>
                <w:noProof/>
                <w:color w:val="FFFFFF" w:themeColor="background1"/>
                <w:sz w:val="18"/>
                <w:szCs w:val="18"/>
                <w:lang w:val="es-DO"/>
              </w:rPr>
              <w:t>ño 2024</w:t>
            </w:r>
          </w:p>
        </w:tc>
      </w:tr>
      <w:tr w:rsidR="00EB1542" w14:paraId="43982506" w14:textId="77777777" w:rsidTr="0055045A">
        <w:trPr>
          <w:trHeight w:val="229"/>
          <w:jc w:val="center"/>
        </w:trPr>
        <w:tc>
          <w:tcPr>
            <w:tcW w:w="3109" w:type="dxa"/>
            <w:tcBorders>
              <w:top w:val="nil"/>
              <w:left w:val="single" w:sz="8" w:space="0" w:color="auto"/>
              <w:bottom w:val="single" w:sz="8" w:space="0" w:color="auto"/>
              <w:right w:val="single" w:sz="8" w:space="0" w:color="auto"/>
            </w:tcBorders>
            <w:shd w:val="clear" w:color="000000" w:fill="1F3864"/>
            <w:vAlign w:val="center"/>
            <w:hideMark/>
          </w:tcPr>
          <w:p w14:paraId="04AE7908" w14:textId="77777777" w:rsidR="00EB1542" w:rsidRPr="0055045A" w:rsidRDefault="00EB1542" w:rsidP="00EB1542">
            <w:pPr>
              <w:spacing w:after="0" w:line="240" w:lineRule="auto"/>
              <w:jc w:val="center"/>
              <w:rPr>
                <w:rFonts w:eastAsia="Calibri"/>
                <w:noProof/>
                <w:color w:val="FFFFFF" w:themeColor="background1"/>
                <w:sz w:val="18"/>
                <w:szCs w:val="18"/>
                <w:lang w:val="es-DO"/>
              </w:rPr>
            </w:pPr>
            <w:r w:rsidRPr="0055045A">
              <w:rPr>
                <w:rFonts w:eastAsia="Calibri"/>
                <w:noProof/>
                <w:color w:val="FFFFFF" w:themeColor="background1"/>
                <w:sz w:val="18"/>
                <w:szCs w:val="18"/>
                <w:lang w:val="es-DO"/>
              </w:rPr>
              <w:t>Mes</w:t>
            </w:r>
          </w:p>
        </w:tc>
        <w:tc>
          <w:tcPr>
            <w:tcW w:w="2987" w:type="dxa"/>
            <w:tcBorders>
              <w:top w:val="nil"/>
              <w:left w:val="nil"/>
              <w:bottom w:val="single" w:sz="8" w:space="0" w:color="auto"/>
              <w:right w:val="single" w:sz="8" w:space="0" w:color="auto"/>
            </w:tcBorders>
            <w:shd w:val="clear" w:color="000000" w:fill="1F3864"/>
            <w:vAlign w:val="center"/>
            <w:hideMark/>
          </w:tcPr>
          <w:p w14:paraId="3465E1E7" w14:textId="77777777" w:rsidR="00EB1542" w:rsidRPr="0055045A" w:rsidRDefault="00EB1542" w:rsidP="00EB1542">
            <w:pPr>
              <w:spacing w:after="0" w:line="240" w:lineRule="auto"/>
              <w:jc w:val="center"/>
              <w:rPr>
                <w:rFonts w:eastAsia="Calibri"/>
                <w:noProof/>
                <w:color w:val="FFFFFF" w:themeColor="background1"/>
                <w:sz w:val="18"/>
                <w:szCs w:val="18"/>
                <w:lang w:val="es-DO"/>
              </w:rPr>
            </w:pPr>
            <w:r w:rsidRPr="0055045A">
              <w:rPr>
                <w:rFonts w:eastAsia="Calibri"/>
                <w:noProof/>
                <w:color w:val="FFFFFF" w:themeColor="background1"/>
                <w:sz w:val="18"/>
                <w:szCs w:val="18"/>
                <w:lang w:val="es-DO"/>
              </w:rPr>
              <w:t>Ventas Farmacias del Pueblo 2024</w:t>
            </w:r>
          </w:p>
        </w:tc>
      </w:tr>
      <w:tr w:rsidR="00EB1542" w14:paraId="70AA08CE" w14:textId="77777777" w:rsidTr="0055045A">
        <w:trPr>
          <w:trHeight w:val="407"/>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3ED1234F" w14:textId="77777777" w:rsidR="00EB1542" w:rsidRPr="0055045A" w:rsidRDefault="0055045A" w:rsidP="00EB1542">
            <w:pPr>
              <w:spacing w:after="0" w:line="240" w:lineRule="auto"/>
              <w:rPr>
                <w:rFonts w:eastAsia="Calibri"/>
                <w:noProof/>
                <w:color w:val="4C4747"/>
                <w:sz w:val="18"/>
                <w:szCs w:val="18"/>
                <w:lang w:val="es-DO"/>
              </w:rPr>
            </w:pPr>
            <w:r>
              <w:rPr>
                <w:rFonts w:eastAsia="Calibri"/>
                <w:noProof/>
                <w:color w:val="4C4747"/>
                <w:sz w:val="18"/>
                <w:szCs w:val="18"/>
                <w:lang w:val="es-DO"/>
              </w:rPr>
              <w:t>E</w:t>
            </w:r>
            <w:r w:rsidRPr="0055045A">
              <w:rPr>
                <w:rFonts w:eastAsia="Calibri"/>
                <w:noProof/>
                <w:color w:val="4C4747"/>
                <w:sz w:val="18"/>
                <w:szCs w:val="18"/>
                <w:lang w:val="es-DO"/>
              </w:rPr>
              <w:t xml:space="preserve">nero </w:t>
            </w:r>
          </w:p>
        </w:tc>
        <w:tc>
          <w:tcPr>
            <w:tcW w:w="2987" w:type="dxa"/>
            <w:tcBorders>
              <w:top w:val="nil"/>
              <w:left w:val="nil"/>
              <w:bottom w:val="single" w:sz="8" w:space="0" w:color="auto"/>
              <w:right w:val="single" w:sz="8" w:space="0" w:color="auto"/>
            </w:tcBorders>
            <w:shd w:val="clear" w:color="auto" w:fill="auto"/>
            <w:noWrap/>
            <w:vAlign w:val="center"/>
            <w:hideMark/>
          </w:tcPr>
          <w:p w14:paraId="78445627" w14:textId="6E28A5E9" w:rsidR="00EB1542" w:rsidRPr="005000E4" w:rsidRDefault="00752C1D" w:rsidP="00752C1D">
            <w:pPr>
              <w:jc w:val="right"/>
              <w:rPr>
                <w:rFonts w:eastAsia="Calibri"/>
                <w:noProof/>
                <w:color w:val="4C4747"/>
                <w:sz w:val="18"/>
                <w:szCs w:val="18"/>
                <w:lang w:val="es-DO"/>
              </w:rPr>
            </w:pPr>
            <w:r w:rsidRPr="005000E4">
              <w:rPr>
                <w:rFonts w:eastAsia="Calibri"/>
                <w:noProof/>
                <w:color w:val="4C4747"/>
                <w:sz w:val="18"/>
                <w:szCs w:val="18"/>
                <w:lang w:val="es-DO"/>
              </w:rPr>
              <w:t>RD$74,133,258.11</w:t>
            </w:r>
          </w:p>
        </w:tc>
      </w:tr>
      <w:tr w:rsidR="00EB1542" w14:paraId="56E1E268" w14:textId="77777777" w:rsidTr="0055045A">
        <w:trPr>
          <w:trHeight w:val="407"/>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4620C3BE" w14:textId="77777777" w:rsidR="00EB1542" w:rsidRPr="0055045A" w:rsidRDefault="0055045A" w:rsidP="00EB1542">
            <w:pPr>
              <w:spacing w:after="0" w:line="240" w:lineRule="auto"/>
              <w:rPr>
                <w:rFonts w:eastAsia="Calibri"/>
                <w:noProof/>
                <w:color w:val="4C4747"/>
                <w:sz w:val="18"/>
                <w:szCs w:val="18"/>
                <w:lang w:val="es-DO"/>
              </w:rPr>
            </w:pPr>
            <w:r>
              <w:rPr>
                <w:rFonts w:eastAsia="Calibri"/>
                <w:noProof/>
                <w:color w:val="4C4747"/>
                <w:sz w:val="18"/>
                <w:szCs w:val="18"/>
                <w:lang w:val="es-DO"/>
              </w:rPr>
              <w:t>F</w:t>
            </w:r>
            <w:r w:rsidRPr="0055045A">
              <w:rPr>
                <w:rFonts w:eastAsia="Calibri"/>
                <w:noProof/>
                <w:color w:val="4C4747"/>
                <w:sz w:val="18"/>
                <w:szCs w:val="18"/>
                <w:lang w:val="es-DO"/>
              </w:rPr>
              <w:t>ebrero</w:t>
            </w:r>
          </w:p>
        </w:tc>
        <w:tc>
          <w:tcPr>
            <w:tcW w:w="2987" w:type="dxa"/>
            <w:tcBorders>
              <w:top w:val="nil"/>
              <w:left w:val="nil"/>
              <w:bottom w:val="single" w:sz="8" w:space="0" w:color="auto"/>
              <w:right w:val="single" w:sz="8" w:space="0" w:color="auto"/>
            </w:tcBorders>
            <w:shd w:val="clear" w:color="auto" w:fill="auto"/>
            <w:noWrap/>
            <w:vAlign w:val="center"/>
            <w:hideMark/>
          </w:tcPr>
          <w:p w14:paraId="72022211" w14:textId="05E1204A" w:rsidR="00EB1542" w:rsidRPr="005000E4" w:rsidRDefault="00EB1542" w:rsidP="00752C1D">
            <w:pPr>
              <w:jc w:val="right"/>
              <w:rPr>
                <w:rFonts w:eastAsia="Calibri"/>
                <w:noProof/>
                <w:color w:val="4C4747"/>
                <w:sz w:val="18"/>
                <w:szCs w:val="18"/>
                <w:lang w:val="es-DO"/>
              </w:rPr>
            </w:pPr>
            <w:r w:rsidRPr="005000E4">
              <w:rPr>
                <w:rFonts w:eastAsia="Calibri"/>
                <w:noProof/>
                <w:color w:val="4C4747"/>
                <w:sz w:val="18"/>
                <w:szCs w:val="18"/>
                <w:lang w:val="es-DO"/>
              </w:rPr>
              <w:t>RD$</w:t>
            </w:r>
            <w:r w:rsidR="00752C1D" w:rsidRPr="005000E4">
              <w:rPr>
                <w:rFonts w:eastAsia="Calibri"/>
                <w:noProof/>
                <w:color w:val="4C4747"/>
                <w:sz w:val="18"/>
                <w:szCs w:val="18"/>
                <w:lang w:val="es-DO"/>
              </w:rPr>
              <w:t>87,013,389.50</w:t>
            </w:r>
          </w:p>
        </w:tc>
      </w:tr>
      <w:tr w:rsidR="00EB1542" w14:paraId="2045BC88" w14:textId="77777777" w:rsidTr="0055045A">
        <w:trPr>
          <w:trHeight w:val="407"/>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32B78FEA" w14:textId="77777777" w:rsidR="00EB1542" w:rsidRPr="0055045A" w:rsidRDefault="0055045A" w:rsidP="00EB1542">
            <w:pPr>
              <w:spacing w:after="0" w:line="240" w:lineRule="auto"/>
              <w:rPr>
                <w:rFonts w:eastAsia="Calibri"/>
                <w:noProof/>
                <w:color w:val="4C4747"/>
                <w:sz w:val="18"/>
                <w:szCs w:val="18"/>
                <w:lang w:val="es-DO"/>
              </w:rPr>
            </w:pPr>
            <w:r>
              <w:rPr>
                <w:rFonts w:eastAsia="Calibri"/>
                <w:noProof/>
                <w:color w:val="4C4747"/>
                <w:sz w:val="18"/>
                <w:szCs w:val="18"/>
                <w:lang w:val="es-DO"/>
              </w:rPr>
              <w:t>M</w:t>
            </w:r>
            <w:r w:rsidRPr="0055045A">
              <w:rPr>
                <w:rFonts w:eastAsia="Calibri"/>
                <w:noProof/>
                <w:color w:val="4C4747"/>
                <w:sz w:val="18"/>
                <w:szCs w:val="18"/>
                <w:lang w:val="es-DO"/>
              </w:rPr>
              <w:t>arzo</w:t>
            </w:r>
          </w:p>
        </w:tc>
        <w:tc>
          <w:tcPr>
            <w:tcW w:w="2987" w:type="dxa"/>
            <w:tcBorders>
              <w:top w:val="nil"/>
              <w:left w:val="nil"/>
              <w:bottom w:val="single" w:sz="8" w:space="0" w:color="auto"/>
              <w:right w:val="single" w:sz="8" w:space="0" w:color="auto"/>
            </w:tcBorders>
            <w:shd w:val="clear" w:color="auto" w:fill="auto"/>
            <w:noWrap/>
            <w:vAlign w:val="center"/>
            <w:hideMark/>
          </w:tcPr>
          <w:p w14:paraId="4718DF92" w14:textId="54685442" w:rsidR="00EB1542" w:rsidRPr="005000E4" w:rsidRDefault="00EB1542" w:rsidP="00BE7467">
            <w:pPr>
              <w:jc w:val="right"/>
              <w:rPr>
                <w:rFonts w:eastAsia="Calibri"/>
                <w:noProof/>
                <w:color w:val="4C4747"/>
                <w:sz w:val="18"/>
                <w:szCs w:val="18"/>
                <w:lang w:val="es-DO"/>
              </w:rPr>
            </w:pPr>
            <w:r w:rsidRPr="005000E4">
              <w:rPr>
                <w:rFonts w:eastAsia="Calibri"/>
                <w:noProof/>
                <w:color w:val="4C4747"/>
                <w:sz w:val="18"/>
                <w:szCs w:val="18"/>
                <w:lang w:val="es-DO"/>
              </w:rPr>
              <w:t>RD$</w:t>
            </w:r>
            <w:r w:rsidR="00BE7467" w:rsidRPr="005000E4">
              <w:rPr>
                <w:rFonts w:eastAsia="Calibri"/>
                <w:noProof/>
                <w:color w:val="4C4747"/>
                <w:sz w:val="18"/>
                <w:szCs w:val="18"/>
                <w:lang w:val="es-DO"/>
              </w:rPr>
              <w:t>86,737,478.00</w:t>
            </w:r>
          </w:p>
        </w:tc>
      </w:tr>
      <w:tr w:rsidR="00EB1542" w14:paraId="44F71558" w14:textId="77777777" w:rsidTr="0055045A">
        <w:trPr>
          <w:trHeight w:val="407"/>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2E5E74BD" w14:textId="77777777" w:rsidR="00EB1542" w:rsidRPr="0055045A" w:rsidRDefault="0055045A" w:rsidP="00EB1542">
            <w:pPr>
              <w:spacing w:after="0" w:line="240" w:lineRule="auto"/>
              <w:rPr>
                <w:rFonts w:eastAsia="Calibri"/>
                <w:noProof/>
                <w:color w:val="4C4747"/>
                <w:sz w:val="18"/>
                <w:szCs w:val="18"/>
                <w:lang w:val="es-DO"/>
              </w:rPr>
            </w:pPr>
            <w:r>
              <w:rPr>
                <w:rFonts w:eastAsia="Calibri"/>
                <w:noProof/>
                <w:color w:val="4C4747"/>
                <w:sz w:val="18"/>
                <w:szCs w:val="18"/>
                <w:lang w:val="es-DO"/>
              </w:rPr>
              <w:t>A</w:t>
            </w:r>
            <w:r w:rsidRPr="0055045A">
              <w:rPr>
                <w:rFonts w:eastAsia="Calibri"/>
                <w:noProof/>
                <w:color w:val="4C4747"/>
                <w:sz w:val="18"/>
                <w:szCs w:val="18"/>
                <w:lang w:val="es-DO"/>
              </w:rPr>
              <w:t>bril</w:t>
            </w:r>
          </w:p>
        </w:tc>
        <w:tc>
          <w:tcPr>
            <w:tcW w:w="2987" w:type="dxa"/>
            <w:tcBorders>
              <w:top w:val="nil"/>
              <w:left w:val="nil"/>
              <w:bottom w:val="single" w:sz="8" w:space="0" w:color="auto"/>
              <w:right w:val="single" w:sz="8" w:space="0" w:color="auto"/>
            </w:tcBorders>
            <w:shd w:val="clear" w:color="auto" w:fill="auto"/>
            <w:noWrap/>
            <w:vAlign w:val="center"/>
            <w:hideMark/>
          </w:tcPr>
          <w:p w14:paraId="78B14D80" w14:textId="4C986782" w:rsidR="00EB1542" w:rsidRPr="005000E4" w:rsidRDefault="00EB1542" w:rsidP="00BE7467">
            <w:pPr>
              <w:jc w:val="right"/>
              <w:rPr>
                <w:rFonts w:eastAsia="Calibri"/>
                <w:noProof/>
                <w:color w:val="4C4747"/>
                <w:sz w:val="18"/>
                <w:szCs w:val="18"/>
                <w:lang w:val="es-DO"/>
              </w:rPr>
            </w:pPr>
            <w:r w:rsidRPr="005000E4">
              <w:rPr>
                <w:rFonts w:eastAsia="Calibri"/>
                <w:noProof/>
                <w:color w:val="4C4747"/>
                <w:sz w:val="18"/>
                <w:szCs w:val="18"/>
                <w:lang w:val="es-DO"/>
              </w:rPr>
              <w:t>RD$</w:t>
            </w:r>
            <w:r w:rsidR="00BE7467" w:rsidRPr="005000E4">
              <w:rPr>
                <w:rFonts w:eastAsia="Calibri"/>
                <w:noProof/>
                <w:color w:val="4C4747"/>
                <w:sz w:val="18"/>
                <w:szCs w:val="18"/>
                <w:lang w:val="es-DO"/>
              </w:rPr>
              <w:t>91,027,676.00</w:t>
            </w:r>
          </w:p>
        </w:tc>
      </w:tr>
      <w:tr w:rsidR="00EB1542" w14:paraId="23E5B439" w14:textId="77777777" w:rsidTr="0055045A">
        <w:trPr>
          <w:trHeight w:val="407"/>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55FAB5E5" w14:textId="77777777" w:rsidR="00EB1542" w:rsidRPr="0055045A" w:rsidRDefault="0055045A" w:rsidP="00EB1542">
            <w:pPr>
              <w:spacing w:after="0" w:line="240" w:lineRule="auto"/>
              <w:rPr>
                <w:rFonts w:eastAsia="Calibri"/>
                <w:noProof/>
                <w:color w:val="4C4747"/>
                <w:sz w:val="18"/>
                <w:szCs w:val="18"/>
                <w:lang w:val="es-DO"/>
              </w:rPr>
            </w:pPr>
            <w:r>
              <w:rPr>
                <w:rFonts w:eastAsia="Calibri"/>
                <w:noProof/>
                <w:color w:val="4C4747"/>
                <w:sz w:val="18"/>
                <w:szCs w:val="18"/>
                <w:lang w:val="es-DO"/>
              </w:rPr>
              <w:t>M</w:t>
            </w:r>
            <w:r w:rsidRPr="0055045A">
              <w:rPr>
                <w:rFonts w:eastAsia="Calibri"/>
                <w:noProof/>
                <w:color w:val="4C4747"/>
                <w:sz w:val="18"/>
                <w:szCs w:val="18"/>
                <w:lang w:val="es-DO"/>
              </w:rPr>
              <w:t>ayo</w:t>
            </w:r>
          </w:p>
        </w:tc>
        <w:tc>
          <w:tcPr>
            <w:tcW w:w="2987" w:type="dxa"/>
            <w:tcBorders>
              <w:top w:val="nil"/>
              <w:left w:val="nil"/>
              <w:bottom w:val="single" w:sz="8" w:space="0" w:color="auto"/>
              <w:right w:val="single" w:sz="8" w:space="0" w:color="auto"/>
            </w:tcBorders>
            <w:shd w:val="clear" w:color="auto" w:fill="auto"/>
            <w:noWrap/>
            <w:vAlign w:val="center"/>
            <w:hideMark/>
          </w:tcPr>
          <w:p w14:paraId="0E2105BC" w14:textId="43FA9405" w:rsidR="00EB1542" w:rsidRPr="005000E4" w:rsidRDefault="00EB1542" w:rsidP="00BE7467">
            <w:pPr>
              <w:jc w:val="right"/>
              <w:rPr>
                <w:rFonts w:eastAsia="Calibri"/>
                <w:noProof/>
                <w:color w:val="4C4747"/>
                <w:sz w:val="18"/>
                <w:szCs w:val="18"/>
                <w:lang w:val="es-DO"/>
              </w:rPr>
            </w:pPr>
            <w:r w:rsidRPr="005000E4">
              <w:rPr>
                <w:rFonts w:eastAsia="Calibri"/>
                <w:noProof/>
                <w:color w:val="4C4747"/>
                <w:sz w:val="18"/>
                <w:szCs w:val="18"/>
                <w:lang w:val="es-DO"/>
              </w:rPr>
              <w:t>RD$</w:t>
            </w:r>
            <w:r w:rsidR="00BE7467" w:rsidRPr="005000E4">
              <w:rPr>
                <w:rFonts w:eastAsia="Calibri"/>
                <w:noProof/>
                <w:color w:val="4C4747"/>
                <w:sz w:val="18"/>
                <w:szCs w:val="18"/>
                <w:lang w:val="es-DO"/>
              </w:rPr>
              <w:t>93,324,561.55</w:t>
            </w:r>
          </w:p>
        </w:tc>
      </w:tr>
      <w:tr w:rsidR="00EB1542" w14:paraId="0EACC8CC" w14:textId="77777777" w:rsidTr="0055045A">
        <w:trPr>
          <w:trHeight w:val="479"/>
          <w:jc w:val="center"/>
        </w:trPr>
        <w:tc>
          <w:tcPr>
            <w:tcW w:w="3109" w:type="dxa"/>
            <w:tcBorders>
              <w:top w:val="nil"/>
              <w:left w:val="single" w:sz="8" w:space="0" w:color="auto"/>
              <w:bottom w:val="single" w:sz="8" w:space="0" w:color="auto"/>
              <w:right w:val="single" w:sz="8" w:space="0" w:color="auto"/>
            </w:tcBorders>
            <w:shd w:val="clear" w:color="auto" w:fill="auto"/>
            <w:noWrap/>
            <w:vAlign w:val="center"/>
            <w:hideMark/>
          </w:tcPr>
          <w:p w14:paraId="3E3FA7A7" w14:textId="77777777" w:rsidR="00EB1542" w:rsidRPr="0055045A" w:rsidRDefault="0055045A" w:rsidP="00EB1542">
            <w:pPr>
              <w:spacing w:after="0" w:line="240" w:lineRule="auto"/>
              <w:rPr>
                <w:rFonts w:eastAsia="Calibri"/>
                <w:noProof/>
                <w:color w:val="4C4747"/>
                <w:sz w:val="18"/>
                <w:szCs w:val="18"/>
                <w:lang w:val="es-DO"/>
              </w:rPr>
            </w:pPr>
            <w:r>
              <w:rPr>
                <w:rFonts w:eastAsia="Calibri"/>
                <w:noProof/>
                <w:color w:val="4C4747"/>
                <w:sz w:val="18"/>
                <w:szCs w:val="18"/>
                <w:lang w:val="es-DO"/>
              </w:rPr>
              <w:t>J</w:t>
            </w:r>
            <w:r w:rsidRPr="0055045A">
              <w:rPr>
                <w:rFonts w:eastAsia="Calibri"/>
                <w:noProof/>
                <w:color w:val="4C4747"/>
                <w:sz w:val="18"/>
                <w:szCs w:val="18"/>
                <w:lang w:val="es-DO"/>
              </w:rPr>
              <w:t>unio</w:t>
            </w:r>
          </w:p>
        </w:tc>
        <w:tc>
          <w:tcPr>
            <w:tcW w:w="2987" w:type="dxa"/>
            <w:tcBorders>
              <w:top w:val="nil"/>
              <w:left w:val="nil"/>
              <w:bottom w:val="single" w:sz="8" w:space="0" w:color="auto"/>
              <w:right w:val="single" w:sz="8" w:space="0" w:color="auto"/>
            </w:tcBorders>
            <w:shd w:val="clear" w:color="auto" w:fill="auto"/>
            <w:noWrap/>
            <w:vAlign w:val="center"/>
            <w:hideMark/>
          </w:tcPr>
          <w:p w14:paraId="2B0F8D4F" w14:textId="29BF83F5" w:rsidR="00EB1542" w:rsidRPr="005000E4" w:rsidRDefault="00EB1542" w:rsidP="00BE7467">
            <w:pPr>
              <w:jc w:val="right"/>
              <w:rPr>
                <w:rFonts w:eastAsia="Calibri"/>
                <w:noProof/>
                <w:color w:val="4C4747"/>
                <w:sz w:val="18"/>
                <w:szCs w:val="18"/>
                <w:lang w:val="es-DO"/>
              </w:rPr>
            </w:pPr>
            <w:r w:rsidRPr="005000E4">
              <w:rPr>
                <w:rFonts w:eastAsia="Calibri"/>
                <w:noProof/>
                <w:color w:val="4C4747"/>
                <w:sz w:val="18"/>
                <w:szCs w:val="18"/>
                <w:lang w:val="es-DO"/>
              </w:rPr>
              <w:t>RD$</w:t>
            </w:r>
            <w:r w:rsidR="00BE7467" w:rsidRPr="005000E4">
              <w:rPr>
                <w:rFonts w:eastAsia="Calibri"/>
                <w:noProof/>
                <w:color w:val="4C4747"/>
                <w:sz w:val="18"/>
                <w:szCs w:val="18"/>
                <w:lang w:val="es-DO"/>
              </w:rPr>
              <w:t>80,796,737.17</w:t>
            </w:r>
          </w:p>
        </w:tc>
      </w:tr>
      <w:tr w:rsidR="00EB1542" w14:paraId="097AB2B1" w14:textId="77777777" w:rsidTr="0055045A">
        <w:trPr>
          <w:trHeight w:val="407"/>
          <w:jc w:val="center"/>
        </w:trPr>
        <w:tc>
          <w:tcPr>
            <w:tcW w:w="3109" w:type="dxa"/>
            <w:tcBorders>
              <w:top w:val="nil"/>
              <w:left w:val="single" w:sz="8" w:space="0" w:color="auto"/>
              <w:bottom w:val="single" w:sz="8" w:space="0" w:color="auto"/>
              <w:right w:val="single" w:sz="8" w:space="0" w:color="auto"/>
            </w:tcBorders>
            <w:shd w:val="clear" w:color="auto" w:fill="auto"/>
            <w:noWrap/>
            <w:vAlign w:val="center"/>
          </w:tcPr>
          <w:p w14:paraId="159FFD53" w14:textId="77777777" w:rsidR="00EB1542" w:rsidRPr="0055045A" w:rsidRDefault="0055045A" w:rsidP="00EB1542">
            <w:pPr>
              <w:spacing w:after="0" w:line="240" w:lineRule="auto"/>
              <w:rPr>
                <w:rFonts w:eastAsia="Calibri"/>
                <w:noProof/>
                <w:color w:val="4C4747"/>
                <w:sz w:val="18"/>
                <w:szCs w:val="18"/>
                <w:lang w:val="es-DO"/>
              </w:rPr>
            </w:pPr>
            <w:r>
              <w:rPr>
                <w:rFonts w:eastAsia="Calibri"/>
                <w:noProof/>
                <w:color w:val="4C4747"/>
                <w:sz w:val="18"/>
                <w:szCs w:val="18"/>
                <w:lang w:val="es-DO"/>
              </w:rPr>
              <w:t>J</w:t>
            </w:r>
            <w:r w:rsidRPr="0055045A">
              <w:rPr>
                <w:rFonts w:eastAsia="Calibri"/>
                <w:noProof/>
                <w:color w:val="4C4747"/>
                <w:sz w:val="18"/>
                <w:szCs w:val="18"/>
                <w:lang w:val="es-DO"/>
              </w:rPr>
              <w:t>ulio</w:t>
            </w:r>
          </w:p>
        </w:tc>
        <w:tc>
          <w:tcPr>
            <w:tcW w:w="2987" w:type="dxa"/>
            <w:tcBorders>
              <w:top w:val="nil"/>
              <w:left w:val="nil"/>
              <w:bottom w:val="single" w:sz="8" w:space="0" w:color="auto"/>
              <w:right w:val="single" w:sz="8" w:space="0" w:color="auto"/>
            </w:tcBorders>
            <w:shd w:val="clear" w:color="auto" w:fill="auto"/>
            <w:noWrap/>
            <w:vAlign w:val="center"/>
          </w:tcPr>
          <w:p w14:paraId="35C60A02" w14:textId="1D102682" w:rsidR="00EB1542" w:rsidRPr="005000E4" w:rsidRDefault="00EB1542" w:rsidP="00BE7467">
            <w:pPr>
              <w:jc w:val="right"/>
              <w:rPr>
                <w:rFonts w:eastAsia="Calibri"/>
                <w:noProof/>
                <w:color w:val="4C4747"/>
                <w:sz w:val="18"/>
                <w:szCs w:val="18"/>
                <w:lang w:val="es-DO"/>
              </w:rPr>
            </w:pPr>
            <w:r w:rsidRPr="005000E4">
              <w:rPr>
                <w:rFonts w:eastAsia="Calibri"/>
                <w:noProof/>
                <w:color w:val="4C4747"/>
                <w:sz w:val="18"/>
                <w:szCs w:val="18"/>
                <w:lang w:val="es-DO"/>
              </w:rPr>
              <w:t>RD$</w:t>
            </w:r>
            <w:r w:rsidR="00BE7467" w:rsidRPr="005000E4">
              <w:rPr>
                <w:rFonts w:eastAsia="Calibri"/>
                <w:noProof/>
                <w:color w:val="4C4747"/>
                <w:sz w:val="18"/>
                <w:szCs w:val="18"/>
                <w:lang w:val="es-DO"/>
              </w:rPr>
              <w:t>80,263,631.50</w:t>
            </w:r>
          </w:p>
        </w:tc>
      </w:tr>
      <w:tr w:rsidR="00EB1542" w14:paraId="4ABBF339" w14:textId="77777777" w:rsidTr="0055045A">
        <w:trPr>
          <w:trHeight w:val="407"/>
          <w:jc w:val="center"/>
        </w:trPr>
        <w:tc>
          <w:tcPr>
            <w:tcW w:w="3109" w:type="dxa"/>
            <w:tcBorders>
              <w:top w:val="nil"/>
              <w:left w:val="single" w:sz="8" w:space="0" w:color="auto"/>
              <w:bottom w:val="single" w:sz="8" w:space="0" w:color="auto"/>
              <w:right w:val="single" w:sz="8" w:space="0" w:color="auto"/>
            </w:tcBorders>
            <w:shd w:val="clear" w:color="auto" w:fill="auto"/>
            <w:noWrap/>
            <w:vAlign w:val="center"/>
          </w:tcPr>
          <w:p w14:paraId="4325DA1C" w14:textId="77777777" w:rsidR="00EB1542" w:rsidRPr="0055045A" w:rsidRDefault="0055045A" w:rsidP="00EB1542">
            <w:pPr>
              <w:spacing w:after="0" w:line="240" w:lineRule="auto"/>
              <w:rPr>
                <w:rFonts w:eastAsia="Calibri"/>
                <w:noProof/>
                <w:color w:val="4C4747"/>
                <w:sz w:val="18"/>
                <w:szCs w:val="18"/>
                <w:lang w:val="es-DO"/>
              </w:rPr>
            </w:pPr>
            <w:r>
              <w:rPr>
                <w:rFonts w:eastAsia="Calibri"/>
                <w:noProof/>
                <w:color w:val="4C4747"/>
                <w:sz w:val="18"/>
                <w:szCs w:val="18"/>
                <w:lang w:val="es-DO"/>
              </w:rPr>
              <w:t>A</w:t>
            </w:r>
            <w:r w:rsidRPr="0055045A">
              <w:rPr>
                <w:rFonts w:eastAsia="Calibri"/>
                <w:noProof/>
                <w:color w:val="4C4747"/>
                <w:sz w:val="18"/>
                <w:szCs w:val="18"/>
                <w:lang w:val="es-DO"/>
              </w:rPr>
              <w:t>gosto</w:t>
            </w:r>
          </w:p>
        </w:tc>
        <w:tc>
          <w:tcPr>
            <w:tcW w:w="2987" w:type="dxa"/>
            <w:tcBorders>
              <w:top w:val="nil"/>
              <w:left w:val="nil"/>
              <w:bottom w:val="single" w:sz="8" w:space="0" w:color="auto"/>
              <w:right w:val="single" w:sz="8" w:space="0" w:color="auto"/>
            </w:tcBorders>
            <w:shd w:val="clear" w:color="auto" w:fill="auto"/>
            <w:noWrap/>
            <w:vAlign w:val="center"/>
          </w:tcPr>
          <w:p w14:paraId="1E2D4BA6" w14:textId="550C2FB1" w:rsidR="00EB1542" w:rsidRPr="005000E4" w:rsidRDefault="00EB1542" w:rsidP="00BE7467">
            <w:pPr>
              <w:jc w:val="right"/>
              <w:rPr>
                <w:rFonts w:eastAsia="Calibri"/>
                <w:noProof/>
                <w:color w:val="4C4747"/>
                <w:sz w:val="18"/>
                <w:szCs w:val="18"/>
                <w:lang w:val="es-DO"/>
              </w:rPr>
            </w:pPr>
            <w:r w:rsidRPr="005000E4">
              <w:rPr>
                <w:rFonts w:eastAsia="Calibri"/>
                <w:noProof/>
                <w:color w:val="4C4747"/>
                <w:sz w:val="18"/>
                <w:szCs w:val="18"/>
                <w:lang w:val="es-DO"/>
              </w:rPr>
              <w:t>RD$</w:t>
            </w:r>
            <w:r w:rsidR="00BE7467" w:rsidRPr="005000E4">
              <w:rPr>
                <w:rFonts w:eastAsia="Calibri"/>
                <w:noProof/>
                <w:color w:val="4C4747"/>
                <w:sz w:val="18"/>
                <w:szCs w:val="18"/>
                <w:lang w:val="es-DO"/>
              </w:rPr>
              <w:t>95,083,990.59</w:t>
            </w:r>
          </w:p>
        </w:tc>
      </w:tr>
      <w:tr w:rsidR="00EB1542" w14:paraId="3770414E" w14:textId="77777777" w:rsidTr="0055045A">
        <w:trPr>
          <w:trHeight w:val="407"/>
          <w:jc w:val="center"/>
        </w:trPr>
        <w:tc>
          <w:tcPr>
            <w:tcW w:w="3109" w:type="dxa"/>
            <w:tcBorders>
              <w:top w:val="nil"/>
              <w:left w:val="single" w:sz="8" w:space="0" w:color="auto"/>
              <w:bottom w:val="single" w:sz="8" w:space="0" w:color="auto"/>
              <w:right w:val="single" w:sz="8" w:space="0" w:color="auto"/>
            </w:tcBorders>
            <w:shd w:val="clear" w:color="auto" w:fill="auto"/>
            <w:noWrap/>
            <w:vAlign w:val="center"/>
          </w:tcPr>
          <w:p w14:paraId="276EBC55" w14:textId="77777777" w:rsidR="00EB1542" w:rsidRPr="0055045A" w:rsidRDefault="0055045A" w:rsidP="00EB1542">
            <w:pPr>
              <w:spacing w:after="0" w:line="240" w:lineRule="auto"/>
              <w:rPr>
                <w:rFonts w:eastAsia="Calibri"/>
                <w:noProof/>
                <w:color w:val="4C4747"/>
                <w:sz w:val="18"/>
                <w:szCs w:val="18"/>
                <w:lang w:val="es-DO"/>
              </w:rPr>
            </w:pPr>
            <w:r>
              <w:rPr>
                <w:rFonts w:eastAsia="Calibri"/>
                <w:noProof/>
                <w:color w:val="4C4747"/>
                <w:sz w:val="18"/>
                <w:szCs w:val="18"/>
                <w:lang w:val="es-DO"/>
              </w:rPr>
              <w:t>S</w:t>
            </w:r>
            <w:r w:rsidRPr="0055045A">
              <w:rPr>
                <w:rFonts w:eastAsia="Calibri"/>
                <w:noProof/>
                <w:color w:val="4C4747"/>
                <w:sz w:val="18"/>
                <w:szCs w:val="18"/>
                <w:lang w:val="es-DO"/>
              </w:rPr>
              <w:t>eptiembre</w:t>
            </w:r>
          </w:p>
        </w:tc>
        <w:tc>
          <w:tcPr>
            <w:tcW w:w="2987" w:type="dxa"/>
            <w:tcBorders>
              <w:top w:val="nil"/>
              <w:left w:val="nil"/>
              <w:bottom w:val="single" w:sz="8" w:space="0" w:color="auto"/>
              <w:right w:val="single" w:sz="8" w:space="0" w:color="auto"/>
            </w:tcBorders>
            <w:shd w:val="clear" w:color="auto" w:fill="auto"/>
            <w:noWrap/>
            <w:vAlign w:val="center"/>
          </w:tcPr>
          <w:p w14:paraId="5E3BCE90" w14:textId="5A8FFDAF" w:rsidR="00EB1542" w:rsidRPr="005000E4" w:rsidRDefault="00EB1542" w:rsidP="00BE7467">
            <w:pPr>
              <w:jc w:val="right"/>
              <w:rPr>
                <w:rFonts w:eastAsia="Calibri"/>
                <w:noProof/>
                <w:color w:val="4C4747"/>
                <w:sz w:val="18"/>
                <w:szCs w:val="18"/>
                <w:lang w:val="es-DO"/>
              </w:rPr>
            </w:pPr>
            <w:r w:rsidRPr="005000E4">
              <w:rPr>
                <w:rFonts w:eastAsia="Calibri"/>
                <w:noProof/>
                <w:color w:val="4C4747"/>
                <w:sz w:val="18"/>
                <w:szCs w:val="18"/>
                <w:lang w:val="es-DO"/>
              </w:rPr>
              <w:t>RD$</w:t>
            </w:r>
            <w:r w:rsidR="00BE7467" w:rsidRPr="005000E4">
              <w:rPr>
                <w:rFonts w:eastAsia="Calibri"/>
                <w:noProof/>
                <w:color w:val="4C4747"/>
                <w:sz w:val="18"/>
                <w:szCs w:val="18"/>
                <w:lang w:val="es-DO"/>
              </w:rPr>
              <w:t>89,919,087.87</w:t>
            </w:r>
          </w:p>
        </w:tc>
      </w:tr>
      <w:tr w:rsidR="00EB1542" w14:paraId="236E20A9" w14:textId="77777777" w:rsidTr="0055045A">
        <w:trPr>
          <w:trHeight w:val="407"/>
          <w:jc w:val="center"/>
        </w:trPr>
        <w:tc>
          <w:tcPr>
            <w:tcW w:w="3109" w:type="dxa"/>
            <w:tcBorders>
              <w:top w:val="nil"/>
              <w:left w:val="single" w:sz="8" w:space="0" w:color="auto"/>
              <w:bottom w:val="single" w:sz="8" w:space="0" w:color="auto"/>
              <w:right w:val="single" w:sz="8" w:space="0" w:color="auto"/>
            </w:tcBorders>
            <w:shd w:val="clear" w:color="auto" w:fill="auto"/>
            <w:noWrap/>
            <w:vAlign w:val="center"/>
          </w:tcPr>
          <w:p w14:paraId="688622C1" w14:textId="77777777" w:rsidR="00EB1542" w:rsidRPr="0055045A" w:rsidRDefault="0055045A" w:rsidP="00EB1542">
            <w:pPr>
              <w:spacing w:after="0" w:line="240" w:lineRule="auto"/>
              <w:rPr>
                <w:rFonts w:eastAsia="Calibri"/>
                <w:noProof/>
                <w:color w:val="4C4747"/>
                <w:sz w:val="18"/>
                <w:szCs w:val="18"/>
                <w:lang w:val="es-DO"/>
              </w:rPr>
            </w:pPr>
            <w:r>
              <w:rPr>
                <w:rFonts w:eastAsia="Calibri"/>
                <w:noProof/>
                <w:color w:val="4C4747"/>
                <w:sz w:val="18"/>
                <w:szCs w:val="18"/>
                <w:lang w:val="es-DO"/>
              </w:rPr>
              <w:t>O</w:t>
            </w:r>
            <w:r w:rsidRPr="0055045A">
              <w:rPr>
                <w:rFonts w:eastAsia="Calibri"/>
                <w:noProof/>
                <w:color w:val="4C4747"/>
                <w:sz w:val="18"/>
                <w:szCs w:val="18"/>
                <w:lang w:val="es-DO"/>
              </w:rPr>
              <w:t>ctubre</w:t>
            </w:r>
          </w:p>
        </w:tc>
        <w:tc>
          <w:tcPr>
            <w:tcW w:w="2987" w:type="dxa"/>
            <w:tcBorders>
              <w:top w:val="nil"/>
              <w:left w:val="nil"/>
              <w:bottom w:val="single" w:sz="8" w:space="0" w:color="auto"/>
              <w:right w:val="single" w:sz="8" w:space="0" w:color="auto"/>
            </w:tcBorders>
            <w:shd w:val="clear" w:color="auto" w:fill="auto"/>
            <w:noWrap/>
            <w:vAlign w:val="center"/>
          </w:tcPr>
          <w:p w14:paraId="7CF022A5" w14:textId="570C0D19" w:rsidR="00EB1542" w:rsidRPr="005000E4" w:rsidRDefault="00EB1542" w:rsidP="005000E4">
            <w:pPr>
              <w:jc w:val="right"/>
              <w:rPr>
                <w:rFonts w:eastAsia="Calibri"/>
                <w:noProof/>
                <w:color w:val="4C4747"/>
                <w:sz w:val="18"/>
                <w:szCs w:val="18"/>
                <w:lang w:val="es-DO"/>
              </w:rPr>
            </w:pPr>
            <w:r w:rsidRPr="005000E4">
              <w:rPr>
                <w:rFonts w:eastAsia="Calibri"/>
                <w:noProof/>
                <w:color w:val="4C4747"/>
                <w:sz w:val="18"/>
                <w:szCs w:val="18"/>
                <w:lang w:val="es-DO"/>
              </w:rPr>
              <w:t>RD$</w:t>
            </w:r>
            <w:r w:rsidR="005000E4" w:rsidRPr="005000E4">
              <w:rPr>
                <w:rFonts w:eastAsia="Calibri"/>
                <w:noProof/>
                <w:color w:val="4C4747"/>
                <w:sz w:val="18"/>
                <w:szCs w:val="18"/>
                <w:lang w:val="es-DO"/>
              </w:rPr>
              <w:t>105,834,800.60</w:t>
            </w:r>
          </w:p>
        </w:tc>
      </w:tr>
      <w:tr w:rsidR="00EB1542" w:rsidRPr="00752C1D" w14:paraId="60E4ADF7" w14:textId="77777777" w:rsidTr="0055045A">
        <w:trPr>
          <w:trHeight w:val="407"/>
          <w:jc w:val="center"/>
        </w:trPr>
        <w:tc>
          <w:tcPr>
            <w:tcW w:w="3109" w:type="dxa"/>
            <w:tcBorders>
              <w:top w:val="nil"/>
              <w:left w:val="single" w:sz="8" w:space="0" w:color="auto"/>
              <w:bottom w:val="single" w:sz="8" w:space="0" w:color="auto"/>
              <w:right w:val="single" w:sz="8" w:space="0" w:color="auto"/>
            </w:tcBorders>
            <w:shd w:val="clear" w:color="auto" w:fill="auto"/>
            <w:noWrap/>
            <w:vAlign w:val="center"/>
          </w:tcPr>
          <w:p w14:paraId="52E7ABAA" w14:textId="77777777" w:rsidR="00EB1542" w:rsidRPr="0055045A" w:rsidRDefault="0055045A" w:rsidP="00EB1542">
            <w:pPr>
              <w:spacing w:after="0" w:line="240" w:lineRule="auto"/>
              <w:rPr>
                <w:rFonts w:eastAsia="Calibri"/>
                <w:noProof/>
                <w:color w:val="4C4747"/>
                <w:sz w:val="18"/>
                <w:szCs w:val="18"/>
                <w:lang w:val="es-DO"/>
              </w:rPr>
            </w:pPr>
            <w:r>
              <w:rPr>
                <w:rFonts w:eastAsia="Calibri"/>
                <w:noProof/>
                <w:color w:val="4C4747"/>
                <w:sz w:val="18"/>
                <w:szCs w:val="18"/>
                <w:lang w:val="es-DO"/>
              </w:rPr>
              <w:t>N</w:t>
            </w:r>
            <w:r w:rsidRPr="0055045A">
              <w:rPr>
                <w:rFonts w:eastAsia="Calibri"/>
                <w:noProof/>
                <w:color w:val="4C4747"/>
                <w:sz w:val="18"/>
                <w:szCs w:val="18"/>
                <w:lang w:val="es-DO"/>
              </w:rPr>
              <w:t>oviembre</w:t>
            </w:r>
          </w:p>
        </w:tc>
        <w:tc>
          <w:tcPr>
            <w:tcW w:w="2987" w:type="dxa"/>
            <w:tcBorders>
              <w:top w:val="nil"/>
              <w:left w:val="nil"/>
              <w:bottom w:val="single" w:sz="8" w:space="0" w:color="auto"/>
              <w:right w:val="single" w:sz="8" w:space="0" w:color="auto"/>
            </w:tcBorders>
            <w:shd w:val="clear" w:color="auto" w:fill="auto"/>
            <w:noWrap/>
            <w:vAlign w:val="center"/>
          </w:tcPr>
          <w:p w14:paraId="1CB18269" w14:textId="1A831E71" w:rsidR="00EB1542" w:rsidRPr="005000E4" w:rsidRDefault="005000E4" w:rsidP="00EB1542">
            <w:pPr>
              <w:jc w:val="right"/>
              <w:rPr>
                <w:rFonts w:eastAsia="Calibri"/>
                <w:noProof/>
                <w:color w:val="4C4747"/>
                <w:sz w:val="18"/>
                <w:szCs w:val="18"/>
                <w:lang w:val="es-DO"/>
              </w:rPr>
            </w:pPr>
            <w:r>
              <w:rPr>
                <w:rFonts w:eastAsia="Calibri"/>
                <w:noProof/>
                <w:color w:val="4C4747"/>
                <w:sz w:val="18"/>
                <w:szCs w:val="18"/>
                <w:lang w:val="es-DO"/>
              </w:rPr>
              <w:t>RD$</w:t>
            </w:r>
            <w:r w:rsidR="00752C1D" w:rsidRPr="005000E4">
              <w:rPr>
                <w:rFonts w:eastAsia="Calibri"/>
                <w:noProof/>
                <w:color w:val="4C4747"/>
                <w:sz w:val="18"/>
                <w:szCs w:val="18"/>
                <w:lang w:val="es-DO"/>
              </w:rPr>
              <w:t>92,834,272.97</w:t>
            </w:r>
          </w:p>
        </w:tc>
      </w:tr>
      <w:tr w:rsidR="00EB1542" w14:paraId="224751BC" w14:textId="77777777" w:rsidTr="0055045A">
        <w:trPr>
          <w:trHeight w:val="407"/>
          <w:jc w:val="center"/>
        </w:trPr>
        <w:tc>
          <w:tcPr>
            <w:tcW w:w="3109"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27128DE9" w14:textId="77777777" w:rsidR="00EB1542" w:rsidRPr="0055045A" w:rsidRDefault="00EB1542" w:rsidP="00EB1542">
            <w:pPr>
              <w:spacing w:after="0" w:line="240" w:lineRule="auto"/>
              <w:rPr>
                <w:rFonts w:eastAsia="Calibri"/>
                <w:noProof/>
                <w:color w:val="FFFFFF" w:themeColor="background1"/>
                <w:sz w:val="18"/>
                <w:szCs w:val="18"/>
                <w:lang w:val="es-DO"/>
              </w:rPr>
            </w:pPr>
            <w:r w:rsidRPr="0055045A">
              <w:rPr>
                <w:rFonts w:eastAsia="Calibri"/>
                <w:noProof/>
                <w:color w:val="FFFFFF" w:themeColor="background1"/>
                <w:sz w:val="18"/>
                <w:szCs w:val="18"/>
                <w:lang w:val="es-DO"/>
              </w:rPr>
              <w:t>Total general</w:t>
            </w:r>
          </w:p>
        </w:tc>
        <w:tc>
          <w:tcPr>
            <w:tcW w:w="2987"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0DDAE9C8" w14:textId="262CAA04" w:rsidR="00EB1542" w:rsidRPr="004452DB" w:rsidRDefault="005000E4" w:rsidP="00EB1542">
            <w:pPr>
              <w:jc w:val="right"/>
              <w:rPr>
                <w:rFonts w:eastAsia="Calibri"/>
                <w:noProof/>
                <w:color w:val="FFFFFF" w:themeColor="background1"/>
                <w:sz w:val="18"/>
                <w:szCs w:val="18"/>
                <w:highlight w:val="yellow"/>
                <w:lang w:val="es-DO"/>
              </w:rPr>
            </w:pPr>
            <w:r>
              <w:rPr>
                <w:rFonts w:eastAsia="Calibri"/>
                <w:noProof/>
                <w:color w:val="FFFFFF" w:themeColor="background1"/>
                <w:sz w:val="18"/>
                <w:szCs w:val="18"/>
                <w:lang w:val="es-DO"/>
              </w:rPr>
              <w:t>RD$976,968,883.86</w:t>
            </w:r>
          </w:p>
        </w:tc>
      </w:tr>
    </w:tbl>
    <w:p w14:paraId="72C005E2" w14:textId="20F52007" w:rsidR="00B25EAB" w:rsidRDefault="005000E4" w:rsidP="00B25EAB">
      <w:pPr>
        <w:spacing w:line="360" w:lineRule="auto"/>
        <w:ind w:firstLine="720"/>
        <w:jc w:val="both"/>
        <w:rPr>
          <w:rFonts w:eastAsia="Calibri"/>
          <w:noProof/>
          <w:color w:val="4C4747"/>
          <w:lang w:val="es-DO"/>
        </w:rPr>
      </w:pPr>
      <w:r>
        <w:rPr>
          <w:rFonts w:eastAsia="Calibri"/>
          <w:i/>
          <w:noProof/>
          <w:color w:val="4C4747"/>
          <w:sz w:val="16"/>
          <w:szCs w:val="16"/>
          <w:lang w:val="es-DO"/>
        </w:rPr>
        <w:t xml:space="preserve"> </w:t>
      </w:r>
      <w:r w:rsidR="00B25EAB">
        <w:rPr>
          <w:rFonts w:eastAsia="Calibri"/>
          <w:i/>
          <w:noProof/>
          <w:color w:val="4C4747"/>
          <w:sz w:val="16"/>
          <w:szCs w:val="16"/>
          <w:lang w:val="es-DO"/>
        </w:rPr>
        <w:t xml:space="preserve">  </w:t>
      </w:r>
      <w:r w:rsidR="00B25EAB" w:rsidRPr="00615B2C">
        <w:rPr>
          <w:rFonts w:eastAsia="Calibri"/>
          <w:i/>
          <w:noProof/>
          <w:color w:val="4C4747"/>
          <w:sz w:val="16"/>
          <w:szCs w:val="16"/>
          <w:lang w:val="es-DO"/>
        </w:rPr>
        <w:t>Fuente: D</w:t>
      </w:r>
      <w:r w:rsidR="00B25EAB">
        <w:rPr>
          <w:rFonts w:eastAsia="Calibri"/>
          <w:i/>
          <w:noProof/>
          <w:color w:val="4C4747"/>
          <w:sz w:val="16"/>
          <w:szCs w:val="16"/>
          <w:lang w:val="es-DO"/>
        </w:rPr>
        <w:t xml:space="preserve">irección de </w:t>
      </w:r>
      <w:r>
        <w:rPr>
          <w:rFonts w:eastAsia="Calibri"/>
          <w:i/>
          <w:noProof/>
          <w:color w:val="4C4747"/>
          <w:sz w:val="16"/>
          <w:szCs w:val="16"/>
          <w:lang w:val="es-DO"/>
        </w:rPr>
        <w:t>Planificación y Desarrollo</w:t>
      </w:r>
    </w:p>
    <w:p w14:paraId="6878F468" w14:textId="77777777" w:rsidR="00EB1542" w:rsidRDefault="00EB1542" w:rsidP="00EB1542">
      <w:pPr>
        <w:spacing w:line="360" w:lineRule="auto"/>
        <w:jc w:val="both"/>
        <w:rPr>
          <w:rFonts w:eastAsia="Calibri"/>
          <w:noProof/>
          <w:color w:val="4C4747"/>
          <w:lang w:val="es-DO"/>
        </w:rPr>
      </w:pPr>
    </w:p>
    <w:p w14:paraId="034520BD"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El Gran Santo Domingo ocupa el primer lugar en ventas, por ser la provincia más activa del país y donde tenemos más farmacias por kilómetro cuadrado. Por otro lado, la región Norte, es la que tiene más Farmacias del Pueblo instaladas por densidad poblacional y desarrollo económico.</w:t>
      </w:r>
    </w:p>
    <w:p w14:paraId="0E0595CE"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 xml:space="preserve">En otro orden, es significativo mencionar las Farmacias del Pueblo que reciben a diario más pacientes con indicaciones de los centros hospitalarios. </w:t>
      </w:r>
    </w:p>
    <w:p w14:paraId="0750BA96"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 xml:space="preserve">La Farmacia del Pueblo Ciudad Salud situada en Santo Domingo Norte ocupa el número </w:t>
      </w:r>
      <w:r w:rsidRPr="00687B64">
        <w:rPr>
          <w:rFonts w:eastAsia="Calibri"/>
          <w:noProof/>
          <w:color w:val="4C4747"/>
          <w:lang w:val="es-DO"/>
        </w:rPr>
        <w:lastRenderedPageBreak/>
        <w:t xml:space="preserve">uno en ventas. Esta farmacia beneficia de manera directa a más de 700,000 ciudadanos y dispensa medicamentos a un aproximado de 1,200 pacientes diariamente. </w:t>
      </w:r>
    </w:p>
    <w:p w14:paraId="3F12C031" w14:textId="77777777" w:rsidR="00EB1542" w:rsidRPr="001C7197" w:rsidRDefault="00EB1542" w:rsidP="00EB1542">
      <w:pPr>
        <w:spacing w:line="360" w:lineRule="auto"/>
        <w:jc w:val="center"/>
        <w:rPr>
          <w:rFonts w:eastAsia="Calibri"/>
          <w:noProof/>
          <w:color w:val="4C4747"/>
          <w:lang w:val="es-DO"/>
        </w:rPr>
      </w:pPr>
      <w:r w:rsidRPr="001C7197">
        <w:rPr>
          <w:rFonts w:eastAsia="Calibri"/>
          <w:noProof/>
          <w:color w:val="4C4747"/>
          <w:lang w:val="es-DO" w:eastAsia="es-DO"/>
        </w:rPr>
        <w:drawing>
          <wp:inline distT="0" distB="0" distL="0" distR="0" wp14:anchorId="66639399" wp14:editId="4065A266">
            <wp:extent cx="3788965" cy="2376000"/>
            <wp:effectExtent l="0" t="0" r="2540" b="5715"/>
            <wp:docPr id="211" name="Imagen 211" descr="Promese/Cal inaugura farmacia del pueblo en Ciudad de la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755273" name="Imagen 86" descr="Promese/Cal inaugura farmacia del pueblo en Ciudad de la Salud"/>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3788965" cy="2376000"/>
                    </a:xfrm>
                    <a:prstGeom prst="rect">
                      <a:avLst/>
                    </a:prstGeom>
                    <a:noFill/>
                    <a:ln>
                      <a:noFill/>
                    </a:ln>
                  </pic:spPr>
                </pic:pic>
              </a:graphicData>
            </a:graphic>
          </wp:inline>
        </w:drawing>
      </w:r>
    </w:p>
    <w:p w14:paraId="4D63FE61" w14:textId="77777777" w:rsidR="00EB1542" w:rsidRPr="00687B64" w:rsidRDefault="00EB1542" w:rsidP="00EB1542">
      <w:pPr>
        <w:spacing w:line="360" w:lineRule="auto"/>
        <w:jc w:val="both"/>
        <w:rPr>
          <w:rFonts w:eastAsia="Calibri"/>
          <w:noProof/>
          <w:color w:val="4C4747"/>
          <w:lang w:val="es-DO"/>
        </w:rPr>
      </w:pPr>
      <w:r w:rsidRPr="00687B64">
        <w:rPr>
          <w:rFonts w:eastAsia="Calibri"/>
          <w:noProof/>
          <w:color w:val="4C4747"/>
          <w:lang w:val="es-DO"/>
        </w:rPr>
        <w:t>Otra farmacia de mucha venta y donde acuden un mayor número de clientes es la Farmacia del Pueblo Plaza Jean Luis, ubicada en el sector de Herrera.</w:t>
      </w:r>
    </w:p>
    <w:p w14:paraId="10229C45" w14:textId="77777777" w:rsidR="00EB1542" w:rsidRPr="00B25EAB" w:rsidRDefault="00EE6AD0" w:rsidP="00EB1542">
      <w:pPr>
        <w:spacing w:line="360" w:lineRule="auto"/>
        <w:jc w:val="both"/>
        <w:rPr>
          <w:rFonts w:eastAsia="Calibri"/>
          <w:noProof/>
          <w:color w:val="4C4747"/>
          <w:lang w:val="es-DO"/>
        </w:rPr>
      </w:pPr>
      <w:r w:rsidRPr="00B25EAB">
        <w:rPr>
          <w:rFonts w:eastAsia="Calibri"/>
          <w:noProof/>
          <w:color w:val="4C4747"/>
          <w:lang w:val="es-DO"/>
        </w:rPr>
        <w:t xml:space="preserve">Las </w:t>
      </w:r>
      <w:r w:rsidR="00EB1542" w:rsidRPr="00B25EAB">
        <w:rPr>
          <w:rFonts w:eastAsia="Calibri"/>
          <w:noProof/>
          <w:color w:val="4C4747"/>
          <w:lang w:val="es-DO"/>
        </w:rPr>
        <w:t>15 Farmacias del Pueblo de mayor venta a nivel nacional, estan descritas en el siguiente cuadro:</w:t>
      </w:r>
    </w:p>
    <w:p w14:paraId="1AD1AC0E" w14:textId="77777777" w:rsidR="00EB1542" w:rsidRDefault="00EB1542" w:rsidP="00EB1542">
      <w:pPr>
        <w:spacing w:line="360" w:lineRule="auto"/>
        <w:jc w:val="both"/>
        <w:rPr>
          <w:rFonts w:eastAsia="Calibri"/>
          <w:noProof/>
          <w:color w:val="4C4747"/>
          <w:lang w:val="es-DO"/>
        </w:rPr>
      </w:pPr>
      <w:r w:rsidRPr="00DB4C11">
        <w:rPr>
          <w:noProof/>
          <w:lang w:val="es-DO" w:eastAsia="es-DO"/>
        </w:rPr>
        <w:drawing>
          <wp:inline distT="0" distB="0" distL="0" distR="0" wp14:anchorId="5F1BCBB6" wp14:editId="3D9AED7E">
            <wp:extent cx="4718072" cy="3024000"/>
            <wp:effectExtent l="0" t="0" r="6350" b="5080"/>
            <wp:docPr id="212" name="Imagen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50710" name="Picture 27"/>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4718072" cy="3024000"/>
                    </a:xfrm>
                    <a:prstGeom prst="rect">
                      <a:avLst/>
                    </a:prstGeom>
                    <a:noFill/>
                    <a:ln>
                      <a:noFill/>
                    </a:ln>
                  </pic:spPr>
                </pic:pic>
              </a:graphicData>
            </a:graphic>
          </wp:inline>
        </w:drawing>
      </w:r>
    </w:p>
    <w:p w14:paraId="78C25645" w14:textId="77777777" w:rsidR="00EB1542" w:rsidRPr="00B25EAB" w:rsidRDefault="00EB1542" w:rsidP="00EB1542">
      <w:pPr>
        <w:spacing w:line="360" w:lineRule="auto"/>
        <w:jc w:val="both"/>
        <w:rPr>
          <w:rFonts w:eastAsia="Calibri"/>
          <w:noProof/>
          <w:color w:val="4C4747"/>
          <w:lang w:val="es-DO"/>
        </w:rPr>
      </w:pPr>
      <w:r w:rsidRPr="00B25EAB">
        <w:rPr>
          <w:rFonts w:eastAsia="Calibri"/>
          <w:noProof/>
          <w:color w:val="4C4747"/>
          <w:lang w:val="es-DO"/>
        </w:rPr>
        <w:lastRenderedPageBreak/>
        <w:t xml:space="preserve">Por otro lado, para el correcto mantenimiento de la infraestructura farmacéutica, realizamos el levantamiento general de las necesidades de mantenimiento de la red farmacéutica, asimismo se reportó al departamento de Ingeniería e Infraestructura los principales problemas que afectan los locales. Citamos: </w:t>
      </w:r>
    </w:p>
    <w:p w14:paraId="52749651" w14:textId="77777777" w:rsidR="00EB1542" w:rsidRPr="00B25EAB" w:rsidRDefault="00EB1542" w:rsidP="002C6C39">
      <w:pPr>
        <w:numPr>
          <w:ilvl w:val="0"/>
          <w:numId w:val="35"/>
        </w:numPr>
        <w:suppressAutoHyphens/>
        <w:spacing w:after="200" w:line="276" w:lineRule="auto"/>
        <w:ind w:left="567" w:hanging="283"/>
        <w:contextualSpacing/>
        <w:jc w:val="both"/>
        <w:rPr>
          <w:rFonts w:eastAsia="Calibri"/>
          <w:noProof/>
          <w:color w:val="4C4747"/>
          <w:lang w:val="es-DO"/>
        </w:rPr>
      </w:pPr>
      <w:r w:rsidRPr="00B25EAB">
        <w:rPr>
          <w:rFonts w:eastAsia="Calibri"/>
          <w:noProof/>
          <w:color w:val="4C4747"/>
          <w:lang w:val="es-DO"/>
        </w:rPr>
        <w:t>Filtraciones en techo</w:t>
      </w:r>
    </w:p>
    <w:p w14:paraId="5DB78800" w14:textId="77777777" w:rsidR="00EB1542" w:rsidRPr="00B25EAB" w:rsidRDefault="00EB1542" w:rsidP="002C6C39">
      <w:pPr>
        <w:numPr>
          <w:ilvl w:val="0"/>
          <w:numId w:val="35"/>
        </w:numPr>
        <w:suppressAutoHyphens/>
        <w:spacing w:after="200" w:line="276" w:lineRule="auto"/>
        <w:ind w:left="567" w:hanging="283"/>
        <w:contextualSpacing/>
        <w:jc w:val="both"/>
        <w:rPr>
          <w:rFonts w:eastAsia="Calibri"/>
          <w:noProof/>
          <w:color w:val="4C4747"/>
          <w:lang w:val="es-DO"/>
        </w:rPr>
      </w:pPr>
      <w:r w:rsidRPr="00B25EAB">
        <w:rPr>
          <w:rFonts w:eastAsia="Calibri"/>
          <w:noProof/>
          <w:color w:val="4C4747"/>
          <w:lang w:val="es-DO"/>
        </w:rPr>
        <w:t xml:space="preserve">Presencia de plagas </w:t>
      </w:r>
    </w:p>
    <w:p w14:paraId="64E95B63" w14:textId="77777777" w:rsidR="00EB1542" w:rsidRPr="00B25EAB" w:rsidRDefault="00EB1542" w:rsidP="002C6C39">
      <w:pPr>
        <w:numPr>
          <w:ilvl w:val="0"/>
          <w:numId w:val="35"/>
        </w:numPr>
        <w:suppressAutoHyphens/>
        <w:spacing w:after="200" w:line="276" w:lineRule="auto"/>
        <w:ind w:left="567" w:hanging="283"/>
        <w:contextualSpacing/>
        <w:jc w:val="both"/>
        <w:rPr>
          <w:rFonts w:eastAsia="Calibri"/>
          <w:noProof/>
          <w:color w:val="4C4747"/>
          <w:lang w:val="es-DO"/>
        </w:rPr>
      </w:pPr>
      <w:r w:rsidRPr="00B25EAB">
        <w:rPr>
          <w:rFonts w:eastAsia="Calibri"/>
          <w:noProof/>
          <w:color w:val="4C4747"/>
          <w:lang w:val="es-DO"/>
        </w:rPr>
        <w:t xml:space="preserve">Situaciones con la climatización y preservación de los medicamentos. </w:t>
      </w:r>
    </w:p>
    <w:p w14:paraId="6763DAAD" w14:textId="77777777" w:rsidR="00EB1542" w:rsidRPr="00B16E26" w:rsidRDefault="00EB1542" w:rsidP="00EB1542">
      <w:pPr>
        <w:suppressAutoHyphens/>
        <w:spacing w:after="200" w:line="276" w:lineRule="auto"/>
        <w:ind w:left="851"/>
        <w:contextualSpacing/>
        <w:jc w:val="both"/>
        <w:rPr>
          <w:rFonts w:eastAsia="Calibri"/>
          <w:noProof/>
          <w:color w:val="4C4747"/>
          <w:highlight w:val="lightGray"/>
          <w:lang w:val="es-DO"/>
        </w:rPr>
      </w:pPr>
    </w:p>
    <w:p w14:paraId="7CC90665" w14:textId="77777777" w:rsidR="00EB1542" w:rsidRPr="00B25EAB" w:rsidRDefault="00EB1542" w:rsidP="00EB1542">
      <w:pPr>
        <w:spacing w:line="360" w:lineRule="auto"/>
        <w:jc w:val="both"/>
        <w:rPr>
          <w:rFonts w:eastAsia="Calibri"/>
          <w:noProof/>
          <w:color w:val="4C4747"/>
          <w:lang w:val="es-DO"/>
        </w:rPr>
      </w:pPr>
      <w:r w:rsidRPr="00B25EAB">
        <w:rPr>
          <w:rFonts w:eastAsia="Calibri"/>
          <w:noProof/>
          <w:color w:val="4C4747"/>
          <w:lang w:val="es-DO"/>
        </w:rPr>
        <w:t>En este sentido, la información recopilada ha servido de base para la planeación del mantenimiento preventivo y correctivo, y con ello hemos mantenido las condiciones de infraestructura conforme a las Normas de Habilitación Farmacéutica que establece el Ministerio de Salud Pública.</w:t>
      </w:r>
    </w:p>
    <w:p w14:paraId="470751F1" w14:textId="77777777" w:rsidR="00EB1542" w:rsidRPr="00B25EAB" w:rsidRDefault="00EB1542" w:rsidP="00EB1542">
      <w:pPr>
        <w:spacing w:line="360" w:lineRule="auto"/>
        <w:jc w:val="both"/>
        <w:rPr>
          <w:rFonts w:eastAsia="Calibri"/>
          <w:noProof/>
          <w:color w:val="4C4747"/>
          <w:lang w:val="es-DO"/>
        </w:rPr>
      </w:pPr>
      <w:r w:rsidRPr="00B25EAB">
        <w:rPr>
          <w:rFonts w:eastAsia="Calibri"/>
          <w:noProof/>
          <w:color w:val="4C4747"/>
          <w:lang w:val="es-DO"/>
        </w:rPr>
        <w:t xml:space="preserve">La Dirección de Farmacias del Pueblo, además colaboró con el soporte informático para la correcta conexión electrónica de las farmacias, asistiendo al personal de nuevo ingreso en manejo de  sistema Dynamics 365, entre otros soportes técnicos. </w:t>
      </w:r>
    </w:p>
    <w:p w14:paraId="7EDF7120" w14:textId="77777777" w:rsidR="00EB1542" w:rsidRPr="001C7197" w:rsidRDefault="00EB1542" w:rsidP="00EB1542">
      <w:pPr>
        <w:spacing w:after="0" w:line="240" w:lineRule="auto"/>
        <w:jc w:val="center"/>
        <w:rPr>
          <w:rFonts w:eastAsia="Calibri"/>
          <w:noProof/>
          <w:color w:val="4C4747"/>
          <w:lang w:val="es-DO"/>
        </w:rPr>
      </w:pPr>
      <w:r w:rsidRPr="00B25EAB">
        <w:rPr>
          <w:rFonts w:eastAsia="Calibri"/>
          <w:noProof/>
          <w:color w:val="4C4747"/>
          <w:lang w:val="es-DO"/>
        </w:rPr>
        <w:t>Modelo Organización de las Farmacias del Pueblo</w:t>
      </w:r>
    </w:p>
    <w:p w14:paraId="5D03CC03" w14:textId="77777777" w:rsidR="00EB1542" w:rsidRPr="001C7197" w:rsidRDefault="00EB1542" w:rsidP="00EB1542">
      <w:pPr>
        <w:spacing w:after="0" w:line="240" w:lineRule="auto"/>
        <w:jc w:val="center"/>
        <w:rPr>
          <w:rFonts w:eastAsia="Calibri"/>
          <w:noProof/>
          <w:color w:val="4C4747"/>
          <w:lang w:val="es-DO"/>
        </w:rPr>
      </w:pPr>
    </w:p>
    <w:p w14:paraId="75B684CD" w14:textId="77777777" w:rsidR="00EB1542" w:rsidRPr="001C7197" w:rsidRDefault="00EB1542" w:rsidP="00EB1542">
      <w:pPr>
        <w:spacing w:after="0" w:line="240" w:lineRule="auto"/>
        <w:jc w:val="center"/>
        <w:rPr>
          <w:rFonts w:eastAsia="Calibri"/>
          <w:noProof/>
          <w:color w:val="4C4747"/>
          <w:lang w:val="es-DO"/>
        </w:rPr>
      </w:pPr>
      <w:r w:rsidRPr="001C7197">
        <w:rPr>
          <w:rFonts w:eastAsia="Calibri"/>
          <w:noProof/>
          <w:color w:val="4C4747"/>
          <w:lang w:val="es-DO" w:eastAsia="es-DO"/>
        </w:rPr>
        <w:drawing>
          <wp:inline distT="0" distB="0" distL="0" distR="0" wp14:anchorId="14B12770" wp14:editId="6B42A61D">
            <wp:extent cx="3574303" cy="2412000"/>
            <wp:effectExtent l="0" t="0" r="7620" b="7620"/>
            <wp:docPr id="213" name="Imagen 213" descr="thumbnail_IMG-20201217-WA0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825499" name="Imagen 85" descr="thumbnail_IMG-20201217-WA0151"/>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3574303" cy="2412000"/>
                    </a:xfrm>
                    <a:prstGeom prst="rect">
                      <a:avLst/>
                    </a:prstGeom>
                    <a:noFill/>
                    <a:ln>
                      <a:noFill/>
                    </a:ln>
                  </pic:spPr>
                </pic:pic>
              </a:graphicData>
            </a:graphic>
          </wp:inline>
        </w:drawing>
      </w:r>
    </w:p>
    <w:p w14:paraId="76119405" w14:textId="77777777" w:rsidR="00EE6AD0" w:rsidRDefault="00EE6AD0" w:rsidP="00EB1542">
      <w:pPr>
        <w:spacing w:line="360" w:lineRule="auto"/>
        <w:jc w:val="both"/>
        <w:rPr>
          <w:rFonts w:eastAsia="Calibri"/>
          <w:noProof/>
          <w:color w:val="4C4747"/>
          <w:lang w:val="es-DO"/>
        </w:rPr>
      </w:pPr>
    </w:p>
    <w:p w14:paraId="1B688538" w14:textId="77777777" w:rsidR="00EB1542" w:rsidRDefault="00EB1542" w:rsidP="00EB1542">
      <w:pPr>
        <w:spacing w:line="360" w:lineRule="auto"/>
        <w:jc w:val="both"/>
        <w:rPr>
          <w:rFonts w:eastAsia="Calibri"/>
          <w:noProof/>
          <w:color w:val="4C4747"/>
          <w:lang w:val="es-DO"/>
        </w:rPr>
      </w:pPr>
      <w:r w:rsidRPr="00B25EAB">
        <w:rPr>
          <w:rFonts w:eastAsia="Calibri"/>
          <w:noProof/>
          <w:color w:val="4C4747"/>
          <w:lang w:val="es-DO"/>
        </w:rPr>
        <w:lastRenderedPageBreak/>
        <w:t>Todas las acciones ejecutadas en el año 2024, son parte de la transformación institucional de PROMESE/CAL, reflejando el alto  compromiso con la sociedad dominicana de garantizar que las Farmacias del Pueblo dispongan de los medicamentos e insumos médicos a los ciudadanos más vulnerables de manera oportuna, segura y eficiente con orientación farmacéutica de calidad, en función de satisfacer las demandas farmacéuticas de la República Dominicana.</w:t>
      </w:r>
    </w:p>
    <w:p w14:paraId="13CB837F" w14:textId="77777777" w:rsidR="00EB1542" w:rsidRDefault="00EB1542" w:rsidP="00F0312F">
      <w:pPr>
        <w:spacing w:line="360" w:lineRule="auto"/>
        <w:jc w:val="both"/>
        <w:rPr>
          <w:rFonts w:eastAsia="Calibri"/>
          <w:noProof/>
          <w:color w:val="4C4747"/>
          <w:lang w:val="es-DO"/>
        </w:rPr>
      </w:pPr>
    </w:p>
    <w:p w14:paraId="018063ED" w14:textId="77777777" w:rsidR="00EB1542" w:rsidRDefault="00EB1542" w:rsidP="00F0312F">
      <w:pPr>
        <w:spacing w:line="360" w:lineRule="auto"/>
        <w:jc w:val="both"/>
        <w:rPr>
          <w:rFonts w:eastAsia="Calibri"/>
          <w:noProof/>
          <w:color w:val="4C4747"/>
          <w:lang w:val="es-DO"/>
        </w:rPr>
      </w:pPr>
    </w:p>
    <w:p w14:paraId="358624D5" w14:textId="77777777" w:rsidR="00EE6AD0" w:rsidRDefault="00EE6AD0">
      <w:pPr>
        <w:rPr>
          <w:rFonts w:eastAsia="Calibri"/>
          <w:noProof/>
          <w:color w:val="4C4747"/>
          <w:lang w:val="es-DO"/>
        </w:rPr>
      </w:pPr>
      <w:r>
        <w:rPr>
          <w:rFonts w:eastAsia="Calibri"/>
          <w:noProof/>
          <w:color w:val="4C4747"/>
          <w:lang w:val="es-DO"/>
        </w:rPr>
        <w:br w:type="page"/>
      </w:r>
    </w:p>
    <w:p w14:paraId="763FDFE2" w14:textId="77777777" w:rsidR="00933C56" w:rsidRPr="00687B64" w:rsidRDefault="00933C56" w:rsidP="00933C56">
      <w:pPr>
        <w:spacing w:line="360" w:lineRule="auto"/>
        <w:jc w:val="both"/>
        <w:rPr>
          <w:rFonts w:eastAsia="Calibri"/>
          <w:noProof/>
          <w:color w:val="4C4747"/>
          <w:sz w:val="28"/>
          <w:szCs w:val="28"/>
          <w:lang w:val="es-DO"/>
        </w:rPr>
      </w:pPr>
      <w:r w:rsidRPr="00687B64">
        <w:rPr>
          <w:rFonts w:eastAsia="Calibri"/>
          <w:noProof/>
          <w:color w:val="4C4747"/>
          <w:sz w:val="28"/>
          <w:szCs w:val="28"/>
          <w:lang w:val="es-DO"/>
        </w:rPr>
        <w:lastRenderedPageBreak/>
        <w:t>Departamento de Bienestar Social</w:t>
      </w:r>
    </w:p>
    <w:p w14:paraId="0B7CEAF9" w14:textId="77777777" w:rsidR="00857C8F" w:rsidRPr="00687B64" w:rsidRDefault="00857C8F" w:rsidP="00B25EAB">
      <w:pPr>
        <w:spacing w:line="360" w:lineRule="auto"/>
        <w:jc w:val="both"/>
        <w:rPr>
          <w:rFonts w:eastAsia="Calibri"/>
          <w:noProof/>
          <w:color w:val="4C4747"/>
          <w:lang w:val="es-DO"/>
        </w:rPr>
      </w:pPr>
      <w:r w:rsidRPr="00687B64">
        <w:rPr>
          <w:rFonts w:eastAsia="Calibri"/>
          <w:noProof/>
          <w:color w:val="4C4747"/>
          <w:lang w:val="es-DO"/>
        </w:rPr>
        <w:t xml:space="preserve">El Departamento de Bienestar Social es responsable de planificar, coordinar y ejecutar las donaciones de medicamentos e insumos médicos a la población más vulnerable y sin protección de la seguridad social, a través de los Programas Sociales, Entidades sin fines de Lucro y Donaciones Especiales. Además, se encarga de recibir, tramitar, aprobar o rechazar, las solicitudes de nuevas instituciones que requieren donación de medicamentos, de acuerdo a los lineamientos establecidos y al presupuesto de la institución, en anuencia con la Dirección General. </w:t>
      </w:r>
    </w:p>
    <w:p w14:paraId="524F0E53" w14:textId="77777777" w:rsidR="00857C8F" w:rsidRPr="00B25EAB" w:rsidRDefault="00857C8F" w:rsidP="00B25EAB">
      <w:pPr>
        <w:autoSpaceDE w:val="0"/>
        <w:autoSpaceDN w:val="0"/>
        <w:adjustRightInd w:val="0"/>
        <w:spacing w:before="120" w:after="120" w:line="360" w:lineRule="auto"/>
        <w:rPr>
          <w:rFonts w:eastAsia="Calibri"/>
          <w:noProof/>
          <w:color w:val="4C4747"/>
          <w:lang w:val="es-DO"/>
        </w:rPr>
      </w:pPr>
      <w:r w:rsidRPr="00B25EAB">
        <w:rPr>
          <w:rFonts w:eastAsia="Calibri"/>
          <w:noProof/>
          <w:color w:val="4C4747"/>
          <w:lang w:val="es-DO"/>
        </w:rPr>
        <w:t>Programas Sociales enero – diciembre 2024</w:t>
      </w:r>
    </w:p>
    <w:p w14:paraId="3DE56503" w14:textId="77777777" w:rsidR="00857C8F" w:rsidRPr="00B25EAB" w:rsidRDefault="00857C8F" w:rsidP="00857C8F">
      <w:pPr>
        <w:spacing w:line="360" w:lineRule="auto"/>
        <w:jc w:val="both"/>
        <w:rPr>
          <w:rFonts w:eastAsia="Calibri"/>
          <w:noProof/>
          <w:color w:val="4C4747"/>
          <w:lang w:val="es-DO"/>
        </w:rPr>
      </w:pPr>
      <w:r w:rsidRPr="00B25EAB">
        <w:rPr>
          <w:rFonts w:eastAsia="Calibri"/>
          <w:noProof/>
          <w:color w:val="4C4747"/>
          <w:lang w:val="es-DO"/>
        </w:rPr>
        <w:t xml:space="preserve">El departamento realiza la prestación farmacéutica a los pacientes de manera directa mediante recetas, o de manera indirecta a los pacientes ingresados en las unidades hospitalarias adscritas a los programas. </w:t>
      </w:r>
    </w:p>
    <w:p w14:paraId="2460FC48" w14:textId="77777777" w:rsidR="00857C8F" w:rsidRPr="00B25EAB" w:rsidRDefault="00857C8F" w:rsidP="00857C8F">
      <w:pPr>
        <w:spacing w:line="360" w:lineRule="auto"/>
        <w:jc w:val="both"/>
        <w:rPr>
          <w:rFonts w:eastAsia="Calibri"/>
          <w:noProof/>
          <w:color w:val="4C4747"/>
          <w:lang w:val="es-DO"/>
        </w:rPr>
      </w:pPr>
      <w:r w:rsidRPr="00B25EAB">
        <w:rPr>
          <w:rFonts w:eastAsia="Calibri"/>
          <w:noProof/>
          <w:color w:val="4C4747"/>
          <w:lang w:val="es-DO"/>
        </w:rPr>
        <w:t>La identificación de los pacientes se realiza siempre en coordinación con los servicios médicos públicos involucrados en los programas, siguiendo las normativas y procedimientos establecidos por la institución. Asimismo en los programas de atención directa se priorizan las especialidades farmacéuticas que no están disponibles de manera regular en el mercado privado, con especial atención en aquellos pacientes sin cobertura.</w:t>
      </w:r>
    </w:p>
    <w:p w14:paraId="37BB27FB" w14:textId="77777777" w:rsidR="00857C8F" w:rsidRDefault="00857C8F" w:rsidP="00857C8F">
      <w:pPr>
        <w:spacing w:line="360" w:lineRule="auto"/>
        <w:jc w:val="both"/>
        <w:rPr>
          <w:rFonts w:eastAsia="Calibri"/>
          <w:noProof/>
          <w:color w:val="4C4747"/>
          <w:lang w:val="es-DO"/>
        </w:rPr>
      </w:pPr>
      <w:r w:rsidRPr="00B25EAB">
        <w:rPr>
          <w:rFonts w:eastAsia="Calibri"/>
          <w:noProof/>
          <w:color w:val="4C4747"/>
          <w:lang w:val="es-DO"/>
        </w:rPr>
        <w:t>Actualmente, la institución cuenta con 9 Programas Sociales, que han dado cobertura en este periodo a 30,946 pacientes, con una inversión social de RD$101,733,832.46.</w:t>
      </w:r>
    </w:p>
    <w:p w14:paraId="7DA53E34" w14:textId="77777777" w:rsidR="004459A0" w:rsidRDefault="004459A0" w:rsidP="00857C8F">
      <w:pPr>
        <w:spacing w:line="360" w:lineRule="auto"/>
        <w:jc w:val="both"/>
        <w:rPr>
          <w:rFonts w:eastAsia="Calibri"/>
          <w:noProof/>
          <w:color w:val="4C4747"/>
          <w:lang w:val="es-DO"/>
        </w:rPr>
      </w:pPr>
    </w:p>
    <w:p w14:paraId="47503ECF" w14:textId="77777777" w:rsidR="004459A0" w:rsidRDefault="004459A0" w:rsidP="00857C8F">
      <w:pPr>
        <w:spacing w:line="360" w:lineRule="auto"/>
        <w:jc w:val="both"/>
        <w:rPr>
          <w:rFonts w:eastAsia="Calibri"/>
          <w:noProof/>
          <w:color w:val="4C4747"/>
          <w:lang w:val="es-DO"/>
        </w:rPr>
      </w:pPr>
    </w:p>
    <w:p w14:paraId="6C867705" w14:textId="77777777" w:rsidR="004459A0" w:rsidRDefault="004459A0" w:rsidP="00857C8F">
      <w:pPr>
        <w:spacing w:line="360" w:lineRule="auto"/>
        <w:jc w:val="both"/>
        <w:rPr>
          <w:rFonts w:eastAsia="Calibri"/>
          <w:noProof/>
          <w:color w:val="4C4747"/>
          <w:lang w:val="es-DO"/>
        </w:rPr>
      </w:pPr>
    </w:p>
    <w:p w14:paraId="7D90E343" w14:textId="63FB818D" w:rsidR="004459A0" w:rsidRDefault="004459A0" w:rsidP="004459A0">
      <w:pPr>
        <w:spacing w:line="360" w:lineRule="auto"/>
        <w:jc w:val="center"/>
        <w:rPr>
          <w:rFonts w:eastAsia="Calibri"/>
          <w:noProof/>
          <w:color w:val="4C4747"/>
          <w:lang w:val="es-DO"/>
        </w:rPr>
      </w:pPr>
      <w:r w:rsidRPr="004459A0">
        <w:rPr>
          <w:noProof/>
          <w:lang w:val="es-DO" w:eastAsia="es-DO"/>
        </w:rPr>
        <w:lastRenderedPageBreak/>
        <w:drawing>
          <wp:inline distT="0" distB="0" distL="0" distR="0" wp14:anchorId="37434957" wp14:editId="31BF6BBA">
            <wp:extent cx="3518468" cy="2376000"/>
            <wp:effectExtent l="0" t="0" r="6350" b="5715"/>
            <wp:docPr id="219" name="Imagen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518468" cy="2376000"/>
                    </a:xfrm>
                    <a:prstGeom prst="rect">
                      <a:avLst/>
                    </a:prstGeom>
                    <a:noFill/>
                    <a:ln>
                      <a:noFill/>
                    </a:ln>
                  </pic:spPr>
                </pic:pic>
              </a:graphicData>
            </a:graphic>
          </wp:inline>
        </w:drawing>
      </w:r>
    </w:p>
    <w:p w14:paraId="4FF61395" w14:textId="77777777" w:rsidR="00857C8F" w:rsidRPr="00B55BBF" w:rsidRDefault="00857C8F" w:rsidP="00B16E26">
      <w:pPr>
        <w:spacing w:line="360" w:lineRule="auto"/>
        <w:jc w:val="both"/>
        <w:rPr>
          <w:rFonts w:eastAsia="Calibri"/>
          <w:noProof/>
          <w:color w:val="4C4747"/>
          <w:lang w:val="es-DO"/>
        </w:rPr>
      </w:pPr>
      <w:r w:rsidRPr="00B55BBF">
        <w:rPr>
          <w:rFonts w:eastAsia="Calibri"/>
          <w:noProof/>
          <w:color w:val="4C4747"/>
          <w:lang w:val="es-DO"/>
        </w:rPr>
        <w:t>Operaciones de los programas en el periodo enero – diciembre 2024:</w:t>
      </w:r>
    </w:p>
    <w:p w14:paraId="2E5A230E" w14:textId="77777777" w:rsidR="00857C8F" w:rsidRPr="003B6746" w:rsidRDefault="00857C8F" w:rsidP="002C6C39">
      <w:pPr>
        <w:pStyle w:val="Prrafodelista"/>
        <w:numPr>
          <w:ilvl w:val="0"/>
          <w:numId w:val="36"/>
        </w:numPr>
        <w:spacing w:line="360" w:lineRule="auto"/>
        <w:ind w:left="567" w:hanging="283"/>
        <w:jc w:val="both"/>
        <w:rPr>
          <w:rFonts w:ascii="Times New Roman" w:eastAsia="Calibri" w:hAnsi="Times New Roman" w:cs="Times New Roman"/>
          <w:noProof/>
          <w:color w:val="4C4747"/>
          <w:spacing w:val="20"/>
          <w:sz w:val="24"/>
          <w:szCs w:val="24"/>
          <w:lang w:val="es-DO"/>
        </w:rPr>
      </w:pPr>
      <w:r w:rsidRPr="003B6746">
        <w:rPr>
          <w:rFonts w:ascii="Times New Roman" w:eastAsia="Calibri" w:hAnsi="Times New Roman" w:cs="Times New Roman"/>
          <w:noProof/>
          <w:color w:val="4C4747"/>
          <w:spacing w:val="20"/>
          <w:sz w:val="24"/>
          <w:szCs w:val="24"/>
          <w:lang w:val="es-DO"/>
        </w:rPr>
        <w:t>Programa de Cuidad</w:t>
      </w:r>
      <w:r w:rsidR="003B6746" w:rsidRPr="003B6746">
        <w:rPr>
          <w:rFonts w:ascii="Times New Roman" w:eastAsia="Calibri" w:hAnsi="Times New Roman" w:cs="Times New Roman"/>
          <w:noProof/>
          <w:color w:val="4C4747"/>
          <w:spacing w:val="20"/>
          <w:sz w:val="24"/>
          <w:szCs w:val="24"/>
          <w:lang w:val="es-DO"/>
        </w:rPr>
        <w:t>os Intensivo Neonatal (PAUCIN)</w:t>
      </w:r>
    </w:p>
    <w:p w14:paraId="52FFA774" w14:textId="77777777" w:rsidR="00857C8F" w:rsidRPr="00B55BBF" w:rsidRDefault="00857C8F" w:rsidP="00B16E26">
      <w:pPr>
        <w:spacing w:line="360" w:lineRule="auto"/>
        <w:jc w:val="both"/>
        <w:rPr>
          <w:rFonts w:eastAsia="Calibri"/>
          <w:noProof/>
          <w:color w:val="4C4747"/>
          <w:lang w:val="es-DO"/>
        </w:rPr>
      </w:pPr>
      <w:r w:rsidRPr="00B55BBF">
        <w:rPr>
          <w:rFonts w:eastAsia="Calibri"/>
          <w:noProof/>
          <w:color w:val="4C4747"/>
          <w:lang w:val="es-DO"/>
        </w:rPr>
        <w:t xml:space="preserve">Programa destinado a pacientes neonatos para contribuir con la disminución de la tasa mortalidad neonatal en centros de la Red Pública Nacional de Salud. </w:t>
      </w:r>
    </w:p>
    <w:p w14:paraId="34C7DF0A" w14:textId="77777777" w:rsidR="00857C8F" w:rsidRPr="00B16E26" w:rsidRDefault="00857C8F" w:rsidP="00B16E26">
      <w:pPr>
        <w:spacing w:line="360" w:lineRule="auto"/>
        <w:jc w:val="both"/>
        <w:rPr>
          <w:rFonts w:eastAsia="Calibri"/>
          <w:noProof/>
          <w:color w:val="4C4747"/>
          <w:lang w:val="es-DO"/>
        </w:rPr>
      </w:pPr>
      <w:r w:rsidRPr="00B16E26">
        <w:rPr>
          <w:rFonts w:eastAsia="Calibri"/>
          <w:noProof/>
          <w:color w:val="4C4747"/>
          <w:lang w:val="es-DO"/>
        </w:rPr>
        <w:t>En la actualidad opera en 2 maternidades, ubicadas en la región sureste del país, beneficiando a 6,973 pacientes, con una inversión social para el período enero – diciembre de RD$22, 605,115.51.00</w:t>
      </w:r>
      <w:r w:rsidR="005B2ECF">
        <w:rPr>
          <w:rFonts w:eastAsia="Calibri"/>
          <w:noProof/>
          <w:color w:val="4C4747"/>
          <w:lang w:val="es-DO"/>
        </w:rPr>
        <w:t>.</w:t>
      </w:r>
    </w:p>
    <w:p w14:paraId="6F6D5E89" w14:textId="054B13BD" w:rsidR="00857C8F" w:rsidRPr="00B16E26" w:rsidRDefault="00BC0574" w:rsidP="00BC0574">
      <w:pPr>
        <w:spacing w:line="360" w:lineRule="auto"/>
        <w:jc w:val="center"/>
        <w:rPr>
          <w:rFonts w:eastAsia="Calibri"/>
          <w:noProof/>
          <w:color w:val="4C4747"/>
          <w:lang w:val="es-DO"/>
        </w:rPr>
      </w:pPr>
      <w:r>
        <w:rPr>
          <w:rFonts w:eastAsia="Calibri"/>
          <w:noProof/>
          <w:color w:val="4C4747"/>
          <w:lang w:val="es-DO" w:eastAsia="es-DO"/>
        </w:rPr>
        <w:drawing>
          <wp:inline distT="0" distB="0" distL="0" distR="0" wp14:anchorId="030A76E2" wp14:editId="6D79B621">
            <wp:extent cx="3742868" cy="2916000"/>
            <wp:effectExtent l="0" t="0" r="0" b="0"/>
            <wp:docPr id="225" name="Imagen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42868" cy="2916000"/>
                    </a:xfrm>
                    <a:prstGeom prst="rect">
                      <a:avLst/>
                    </a:prstGeom>
                    <a:noFill/>
                  </pic:spPr>
                </pic:pic>
              </a:graphicData>
            </a:graphic>
          </wp:inline>
        </w:drawing>
      </w:r>
    </w:p>
    <w:p w14:paraId="17B860DC" w14:textId="77777777" w:rsidR="00857C8F" w:rsidRPr="003B6746" w:rsidRDefault="00857C8F" w:rsidP="00DE4F30">
      <w:pPr>
        <w:numPr>
          <w:ilvl w:val="0"/>
          <w:numId w:val="10"/>
        </w:numPr>
        <w:spacing w:line="360" w:lineRule="auto"/>
        <w:ind w:left="567" w:hanging="283"/>
        <w:jc w:val="both"/>
        <w:rPr>
          <w:rFonts w:eastAsia="Calibri"/>
          <w:noProof/>
          <w:color w:val="4C4747"/>
          <w:lang w:val="es-DO"/>
        </w:rPr>
      </w:pPr>
      <w:r w:rsidRPr="003B6746">
        <w:rPr>
          <w:rFonts w:eastAsia="Calibri"/>
          <w:noProof/>
          <w:color w:val="4C4747"/>
          <w:lang w:val="es-DO"/>
        </w:rPr>
        <w:lastRenderedPageBreak/>
        <w:t xml:space="preserve">Programa de Apoyo a las Unidades de Salud Mental (PAUSAM)  </w:t>
      </w:r>
    </w:p>
    <w:p w14:paraId="17688927" w14:textId="77777777" w:rsidR="00857C8F" w:rsidRDefault="00857C8F" w:rsidP="003B6746">
      <w:pPr>
        <w:spacing w:line="360" w:lineRule="auto"/>
        <w:jc w:val="both"/>
        <w:rPr>
          <w:rFonts w:eastAsia="Calibri"/>
          <w:noProof/>
          <w:color w:val="4C4747"/>
          <w:lang w:val="es-DO"/>
        </w:rPr>
      </w:pPr>
      <w:r w:rsidRPr="00DE4F30">
        <w:rPr>
          <w:rFonts w:eastAsia="Calibri"/>
          <w:noProof/>
          <w:color w:val="4C4747"/>
          <w:lang w:val="es-DO"/>
        </w:rPr>
        <w:t>Beneficia a pacientes ambulatorios que sufren de trastornos mentales con bipolaridad y/o esquizofrenia en las Unidades de Atención Psiquiátrica de 18 hospitales ubicados en las regiones sureste, sur, no</w:t>
      </w:r>
      <w:r w:rsidRPr="003B6746">
        <w:rPr>
          <w:rFonts w:eastAsia="Calibri"/>
          <w:noProof/>
          <w:color w:val="4C4747"/>
          <w:lang w:val="es-DO"/>
        </w:rPr>
        <w:t>rte y este del país; para un total de 6,317 beneficiarios aproximadamente con una inversión social en este período de RD$8,654,746.97.00</w:t>
      </w:r>
      <w:r w:rsidR="003B6746" w:rsidRPr="003B6746">
        <w:rPr>
          <w:rFonts w:eastAsia="Calibri"/>
          <w:noProof/>
          <w:color w:val="4C4747"/>
          <w:lang w:val="es-DO"/>
        </w:rPr>
        <w:t>.</w:t>
      </w:r>
      <w:r w:rsidRPr="003B6746">
        <w:rPr>
          <w:rFonts w:eastAsia="Calibri"/>
          <w:noProof/>
          <w:color w:val="4C4747"/>
          <w:lang w:val="es-DO"/>
        </w:rPr>
        <w:br/>
        <w:t>Para este periodo en las actividades del programa PAUSAM se inició con la supervisión y seguimiento en conjunto con la Dirección de Salud Mental del MSP al Hospital General Vinicio Calventi, en los Alcarrizos, el Hospital Taiwán 19 de Marzo, en Azua; el Hospital Regional Juan Pablo Pina, en San Cristóbal y el Centro de Salud Mental Haina ; se incluyeron al programa La Pastoral</w:t>
      </w:r>
      <w:r w:rsidRPr="00DE4F30">
        <w:rPr>
          <w:rFonts w:eastAsia="Calibri"/>
          <w:noProof/>
          <w:color w:val="4C4747"/>
          <w:lang w:val="es-DO"/>
        </w:rPr>
        <w:t xml:space="preserve"> de la Salud, Hospital Regional Juan Pablo Pina, Hospital Dr. Francisco Moscoso Puello y el Centro comunitario de Salud Mental Haina; además se realizó una  reunión en el Ministerio de Salud Pública con el Personal de Salud Mental, con la finalidad de darle seguimiento a</w:t>
      </w:r>
      <w:r w:rsidR="003B6746">
        <w:rPr>
          <w:rFonts w:eastAsia="Calibri"/>
          <w:noProof/>
          <w:color w:val="4C4747"/>
          <w:lang w:val="es-DO"/>
        </w:rPr>
        <w:t xml:space="preserve">l funcionamiento del programa. </w:t>
      </w:r>
    </w:p>
    <w:p w14:paraId="0C4DB4B1" w14:textId="77777777" w:rsidR="004133CD" w:rsidRDefault="004133CD" w:rsidP="003B6746">
      <w:pPr>
        <w:spacing w:line="360" w:lineRule="auto"/>
        <w:jc w:val="both"/>
        <w:rPr>
          <w:rFonts w:eastAsia="Calibri"/>
          <w:noProof/>
          <w:color w:val="4C4747"/>
          <w:lang w:val="es-DO"/>
        </w:rPr>
      </w:pPr>
    </w:p>
    <w:p w14:paraId="1C19A951" w14:textId="77777777" w:rsidR="004133CD" w:rsidRDefault="004133CD" w:rsidP="003B6746">
      <w:pPr>
        <w:spacing w:line="360" w:lineRule="auto"/>
        <w:jc w:val="both"/>
        <w:rPr>
          <w:rFonts w:eastAsia="Calibri"/>
          <w:noProof/>
          <w:color w:val="4C4747"/>
          <w:lang w:val="es-DO"/>
        </w:rPr>
      </w:pPr>
    </w:p>
    <w:p w14:paraId="1F81590D" w14:textId="77777777" w:rsidR="004133CD" w:rsidRDefault="004133CD" w:rsidP="003B6746">
      <w:pPr>
        <w:spacing w:line="360" w:lineRule="auto"/>
        <w:jc w:val="both"/>
        <w:rPr>
          <w:rFonts w:eastAsia="Calibri"/>
          <w:noProof/>
          <w:color w:val="4C4747"/>
          <w:lang w:val="es-DO"/>
        </w:rPr>
      </w:pPr>
    </w:p>
    <w:p w14:paraId="40420C48" w14:textId="77777777" w:rsidR="004133CD" w:rsidRDefault="004133CD" w:rsidP="003B6746">
      <w:pPr>
        <w:spacing w:line="360" w:lineRule="auto"/>
        <w:jc w:val="both"/>
        <w:rPr>
          <w:rFonts w:eastAsia="Calibri"/>
          <w:noProof/>
          <w:color w:val="4C4747"/>
          <w:lang w:val="es-DO"/>
        </w:rPr>
      </w:pPr>
    </w:p>
    <w:p w14:paraId="40DE07B7" w14:textId="77777777" w:rsidR="004133CD" w:rsidRDefault="004133CD" w:rsidP="003B6746">
      <w:pPr>
        <w:spacing w:line="360" w:lineRule="auto"/>
        <w:jc w:val="both"/>
        <w:rPr>
          <w:rFonts w:eastAsia="Calibri"/>
          <w:noProof/>
          <w:color w:val="4C4747"/>
          <w:lang w:val="es-DO"/>
        </w:rPr>
      </w:pPr>
    </w:p>
    <w:p w14:paraId="20DABDFD" w14:textId="77777777" w:rsidR="004133CD" w:rsidRDefault="004133CD" w:rsidP="003B6746">
      <w:pPr>
        <w:spacing w:line="360" w:lineRule="auto"/>
        <w:jc w:val="both"/>
        <w:rPr>
          <w:rFonts w:eastAsia="Calibri"/>
          <w:noProof/>
          <w:color w:val="4C4747"/>
          <w:lang w:val="es-DO"/>
        </w:rPr>
      </w:pPr>
    </w:p>
    <w:p w14:paraId="02B769D5" w14:textId="77777777" w:rsidR="004133CD" w:rsidRDefault="004133CD" w:rsidP="003B6746">
      <w:pPr>
        <w:spacing w:line="360" w:lineRule="auto"/>
        <w:jc w:val="both"/>
        <w:rPr>
          <w:rFonts w:eastAsia="Calibri"/>
          <w:noProof/>
          <w:color w:val="4C4747"/>
          <w:lang w:val="es-DO"/>
        </w:rPr>
      </w:pPr>
    </w:p>
    <w:p w14:paraId="5163B877" w14:textId="77777777" w:rsidR="004133CD" w:rsidRDefault="004133CD" w:rsidP="003B6746">
      <w:pPr>
        <w:spacing w:line="360" w:lineRule="auto"/>
        <w:jc w:val="both"/>
        <w:rPr>
          <w:rFonts w:eastAsia="Calibri"/>
          <w:noProof/>
          <w:color w:val="4C4747"/>
          <w:lang w:val="es-DO"/>
        </w:rPr>
      </w:pPr>
    </w:p>
    <w:p w14:paraId="79A88DE3" w14:textId="77777777" w:rsidR="004133CD" w:rsidRDefault="004133CD" w:rsidP="003B6746">
      <w:pPr>
        <w:spacing w:line="360" w:lineRule="auto"/>
        <w:jc w:val="both"/>
        <w:rPr>
          <w:rFonts w:eastAsia="Calibri"/>
          <w:noProof/>
          <w:color w:val="4C4747"/>
          <w:lang w:val="es-DO"/>
        </w:rPr>
      </w:pPr>
    </w:p>
    <w:p w14:paraId="52583A72" w14:textId="14E0C1A4" w:rsidR="004133CD" w:rsidRDefault="004133CD" w:rsidP="003B6746">
      <w:pPr>
        <w:spacing w:line="360" w:lineRule="auto"/>
        <w:jc w:val="both"/>
        <w:rPr>
          <w:rFonts w:eastAsia="Calibri"/>
          <w:noProof/>
          <w:color w:val="4C4747"/>
          <w:lang w:val="es-DO"/>
        </w:rPr>
      </w:pPr>
      <w:r w:rsidRPr="004133CD">
        <w:rPr>
          <w:noProof/>
          <w:lang w:val="es-DO" w:eastAsia="es-DO"/>
        </w:rPr>
        <w:lastRenderedPageBreak/>
        <w:drawing>
          <wp:inline distT="0" distB="0" distL="0" distR="0" wp14:anchorId="35FBD9AE" wp14:editId="5DFFCFBE">
            <wp:extent cx="5029200" cy="2665244"/>
            <wp:effectExtent l="0" t="0" r="0" b="1905"/>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29200" cy="2665244"/>
                    </a:xfrm>
                    <a:prstGeom prst="rect">
                      <a:avLst/>
                    </a:prstGeom>
                    <a:noFill/>
                    <a:ln>
                      <a:noFill/>
                    </a:ln>
                  </pic:spPr>
                </pic:pic>
              </a:graphicData>
            </a:graphic>
          </wp:inline>
        </w:drawing>
      </w:r>
    </w:p>
    <w:p w14:paraId="1DC7005B" w14:textId="77777777" w:rsidR="004133CD" w:rsidRDefault="004133CD" w:rsidP="003B6746">
      <w:pPr>
        <w:spacing w:line="360" w:lineRule="auto"/>
        <w:jc w:val="both"/>
        <w:rPr>
          <w:rFonts w:eastAsia="Calibri"/>
          <w:noProof/>
          <w:color w:val="4C4747"/>
          <w:lang w:val="es-DO"/>
        </w:rPr>
      </w:pPr>
    </w:p>
    <w:p w14:paraId="3A28317F" w14:textId="124A3CE7" w:rsidR="004133CD" w:rsidRDefault="004133CD" w:rsidP="003B6746">
      <w:pPr>
        <w:spacing w:line="360" w:lineRule="auto"/>
        <w:jc w:val="both"/>
        <w:rPr>
          <w:rFonts w:eastAsia="Calibri"/>
          <w:noProof/>
          <w:color w:val="4C4747"/>
          <w:lang w:val="es-DO"/>
        </w:rPr>
      </w:pPr>
      <w:r w:rsidRPr="004133CD">
        <w:rPr>
          <w:noProof/>
          <w:lang w:val="es-DO" w:eastAsia="es-DO"/>
        </w:rPr>
        <w:drawing>
          <wp:inline distT="0" distB="0" distL="0" distR="0" wp14:anchorId="3951BBC5" wp14:editId="216F7102">
            <wp:extent cx="5029200" cy="2734553"/>
            <wp:effectExtent l="0" t="0" r="0" b="8890"/>
            <wp:docPr id="239" name="Imagen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29200" cy="2734553"/>
                    </a:xfrm>
                    <a:prstGeom prst="rect">
                      <a:avLst/>
                    </a:prstGeom>
                    <a:noFill/>
                    <a:ln>
                      <a:noFill/>
                    </a:ln>
                  </pic:spPr>
                </pic:pic>
              </a:graphicData>
            </a:graphic>
          </wp:inline>
        </w:drawing>
      </w:r>
    </w:p>
    <w:p w14:paraId="07263863" w14:textId="39D1A15D" w:rsidR="0014348C" w:rsidRDefault="0014348C" w:rsidP="003B6746">
      <w:pPr>
        <w:spacing w:line="360" w:lineRule="auto"/>
        <w:jc w:val="both"/>
        <w:rPr>
          <w:rFonts w:eastAsia="Calibri"/>
          <w:noProof/>
          <w:color w:val="4C4747"/>
          <w:lang w:val="es-DO"/>
        </w:rPr>
      </w:pPr>
    </w:p>
    <w:p w14:paraId="604DD574" w14:textId="4741D112" w:rsidR="0014348C" w:rsidRDefault="004133CD" w:rsidP="003B6746">
      <w:pPr>
        <w:spacing w:line="360" w:lineRule="auto"/>
        <w:jc w:val="both"/>
        <w:rPr>
          <w:rFonts w:eastAsia="Calibri"/>
          <w:noProof/>
          <w:color w:val="4C4747"/>
          <w:lang w:val="es-DO"/>
        </w:rPr>
      </w:pPr>
      <w:r w:rsidRPr="004133CD">
        <w:rPr>
          <w:noProof/>
          <w:lang w:val="es-DO" w:eastAsia="es-DO"/>
        </w:rPr>
        <w:lastRenderedPageBreak/>
        <w:drawing>
          <wp:inline distT="0" distB="0" distL="0" distR="0" wp14:anchorId="5343A051" wp14:editId="531F9247">
            <wp:extent cx="5028565" cy="2800350"/>
            <wp:effectExtent l="0" t="0" r="635" b="0"/>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32532" cy="2802559"/>
                    </a:xfrm>
                    <a:prstGeom prst="rect">
                      <a:avLst/>
                    </a:prstGeom>
                    <a:noFill/>
                    <a:ln>
                      <a:noFill/>
                    </a:ln>
                  </pic:spPr>
                </pic:pic>
              </a:graphicData>
            </a:graphic>
          </wp:inline>
        </w:drawing>
      </w:r>
    </w:p>
    <w:p w14:paraId="1D765092" w14:textId="55299D21" w:rsidR="009C419E" w:rsidRDefault="004133CD" w:rsidP="003B6746">
      <w:pPr>
        <w:spacing w:line="360" w:lineRule="auto"/>
        <w:jc w:val="both"/>
        <w:rPr>
          <w:rFonts w:eastAsia="Calibri"/>
          <w:noProof/>
          <w:color w:val="4C4747"/>
          <w:lang w:val="es-DO"/>
        </w:rPr>
      </w:pPr>
      <w:r w:rsidRPr="004133CD">
        <w:rPr>
          <w:noProof/>
          <w:lang w:val="es-DO" w:eastAsia="es-DO"/>
        </w:rPr>
        <w:drawing>
          <wp:inline distT="0" distB="0" distL="0" distR="0" wp14:anchorId="32A3067E" wp14:editId="1C81A8CB">
            <wp:extent cx="5029200" cy="2659984"/>
            <wp:effectExtent l="0" t="0" r="0" b="7620"/>
            <wp:docPr id="252"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29200" cy="2659984"/>
                    </a:xfrm>
                    <a:prstGeom prst="rect">
                      <a:avLst/>
                    </a:prstGeom>
                    <a:noFill/>
                    <a:ln>
                      <a:noFill/>
                    </a:ln>
                  </pic:spPr>
                </pic:pic>
              </a:graphicData>
            </a:graphic>
          </wp:inline>
        </w:drawing>
      </w:r>
    </w:p>
    <w:p w14:paraId="0A67D45C" w14:textId="77777777" w:rsidR="00857C8F" w:rsidRPr="003B6746" w:rsidRDefault="00857C8F" w:rsidP="003B6746">
      <w:pPr>
        <w:numPr>
          <w:ilvl w:val="0"/>
          <w:numId w:val="9"/>
        </w:numPr>
        <w:spacing w:line="360" w:lineRule="auto"/>
        <w:ind w:left="567" w:hanging="283"/>
        <w:jc w:val="both"/>
        <w:rPr>
          <w:rFonts w:eastAsia="Calibri"/>
          <w:noProof/>
          <w:color w:val="4C4747"/>
          <w:lang w:val="es-DO"/>
        </w:rPr>
      </w:pPr>
      <w:r w:rsidRPr="003B6746">
        <w:rPr>
          <w:rFonts w:eastAsia="Calibri"/>
          <w:noProof/>
          <w:color w:val="4C4747"/>
          <w:lang w:val="es-DO"/>
        </w:rPr>
        <w:t>Programa de Nutrición Enteral y</w:t>
      </w:r>
      <w:r w:rsidR="003B6746" w:rsidRPr="003B6746">
        <w:rPr>
          <w:rFonts w:eastAsia="Calibri"/>
          <w:noProof/>
          <w:color w:val="4C4747"/>
          <w:lang w:val="es-DO"/>
        </w:rPr>
        <w:t xml:space="preserve"> Parenteral (PRONEPAR)</w:t>
      </w:r>
    </w:p>
    <w:p w14:paraId="4C4A738F" w14:textId="49722A33" w:rsidR="00857C8F" w:rsidRDefault="00857C8F" w:rsidP="003B6746">
      <w:pPr>
        <w:spacing w:line="360" w:lineRule="auto"/>
        <w:jc w:val="both"/>
        <w:rPr>
          <w:rFonts w:eastAsia="Calibri"/>
          <w:noProof/>
          <w:color w:val="4C4747"/>
          <w:lang w:val="es-DO"/>
        </w:rPr>
      </w:pPr>
      <w:r w:rsidRPr="003B6746">
        <w:rPr>
          <w:rFonts w:eastAsia="Calibri"/>
          <w:noProof/>
          <w:color w:val="4C4747"/>
          <w:lang w:val="es-DO"/>
        </w:rPr>
        <w:t xml:space="preserve">Dirigido a pacientes hospitalizados que ameritan soporte nutricional atendidos en 10 hospitales ubicados en las regiones sureste y norte del país adscritos al programa. </w:t>
      </w:r>
      <w:r w:rsidRPr="00B55BBF">
        <w:rPr>
          <w:rFonts w:eastAsia="Calibri"/>
          <w:noProof/>
          <w:color w:val="4C4747"/>
          <w:lang w:val="es-DO"/>
        </w:rPr>
        <w:t>Fueron atendidos 14,839 pacientes durante este período a través de las unidades de nutrición de dichos centros, suministrándoles de manera gratuita fórmulas enterales, parenterales e insumos de nutrición con una inversión social de RD$22, 984,813.91</w:t>
      </w:r>
      <w:r w:rsidR="00637359">
        <w:rPr>
          <w:rFonts w:eastAsia="Calibri"/>
          <w:noProof/>
          <w:color w:val="4C4747"/>
          <w:lang w:val="es-DO"/>
        </w:rPr>
        <w:t>.</w:t>
      </w:r>
    </w:p>
    <w:p w14:paraId="0CEAFD38" w14:textId="2CC768B1" w:rsidR="008F6445" w:rsidRPr="00B55BBF" w:rsidRDefault="008F6445" w:rsidP="003B6746">
      <w:pPr>
        <w:spacing w:line="360" w:lineRule="auto"/>
        <w:jc w:val="both"/>
        <w:rPr>
          <w:rFonts w:eastAsia="Calibri"/>
          <w:noProof/>
          <w:color w:val="4C4747"/>
          <w:lang w:val="es-DO"/>
        </w:rPr>
      </w:pPr>
      <w:r>
        <w:rPr>
          <w:rFonts w:eastAsia="Calibri"/>
          <w:noProof/>
          <w:color w:val="4C4747"/>
          <w:lang w:val="es-DO" w:eastAsia="es-DO"/>
        </w:rPr>
        <w:lastRenderedPageBreak/>
        <w:drawing>
          <wp:inline distT="0" distB="0" distL="0" distR="0" wp14:anchorId="78DC7AB3" wp14:editId="7911628C">
            <wp:extent cx="3054237" cy="8028000"/>
            <wp:effectExtent l="0" t="0" r="0" b="0"/>
            <wp:docPr id="164809442" name="Imagen 164809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54237" cy="8028000"/>
                    </a:xfrm>
                    <a:prstGeom prst="rect">
                      <a:avLst/>
                    </a:prstGeom>
                    <a:noFill/>
                  </pic:spPr>
                </pic:pic>
              </a:graphicData>
            </a:graphic>
          </wp:inline>
        </w:drawing>
      </w:r>
    </w:p>
    <w:p w14:paraId="52E4E336" w14:textId="77777777" w:rsidR="00857C8F" w:rsidRPr="003C5BAE" w:rsidRDefault="00857C8F" w:rsidP="002C6C39">
      <w:pPr>
        <w:numPr>
          <w:ilvl w:val="0"/>
          <w:numId w:val="15"/>
        </w:numPr>
        <w:spacing w:line="360" w:lineRule="auto"/>
        <w:ind w:left="567" w:hanging="283"/>
        <w:jc w:val="both"/>
        <w:rPr>
          <w:rFonts w:eastAsia="Calibri"/>
          <w:noProof/>
          <w:color w:val="4C4747"/>
          <w:lang w:val="es-DO"/>
        </w:rPr>
      </w:pPr>
      <w:r w:rsidRPr="003C5BAE">
        <w:rPr>
          <w:rFonts w:eastAsia="Calibri"/>
          <w:noProof/>
          <w:color w:val="4C4747"/>
          <w:lang w:val="es-DO"/>
        </w:rPr>
        <w:lastRenderedPageBreak/>
        <w:t>Programa de Medicamentos para la Diabe</w:t>
      </w:r>
      <w:r w:rsidR="003C5BAE" w:rsidRPr="003C5BAE">
        <w:rPr>
          <w:rFonts w:eastAsia="Calibri"/>
          <w:noProof/>
          <w:color w:val="4C4747"/>
          <w:lang w:val="es-DO"/>
        </w:rPr>
        <w:t>tes (PROMEDIA)</w:t>
      </w:r>
    </w:p>
    <w:p w14:paraId="31ED7DF6" w14:textId="77777777" w:rsidR="00857C8F" w:rsidRPr="003C5BAE" w:rsidRDefault="00857C8F" w:rsidP="003B6746">
      <w:pPr>
        <w:spacing w:line="360" w:lineRule="auto"/>
        <w:jc w:val="both"/>
        <w:rPr>
          <w:rFonts w:eastAsia="Calibri"/>
          <w:noProof/>
          <w:color w:val="4C4747"/>
          <w:lang w:val="es-DO"/>
        </w:rPr>
      </w:pPr>
      <w:r w:rsidRPr="003C5BAE">
        <w:rPr>
          <w:rFonts w:eastAsia="Calibri"/>
          <w:noProof/>
          <w:color w:val="4C4747"/>
          <w:lang w:val="es-DO"/>
        </w:rPr>
        <w:t xml:space="preserve">Está destinado a niños y niñas diagnosticados con Diabetes Mellitus tipo I (insulinodependientes) y se extiende al llegar el paciente a la adultez.   </w:t>
      </w:r>
    </w:p>
    <w:p w14:paraId="7F061D0E" w14:textId="4BF6A07F" w:rsidR="00857C8F" w:rsidRPr="003C5BAE" w:rsidRDefault="00857C8F" w:rsidP="003C5BAE">
      <w:pPr>
        <w:spacing w:line="360" w:lineRule="auto"/>
        <w:jc w:val="both"/>
        <w:rPr>
          <w:rFonts w:eastAsia="Calibri"/>
          <w:noProof/>
          <w:color w:val="4C4747"/>
          <w:lang w:val="es-DO"/>
        </w:rPr>
      </w:pPr>
      <w:r w:rsidRPr="003C5BAE">
        <w:rPr>
          <w:rFonts w:eastAsia="Calibri"/>
          <w:noProof/>
          <w:color w:val="4C4747"/>
          <w:lang w:val="es-DO"/>
        </w:rPr>
        <w:t xml:space="preserve">El servicio está disponible a través de </w:t>
      </w:r>
      <w:r w:rsidRPr="00323D1E">
        <w:rPr>
          <w:rFonts w:eastAsia="Calibri"/>
          <w:noProof/>
          <w:color w:val="4C4747"/>
          <w:lang w:val="es-DO"/>
        </w:rPr>
        <w:t>7</w:t>
      </w:r>
      <w:r w:rsidRPr="003C5BAE">
        <w:rPr>
          <w:rFonts w:eastAsia="Calibri"/>
          <w:noProof/>
          <w:color w:val="4C4747"/>
          <w:lang w:val="es-DO"/>
        </w:rPr>
        <w:t xml:space="preserve"> hospitales de la red pública que cuentan con unidades de Endocrinología, ubicados en las </w:t>
      </w:r>
      <w:r w:rsidRPr="00B55BBF">
        <w:rPr>
          <w:rFonts w:eastAsia="Calibri"/>
          <w:noProof/>
          <w:color w:val="4C4747"/>
          <w:lang w:val="es-DO"/>
        </w:rPr>
        <w:t xml:space="preserve">regiones sureste, norte y sur del país. </w:t>
      </w:r>
      <w:r w:rsidRPr="003C5BAE">
        <w:rPr>
          <w:rFonts w:eastAsia="Calibri"/>
          <w:noProof/>
          <w:color w:val="4C4747"/>
          <w:lang w:val="es-DO"/>
        </w:rPr>
        <w:t xml:space="preserve">Fueron atendidos un promedio de 164 pacientes mensuales, </w:t>
      </w:r>
      <w:r w:rsidR="003C5BAE" w:rsidRPr="003C5BAE">
        <w:rPr>
          <w:rFonts w:eastAsia="Calibri"/>
          <w:noProof/>
          <w:color w:val="4C4747"/>
          <w:lang w:val="es-DO"/>
        </w:rPr>
        <w:t xml:space="preserve">con una inversión social de </w:t>
      </w:r>
      <w:r w:rsidR="003C5BAE">
        <w:rPr>
          <w:rFonts w:eastAsia="Calibri"/>
          <w:noProof/>
          <w:color w:val="4C4747"/>
          <w:lang w:val="es-DO"/>
        </w:rPr>
        <w:br/>
      </w:r>
      <w:r w:rsidRPr="003C5BAE">
        <w:rPr>
          <w:rFonts w:eastAsia="Calibri"/>
          <w:noProof/>
          <w:color w:val="4C4747"/>
          <w:lang w:val="es-DO"/>
        </w:rPr>
        <w:t>RD$6, 391,281.07.</w:t>
      </w:r>
    </w:p>
    <w:p w14:paraId="2895A85C" w14:textId="77777777" w:rsidR="00857C8F" w:rsidRPr="003C5BAE" w:rsidRDefault="00857C8F" w:rsidP="003C5BAE">
      <w:pPr>
        <w:spacing w:line="360" w:lineRule="auto"/>
        <w:jc w:val="both"/>
        <w:rPr>
          <w:rFonts w:eastAsia="Calibri"/>
          <w:noProof/>
          <w:color w:val="4C4747"/>
          <w:lang w:val="es-DO"/>
        </w:rPr>
      </w:pPr>
      <w:r w:rsidRPr="003C5BAE">
        <w:rPr>
          <w:rFonts w:eastAsia="Calibri"/>
          <w:noProof/>
          <w:color w:val="4C4747"/>
          <w:lang w:val="es-DO"/>
        </w:rPr>
        <w:t>Entre las actividades que se realizaron en este programa está la supervisión de 3</w:t>
      </w:r>
      <w:r w:rsidR="003C5BAE" w:rsidRPr="003C5BAE">
        <w:rPr>
          <w:rFonts w:eastAsia="Calibri"/>
          <w:noProof/>
          <w:color w:val="4C4747"/>
          <w:lang w:val="es-DO"/>
        </w:rPr>
        <w:t xml:space="preserve"> nuevas u</w:t>
      </w:r>
      <w:r w:rsidRPr="003C5BAE">
        <w:rPr>
          <w:rFonts w:eastAsia="Calibri"/>
          <w:noProof/>
          <w:color w:val="4C4747"/>
          <w:lang w:val="es-DO"/>
        </w:rPr>
        <w:t xml:space="preserve">nidades que fueron incluidas al programa: Hospital Taiwán 19 de Marzo, en Azua, el Hospital San Vicente de Paul, en San Francisco de Macorís y el Hospital Materno Infantil San Lorenzo de Los Mina, Sto. Dgo. Este. </w:t>
      </w:r>
    </w:p>
    <w:p w14:paraId="3CB619BA" w14:textId="6CA2AEF0" w:rsidR="00857C8F" w:rsidRPr="00403267" w:rsidRDefault="008F6445" w:rsidP="00403267">
      <w:pPr>
        <w:tabs>
          <w:tab w:val="left" w:pos="540"/>
        </w:tabs>
        <w:autoSpaceDE w:val="0"/>
        <w:autoSpaceDN w:val="0"/>
        <w:adjustRightInd w:val="0"/>
        <w:spacing w:before="120" w:after="120" w:line="360" w:lineRule="auto"/>
        <w:jc w:val="both"/>
        <w:rPr>
          <w:lang w:val="es-DO"/>
        </w:rPr>
      </w:pPr>
      <w:r w:rsidRPr="008F6445">
        <w:rPr>
          <w:noProof/>
          <w:lang w:val="es-DO" w:eastAsia="es-DO"/>
        </w:rPr>
        <w:drawing>
          <wp:inline distT="0" distB="0" distL="0" distR="0" wp14:anchorId="33E8D175" wp14:editId="19F49C92">
            <wp:extent cx="5029200" cy="3768234"/>
            <wp:effectExtent l="0" t="0" r="0" b="3810"/>
            <wp:docPr id="164809444" name="Imagen 164809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29200" cy="3768234"/>
                    </a:xfrm>
                    <a:prstGeom prst="rect">
                      <a:avLst/>
                    </a:prstGeom>
                    <a:noFill/>
                    <a:ln>
                      <a:noFill/>
                    </a:ln>
                  </pic:spPr>
                </pic:pic>
              </a:graphicData>
            </a:graphic>
          </wp:inline>
        </w:drawing>
      </w:r>
    </w:p>
    <w:p w14:paraId="3105C651" w14:textId="77777777" w:rsidR="00857C8F" w:rsidRPr="00F652A6" w:rsidRDefault="00857C8F" w:rsidP="00F652A6">
      <w:pPr>
        <w:pStyle w:val="Prrafodelista"/>
        <w:numPr>
          <w:ilvl w:val="0"/>
          <w:numId w:val="9"/>
        </w:numPr>
        <w:spacing w:line="360" w:lineRule="auto"/>
        <w:ind w:left="567" w:hanging="283"/>
        <w:jc w:val="both"/>
        <w:rPr>
          <w:rFonts w:ascii="Times New Roman" w:eastAsia="Calibri" w:hAnsi="Times New Roman" w:cs="Times New Roman"/>
          <w:noProof/>
          <w:color w:val="4C4747"/>
          <w:spacing w:val="20"/>
          <w:sz w:val="24"/>
          <w:szCs w:val="24"/>
          <w:lang w:val="es-DO"/>
        </w:rPr>
      </w:pPr>
      <w:r w:rsidRPr="00F652A6">
        <w:rPr>
          <w:rFonts w:ascii="Times New Roman" w:eastAsia="Calibri" w:hAnsi="Times New Roman" w:cs="Times New Roman"/>
          <w:noProof/>
          <w:color w:val="4C4747"/>
          <w:spacing w:val="20"/>
          <w:sz w:val="24"/>
          <w:szCs w:val="24"/>
          <w:lang w:val="es-DO"/>
        </w:rPr>
        <w:lastRenderedPageBreak/>
        <w:t>Programa de Medicamentos C</w:t>
      </w:r>
      <w:r w:rsidR="00F652A6" w:rsidRPr="00F652A6">
        <w:rPr>
          <w:rFonts w:ascii="Times New Roman" w:eastAsia="Calibri" w:hAnsi="Times New Roman" w:cs="Times New Roman"/>
          <w:noProof/>
          <w:color w:val="4C4747"/>
          <w:spacing w:val="20"/>
          <w:sz w:val="24"/>
          <w:szCs w:val="24"/>
          <w:lang w:val="es-DO"/>
        </w:rPr>
        <w:t>ontra el Glaucoma (PROMEGOTAS)</w:t>
      </w:r>
    </w:p>
    <w:p w14:paraId="4595F1C9" w14:textId="77777777" w:rsidR="00857C8F" w:rsidRPr="00B55BBF" w:rsidRDefault="00857C8F" w:rsidP="003C5BAE">
      <w:pPr>
        <w:spacing w:line="360" w:lineRule="auto"/>
        <w:jc w:val="both"/>
        <w:rPr>
          <w:rFonts w:eastAsia="Calibri"/>
          <w:noProof/>
          <w:color w:val="4C4747"/>
          <w:lang w:val="es-DO"/>
        </w:rPr>
      </w:pPr>
      <w:r w:rsidRPr="00B55BBF">
        <w:rPr>
          <w:rFonts w:eastAsia="Calibri"/>
          <w:noProof/>
          <w:color w:val="4C4747"/>
          <w:lang w:val="es-DO"/>
        </w:rPr>
        <w:t>Destinado a ofrecer el tratamiento a los pacientes afectados por Glaucoma que acuden a las 2 unidades de oftalmología de los centros de salud adscritos al programa, ubicados en la región sureste del país. En este periodo fueron atendidos un promedio de siete (7) pacientes mensuales, con una inversión social de RD$228,750.00</w:t>
      </w:r>
    </w:p>
    <w:p w14:paraId="24697620" w14:textId="77777777" w:rsidR="00857C8F" w:rsidRPr="00B55BBF" w:rsidRDefault="00857C8F" w:rsidP="003C5BAE">
      <w:pPr>
        <w:spacing w:line="360" w:lineRule="auto"/>
        <w:jc w:val="both"/>
        <w:rPr>
          <w:rFonts w:eastAsia="Calibri"/>
          <w:noProof/>
          <w:color w:val="4C4747"/>
          <w:lang w:val="es-DO"/>
        </w:rPr>
      </w:pPr>
      <w:r w:rsidRPr="00B55BBF">
        <w:rPr>
          <w:rFonts w:eastAsia="Calibri"/>
          <w:noProof/>
          <w:color w:val="4C4747"/>
          <w:lang w:val="es-DO"/>
        </w:rPr>
        <w:t xml:space="preserve">Este programa contribuye a la prevención de la ceguera, por ser el glaucoma la segunda causa a nivel mundial. </w:t>
      </w:r>
    </w:p>
    <w:p w14:paraId="7CE575C0" w14:textId="063E5BFD" w:rsidR="00F652A6" w:rsidRPr="00B55BBF" w:rsidRDefault="00403267" w:rsidP="003C5BAE">
      <w:pPr>
        <w:spacing w:line="360" w:lineRule="auto"/>
        <w:jc w:val="both"/>
        <w:rPr>
          <w:rFonts w:eastAsia="Calibri"/>
          <w:noProof/>
          <w:color w:val="4C4747"/>
          <w:lang w:val="es-DO"/>
        </w:rPr>
      </w:pPr>
      <w:r w:rsidRPr="00403267">
        <w:rPr>
          <w:noProof/>
          <w:lang w:val="es-DO" w:eastAsia="es-DO"/>
        </w:rPr>
        <w:drawing>
          <wp:inline distT="0" distB="0" distL="0" distR="0" wp14:anchorId="161DD42C" wp14:editId="2490AF11">
            <wp:extent cx="5029200" cy="1970777"/>
            <wp:effectExtent l="0" t="0" r="0" b="0"/>
            <wp:docPr id="164809446" name="Imagen 164809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29200" cy="1970777"/>
                    </a:xfrm>
                    <a:prstGeom prst="rect">
                      <a:avLst/>
                    </a:prstGeom>
                    <a:noFill/>
                    <a:ln>
                      <a:noFill/>
                    </a:ln>
                  </pic:spPr>
                </pic:pic>
              </a:graphicData>
            </a:graphic>
          </wp:inline>
        </w:drawing>
      </w:r>
    </w:p>
    <w:p w14:paraId="0B2F6BFD" w14:textId="77777777" w:rsidR="00857C8F" w:rsidRPr="00F652A6" w:rsidRDefault="00857C8F" w:rsidP="00F652A6">
      <w:pPr>
        <w:pStyle w:val="Prrafodelista"/>
        <w:numPr>
          <w:ilvl w:val="0"/>
          <w:numId w:val="9"/>
        </w:numPr>
        <w:spacing w:line="360" w:lineRule="auto"/>
        <w:ind w:left="567" w:hanging="283"/>
        <w:jc w:val="both"/>
        <w:rPr>
          <w:rFonts w:ascii="Times New Roman" w:eastAsia="Calibri" w:hAnsi="Times New Roman" w:cs="Times New Roman"/>
          <w:noProof/>
          <w:color w:val="4C4747"/>
          <w:spacing w:val="20"/>
          <w:sz w:val="24"/>
          <w:szCs w:val="24"/>
          <w:lang w:val="es-DO"/>
        </w:rPr>
      </w:pPr>
      <w:r w:rsidRPr="00F652A6">
        <w:rPr>
          <w:rFonts w:ascii="Times New Roman" w:eastAsia="Calibri" w:hAnsi="Times New Roman" w:cs="Times New Roman"/>
          <w:noProof/>
          <w:color w:val="4C4747"/>
          <w:spacing w:val="20"/>
          <w:sz w:val="24"/>
          <w:szCs w:val="24"/>
          <w:lang w:val="es-DO"/>
        </w:rPr>
        <w:t xml:space="preserve">Programa de Medicamentos Perdedores de Sal (PROMEPSAL) </w:t>
      </w:r>
    </w:p>
    <w:p w14:paraId="354E8A19" w14:textId="77777777" w:rsidR="00857C8F" w:rsidRPr="00B55BBF" w:rsidRDefault="00857C8F" w:rsidP="00F652A6">
      <w:pPr>
        <w:spacing w:line="360" w:lineRule="auto"/>
        <w:jc w:val="both"/>
        <w:rPr>
          <w:rFonts w:eastAsia="Calibri"/>
          <w:noProof/>
          <w:color w:val="4C4747"/>
          <w:lang w:val="es-DO"/>
        </w:rPr>
      </w:pPr>
      <w:r w:rsidRPr="00B55BBF">
        <w:rPr>
          <w:rFonts w:eastAsia="Calibri"/>
          <w:noProof/>
          <w:color w:val="4C4747"/>
          <w:lang w:val="es-DO"/>
        </w:rPr>
        <w:t xml:space="preserve">Está destinado a suministrar el tratamiento a pacientes con Hiperplasia Adrenal Congénita con Pérdida de Sal que se atienden en las unidades de endocrinología pediátricas de 2 hospitales adscritos al programa, ubicados en las regiones sureste y norte del país. </w:t>
      </w:r>
    </w:p>
    <w:p w14:paraId="2114BBF9" w14:textId="77777777" w:rsidR="00857C8F" w:rsidRPr="00B55BBF" w:rsidRDefault="00857C8F" w:rsidP="00F652A6">
      <w:pPr>
        <w:spacing w:line="360" w:lineRule="auto"/>
        <w:jc w:val="both"/>
        <w:rPr>
          <w:rFonts w:eastAsia="Calibri"/>
          <w:noProof/>
          <w:color w:val="4C4747"/>
          <w:lang w:val="es-DO"/>
        </w:rPr>
      </w:pPr>
      <w:r w:rsidRPr="00B55BBF">
        <w:rPr>
          <w:rFonts w:eastAsia="Calibri"/>
          <w:noProof/>
          <w:color w:val="4C4747"/>
          <w:lang w:val="es-DO"/>
        </w:rPr>
        <w:t xml:space="preserve">Estos son niños con un déficit genético para el metabolismo de la sal, donde los mismos pueden morir por diferentes causas sino reciben dicha terapia, entre las cuales están la deshidratación, infarto, insuficiencia cardíaca, entre otras. </w:t>
      </w:r>
    </w:p>
    <w:p w14:paraId="337BFF99" w14:textId="59DE9F7A" w:rsidR="00857C8F" w:rsidRDefault="00857C8F" w:rsidP="00F652A6">
      <w:pPr>
        <w:spacing w:line="360" w:lineRule="auto"/>
        <w:jc w:val="both"/>
        <w:rPr>
          <w:rFonts w:eastAsia="Calibri"/>
          <w:noProof/>
          <w:color w:val="4C4747"/>
          <w:lang w:val="es-DO"/>
        </w:rPr>
      </w:pPr>
      <w:r w:rsidRPr="00F652A6">
        <w:rPr>
          <w:rFonts w:eastAsia="Calibri"/>
          <w:noProof/>
          <w:color w:val="4C4747"/>
          <w:lang w:val="es-DO"/>
        </w:rPr>
        <w:t>Fueron atendidos un promedio de 11</w:t>
      </w:r>
      <w:r w:rsidR="00F652A6" w:rsidRPr="00F652A6">
        <w:rPr>
          <w:rFonts w:eastAsia="Calibri"/>
          <w:noProof/>
          <w:color w:val="4C4747"/>
          <w:lang w:val="es-DO"/>
        </w:rPr>
        <w:t xml:space="preserve"> </w:t>
      </w:r>
      <w:r w:rsidRPr="00F652A6">
        <w:rPr>
          <w:rFonts w:eastAsia="Calibri"/>
          <w:noProof/>
          <w:color w:val="4C4747"/>
          <w:lang w:val="es-DO"/>
        </w:rPr>
        <w:t>pacientes mensuales en chequeo control, para una inversión social de RD$249,460.00</w:t>
      </w:r>
      <w:r w:rsidR="00253139">
        <w:rPr>
          <w:rFonts w:eastAsia="Calibri"/>
          <w:noProof/>
          <w:color w:val="4C4747"/>
          <w:lang w:val="es-DO"/>
        </w:rPr>
        <w:t>.</w:t>
      </w:r>
      <w:r w:rsidRPr="00F652A6">
        <w:rPr>
          <w:rFonts w:eastAsia="Calibri"/>
          <w:noProof/>
          <w:color w:val="4C4747"/>
          <w:lang w:val="es-DO"/>
        </w:rPr>
        <w:t xml:space="preserve"> </w:t>
      </w:r>
    </w:p>
    <w:p w14:paraId="7F2E34A5" w14:textId="0FCA722B" w:rsidR="00253139" w:rsidRDefault="00403267" w:rsidP="00F652A6">
      <w:pPr>
        <w:spacing w:line="360" w:lineRule="auto"/>
        <w:jc w:val="both"/>
        <w:rPr>
          <w:rFonts w:eastAsia="Calibri"/>
          <w:noProof/>
          <w:color w:val="4C4747"/>
          <w:lang w:val="es-DO"/>
        </w:rPr>
      </w:pPr>
      <w:r w:rsidRPr="00403267">
        <w:rPr>
          <w:noProof/>
          <w:lang w:val="es-DO" w:eastAsia="es-DO"/>
        </w:rPr>
        <w:lastRenderedPageBreak/>
        <w:drawing>
          <wp:inline distT="0" distB="0" distL="0" distR="0" wp14:anchorId="73328713" wp14:editId="37D4BEF7">
            <wp:extent cx="4984626" cy="4162425"/>
            <wp:effectExtent l="0" t="0" r="6985" b="0"/>
            <wp:docPr id="164809447" name="Imagen 16480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91750" cy="4168374"/>
                    </a:xfrm>
                    <a:prstGeom prst="rect">
                      <a:avLst/>
                    </a:prstGeom>
                    <a:noFill/>
                    <a:ln>
                      <a:noFill/>
                    </a:ln>
                  </pic:spPr>
                </pic:pic>
              </a:graphicData>
            </a:graphic>
          </wp:inline>
        </w:drawing>
      </w:r>
    </w:p>
    <w:p w14:paraId="4C0486B1" w14:textId="77777777" w:rsidR="00857C8F" w:rsidRPr="00165108" w:rsidRDefault="00857C8F" w:rsidP="00857C8F">
      <w:pPr>
        <w:tabs>
          <w:tab w:val="left" w:pos="720"/>
        </w:tabs>
        <w:autoSpaceDE w:val="0"/>
        <w:autoSpaceDN w:val="0"/>
        <w:adjustRightInd w:val="0"/>
        <w:spacing w:before="120" w:after="120" w:line="360" w:lineRule="auto"/>
        <w:rPr>
          <w:lang w:val="es-DO"/>
        </w:rPr>
      </w:pPr>
    </w:p>
    <w:p w14:paraId="64B0152E" w14:textId="77777777" w:rsidR="00857C8F" w:rsidRPr="00AF4948" w:rsidRDefault="00857C8F" w:rsidP="00AF4948">
      <w:pPr>
        <w:pStyle w:val="Prrafodelista"/>
        <w:numPr>
          <w:ilvl w:val="0"/>
          <w:numId w:val="9"/>
        </w:numPr>
        <w:spacing w:line="360" w:lineRule="auto"/>
        <w:ind w:left="567" w:hanging="283"/>
        <w:jc w:val="both"/>
        <w:rPr>
          <w:rFonts w:ascii="Times New Roman" w:eastAsia="Calibri" w:hAnsi="Times New Roman" w:cs="Times New Roman"/>
          <w:noProof/>
          <w:color w:val="4C4747"/>
          <w:spacing w:val="20"/>
          <w:sz w:val="24"/>
          <w:szCs w:val="24"/>
          <w:lang w:val="es-DO"/>
        </w:rPr>
      </w:pPr>
      <w:r w:rsidRPr="00AF4948">
        <w:rPr>
          <w:rFonts w:ascii="Times New Roman" w:eastAsia="Calibri" w:hAnsi="Times New Roman" w:cs="Times New Roman"/>
          <w:noProof/>
          <w:color w:val="4C4747"/>
          <w:spacing w:val="20"/>
          <w:sz w:val="24"/>
          <w:szCs w:val="24"/>
          <w:lang w:val="es-DO"/>
        </w:rPr>
        <w:t>Programa Nacional de Re</w:t>
      </w:r>
      <w:r w:rsidR="00AF4948">
        <w:rPr>
          <w:rFonts w:ascii="Times New Roman" w:eastAsia="Calibri" w:hAnsi="Times New Roman" w:cs="Times New Roman"/>
          <w:noProof/>
          <w:color w:val="4C4747"/>
          <w:spacing w:val="20"/>
          <w:sz w:val="24"/>
          <w:szCs w:val="24"/>
          <w:lang w:val="es-DO"/>
        </w:rPr>
        <w:t>perfusión Coronaria (PRONARCOR)</w:t>
      </w:r>
      <w:r w:rsidRPr="00AF4948">
        <w:rPr>
          <w:rFonts w:ascii="Times New Roman" w:eastAsia="Calibri" w:hAnsi="Times New Roman" w:cs="Times New Roman"/>
          <w:noProof/>
          <w:color w:val="4C4747"/>
          <w:spacing w:val="20"/>
          <w:sz w:val="24"/>
          <w:szCs w:val="24"/>
          <w:lang w:val="es-DO"/>
        </w:rPr>
        <w:t xml:space="preserve"> </w:t>
      </w:r>
    </w:p>
    <w:p w14:paraId="52298098" w14:textId="00439A38" w:rsidR="00857C8F" w:rsidRPr="00AF4948" w:rsidRDefault="00857C8F" w:rsidP="00AF4948">
      <w:pPr>
        <w:spacing w:line="360" w:lineRule="auto"/>
        <w:jc w:val="both"/>
        <w:rPr>
          <w:rFonts w:eastAsia="Calibri"/>
          <w:noProof/>
          <w:color w:val="4C4747"/>
          <w:lang w:val="es-DO"/>
        </w:rPr>
      </w:pPr>
      <w:r w:rsidRPr="00AF4948">
        <w:rPr>
          <w:rFonts w:eastAsia="Calibri"/>
          <w:noProof/>
          <w:color w:val="4C4747"/>
          <w:lang w:val="es-DO"/>
        </w:rPr>
        <w:t xml:space="preserve">Provee tratamiento a los pacientes que llegan a las emergencias de </w:t>
      </w:r>
      <w:r w:rsidRPr="00253139">
        <w:rPr>
          <w:rFonts w:eastAsia="Calibri"/>
          <w:noProof/>
          <w:color w:val="4C4747"/>
          <w:lang w:val="es-DO"/>
        </w:rPr>
        <w:t>los 25 hospitales</w:t>
      </w:r>
      <w:r w:rsidRPr="00AF4948">
        <w:rPr>
          <w:rFonts w:eastAsia="Calibri"/>
          <w:noProof/>
          <w:color w:val="4C4747"/>
          <w:lang w:val="es-DO"/>
        </w:rPr>
        <w:t xml:space="preserve"> adscritos a este programa, ubicados todas las regiones del país, con síntomas de infarto agudo en las primeras 6 horas de evolución con elevación el segmento ST en el electrocardiograma, a fin de disminuir la mortalidad por esta causa. </w:t>
      </w:r>
    </w:p>
    <w:p w14:paraId="1D371CDD" w14:textId="080000F9" w:rsidR="00857C8F" w:rsidRDefault="00857C8F" w:rsidP="00AF4948">
      <w:pPr>
        <w:spacing w:line="360" w:lineRule="auto"/>
        <w:jc w:val="both"/>
        <w:rPr>
          <w:rFonts w:eastAsia="Calibri"/>
          <w:noProof/>
          <w:color w:val="4C4747"/>
          <w:lang w:val="es-DO"/>
        </w:rPr>
      </w:pPr>
      <w:r w:rsidRPr="00AF4948">
        <w:rPr>
          <w:rFonts w:eastAsia="Calibri"/>
          <w:noProof/>
          <w:color w:val="4C4747"/>
          <w:lang w:val="es-DO"/>
        </w:rPr>
        <w:t xml:space="preserve">Desde el inicio del programa (agosto 2014) hemos dado cobertura a 891 pacientes, de los cuales para el periodo </w:t>
      </w:r>
      <w:r w:rsidRPr="009F2ED2">
        <w:rPr>
          <w:rFonts w:eastAsia="Calibri"/>
          <w:noProof/>
          <w:color w:val="4C4747"/>
          <w:lang w:val="es-DO"/>
        </w:rPr>
        <w:t>enero-</w:t>
      </w:r>
      <w:r w:rsidR="009F2ED2">
        <w:rPr>
          <w:rFonts w:eastAsia="Calibri"/>
          <w:noProof/>
          <w:color w:val="4C4747"/>
          <w:lang w:val="es-DO"/>
        </w:rPr>
        <w:t>diciembre</w:t>
      </w:r>
      <w:r w:rsidRPr="00AF4948">
        <w:rPr>
          <w:rFonts w:eastAsia="Calibri"/>
          <w:noProof/>
          <w:color w:val="4C4747"/>
          <w:lang w:val="es-DO"/>
        </w:rPr>
        <w:t xml:space="preserve"> fueron </w:t>
      </w:r>
      <w:r w:rsidRPr="00323D1E">
        <w:rPr>
          <w:rFonts w:eastAsia="Calibri"/>
          <w:noProof/>
          <w:color w:val="4C4747"/>
          <w:lang w:val="es-DO"/>
        </w:rPr>
        <w:t>beneficiados 36 pacientes, con una inversión social de </w:t>
      </w:r>
      <w:r w:rsidRPr="00323D1E">
        <w:rPr>
          <w:rFonts w:eastAsia="Calibri"/>
          <w:noProof/>
          <w:color w:val="4C4747"/>
          <w:lang w:val="es-DO"/>
        </w:rPr>
        <w:br/>
        <w:t xml:space="preserve">RD$13,140,000.00. En este programa fueron incluidos 9 nuevos hospitales: Hospital Provincial Dr. Yapor Heded, en Nagua; Hospital Docente Padre Billini, en el D.N, Hospital General Dr. Marcelino </w:t>
      </w:r>
      <w:r w:rsidRPr="00323D1E">
        <w:rPr>
          <w:rFonts w:eastAsia="Calibri"/>
          <w:noProof/>
          <w:color w:val="4C4747"/>
          <w:lang w:val="es-DO"/>
        </w:rPr>
        <w:lastRenderedPageBreak/>
        <w:t>Velez Santana, en Sto. Dgo. Oeste; Hospital Dr. Rodolfo de la Cruz Lora, en Pedro Brand; Hospital Militar Docente Dr. Ram</w:t>
      </w:r>
      <w:r w:rsidR="00AF4948" w:rsidRPr="00323D1E">
        <w:rPr>
          <w:rFonts w:eastAsia="Calibri"/>
          <w:noProof/>
          <w:color w:val="4C4747"/>
          <w:lang w:val="es-DO"/>
        </w:rPr>
        <w:t>ó</w:t>
      </w:r>
      <w:r w:rsidRPr="00323D1E">
        <w:rPr>
          <w:rFonts w:eastAsia="Calibri"/>
          <w:noProof/>
          <w:color w:val="4C4747"/>
          <w:lang w:val="es-DO"/>
        </w:rPr>
        <w:t>n de Lara, en Sto.Dgo. Este, el Hospital Mario Tolentino Dipp, en Sto. Dgo. Norte, el Hospital Regional Juan Pablo Pina, en San Cristóba</w:t>
      </w:r>
      <w:r w:rsidR="00AF4948" w:rsidRPr="00323D1E">
        <w:rPr>
          <w:rFonts w:eastAsia="Calibri"/>
          <w:noProof/>
          <w:color w:val="4C4747"/>
          <w:lang w:val="es-DO"/>
        </w:rPr>
        <w:t>l, Hospital Inmaculada Concepción, en Cotuí</w:t>
      </w:r>
      <w:r w:rsidRPr="00323D1E">
        <w:rPr>
          <w:rFonts w:eastAsia="Calibri"/>
          <w:noProof/>
          <w:color w:val="4C4747"/>
          <w:lang w:val="es-DO"/>
        </w:rPr>
        <w:t>, Hospital D</w:t>
      </w:r>
      <w:r w:rsidR="00AF4948" w:rsidRPr="00323D1E">
        <w:rPr>
          <w:rFonts w:eastAsia="Calibri"/>
          <w:noProof/>
          <w:color w:val="4C4747"/>
          <w:lang w:val="es-DO"/>
        </w:rPr>
        <w:t>ra. Lilian Ferná</w:t>
      </w:r>
      <w:r w:rsidRPr="00323D1E">
        <w:rPr>
          <w:rFonts w:eastAsia="Calibri"/>
          <w:noProof/>
          <w:color w:val="4C4747"/>
          <w:lang w:val="es-DO"/>
        </w:rPr>
        <w:t>ndez Navarrete, en Santiago.</w:t>
      </w:r>
    </w:p>
    <w:p w14:paraId="64317B7F" w14:textId="42E7CA5F" w:rsidR="009F2ED2" w:rsidRDefault="009F2ED2" w:rsidP="00AF4948">
      <w:pPr>
        <w:spacing w:line="360" w:lineRule="auto"/>
        <w:jc w:val="both"/>
        <w:rPr>
          <w:rFonts w:eastAsia="Calibri"/>
          <w:noProof/>
          <w:color w:val="4C4747"/>
          <w:lang w:val="es-DO"/>
        </w:rPr>
      </w:pPr>
    </w:p>
    <w:p w14:paraId="0545F5F5" w14:textId="4755B1CB" w:rsidR="00CD6E11" w:rsidRPr="00682BED" w:rsidRDefault="00682BED" w:rsidP="00682BED">
      <w:pPr>
        <w:spacing w:line="360" w:lineRule="auto"/>
        <w:jc w:val="both"/>
        <w:rPr>
          <w:rFonts w:eastAsia="Calibri"/>
          <w:noProof/>
          <w:color w:val="4C4747"/>
          <w:lang w:val="es-DO"/>
        </w:rPr>
      </w:pPr>
      <w:r w:rsidRPr="00682BED">
        <w:rPr>
          <w:noProof/>
          <w:lang w:val="es-DO" w:eastAsia="es-DO"/>
        </w:rPr>
        <w:lastRenderedPageBreak/>
        <w:drawing>
          <wp:inline distT="0" distB="0" distL="0" distR="0" wp14:anchorId="6360A268" wp14:editId="0B535A7E">
            <wp:extent cx="7962265" cy="3183223"/>
            <wp:effectExtent l="8573" t="0" r="0" b="0"/>
            <wp:docPr id="164809452" name="Imagen 164809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rot="16200000">
                      <a:off x="0" y="0"/>
                      <a:ext cx="7982312" cy="3191238"/>
                    </a:xfrm>
                    <a:prstGeom prst="rect">
                      <a:avLst/>
                    </a:prstGeom>
                    <a:noFill/>
                    <a:ln>
                      <a:noFill/>
                    </a:ln>
                  </pic:spPr>
                </pic:pic>
              </a:graphicData>
            </a:graphic>
          </wp:inline>
        </w:drawing>
      </w:r>
    </w:p>
    <w:p w14:paraId="46D43848" w14:textId="77777777" w:rsidR="00857C8F" w:rsidRPr="00323D1E" w:rsidRDefault="00857C8F" w:rsidP="00AF4948">
      <w:pPr>
        <w:pStyle w:val="Prrafodelista"/>
        <w:numPr>
          <w:ilvl w:val="0"/>
          <w:numId w:val="9"/>
        </w:numPr>
        <w:spacing w:line="360" w:lineRule="auto"/>
        <w:ind w:left="567" w:hanging="283"/>
        <w:jc w:val="both"/>
        <w:rPr>
          <w:rFonts w:ascii="Times New Roman" w:eastAsia="Calibri" w:hAnsi="Times New Roman" w:cs="Times New Roman"/>
          <w:noProof/>
          <w:color w:val="4C4747"/>
          <w:spacing w:val="20"/>
          <w:sz w:val="24"/>
          <w:szCs w:val="24"/>
          <w:lang w:val="es-DO"/>
        </w:rPr>
      </w:pPr>
      <w:r w:rsidRPr="00323D1E">
        <w:rPr>
          <w:rFonts w:ascii="Times New Roman" w:eastAsia="Calibri" w:hAnsi="Times New Roman" w:cs="Times New Roman"/>
          <w:noProof/>
          <w:color w:val="4C4747"/>
          <w:spacing w:val="20"/>
          <w:sz w:val="24"/>
          <w:szCs w:val="24"/>
          <w:lang w:val="es-DO"/>
        </w:rPr>
        <w:lastRenderedPageBreak/>
        <w:t>Programa de Medicamen</w:t>
      </w:r>
      <w:r w:rsidR="00AF4948" w:rsidRPr="00323D1E">
        <w:rPr>
          <w:rFonts w:ascii="Times New Roman" w:eastAsia="Calibri" w:hAnsi="Times New Roman" w:cs="Times New Roman"/>
          <w:noProof/>
          <w:color w:val="4C4747"/>
          <w:spacing w:val="20"/>
          <w:sz w:val="24"/>
          <w:szCs w:val="24"/>
          <w:lang w:val="es-DO"/>
        </w:rPr>
        <w:t>tos Parkinsonianos (PROMEPARK)</w:t>
      </w:r>
    </w:p>
    <w:p w14:paraId="567FF121" w14:textId="77777777" w:rsidR="00857C8F" w:rsidRPr="00323D1E" w:rsidRDefault="00857C8F" w:rsidP="00AF4948">
      <w:pPr>
        <w:spacing w:line="360" w:lineRule="auto"/>
        <w:jc w:val="both"/>
        <w:rPr>
          <w:rFonts w:eastAsia="Calibri"/>
          <w:noProof/>
          <w:color w:val="4C4747"/>
          <w:lang w:val="es-DO"/>
        </w:rPr>
      </w:pPr>
      <w:r w:rsidRPr="00323D1E">
        <w:rPr>
          <w:rFonts w:eastAsia="Calibri"/>
          <w:noProof/>
          <w:color w:val="4C4747"/>
          <w:lang w:val="es-DO"/>
        </w:rPr>
        <w:t>Provee medicamentos a pacientes diagnosticados con Mal de Parkinson, enfermedad que provoca la muerte de ciertas células del cerebro que son las que ayudan a controlar el movimiento y la coordinación del mismo. El programa ha contribuido controlando los síntomas de la enfermedad, disminuyendo la necesidad de hospitalizaciones y reingresos por enfermedades asociadas al encajamiento y a la postración (bronco aspiración, deshidratación, desnutrición, úlceras de presión, sepsis, caídas, fracturas y</w:t>
      </w:r>
      <w:r w:rsidR="00AF4948" w:rsidRPr="00323D1E">
        <w:rPr>
          <w:rFonts w:eastAsia="Calibri"/>
          <w:noProof/>
          <w:color w:val="4C4747"/>
          <w:lang w:val="es-DO"/>
        </w:rPr>
        <w:t xml:space="preserve"> </w:t>
      </w:r>
      <w:r w:rsidRPr="00323D1E">
        <w:rPr>
          <w:rFonts w:eastAsia="Calibri"/>
          <w:noProof/>
          <w:color w:val="4C4747"/>
          <w:lang w:val="es-DO"/>
        </w:rPr>
        <w:t>fenómenos trombo-embólicos.</w:t>
      </w:r>
    </w:p>
    <w:p w14:paraId="05526A11" w14:textId="566DE393" w:rsidR="00857C8F" w:rsidRDefault="00857C8F" w:rsidP="00AF4948">
      <w:pPr>
        <w:spacing w:line="360" w:lineRule="auto"/>
        <w:jc w:val="both"/>
        <w:rPr>
          <w:rFonts w:eastAsia="Calibri"/>
          <w:noProof/>
          <w:color w:val="4C4747"/>
          <w:lang w:val="es-DO"/>
        </w:rPr>
      </w:pPr>
      <w:r w:rsidRPr="00323D1E">
        <w:rPr>
          <w:rFonts w:eastAsia="Calibri"/>
          <w:noProof/>
          <w:color w:val="4C4747"/>
          <w:lang w:val="es-DO"/>
        </w:rPr>
        <w:t>Los pacientes son atendidos en la fundación activo 20/30, ubicada en la región sureste del país. En el periodo fueron ingresados al programa 33 pacientes nuevos, y atendidos en chequeo control un promedio de 66 pacientes mensuales, co</w:t>
      </w:r>
      <w:r w:rsidR="004A1CEF" w:rsidRPr="00323D1E">
        <w:rPr>
          <w:rFonts w:eastAsia="Calibri"/>
          <w:noProof/>
          <w:color w:val="4C4747"/>
          <w:lang w:val="es-DO"/>
        </w:rPr>
        <w:t>n una inversión social de RD$2,</w:t>
      </w:r>
      <w:r w:rsidRPr="00323D1E">
        <w:rPr>
          <w:rFonts w:eastAsia="Calibri"/>
          <w:noProof/>
          <w:color w:val="4C4747"/>
          <w:lang w:val="es-DO"/>
        </w:rPr>
        <w:t>642,545.00</w:t>
      </w:r>
      <w:r w:rsidR="004A1CEF" w:rsidRPr="00323D1E">
        <w:rPr>
          <w:rFonts w:eastAsia="Calibri"/>
          <w:noProof/>
          <w:color w:val="4C4747"/>
          <w:lang w:val="es-DO"/>
        </w:rPr>
        <w:t>.</w:t>
      </w:r>
    </w:p>
    <w:p w14:paraId="0C133B78" w14:textId="6E13262C" w:rsidR="001C3315" w:rsidRDefault="001C3315" w:rsidP="001C3315">
      <w:pPr>
        <w:spacing w:line="360" w:lineRule="auto"/>
        <w:jc w:val="center"/>
        <w:rPr>
          <w:rFonts w:eastAsia="Calibri"/>
          <w:noProof/>
          <w:color w:val="4C4747"/>
          <w:lang w:val="es-DO"/>
        </w:rPr>
      </w:pPr>
      <w:r w:rsidRPr="001C3315">
        <w:rPr>
          <w:noProof/>
          <w:lang w:val="es-DO" w:eastAsia="es-DO"/>
        </w:rPr>
        <w:drawing>
          <wp:inline distT="0" distB="0" distL="0" distR="0" wp14:anchorId="0948C488" wp14:editId="0115E1DB">
            <wp:extent cx="4155840" cy="3780000"/>
            <wp:effectExtent l="0" t="0" r="0" b="0"/>
            <wp:docPr id="164809456" name="Imagen 164809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55840" cy="3780000"/>
                    </a:xfrm>
                    <a:prstGeom prst="rect">
                      <a:avLst/>
                    </a:prstGeom>
                    <a:noFill/>
                    <a:ln>
                      <a:noFill/>
                    </a:ln>
                  </pic:spPr>
                </pic:pic>
              </a:graphicData>
            </a:graphic>
          </wp:inline>
        </w:drawing>
      </w:r>
    </w:p>
    <w:p w14:paraId="4E64A1FA" w14:textId="77777777" w:rsidR="00857C8F" w:rsidRPr="00323D1E" w:rsidRDefault="00857C8F" w:rsidP="00CA5FDB">
      <w:pPr>
        <w:pStyle w:val="Prrafodelista"/>
        <w:numPr>
          <w:ilvl w:val="0"/>
          <w:numId w:val="9"/>
        </w:numPr>
        <w:spacing w:line="360" w:lineRule="auto"/>
        <w:ind w:left="567" w:hanging="283"/>
        <w:jc w:val="both"/>
        <w:rPr>
          <w:rFonts w:ascii="Times New Roman" w:eastAsia="Calibri" w:hAnsi="Times New Roman" w:cs="Times New Roman"/>
          <w:noProof/>
          <w:color w:val="4C4747"/>
          <w:spacing w:val="20"/>
          <w:sz w:val="24"/>
          <w:szCs w:val="24"/>
          <w:lang w:val="es-DO"/>
        </w:rPr>
      </w:pPr>
      <w:r w:rsidRPr="00323D1E">
        <w:rPr>
          <w:rFonts w:ascii="Times New Roman" w:eastAsia="Calibri" w:hAnsi="Times New Roman" w:cs="Times New Roman"/>
          <w:noProof/>
          <w:color w:val="4C4747"/>
          <w:spacing w:val="20"/>
          <w:sz w:val="24"/>
          <w:szCs w:val="24"/>
          <w:lang w:val="es-DO"/>
        </w:rPr>
        <w:lastRenderedPageBreak/>
        <w:t>Programa de Medicamentos para Hemofil</w:t>
      </w:r>
      <w:r w:rsidR="00CA5FDB" w:rsidRPr="00323D1E">
        <w:rPr>
          <w:rFonts w:ascii="Times New Roman" w:eastAsia="Calibri" w:hAnsi="Times New Roman" w:cs="Times New Roman"/>
          <w:noProof/>
          <w:color w:val="4C4747"/>
          <w:spacing w:val="20"/>
          <w:sz w:val="24"/>
          <w:szCs w:val="24"/>
          <w:lang w:val="es-DO"/>
        </w:rPr>
        <w:t>ia e Inhibidores (PROMHEFILIA):</w:t>
      </w:r>
    </w:p>
    <w:p w14:paraId="05A6C1C0" w14:textId="77777777" w:rsidR="00857C8F" w:rsidRPr="00323D1E" w:rsidRDefault="00857C8F" w:rsidP="00CA5FDB">
      <w:pPr>
        <w:spacing w:line="360" w:lineRule="auto"/>
        <w:jc w:val="both"/>
        <w:rPr>
          <w:rFonts w:eastAsia="Calibri"/>
          <w:noProof/>
          <w:color w:val="4C4747"/>
          <w:lang w:val="es-DO"/>
        </w:rPr>
      </w:pPr>
      <w:r w:rsidRPr="00323D1E">
        <w:rPr>
          <w:rFonts w:eastAsia="Calibri"/>
          <w:noProof/>
          <w:color w:val="4C4747"/>
          <w:lang w:val="es-DO"/>
        </w:rPr>
        <w:t xml:space="preserve">Provee tratamiento a pacientes Hemofílicos Tipo A (con déficit factor de coagulación, que han desarrollado inhibidores al Factor VIII) hasta los 17 años, atendidos en las unidades de hemato-oncología pediátrica de 2 hospitales ubicados en Santo Domingo y Santiago. </w:t>
      </w:r>
    </w:p>
    <w:p w14:paraId="696392A1" w14:textId="77777777" w:rsidR="00857C8F" w:rsidRPr="00323D1E" w:rsidRDefault="00857C8F" w:rsidP="00CA5FDB">
      <w:pPr>
        <w:spacing w:line="360" w:lineRule="auto"/>
        <w:jc w:val="both"/>
        <w:rPr>
          <w:rFonts w:eastAsia="Calibri"/>
          <w:noProof/>
          <w:color w:val="4C4747"/>
          <w:lang w:val="es-DO"/>
        </w:rPr>
      </w:pPr>
      <w:r w:rsidRPr="00323D1E">
        <w:rPr>
          <w:rFonts w:eastAsia="Calibri"/>
          <w:noProof/>
          <w:color w:val="4C4747"/>
          <w:lang w:val="es-DO"/>
        </w:rPr>
        <w:t xml:space="preserve">Algunos pacientes luego de llegar a la adultez, reciben soporte a través del programa en casos de procesos quirúrgicos, procedimientos dentales y otras eventualidades médicas en las que puede presentarse sangrado, al ser PROMESE/CAL la única institución de la red pública de salud que cuenta con dicho medicamento. </w:t>
      </w:r>
    </w:p>
    <w:p w14:paraId="2BFD06F4" w14:textId="03BDB5D5" w:rsidR="00857C8F" w:rsidRDefault="00857C8F" w:rsidP="00CA5FDB">
      <w:pPr>
        <w:spacing w:line="360" w:lineRule="auto"/>
        <w:jc w:val="both"/>
        <w:rPr>
          <w:rFonts w:eastAsia="Calibri"/>
          <w:noProof/>
          <w:color w:val="4C4747"/>
          <w:sz w:val="18"/>
          <w:szCs w:val="18"/>
          <w:lang w:val="es-DO"/>
        </w:rPr>
      </w:pPr>
      <w:r w:rsidRPr="00323D1E">
        <w:rPr>
          <w:rFonts w:eastAsia="Calibri"/>
          <w:noProof/>
          <w:color w:val="4C4747"/>
          <w:lang w:val="es-DO"/>
        </w:rPr>
        <w:t>Para e</w:t>
      </w:r>
      <w:r w:rsidR="00CA5FDB" w:rsidRPr="00323D1E">
        <w:rPr>
          <w:rFonts w:eastAsia="Calibri"/>
          <w:noProof/>
          <w:color w:val="4C4747"/>
          <w:lang w:val="es-DO"/>
        </w:rPr>
        <w:t>ste</w:t>
      </w:r>
      <w:r w:rsidRPr="00323D1E">
        <w:rPr>
          <w:rFonts w:eastAsia="Calibri"/>
          <w:noProof/>
          <w:color w:val="4C4747"/>
          <w:lang w:val="es-DO"/>
        </w:rPr>
        <w:t xml:space="preserve"> período fueron beneficiados 19 pacientes, de los cuales 5 fueron de nuevo ingreso, con una inversión total de </w:t>
      </w:r>
      <w:r w:rsidR="00CA5FDB" w:rsidRPr="00323D1E">
        <w:rPr>
          <w:rFonts w:eastAsia="Calibri"/>
          <w:noProof/>
          <w:color w:val="4C4747"/>
          <w:lang w:val="es-DO"/>
        </w:rPr>
        <w:br/>
      </w:r>
      <w:r w:rsidR="008A1DE5">
        <w:rPr>
          <w:rFonts w:eastAsia="Calibri"/>
          <w:noProof/>
          <w:color w:val="4C4747"/>
          <w:lang w:val="es-DO"/>
        </w:rPr>
        <w:t>RD$24,</w:t>
      </w:r>
      <w:r w:rsidRPr="00323D1E">
        <w:rPr>
          <w:rFonts w:eastAsia="Calibri"/>
          <w:noProof/>
          <w:color w:val="4C4747"/>
          <w:lang w:val="es-DO"/>
        </w:rPr>
        <w:t>837,120.00</w:t>
      </w:r>
      <w:r w:rsidR="00A3276B" w:rsidRPr="00323D1E">
        <w:rPr>
          <w:rFonts w:eastAsia="Calibri"/>
          <w:noProof/>
          <w:color w:val="4C4747"/>
          <w:sz w:val="18"/>
          <w:szCs w:val="18"/>
          <w:lang w:val="es-DO"/>
        </w:rPr>
        <w:t>.</w:t>
      </w:r>
    </w:p>
    <w:p w14:paraId="21B65453" w14:textId="7E16073E" w:rsidR="008A1DE5" w:rsidRDefault="008A1DE5" w:rsidP="00CA5FDB">
      <w:pPr>
        <w:spacing w:line="360" w:lineRule="auto"/>
        <w:jc w:val="both"/>
        <w:rPr>
          <w:rFonts w:eastAsia="Calibri"/>
          <w:noProof/>
          <w:color w:val="4C4747"/>
          <w:sz w:val="18"/>
          <w:szCs w:val="18"/>
          <w:lang w:val="es-DO"/>
        </w:rPr>
      </w:pPr>
      <w:r w:rsidRPr="008A1DE5">
        <w:rPr>
          <w:noProof/>
          <w:lang w:val="es-DO" w:eastAsia="es-DO"/>
        </w:rPr>
        <w:drawing>
          <wp:inline distT="0" distB="0" distL="0" distR="0" wp14:anchorId="331D2363" wp14:editId="364BAA3C">
            <wp:extent cx="5029200" cy="3059324"/>
            <wp:effectExtent l="0" t="0" r="0" b="8255"/>
            <wp:docPr id="164809457" name="Imagen 164809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29200" cy="3059324"/>
                    </a:xfrm>
                    <a:prstGeom prst="rect">
                      <a:avLst/>
                    </a:prstGeom>
                    <a:noFill/>
                    <a:ln>
                      <a:noFill/>
                    </a:ln>
                  </pic:spPr>
                </pic:pic>
              </a:graphicData>
            </a:graphic>
          </wp:inline>
        </w:drawing>
      </w:r>
    </w:p>
    <w:p w14:paraId="6ACDB051" w14:textId="77777777" w:rsidR="008A1DE5" w:rsidRDefault="008A1DE5" w:rsidP="00CA5FDB">
      <w:pPr>
        <w:spacing w:line="360" w:lineRule="auto"/>
        <w:jc w:val="both"/>
        <w:rPr>
          <w:rFonts w:eastAsia="Calibri"/>
          <w:noProof/>
          <w:color w:val="4C4747"/>
          <w:sz w:val="18"/>
          <w:szCs w:val="18"/>
          <w:lang w:val="es-DO"/>
        </w:rPr>
      </w:pPr>
    </w:p>
    <w:p w14:paraId="6FF20E28" w14:textId="77777777" w:rsidR="008A1DE5" w:rsidRDefault="008A1DE5" w:rsidP="00CA5FDB">
      <w:pPr>
        <w:spacing w:line="360" w:lineRule="auto"/>
        <w:jc w:val="both"/>
        <w:rPr>
          <w:rFonts w:eastAsia="Calibri"/>
          <w:noProof/>
          <w:color w:val="4C4747"/>
          <w:sz w:val="18"/>
          <w:szCs w:val="18"/>
          <w:lang w:val="es-DO"/>
        </w:rPr>
      </w:pPr>
    </w:p>
    <w:p w14:paraId="341602C0" w14:textId="77777777" w:rsidR="008A1DE5" w:rsidRDefault="008A1DE5" w:rsidP="00CA5FDB">
      <w:pPr>
        <w:spacing w:line="360" w:lineRule="auto"/>
        <w:jc w:val="both"/>
        <w:rPr>
          <w:rFonts w:eastAsia="Calibri"/>
          <w:noProof/>
          <w:color w:val="4C4747"/>
          <w:sz w:val="18"/>
          <w:szCs w:val="18"/>
          <w:lang w:val="es-DO"/>
        </w:rPr>
      </w:pPr>
    </w:p>
    <w:p w14:paraId="0C7452B8" w14:textId="0F863609" w:rsidR="00857C8F" w:rsidRPr="00323D1E" w:rsidRDefault="00857C8F" w:rsidP="005A520F">
      <w:pPr>
        <w:pStyle w:val="Prrafodelista"/>
        <w:numPr>
          <w:ilvl w:val="0"/>
          <w:numId w:val="9"/>
        </w:numPr>
        <w:spacing w:line="360" w:lineRule="auto"/>
        <w:ind w:left="284" w:hanging="284"/>
        <w:jc w:val="both"/>
        <w:rPr>
          <w:rFonts w:ascii="Times New Roman" w:eastAsia="Calibri" w:hAnsi="Times New Roman" w:cs="Times New Roman"/>
          <w:noProof/>
          <w:color w:val="4C4747"/>
          <w:spacing w:val="20"/>
          <w:sz w:val="24"/>
          <w:szCs w:val="24"/>
          <w:lang w:val="es-DO"/>
        </w:rPr>
      </w:pPr>
      <w:r w:rsidRPr="00323D1E">
        <w:rPr>
          <w:rFonts w:ascii="Times New Roman" w:eastAsia="Calibri" w:hAnsi="Times New Roman" w:cs="Times New Roman"/>
          <w:noProof/>
          <w:color w:val="4C4747"/>
          <w:spacing w:val="20"/>
          <w:sz w:val="24"/>
          <w:szCs w:val="24"/>
          <w:lang w:val="es-DO"/>
        </w:rPr>
        <w:lastRenderedPageBreak/>
        <w:t>Donaciones</w:t>
      </w:r>
      <w:r w:rsidR="00125511" w:rsidRPr="00323D1E">
        <w:rPr>
          <w:rFonts w:ascii="Times New Roman" w:eastAsia="Calibri" w:hAnsi="Times New Roman" w:cs="Times New Roman"/>
          <w:noProof/>
          <w:color w:val="4C4747"/>
          <w:spacing w:val="20"/>
          <w:sz w:val="24"/>
          <w:szCs w:val="24"/>
          <w:lang w:val="es-DO"/>
        </w:rPr>
        <w:t xml:space="preserve"> a Entidades Sin Fines de Lucro</w:t>
      </w:r>
    </w:p>
    <w:p w14:paraId="659615B6" w14:textId="77777777" w:rsidR="00857C8F" w:rsidRDefault="00857C8F" w:rsidP="00CA5FDB">
      <w:pPr>
        <w:spacing w:line="360" w:lineRule="auto"/>
        <w:jc w:val="both"/>
        <w:rPr>
          <w:rFonts w:eastAsia="Calibri"/>
          <w:noProof/>
          <w:color w:val="4C4747"/>
          <w:lang w:val="es-DO"/>
        </w:rPr>
      </w:pPr>
      <w:r w:rsidRPr="00323D1E">
        <w:rPr>
          <w:rFonts w:eastAsia="Calibri"/>
          <w:noProof/>
          <w:color w:val="4C4747"/>
          <w:lang w:val="es-DO"/>
        </w:rPr>
        <w:t>La institución realiza donaciones de medicamentos e insumos hospitalarios a las instituciones sin fines de Lucro Eclesiásticas, Gubernamentales y No Gubernamentales. En la actualidad el departamento tiene registradas 163 entidades sin fines de lucro, de las cuales se le brindó asistencia a una frecuencia mensual de 28 entidades, con una inversión social de RD$6,491,351.18.00</w:t>
      </w:r>
      <w:r w:rsidR="00CA5FDB" w:rsidRPr="00323D1E">
        <w:rPr>
          <w:rFonts w:eastAsia="Calibri"/>
          <w:noProof/>
          <w:color w:val="4C4747"/>
          <w:lang w:val="es-DO"/>
        </w:rPr>
        <w:t>.</w:t>
      </w:r>
      <w:r w:rsidRPr="00CA5FDB">
        <w:rPr>
          <w:rFonts w:eastAsia="Calibri"/>
          <w:noProof/>
          <w:color w:val="4C4747"/>
          <w:lang w:val="es-DO"/>
        </w:rPr>
        <w:t xml:space="preserve"> </w:t>
      </w:r>
    </w:p>
    <w:p w14:paraId="211DE0BF" w14:textId="506D866F" w:rsidR="008A1DE5" w:rsidRDefault="008A1DE5" w:rsidP="00CA5FDB">
      <w:pPr>
        <w:spacing w:line="360" w:lineRule="auto"/>
        <w:jc w:val="both"/>
        <w:rPr>
          <w:rFonts w:eastAsia="Calibri"/>
          <w:noProof/>
          <w:color w:val="4C4747"/>
          <w:lang w:val="es-DO"/>
        </w:rPr>
      </w:pPr>
      <w:r w:rsidRPr="008A1DE5">
        <w:rPr>
          <w:noProof/>
          <w:lang w:val="es-DO" w:eastAsia="es-DO"/>
        </w:rPr>
        <w:drawing>
          <wp:inline distT="0" distB="0" distL="0" distR="0" wp14:anchorId="0F682B97" wp14:editId="4D62B03F">
            <wp:extent cx="5029200" cy="3171154"/>
            <wp:effectExtent l="0" t="0" r="0" b="0"/>
            <wp:docPr id="164809460" name="Imagen 164809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29200" cy="3171154"/>
                    </a:xfrm>
                    <a:prstGeom prst="rect">
                      <a:avLst/>
                    </a:prstGeom>
                    <a:noFill/>
                    <a:ln>
                      <a:noFill/>
                    </a:ln>
                  </pic:spPr>
                </pic:pic>
              </a:graphicData>
            </a:graphic>
          </wp:inline>
        </w:drawing>
      </w:r>
    </w:p>
    <w:p w14:paraId="3356AAEE" w14:textId="77777777" w:rsidR="00857C8F" w:rsidRPr="00323D1E" w:rsidRDefault="00857C8F" w:rsidP="005A520F">
      <w:pPr>
        <w:spacing w:line="360" w:lineRule="auto"/>
        <w:jc w:val="both"/>
        <w:rPr>
          <w:rFonts w:eastAsia="Calibri"/>
          <w:noProof/>
          <w:color w:val="4C4747"/>
          <w:lang w:val="es-DO"/>
        </w:rPr>
      </w:pPr>
      <w:r w:rsidRPr="00323D1E">
        <w:rPr>
          <w:rFonts w:eastAsia="Calibri"/>
          <w:noProof/>
          <w:color w:val="4C4747"/>
          <w:lang w:val="es-DO"/>
        </w:rPr>
        <w:t>En cumplimiento a lo establecido en el procedimiento de Donaciones a Entidades Sin Fines de Lucro se realizaron varias jornadas de supervisión, donde fueron evaluadas 7 entidades a nivel nacional para nuevo ingreso, de las cuales 4 fueron aceptadas y tres declinada porque no cumplían con los requisitos establecidos por la Institución.</w:t>
      </w:r>
    </w:p>
    <w:p w14:paraId="1EE849D3" w14:textId="77777777" w:rsidR="00857C8F" w:rsidRPr="00323D1E" w:rsidRDefault="00857C8F" w:rsidP="005A520F">
      <w:pPr>
        <w:pStyle w:val="Prrafodelista"/>
        <w:numPr>
          <w:ilvl w:val="0"/>
          <w:numId w:val="9"/>
        </w:numPr>
        <w:spacing w:line="360" w:lineRule="auto"/>
        <w:ind w:left="284" w:hanging="284"/>
        <w:jc w:val="both"/>
        <w:rPr>
          <w:rFonts w:ascii="Times New Roman" w:eastAsia="Calibri" w:hAnsi="Times New Roman" w:cs="Times New Roman"/>
          <w:noProof/>
          <w:color w:val="4C4747"/>
          <w:spacing w:val="20"/>
          <w:sz w:val="24"/>
          <w:szCs w:val="24"/>
        </w:rPr>
      </w:pPr>
      <w:r w:rsidRPr="00323D1E">
        <w:rPr>
          <w:rFonts w:ascii="Times New Roman" w:eastAsia="Calibri" w:hAnsi="Times New Roman" w:cs="Times New Roman"/>
          <w:noProof/>
          <w:color w:val="4C4747"/>
          <w:spacing w:val="20"/>
          <w:sz w:val="24"/>
          <w:szCs w:val="24"/>
        </w:rPr>
        <w:t xml:space="preserve">Donaciones Especiales </w:t>
      </w:r>
    </w:p>
    <w:p w14:paraId="5064E391" w14:textId="77777777" w:rsidR="00857C8F" w:rsidRPr="00323D1E" w:rsidRDefault="00857C8F" w:rsidP="005A520F">
      <w:pPr>
        <w:spacing w:line="360" w:lineRule="auto"/>
        <w:jc w:val="both"/>
        <w:rPr>
          <w:rFonts w:eastAsia="Calibri"/>
          <w:noProof/>
          <w:color w:val="4C4747"/>
          <w:lang w:val="es-DO"/>
        </w:rPr>
      </w:pPr>
      <w:r w:rsidRPr="00323D1E">
        <w:rPr>
          <w:rFonts w:eastAsia="Calibri"/>
          <w:noProof/>
          <w:color w:val="4C4747"/>
          <w:lang w:val="es-DO"/>
        </w:rPr>
        <w:t xml:space="preserve">Corresponden a los despachos a pacientes con necesidades especiales, empleados, organismos de ayuda, asociaciones comunitarias, operativos médicos y asociaciones sin fines de lucro </w:t>
      </w:r>
      <w:r w:rsidRPr="00323D1E">
        <w:rPr>
          <w:rFonts w:eastAsia="Calibri"/>
          <w:noProof/>
          <w:color w:val="4C4747"/>
          <w:lang w:val="es-DO"/>
        </w:rPr>
        <w:lastRenderedPageBreak/>
        <w:t>no registradas en la institución, por tanto no tienen monto fijo asignado y se autorizan de acuerdo a la disponibilidad en nuestros almacenes, con especial prioridad a productos de baja rotación y de fecha de vencimiento corta (rápido consumo).</w:t>
      </w:r>
    </w:p>
    <w:p w14:paraId="52056023" w14:textId="77777777" w:rsidR="00D618E9" w:rsidRDefault="00857C8F" w:rsidP="00D618E9">
      <w:pPr>
        <w:spacing w:line="360" w:lineRule="auto"/>
        <w:jc w:val="both"/>
        <w:rPr>
          <w:rFonts w:eastAsia="Calibri"/>
          <w:noProof/>
          <w:color w:val="4C4747"/>
          <w:lang w:val="es-DO"/>
        </w:rPr>
      </w:pPr>
      <w:r w:rsidRPr="00323D1E">
        <w:rPr>
          <w:rFonts w:eastAsia="Calibri"/>
          <w:noProof/>
          <w:color w:val="4C4747"/>
          <w:lang w:val="es-DO"/>
        </w:rPr>
        <w:t xml:space="preserve">Durante el período enero – diciembre 2024 fueron beneficiados un promedio mensual de 101 entidades y personas físicas, con una inversión social de </w:t>
      </w:r>
      <w:r w:rsidR="005A520F" w:rsidRPr="00323D1E">
        <w:rPr>
          <w:rFonts w:eastAsia="Calibri"/>
          <w:noProof/>
          <w:color w:val="4C4747"/>
          <w:lang w:val="es-DO"/>
        </w:rPr>
        <w:t>RD$44,</w:t>
      </w:r>
      <w:r w:rsidRPr="00323D1E">
        <w:rPr>
          <w:rFonts w:eastAsia="Calibri"/>
          <w:noProof/>
          <w:color w:val="4C4747"/>
          <w:lang w:val="es-DO"/>
        </w:rPr>
        <w:t>246,745.92</w:t>
      </w:r>
      <w:r w:rsidR="00125511" w:rsidRPr="00323D1E">
        <w:rPr>
          <w:rFonts w:eastAsia="Calibri"/>
          <w:noProof/>
          <w:color w:val="4C4747"/>
          <w:lang w:val="es-DO"/>
        </w:rPr>
        <w:t>.</w:t>
      </w:r>
      <w:r w:rsidRPr="005A520F">
        <w:rPr>
          <w:rFonts w:eastAsia="Calibri"/>
          <w:noProof/>
          <w:color w:val="4C4747"/>
          <w:lang w:val="es-DO"/>
        </w:rPr>
        <w:t xml:space="preserve"> </w:t>
      </w:r>
    </w:p>
    <w:p w14:paraId="22344508" w14:textId="721E2D73" w:rsidR="00D618E9" w:rsidRDefault="00D618E9" w:rsidP="00D618E9">
      <w:pPr>
        <w:spacing w:line="360" w:lineRule="auto"/>
        <w:jc w:val="center"/>
        <w:rPr>
          <w:rFonts w:eastAsia="Calibri"/>
          <w:noProof/>
          <w:color w:val="4C4747"/>
          <w:lang w:val="es-DO"/>
        </w:rPr>
      </w:pPr>
      <w:r w:rsidRPr="00D618E9">
        <w:rPr>
          <w:noProof/>
          <w:lang w:val="es-DO" w:eastAsia="es-DO"/>
        </w:rPr>
        <w:drawing>
          <wp:inline distT="0" distB="0" distL="0" distR="0" wp14:anchorId="2C524C89" wp14:editId="2CA93334">
            <wp:extent cx="4210050" cy="4714875"/>
            <wp:effectExtent l="0" t="0" r="0" b="9525"/>
            <wp:docPr id="164809463" name="Imagen 16480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10050" cy="4714875"/>
                    </a:xfrm>
                    <a:prstGeom prst="rect">
                      <a:avLst/>
                    </a:prstGeom>
                    <a:noFill/>
                    <a:ln>
                      <a:noFill/>
                    </a:ln>
                  </pic:spPr>
                </pic:pic>
              </a:graphicData>
            </a:graphic>
          </wp:inline>
        </w:drawing>
      </w:r>
    </w:p>
    <w:p w14:paraId="56C3E197" w14:textId="77777777" w:rsidR="00323D1E" w:rsidRDefault="00323D1E" w:rsidP="005A520F">
      <w:pPr>
        <w:spacing w:line="360" w:lineRule="auto"/>
        <w:jc w:val="both"/>
        <w:rPr>
          <w:rFonts w:eastAsia="Calibri"/>
          <w:noProof/>
          <w:color w:val="4C4747"/>
          <w:lang w:val="es-DO"/>
        </w:rPr>
      </w:pPr>
    </w:p>
    <w:p w14:paraId="65A67542" w14:textId="77777777" w:rsidR="00D618E9" w:rsidRDefault="00D618E9" w:rsidP="005A520F">
      <w:pPr>
        <w:spacing w:line="360" w:lineRule="auto"/>
        <w:jc w:val="both"/>
        <w:rPr>
          <w:rFonts w:eastAsia="Calibri"/>
          <w:noProof/>
          <w:color w:val="4C4747"/>
          <w:lang w:val="es-DO"/>
        </w:rPr>
      </w:pPr>
    </w:p>
    <w:p w14:paraId="3DED42CA" w14:textId="77777777" w:rsidR="00D618E9" w:rsidRDefault="00D618E9" w:rsidP="005A520F">
      <w:pPr>
        <w:spacing w:line="360" w:lineRule="auto"/>
        <w:jc w:val="both"/>
        <w:rPr>
          <w:rFonts w:eastAsia="Calibri"/>
          <w:noProof/>
          <w:color w:val="4C4747"/>
          <w:lang w:val="es-DO"/>
        </w:rPr>
      </w:pPr>
    </w:p>
    <w:p w14:paraId="3ECFC13C" w14:textId="77777777" w:rsidR="00857C8F" w:rsidRDefault="00857C8F" w:rsidP="00857C8F">
      <w:pPr>
        <w:spacing w:line="360" w:lineRule="auto"/>
        <w:jc w:val="both"/>
        <w:rPr>
          <w:rFonts w:eastAsia="Calibri"/>
          <w:noProof/>
          <w:color w:val="4C4747"/>
          <w:lang w:val="es-DO"/>
        </w:rPr>
      </w:pPr>
      <w:r w:rsidRPr="00323D1E">
        <w:rPr>
          <w:rFonts w:eastAsia="Calibri"/>
          <w:noProof/>
          <w:color w:val="4C4747"/>
          <w:lang w:val="es-DO"/>
        </w:rPr>
        <w:lastRenderedPageBreak/>
        <w:t xml:space="preserve">En resumen </w:t>
      </w:r>
      <w:r w:rsidR="005A520F" w:rsidRPr="00323D1E">
        <w:rPr>
          <w:rFonts w:eastAsia="Calibri"/>
          <w:noProof/>
          <w:color w:val="4C4747"/>
          <w:lang w:val="es-DO"/>
        </w:rPr>
        <w:t>PROMESE/CAL a traves d</w:t>
      </w:r>
      <w:r w:rsidRPr="00323D1E">
        <w:rPr>
          <w:rFonts w:eastAsia="Calibri"/>
          <w:noProof/>
          <w:color w:val="4C4747"/>
          <w:lang w:val="es-DO"/>
        </w:rPr>
        <w:t>el Departamento de Bienestar Social en este periodo ha impactado a un total de 119,384 pacientes y entidades a través de las donaciones de medicamentos e insumos hospitalarios con una inversión de RD$152, 471,929.56, mejorando la calidad de vida de los pacientes.</w:t>
      </w:r>
      <w:r w:rsidRPr="005A520F">
        <w:rPr>
          <w:rFonts w:eastAsia="Calibri"/>
          <w:noProof/>
          <w:color w:val="4C4747"/>
          <w:lang w:val="es-DO"/>
        </w:rPr>
        <w:t xml:space="preserve"> </w:t>
      </w:r>
    </w:p>
    <w:p w14:paraId="522802BE" w14:textId="58B7AAC7" w:rsidR="00D618E9" w:rsidRDefault="00D618E9" w:rsidP="00857C8F">
      <w:pPr>
        <w:spacing w:line="360" w:lineRule="auto"/>
        <w:jc w:val="both"/>
        <w:rPr>
          <w:rFonts w:eastAsia="Calibri"/>
          <w:noProof/>
          <w:color w:val="4C4747"/>
          <w:lang w:val="es-DO"/>
        </w:rPr>
      </w:pPr>
      <w:r w:rsidRPr="00D618E9">
        <w:rPr>
          <w:noProof/>
          <w:lang w:val="es-DO" w:eastAsia="es-DO"/>
        </w:rPr>
        <w:drawing>
          <wp:inline distT="0" distB="0" distL="0" distR="0" wp14:anchorId="67B2705F" wp14:editId="70B36D65">
            <wp:extent cx="5029200" cy="1999456"/>
            <wp:effectExtent l="0" t="0" r="0" b="1270"/>
            <wp:docPr id="164809464" name="Imagen 164809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29200" cy="1999456"/>
                    </a:xfrm>
                    <a:prstGeom prst="rect">
                      <a:avLst/>
                    </a:prstGeom>
                    <a:noFill/>
                    <a:ln>
                      <a:noFill/>
                    </a:ln>
                  </pic:spPr>
                </pic:pic>
              </a:graphicData>
            </a:graphic>
          </wp:inline>
        </w:drawing>
      </w:r>
    </w:p>
    <w:p w14:paraId="63FE182D" w14:textId="051DFB91" w:rsidR="00D618E9" w:rsidRDefault="00012682" w:rsidP="00857C8F">
      <w:pPr>
        <w:spacing w:line="360" w:lineRule="auto"/>
        <w:jc w:val="both"/>
        <w:rPr>
          <w:rFonts w:eastAsia="Calibri"/>
          <w:noProof/>
          <w:color w:val="4C4747"/>
          <w:lang w:val="es-DO"/>
        </w:rPr>
      </w:pPr>
      <w:r w:rsidRPr="00012682">
        <w:rPr>
          <w:noProof/>
          <w:lang w:val="es-DO" w:eastAsia="es-DO"/>
        </w:rPr>
        <w:drawing>
          <wp:inline distT="0" distB="0" distL="0" distR="0" wp14:anchorId="244D8516" wp14:editId="4E801191">
            <wp:extent cx="5029200" cy="3229821"/>
            <wp:effectExtent l="0" t="0" r="0" b="8890"/>
            <wp:docPr id="164809465" name="Imagen 164809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29200" cy="3229821"/>
                    </a:xfrm>
                    <a:prstGeom prst="rect">
                      <a:avLst/>
                    </a:prstGeom>
                    <a:noFill/>
                    <a:ln>
                      <a:noFill/>
                    </a:ln>
                  </pic:spPr>
                </pic:pic>
              </a:graphicData>
            </a:graphic>
          </wp:inline>
        </w:drawing>
      </w:r>
    </w:p>
    <w:p w14:paraId="62398CAB" w14:textId="77777777" w:rsidR="00A42A6F" w:rsidRDefault="00A42A6F" w:rsidP="00857C8F">
      <w:pPr>
        <w:spacing w:line="360" w:lineRule="auto"/>
        <w:jc w:val="both"/>
        <w:rPr>
          <w:rFonts w:eastAsia="Calibri"/>
          <w:noProof/>
          <w:color w:val="4C4747"/>
          <w:lang w:val="es-DO"/>
        </w:rPr>
      </w:pPr>
    </w:p>
    <w:p w14:paraId="54D664A5" w14:textId="77777777" w:rsidR="00A42A6F" w:rsidRDefault="00A42A6F" w:rsidP="00857C8F">
      <w:pPr>
        <w:spacing w:line="360" w:lineRule="auto"/>
        <w:jc w:val="both"/>
        <w:rPr>
          <w:rFonts w:eastAsia="Calibri"/>
          <w:noProof/>
          <w:color w:val="4C4747"/>
          <w:lang w:val="es-DO"/>
        </w:rPr>
      </w:pPr>
    </w:p>
    <w:p w14:paraId="4E808B0A" w14:textId="77777777" w:rsidR="00857C8F" w:rsidRDefault="00857C8F" w:rsidP="00857C8F">
      <w:pPr>
        <w:rPr>
          <w:rFonts w:eastAsia="Calibri"/>
          <w:color w:val="4C4747"/>
          <w:lang w:val="es-DO"/>
        </w:rPr>
      </w:pPr>
      <w:r>
        <w:rPr>
          <w:rFonts w:eastAsia="Calibri"/>
          <w:color w:val="4C4747"/>
          <w:lang w:val="es-DO"/>
        </w:rPr>
        <w:br w:type="page"/>
      </w:r>
    </w:p>
    <w:p w14:paraId="6DFDDA8D" w14:textId="77777777" w:rsidR="00654164" w:rsidRPr="0058331C" w:rsidRDefault="00654164" w:rsidP="00654164">
      <w:pPr>
        <w:pStyle w:val="Ttulo1"/>
        <w:rPr>
          <w:rFonts w:cs="Times New Roman"/>
          <w:color w:val="4C4747"/>
          <w:lang w:val="es-DO"/>
        </w:rPr>
      </w:pPr>
      <w:bookmarkStart w:id="9" w:name="_Toc117160597"/>
      <w:r w:rsidRPr="0058331C">
        <w:rPr>
          <w:rFonts w:cs="Times New Roman"/>
          <w:color w:val="4C4747"/>
          <w:lang w:val="es-DO"/>
        </w:rPr>
        <w:lastRenderedPageBreak/>
        <w:t>RESULTADOS DE LAS ÁREAS TRANSVERSALES Y DE APOYO</w:t>
      </w:r>
      <w:bookmarkEnd w:id="9"/>
    </w:p>
    <w:p w14:paraId="3EB657FF" w14:textId="77777777" w:rsidR="00654164" w:rsidRPr="0058331C" w:rsidRDefault="00654164" w:rsidP="00654164">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D62E4C"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" strokecolor="#ee2a24" strokeweight="2.25pt">
                <v:stroke joinstyle="miter"/>
                <w10:wrap anchorx="margin"/>
              </v:line>
            </w:pict>
          </mc:Fallback>
        </mc:AlternateContent>
      </w:r>
    </w:p>
    <w:p w14:paraId="745AA661" w14:textId="77777777" w:rsidR="00654164" w:rsidRPr="00261D14" w:rsidRDefault="00654164" w:rsidP="00654164">
      <w:pPr>
        <w:jc w:val="center"/>
        <w:rPr>
          <w:rFonts w:eastAsia="Calibri"/>
          <w:color w:val="4C4747"/>
          <w:szCs w:val="36"/>
          <w:lang w:val="es-DO"/>
        </w:rPr>
      </w:pPr>
      <w:r w:rsidRPr="00261D14">
        <w:rPr>
          <w:rFonts w:eastAsia="Calibri"/>
          <w:color w:val="4C4747"/>
          <w:szCs w:val="36"/>
          <w:lang w:val="es-DO"/>
        </w:rPr>
        <w:t xml:space="preserve">Memoria </w:t>
      </w:r>
      <w:r w:rsidR="009547F0" w:rsidRPr="00261D14">
        <w:rPr>
          <w:rFonts w:eastAsia="Calibri"/>
          <w:color w:val="4C4747"/>
          <w:szCs w:val="36"/>
          <w:lang w:val="es-DO"/>
        </w:rPr>
        <w:t>I</w:t>
      </w:r>
      <w:r w:rsidRPr="00261D14">
        <w:rPr>
          <w:rFonts w:eastAsia="Calibri"/>
          <w:color w:val="4C4747"/>
          <w:szCs w:val="36"/>
          <w:lang w:val="es-DO"/>
        </w:rPr>
        <w:t xml:space="preserve">nstitucional </w:t>
      </w:r>
      <w:r w:rsidR="007471AC" w:rsidRPr="00261D14">
        <w:rPr>
          <w:rFonts w:eastAsia="Calibri"/>
          <w:color w:val="4C4747"/>
          <w:szCs w:val="36"/>
          <w:lang w:val="es-DO"/>
        </w:rPr>
        <w:t>2024</w:t>
      </w:r>
    </w:p>
    <w:p w14:paraId="54ADC1C9" w14:textId="77777777" w:rsidR="00654164" w:rsidRPr="00261D14" w:rsidRDefault="00654164" w:rsidP="00654164">
      <w:pPr>
        <w:jc w:val="center"/>
        <w:rPr>
          <w:noProof/>
          <w:color w:val="4C4747"/>
          <w:lang w:val="es-DO"/>
        </w:rPr>
      </w:pPr>
    </w:p>
    <w:p w14:paraId="28F02140" w14:textId="77777777" w:rsidR="00B4207F" w:rsidRPr="00B4207F" w:rsidRDefault="00B4207F" w:rsidP="00B4207F">
      <w:pPr>
        <w:spacing w:line="360" w:lineRule="auto"/>
        <w:jc w:val="both"/>
        <w:rPr>
          <w:rFonts w:eastAsia="Calibri"/>
          <w:noProof/>
          <w:color w:val="4C4747"/>
          <w:sz w:val="28"/>
          <w:szCs w:val="28"/>
          <w:lang w:val="es-DO"/>
        </w:rPr>
      </w:pPr>
      <w:r w:rsidRPr="00B4207F">
        <w:rPr>
          <w:rFonts w:eastAsia="Calibri"/>
          <w:noProof/>
          <w:color w:val="4C4747"/>
          <w:sz w:val="28"/>
          <w:szCs w:val="28"/>
          <w:lang w:val="es-DO"/>
        </w:rPr>
        <w:t>Desempeño área Administrativa y Financiera</w:t>
      </w:r>
    </w:p>
    <w:p w14:paraId="1F3856F0" w14:textId="77777777" w:rsidR="00B4207F" w:rsidRPr="00B4207F" w:rsidRDefault="00B4207F" w:rsidP="002C6C39">
      <w:pPr>
        <w:pStyle w:val="Prrafodelista"/>
        <w:numPr>
          <w:ilvl w:val="0"/>
          <w:numId w:val="16"/>
        </w:numPr>
        <w:spacing w:line="360" w:lineRule="auto"/>
        <w:jc w:val="both"/>
        <w:rPr>
          <w:rFonts w:ascii="Times New Roman" w:eastAsia="Calibri" w:hAnsi="Times New Roman" w:cs="Times New Roman"/>
          <w:noProof/>
          <w:color w:val="4C4747"/>
          <w:spacing w:val="20"/>
          <w:sz w:val="28"/>
          <w:szCs w:val="28"/>
          <w:lang w:val="es-DO"/>
        </w:rPr>
      </w:pPr>
      <w:r w:rsidRPr="00B4207F">
        <w:rPr>
          <w:rFonts w:ascii="Times New Roman" w:eastAsia="Calibri" w:hAnsi="Times New Roman" w:cs="Times New Roman"/>
          <w:noProof/>
          <w:color w:val="4C4747"/>
          <w:spacing w:val="20"/>
          <w:sz w:val="28"/>
          <w:szCs w:val="28"/>
          <w:lang w:val="es-DO"/>
        </w:rPr>
        <w:t>Departamento Administrativo</w:t>
      </w:r>
    </w:p>
    <w:p w14:paraId="4F6C01FD" w14:textId="77777777" w:rsidR="00B4207F" w:rsidRPr="00323D1E" w:rsidRDefault="00B4207F" w:rsidP="00B4207F">
      <w:pPr>
        <w:spacing w:line="360" w:lineRule="auto"/>
        <w:jc w:val="both"/>
        <w:rPr>
          <w:rFonts w:eastAsia="Calibri"/>
          <w:noProof/>
          <w:color w:val="4C4747"/>
          <w:lang w:val="es-DO"/>
        </w:rPr>
      </w:pPr>
      <w:r w:rsidRPr="00323D1E">
        <w:rPr>
          <w:rFonts w:eastAsia="Calibri"/>
          <w:noProof/>
          <w:color w:val="4C4747"/>
          <w:lang w:val="es-DO"/>
        </w:rPr>
        <w:t>El Departamento Administrativo se encarga de gestionar y dirigir acciones que permitan garantizar una gestión transparente, eficiente y eficaz de los procesos administrativos, así como contribuir con el alcance de los objetivos de la institución, realizando las funciones con elevados estándares de ética y calidad.</w:t>
      </w:r>
    </w:p>
    <w:p w14:paraId="7D9527B7" w14:textId="77777777" w:rsidR="00B4207F" w:rsidRPr="00323D1E" w:rsidRDefault="00B4207F" w:rsidP="00B4207F">
      <w:pPr>
        <w:spacing w:line="360" w:lineRule="auto"/>
        <w:jc w:val="both"/>
        <w:rPr>
          <w:rFonts w:eastAsia="Calibri"/>
          <w:noProof/>
          <w:color w:val="4C4747"/>
          <w:lang w:val="es-DO"/>
        </w:rPr>
      </w:pPr>
      <w:r w:rsidRPr="00323D1E">
        <w:rPr>
          <w:rFonts w:eastAsia="Calibri"/>
          <w:noProof/>
          <w:color w:val="4C4747"/>
          <w:lang w:val="es-DO"/>
        </w:rPr>
        <w:t xml:space="preserve">Para este </w:t>
      </w:r>
      <w:r w:rsidR="001854BC" w:rsidRPr="00323D1E">
        <w:rPr>
          <w:rFonts w:eastAsia="Calibri"/>
          <w:noProof/>
          <w:color w:val="4C4747"/>
          <w:lang w:val="es-DO"/>
        </w:rPr>
        <w:t>año</w:t>
      </w:r>
      <w:r w:rsidRPr="00323D1E">
        <w:rPr>
          <w:rFonts w:eastAsia="Calibri"/>
          <w:noProof/>
          <w:color w:val="4C4747"/>
          <w:lang w:val="es-DO"/>
        </w:rPr>
        <w:t xml:space="preserve"> 2024 este departamento planificó y gestionó las necesidades para el suministro adecuado de los materiales, equipos y servicios contemplados en el Plan Anual de Compras, apegados a las normas legales y procedimientos establecidos para lograr el cumplimiento de las metas.</w:t>
      </w:r>
    </w:p>
    <w:p w14:paraId="5E218B65" w14:textId="77777777" w:rsidR="00B4207F" w:rsidRPr="00323D1E" w:rsidRDefault="00B4207F" w:rsidP="00B4207F">
      <w:pPr>
        <w:spacing w:line="360" w:lineRule="auto"/>
        <w:jc w:val="both"/>
        <w:rPr>
          <w:rFonts w:eastAsia="Calibri"/>
          <w:noProof/>
          <w:color w:val="4C4747"/>
          <w:lang w:val="es-DO"/>
        </w:rPr>
      </w:pPr>
      <w:r w:rsidRPr="00323D1E">
        <w:rPr>
          <w:rFonts w:eastAsia="Calibri"/>
          <w:noProof/>
          <w:color w:val="4C4747"/>
          <w:lang w:val="es-DO"/>
        </w:rPr>
        <w:t>Para el cumplimiento de los objetivos del 2024 se siguieron los lineamientos de la ley 340-06 sobre Compras y Contrataciones de Bienes, Servicios, Obras y Concesiones, así como todas las disposiciones emitidas por el Ministerio de la Presidencia, Ministerio de Hacienda (Ley 494-06), Contraloría General de la República, (Ley 10-07) y los requerimientos del Sistema Integrado de la Gestión Financiera (SIGEF) según la Ley 05-07, entre otros.</w:t>
      </w:r>
    </w:p>
    <w:p w14:paraId="47ED7B88" w14:textId="77777777" w:rsidR="00B4207F" w:rsidRPr="00323D1E" w:rsidRDefault="00B4207F" w:rsidP="00B4207F">
      <w:pPr>
        <w:spacing w:line="360" w:lineRule="auto"/>
        <w:jc w:val="both"/>
        <w:rPr>
          <w:rFonts w:eastAsia="Calibri"/>
          <w:noProof/>
          <w:color w:val="4C4747"/>
          <w:lang w:val="es-DO"/>
        </w:rPr>
      </w:pPr>
      <w:r w:rsidRPr="00323D1E">
        <w:rPr>
          <w:rFonts w:eastAsia="Calibri"/>
          <w:noProof/>
          <w:color w:val="4C4747"/>
          <w:lang w:val="es-DO"/>
        </w:rPr>
        <w:t xml:space="preserve">La orientación estratégica de esta unidad estuvo dirigida al Plan Anual de Compras de Misceláneos. Paralelamente aplicamos medidas de racionalización administrativa en función del gasto para la continuidad de los servicios de telefonía y comunicaciones, energía, </w:t>
      </w:r>
      <w:r w:rsidRPr="00323D1E">
        <w:rPr>
          <w:rFonts w:eastAsia="Calibri"/>
          <w:noProof/>
          <w:color w:val="4C4747"/>
          <w:lang w:val="es-DO"/>
        </w:rPr>
        <w:lastRenderedPageBreak/>
        <w:t xml:space="preserve">suministro de agua, pagos de alquileres, recolección de desperdicios sólidos, suministro de combustible, mantenimiento y reparación de flotilla vehicular, instalación de medidores de energía, mantenimiento de maquinarias y equipos, alimentos a colaboradores, así como también la adquisición de materiales y equipos demandados por las distintas áreas que conforman la organización. </w:t>
      </w:r>
    </w:p>
    <w:p w14:paraId="7CA8E213" w14:textId="77777777" w:rsidR="00B4207F" w:rsidRPr="00323D1E" w:rsidRDefault="00B4207F" w:rsidP="00B4207F">
      <w:pPr>
        <w:spacing w:line="360" w:lineRule="auto"/>
        <w:jc w:val="both"/>
        <w:rPr>
          <w:rFonts w:eastAsia="Calibri"/>
          <w:noProof/>
          <w:color w:val="4C4747"/>
          <w:lang w:val="es-DO"/>
        </w:rPr>
      </w:pPr>
      <w:r w:rsidRPr="00323D1E">
        <w:rPr>
          <w:rFonts w:eastAsia="Calibri"/>
          <w:noProof/>
          <w:color w:val="4C4747"/>
          <w:lang w:val="es-DO"/>
        </w:rPr>
        <w:t>De igual manera el control de los gastos permitió hacer frente a los desafíos y planes de trabajo de cada dependencia, citamos:</w:t>
      </w:r>
    </w:p>
    <w:p w14:paraId="75F5F2A7" w14:textId="77777777" w:rsidR="00B4207F" w:rsidRPr="00323D1E" w:rsidRDefault="00B4207F" w:rsidP="002C6C39">
      <w:pPr>
        <w:numPr>
          <w:ilvl w:val="0"/>
          <w:numId w:val="15"/>
        </w:numPr>
        <w:spacing w:line="360" w:lineRule="auto"/>
        <w:ind w:left="567" w:hanging="283"/>
        <w:jc w:val="both"/>
        <w:rPr>
          <w:rFonts w:eastAsia="Calibri"/>
          <w:noProof/>
          <w:color w:val="4C4747"/>
          <w:lang w:val="es-DO"/>
        </w:rPr>
      </w:pPr>
      <w:r w:rsidRPr="00323D1E">
        <w:rPr>
          <w:rFonts w:eastAsia="Calibri"/>
          <w:noProof/>
          <w:color w:val="4C4747"/>
          <w:lang w:val="es-DO"/>
        </w:rPr>
        <w:t>Adquisición de mobiliarios y equipos para la Red Farmacias del Pueblo en función del cumplimiento de la meta presidencial.</w:t>
      </w:r>
    </w:p>
    <w:p w14:paraId="776AE554" w14:textId="77777777" w:rsidR="00B4207F" w:rsidRPr="00323D1E" w:rsidRDefault="00B4207F" w:rsidP="002C6C39">
      <w:pPr>
        <w:numPr>
          <w:ilvl w:val="0"/>
          <w:numId w:val="15"/>
        </w:numPr>
        <w:spacing w:line="360" w:lineRule="auto"/>
        <w:ind w:left="567" w:hanging="283"/>
        <w:jc w:val="both"/>
        <w:rPr>
          <w:noProof/>
          <w:color w:val="4C4747"/>
          <w:lang w:val="es-DO"/>
        </w:rPr>
      </w:pPr>
      <w:r w:rsidRPr="00323D1E">
        <w:rPr>
          <w:noProof/>
          <w:color w:val="4C4747"/>
          <w:lang w:val="es-DO"/>
        </w:rPr>
        <w:t>Mantenimiento de la protección de los activos y medicamentos de la institución mediante pólizas de seguros. Así como también la continuidad de un personal asignado del Ministerio de Defensa para la seguridad en la distribución de medicamentos, protección de nuestros almacenes, y en las Farmacias del Pueblo.</w:t>
      </w:r>
    </w:p>
    <w:p w14:paraId="5AECC0AC" w14:textId="77777777" w:rsidR="00B4207F" w:rsidRDefault="00B4207F" w:rsidP="002C6C39">
      <w:pPr>
        <w:numPr>
          <w:ilvl w:val="0"/>
          <w:numId w:val="15"/>
        </w:numPr>
        <w:spacing w:line="360" w:lineRule="auto"/>
        <w:ind w:left="567" w:hanging="283"/>
        <w:jc w:val="both"/>
        <w:rPr>
          <w:noProof/>
          <w:color w:val="4C4747"/>
          <w:lang w:val="es-DO"/>
        </w:rPr>
      </w:pPr>
      <w:r w:rsidRPr="00323D1E">
        <w:rPr>
          <w:rFonts w:eastAsia="Calibri"/>
          <w:noProof/>
          <w:color w:val="4C4747"/>
          <w:lang w:val="es-DO"/>
        </w:rPr>
        <w:t>Mantenimiento</w:t>
      </w:r>
      <w:r w:rsidRPr="00323D1E">
        <w:rPr>
          <w:noProof/>
          <w:color w:val="4C4747"/>
          <w:lang w:val="es-DO"/>
        </w:rPr>
        <w:t xml:space="preserve"> y Reparación de la flotilla vehicular, que actualmente cuenta con </w:t>
      </w:r>
      <w:r w:rsidR="00CE5807" w:rsidRPr="00323D1E">
        <w:rPr>
          <w:noProof/>
          <w:color w:val="4C4747"/>
          <w:lang w:val="es-DO"/>
        </w:rPr>
        <w:t>112</w:t>
      </w:r>
      <w:r w:rsidRPr="00323D1E">
        <w:rPr>
          <w:noProof/>
          <w:color w:val="4C4747"/>
          <w:lang w:val="es-DO"/>
        </w:rPr>
        <w:t xml:space="preserve"> unidades, para la adecuada distribución de medicamentos, suministro de equipos y materiales a las Farmacias del Pueblo, así como el servicio de transporte a los colaboradores de la institución.</w:t>
      </w:r>
    </w:p>
    <w:p w14:paraId="098BC8FD" w14:textId="37A084D9" w:rsidR="00323D1E" w:rsidRDefault="00F418ED" w:rsidP="00412205">
      <w:pPr>
        <w:spacing w:line="360" w:lineRule="auto"/>
        <w:ind w:left="567"/>
        <w:jc w:val="center"/>
        <w:rPr>
          <w:noProof/>
          <w:color w:val="4C4747"/>
          <w:lang w:val="es-DO"/>
        </w:rPr>
      </w:pPr>
      <w:r w:rsidRPr="00F418ED">
        <w:rPr>
          <w:noProof/>
          <w:lang w:val="es-DO" w:eastAsia="es-DO"/>
        </w:rPr>
        <w:lastRenderedPageBreak/>
        <w:drawing>
          <wp:inline distT="0" distB="0" distL="0" distR="0" wp14:anchorId="19BD8CDA" wp14:editId="045FA909">
            <wp:extent cx="3703995" cy="3672000"/>
            <wp:effectExtent l="0" t="0" r="0" b="5080"/>
            <wp:docPr id="164809466" name="Imagen 164809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03995" cy="3672000"/>
                    </a:xfrm>
                    <a:prstGeom prst="rect">
                      <a:avLst/>
                    </a:prstGeom>
                    <a:noFill/>
                    <a:ln>
                      <a:noFill/>
                    </a:ln>
                  </pic:spPr>
                </pic:pic>
              </a:graphicData>
            </a:graphic>
          </wp:inline>
        </w:drawing>
      </w:r>
    </w:p>
    <w:p w14:paraId="25A4EE57" w14:textId="77777777" w:rsidR="00B4207F" w:rsidRPr="00261D14" w:rsidRDefault="00B4207F" w:rsidP="00B4207F">
      <w:pPr>
        <w:spacing w:line="360" w:lineRule="auto"/>
        <w:jc w:val="both"/>
        <w:rPr>
          <w:rFonts w:eastAsia="Calibri"/>
          <w:noProof/>
          <w:color w:val="4C4747"/>
          <w:lang w:val="es-DO"/>
        </w:rPr>
      </w:pPr>
      <w:r w:rsidRPr="00C73C7E">
        <w:rPr>
          <w:rFonts w:eastAsia="Calibri"/>
          <w:noProof/>
          <w:color w:val="4C4747"/>
          <w:lang w:val="es-DO"/>
        </w:rPr>
        <w:t xml:space="preserve">Por otro lado, este departamento junto con la Dirección de Recursos Humanos desarrolló jornadas de capacitación a los choferes de la División de Distribución, sobre “Manejo de Cargas” con la finalidad de que puedan desempeñar de una manera más eficiente el desempeño de sus </w:t>
      </w:r>
      <w:r w:rsidRPr="00261D14">
        <w:rPr>
          <w:rFonts w:eastAsia="Calibri"/>
          <w:noProof/>
          <w:color w:val="4C4747"/>
          <w:lang w:val="es-DO"/>
        </w:rPr>
        <w:t xml:space="preserve">labores. </w:t>
      </w:r>
    </w:p>
    <w:p w14:paraId="43584570" w14:textId="77777777" w:rsidR="00B4207F" w:rsidRPr="00261D14" w:rsidRDefault="00B4207F" w:rsidP="00B4207F">
      <w:pPr>
        <w:spacing w:line="360" w:lineRule="auto"/>
        <w:jc w:val="both"/>
        <w:rPr>
          <w:rFonts w:eastAsia="Calibri"/>
          <w:noProof/>
          <w:color w:val="4C4747"/>
          <w:lang w:val="es-DO"/>
        </w:rPr>
      </w:pPr>
      <w:r w:rsidRPr="00261D14">
        <w:rPr>
          <w:rFonts w:eastAsia="Calibri"/>
          <w:noProof/>
          <w:color w:val="4C4747"/>
          <w:lang w:val="es-DO"/>
        </w:rPr>
        <w:t>De igual manera</w:t>
      </w:r>
      <w:r w:rsidRPr="00C73C7E">
        <w:rPr>
          <w:rFonts w:eastAsia="Calibri"/>
          <w:noProof/>
          <w:color w:val="4C4747"/>
          <w:lang w:val="es-DO"/>
        </w:rPr>
        <w:t xml:space="preserve"> fueron capacitados los conserjes de la Sección de Mayordomía sobre “Servicio Ciudadano para Conserjes”, así como también el personal del área Administrativa quienes hicieron </w:t>
      </w:r>
      <w:r w:rsidRPr="00261D14">
        <w:rPr>
          <w:rFonts w:eastAsia="Calibri"/>
          <w:noProof/>
          <w:color w:val="4C4747"/>
          <w:lang w:val="es-DO"/>
        </w:rPr>
        <w:t>diplomados sobre “Alta Gerencia” y “Liderazgo”.</w:t>
      </w:r>
    </w:p>
    <w:p w14:paraId="2C6CBE9E" w14:textId="77777777" w:rsidR="00B4207F" w:rsidRPr="00261D14" w:rsidRDefault="00B4207F" w:rsidP="00B4207F">
      <w:pPr>
        <w:spacing w:line="360" w:lineRule="auto"/>
        <w:jc w:val="both"/>
        <w:rPr>
          <w:rFonts w:eastAsia="Calibri"/>
          <w:noProof/>
          <w:color w:val="4C4747"/>
          <w:lang w:val="es-DO"/>
        </w:rPr>
      </w:pPr>
      <w:r w:rsidRPr="00261D14">
        <w:rPr>
          <w:rFonts w:eastAsia="Calibri"/>
          <w:noProof/>
          <w:color w:val="4C4747"/>
          <w:lang w:val="es-DO"/>
        </w:rPr>
        <w:t>Igualmente en este</w:t>
      </w:r>
      <w:r w:rsidRPr="00C73C7E">
        <w:rPr>
          <w:rFonts w:eastAsia="Calibri"/>
          <w:noProof/>
          <w:color w:val="4C4747"/>
          <w:lang w:val="es-DO"/>
        </w:rPr>
        <w:t xml:space="preserve"> período continuamos con el servicio de monitoreo mediante el sistema de posicionamiento Global Positioning System (GPS) a las unidades de la flotilla vehicular, para fortalecer la seguridad </w:t>
      </w:r>
      <w:r w:rsidRPr="00261D14">
        <w:rPr>
          <w:rFonts w:eastAsia="Calibri"/>
          <w:noProof/>
          <w:color w:val="4C4747"/>
          <w:lang w:val="es-DO"/>
        </w:rPr>
        <w:t>de los mismos.</w:t>
      </w:r>
    </w:p>
    <w:p w14:paraId="4D2664B0" w14:textId="369EFECD" w:rsidR="00B4207F" w:rsidRDefault="00B4207F" w:rsidP="00323D1E">
      <w:pPr>
        <w:spacing w:line="360" w:lineRule="auto"/>
        <w:jc w:val="both"/>
        <w:rPr>
          <w:rFonts w:eastAsia="Calibri"/>
          <w:noProof/>
          <w:color w:val="4C4747"/>
          <w:lang w:val="es-DO"/>
        </w:rPr>
      </w:pPr>
      <w:r w:rsidRPr="00261D14">
        <w:rPr>
          <w:rFonts w:eastAsia="Calibri"/>
          <w:noProof/>
          <w:color w:val="4C4747"/>
          <w:lang w:val="es-DO"/>
        </w:rPr>
        <w:t>En el transcurso</w:t>
      </w:r>
      <w:r w:rsidRPr="00C73C7E">
        <w:rPr>
          <w:rFonts w:eastAsia="Calibri"/>
          <w:noProof/>
          <w:color w:val="4C4747"/>
          <w:lang w:val="es-DO"/>
        </w:rPr>
        <w:t xml:space="preserve"> de este periodo se realizó la revisión, así como la implementación de mejoras en todos los procesos del departamento.</w:t>
      </w:r>
      <w:r>
        <w:rPr>
          <w:rFonts w:eastAsia="Calibri"/>
          <w:noProof/>
          <w:color w:val="4C4747"/>
          <w:lang w:val="es-DO"/>
        </w:rPr>
        <w:br w:type="page"/>
      </w:r>
    </w:p>
    <w:p w14:paraId="54F1933F" w14:textId="77777777" w:rsidR="00B4207F" w:rsidRPr="00B4207F" w:rsidRDefault="00B4207F" w:rsidP="002C6C39">
      <w:pPr>
        <w:pStyle w:val="Prrafodelista"/>
        <w:numPr>
          <w:ilvl w:val="0"/>
          <w:numId w:val="16"/>
        </w:numPr>
        <w:spacing w:line="360" w:lineRule="auto"/>
        <w:jc w:val="both"/>
        <w:rPr>
          <w:rFonts w:ascii="Times New Roman" w:eastAsia="Calibri" w:hAnsi="Times New Roman" w:cs="Times New Roman"/>
          <w:noProof/>
          <w:color w:val="4C4747"/>
          <w:spacing w:val="20"/>
          <w:sz w:val="28"/>
          <w:szCs w:val="28"/>
          <w:lang w:val="es-DO"/>
        </w:rPr>
      </w:pPr>
      <w:bookmarkStart w:id="10" w:name="_Toc92211184"/>
      <w:bookmarkStart w:id="11" w:name="_Toc60128758"/>
      <w:r w:rsidRPr="00B4207F">
        <w:rPr>
          <w:rFonts w:ascii="Times New Roman" w:eastAsia="Calibri" w:hAnsi="Times New Roman" w:cs="Times New Roman"/>
          <w:noProof/>
          <w:color w:val="4C4747"/>
          <w:spacing w:val="20"/>
          <w:sz w:val="28"/>
          <w:szCs w:val="28"/>
          <w:lang w:val="es-DO"/>
        </w:rPr>
        <w:lastRenderedPageBreak/>
        <w:t>Departamento Financiero</w:t>
      </w:r>
      <w:bookmarkEnd w:id="10"/>
      <w:bookmarkEnd w:id="11"/>
    </w:p>
    <w:p w14:paraId="52AAB386" w14:textId="77777777" w:rsidR="00B4207F" w:rsidRPr="00B4207F" w:rsidRDefault="00B4207F" w:rsidP="00B4207F">
      <w:pPr>
        <w:spacing w:line="360" w:lineRule="auto"/>
        <w:ind w:left="360"/>
        <w:jc w:val="both"/>
        <w:rPr>
          <w:rFonts w:eastAsia="Calibri"/>
          <w:noProof/>
          <w:color w:val="4C4747"/>
          <w:lang w:val="es-DO"/>
        </w:rPr>
      </w:pPr>
      <w:r w:rsidRPr="00261D14">
        <w:rPr>
          <w:rFonts w:eastAsia="Calibri"/>
          <w:noProof/>
          <w:color w:val="4C4747"/>
          <w:lang w:val="es-DO"/>
        </w:rPr>
        <w:t>El Departamento Financiero</w:t>
      </w:r>
      <w:r w:rsidRPr="00B4207F">
        <w:rPr>
          <w:rFonts w:eastAsia="Calibri"/>
          <w:noProof/>
          <w:color w:val="4C4747"/>
          <w:lang w:val="es-DO"/>
        </w:rPr>
        <w:t xml:space="preserve"> es responsable de ejecutar, registrar, dirigir, coordinar y supervisar todas las actividades financieras de la institución, garantizando una eficiente administración de los recursos financieros y asegurando que los controles establecidos sean efectivos y confiables, conforme a las normativas legales vigentes y a las resoluciones emitidas por los órganos de control del Estado Dominicano.</w:t>
      </w:r>
    </w:p>
    <w:p w14:paraId="79B5FB23" w14:textId="77777777" w:rsidR="00B4207F" w:rsidRPr="00B4207F" w:rsidRDefault="00B4207F" w:rsidP="00B4207F">
      <w:pPr>
        <w:spacing w:line="360" w:lineRule="auto"/>
        <w:jc w:val="center"/>
        <w:outlineLvl w:val="2"/>
        <w:rPr>
          <w:rFonts w:eastAsia="Calibri"/>
          <w:noProof/>
          <w:color w:val="4C4747"/>
        </w:rPr>
      </w:pPr>
      <w:r w:rsidRPr="00B4207F">
        <w:rPr>
          <w:noProof/>
          <w:lang w:val="es-DO" w:eastAsia="es-DO"/>
        </w:rPr>
        <w:drawing>
          <wp:inline distT="0" distB="0" distL="0" distR="0" wp14:anchorId="59998899" wp14:editId="721A3B7B">
            <wp:extent cx="3302965" cy="4428000"/>
            <wp:effectExtent l="0" t="0" r="0" b="0"/>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52308" name="Picture 42"/>
                    <pic:cNvPicPr>
                      <a:picLocks noChangeAspect="1" noChangeArrowheads="1"/>
                    </pic:cNvPicPr>
                  </pic:nvPicPr>
                  <pic:blipFill>
                    <a:blip r:embed="rId58">
                      <a:extLst>
                        <a:ext uri="{28A0092B-C50C-407E-A947-70E740481C1C}">
                          <a14:useLocalDpi xmlns:a14="http://schemas.microsoft.com/office/drawing/2010/main" val="0"/>
                        </a:ext>
                      </a:extLst>
                    </a:blip>
                    <a:stretch>
                      <a:fillRect/>
                    </a:stretch>
                  </pic:blipFill>
                  <pic:spPr bwMode="auto">
                    <a:xfrm>
                      <a:off x="0" y="0"/>
                      <a:ext cx="3302965" cy="4428000"/>
                    </a:xfrm>
                    <a:prstGeom prst="rect">
                      <a:avLst/>
                    </a:prstGeom>
                    <a:noFill/>
                    <a:ln>
                      <a:noFill/>
                    </a:ln>
                  </pic:spPr>
                </pic:pic>
              </a:graphicData>
            </a:graphic>
          </wp:inline>
        </w:drawing>
      </w:r>
    </w:p>
    <w:p w14:paraId="5570574A" w14:textId="45B24B96" w:rsidR="00B4207F" w:rsidRPr="00261D14" w:rsidRDefault="00B4207F" w:rsidP="00B4207F">
      <w:pPr>
        <w:spacing w:line="360" w:lineRule="auto"/>
        <w:jc w:val="both"/>
        <w:rPr>
          <w:rFonts w:eastAsia="Calibri"/>
          <w:noProof/>
          <w:color w:val="4C4747"/>
          <w:lang w:val="es-DO"/>
        </w:rPr>
      </w:pPr>
      <w:r w:rsidRPr="00B4207F">
        <w:rPr>
          <w:rFonts w:eastAsia="Calibri"/>
          <w:noProof/>
          <w:color w:val="4C4747"/>
          <w:lang w:val="es-DO"/>
        </w:rPr>
        <w:t xml:space="preserve">En este </w:t>
      </w:r>
      <w:r w:rsidR="00BD4B2A">
        <w:rPr>
          <w:rFonts w:eastAsia="Calibri"/>
          <w:noProof/>
          <w:color w:val="4C4747"/>
          <w:lang w:val="es-DO"/>
        </w:rPr>
        <w:t>periodo</w:t>
      </w:r>
      <w:r w:rsidRPr="00B4207F">
        <w:rPr>
          <w:rFonts w:eastAsia="Calibri"/>
          <w:noProof/>
          <w:color w:val="4C4747"/>
          <w:lang w:val="es-DO"/>
        </w:rPr>
        <w:t xml:space="preserve"> los logros alcanzados por el departamento estuvieron alineados al Plan Estratégico Institucional; y </w:t>
      </w:r>
      <w:r w:rsidRPr="00261D14">
        <w:rPr>
          <w:rFonts w:eastAsia="Calibri"/>
          <w:noProof/>
          <w:color w:val="4C4747"/>
          <w:lang w:val="es-DO"/>
        </w:rPr>
        <w:t>las ejecuciones presupuestarias con tribuyeron al objetivo institucional.</w:t>
      </w:r>
    </w:p>
    <w:p w14:paraId="51D1892C" w14:textId="77777777" w:rsidR="00B4207F" w:rsidRDefault="00B4207F" w:rsidP="00B4207F">
      <w:pPr>
        <w:spacing w:line="360" w:lineRule="auto"/>
        <w:jc w:val="both"/>
        <w:rPr>
          <w:rFonts w:eastAsia="Calibri"/>
          <w:noProof/>
          <w:color w:val="4C4747"/>
          <w:lang w:val="es-DO"/>
        </w:rPr>
      </w:pPr>
      <w:r w:rsidRPr="00261D14">
        <w:rPr>
          <w:rFonts w:eastAsia="Calibri"/>
          <w:noProof/>
          <w:color w:val="4C4747"/>
          <w:lang w:val="es-DO"/>
        </w:rPr>
        <w:lastRenderedPageBreak/>
        <w:t>Las ejecuciones presupuestarias</w:t>
      </w:r>
      <w:r w:rsidRPr="00B4207F">
        <w:rPr>
          <w:rFonts w:eastAsia="Calibri"/>
          <w:noProof/>
          <w:color w:val="4C4747"/>
          <w:lang w:val="es-DO"/>
        </w:rPr>
        <w:t xml:space="preserve"> se dividieron en tres grandes renglones: 1) Compra de Medicamentos, Insumos Médicos Sanitarios y Reactivos de Laboratorios, 2) Gastos administrativos y 3) Nómina. </w:t>
      </w:r>
    </w:p>
    <w:p w14:paraId="37C60274" w14:textId="5A51C472" w:rsidR="0041099C" w:rsidRDefault="0041099C" w:rsidP="00B4207F">
      <w:pPr>
        <w:spacing w:line="360" w:lineRule="auto"/>
        <w:jc w:val="both"/>
        <w:rPr>
          <w:rFonts w:eastAsia="Calibri"/>
          <w:noProof/>
          <w:color w:val="4C4747"/>
          <w:lang w:val="es-DO"/>
        </w:rPr>
      </w:pPr>
      <w:r w:rsidRPr="0041099C">
        <w:rPr>
          <w:noProof/>
          <w:lang w:val="es-DO" w:eastAsia="es-DO"/>
        </w:rPr>
        <w:drawing>
          <wp:inline distT="0" distB="0" distL="0" distR="0" wp14:anchorId="7B69168F" wp14:editId="706500D3">
            <wp:extent cx="5029200" cy="3891470"/>
            <wp:effectExtent l="0" t="0" r="0" b="0"/>
            <wp:docPr id="164809467" name="Imagen 164809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29200" cy="3891470"/>
                    </a:xfrm>
                    <a:prstGeom prst="rect">
                      <a:avLst/>
                    </a:prstGeom>
                    <a:noFill/>
                    <a:ln>
                      <a:noFill/>
                    </a:ln>
                  </pic:spPr>
                </pic:pic>
              </a:graphicData>
            </a:graphic>
          </wp:inline>
        </w:drawing>
      </w:r>
    </w:p>
    <w:p w14:paraId="4258E499" w14:textId="77777777" w:rsidR="0041099C" w:rsidRDefault="0041099C" w:rsidP="00B4207F">
      <w:pPr>
        <w:spacing w:line="360" w:lineRule="auto"/>
        <w:jc w:val="both"/>
        <w:rPr>
          <w:rFonts w:eastAsia="Calibri"/>
          <w:noProof/>
          <w:color w:val="4C4747"/>
          <w:lang w:val="es-DO"/>
        </w:rPr>
      </w:pPr>
    </w:p>
    <w:p w14:paraId="718A0F50" w14:textId="77777777" w:rsidR="00BD4B2A" w:rsidRDefault="00BD4B2A" w:rsidP="00B4207F">
      <w:pPr>
        <w:spacing w:line="360" w:lineRule="auto"/>
        <w:jc w:val="both"/>
        <w:rPr>
          <w:rFonts w:eastAsia="Calibri"/>
          <w:i/>
          <w:noProof/>
          <w:color w:val="4C4747"/>
          <w:sz w:val="16"/>
          <w:szCs w:val="16"/>
          <w:lang w:val="es-DO"/>
        </w:rPr>
      </w:pPr>
    </w:p>
    <w:p w14:paraId="3A9544F5" w14:textId="77777777" w:rsidR="0041099C" w:rsidRDefault="0041099C" w:rsidP="00B4207F">
      <w:pPr>
        <w:spacing w:line="360" w:lineRule="auto"/>
        <w:jc w:val="both"/>
        <w:rPr>
          <w:rFonts w:eastAsia="Calibri"/>
          <w:i/>
          <w:noProof/>
          <w:color w:val="4C4747"/>
          <w:sz w:val="16"/>
          <w:szCs w:val="16"/>
          <w:lang w:val="es-DO"/>
        </w:rPr>
      </w:pPr>
    </w:p>
    <w:p w14:paraId="0B833629" w14:textId="77777777" w:rsidR="0041099C" w:rsidRDefault="0041099C" w:rsidP="00B4207F">
      <w:pPr>
        <w:spacing w:line="360" w:lineRule="auto"/>
        <w:jc w:val="both"/>
        <w:rPr>
          <w:rFonts w:eastAsia="Calibri"/>
          <w:noProof/>
          <w:color w:val="4C4747"/>
          <w:lang w:val="es-DO"/>
        </w:rPr>
      </w:pPr>
    </w:p>
    <w:p w14:paraId="587A7150" w14:textId="77777777" w:rsidR="00BD4B2A" w:rsidRDefault="00BD4B2A" w:rsidP="00B4207F">
      <w:pPr>
        <w:spacing w:line="360" w:lineRule="auto"/>
        <w:jc w:val="both"/>
        <w:rPr>
          <w:rFonts w:eastAsia="Calibri"/>
          <w:noProof/>
          <w:color w:val="4C4747"/>
          <w:lang w:val="es-DO"/>
        </w:rPr>
      </w:pPr>
    </w:p>
    <w:p w14:paraId="52F67BC3" w14:textId="77777777" w:rsidR="00BD4B2A" w:rsidRDefault="00BD4B2A" w:rsidP="00B4207F">
      <w:pPr>
        <w:spacing w:line="360" w:lineRule="auto"/>
        <w:jc w:val="both"/>
        <w:rPr>
          <w:rFonts w:eastAsia="Calibri"/>
          <w:noProof/>
          <w:color w:val="4C4747"/>
          <w:lang w:val="es-DO"/>
        </w:rPr>
      </w:pPr>
    </w:p>
    <w:p w14:paraId="63A6DA39" w14:textId="77777777" w:rsidR="00BD4B2A" w:rsidRDefault="00BD4B2A" w:rsidP="00B4207F">
      <w:pPr>
        <w:spacing w:line="360" w:lineRule="auto"/>
        <w:jc w:val="both"/>
        <w:rPr>
          <w:rFonts w:eastAsia="Calibri"/>
          <w:noProof/>
          <w:color w:val="4C4747"/>
          <w:lang w:val="es-DO"/>
        </w:rPr>
      </w:pPr>
    </w:p>
    <w:p w14:paraId="130E9AF8" w14:textId="77777777" w:rsidR="00BD4B2A" w:rsidRDefault="00BD4B2A" w:rsidP="00B4207F">
      <w:pPr>
        <w:spacing w:line="360" w:lineRule="auto"/>
        <w:jc w:val="both"/>
        <w:rPr>
          <w:rFonts w:eastAsia="Calibri"/>
          <w:noProof/>
          <w:color w:val="4C4747"/>
          <w:lang w:val="es-DO"/>
        </w:rPr>
      </w:pPr>
    </w:p>
    <w:p w14:paraId="6C59F0A3" w14:textId="77777777" w:rsidR="00BD4B2A" w:rsidRDefault="00BD4B2A" w:rsidP="00B4207F">
      <w:pPr>
        <w:spacing w:line="360" w:lineRule="auto"/>
        <w:jc w:val="both"/>
        <w:rPr>
          <w:rFonts w:eastAsia="Calibri"/>
          <w:noProof/>
          <w:color w:val="4C4747"/>
          <w:lang w:val="es-DO"/>
        </w:rPr>
      </w:pPr>
    </w:p>
    <w:p w14:paraId="5F7A7DDE" w14:textId="77777777" w:rsidR="00BD4B2A" w:rsidRPr="00BD4B2A" w:rsidRDefault="00BD4B2A" w:rsidP="00BD4B2A">
      <w:pPr>
        <w:autoSpaceDE w:val="0"/>
        <w:autoSpaceDN w:val="0"/>
        <w:adjustRightInd w:val="0"/>
        <w:spacing w:before="120" w:after="120" w:line="360" w:lineRule="auto"/>
        <w:jc w:val="both"/>
        <w:rPr>
          <w:rFonts w:eastAsia="Calibri"/>
          <w:noProof/>
          <w:color w:val="4C4747"/>
          <w:lang w:val="es-DO"/>
        </w:rPr>
      </w:pPr>
      <w:r w:rsidRPr="00BD4B2A">
        <w:rPr>
          <w:rFonts w:eastAsia="Calibri"/>
          <w:noProof/>
          <w:color w:val="4C4747"/>
          <w:lang w:val="es-DO"/>
        </w:rPr>
        <w:lastRenderedPageBreak/>
        <w:t xml:space="preserve">Ejecución presupuestaria enero/noviembre 2024 </w:t>
      </w:r>
    </w:p>
    <w:p w14:paraId="793B9FD6" w14:textId="0056BA5D" w:rsidR="00BD4B2A" w:rsidRDefault="00BD4B2A" w:rsidP="00BD4B2A">
      <w:pPr>
        <w:autoSpaceDE w:val="0"/>
        <w:autoSpaceDN w:val="0"/>
        <w:adjustRightInd w:val="0"/>
        <w:spacing w:before="120" w:after="120" w:line="360" w:lineRule="auto"/>
        <w:jc w:val="both"/>
        <w:rPr>
          <w:rFonts w:eastAsia="Calibri"/>
          <w:noProof/>
          <w:color w:val="4C4747"/>
          <w:lang w:val="es-DO"/>
        </w:rPr>
      </w:pPr>
      <w:r w:rsidRPr="00BD4B2A">
        <w:rPr>
          <w:rFonts w:eastAsia="Calibri"/>
          <w:noProof/>
          <w:color w:val="4C4747"/>
          <w:lang w:val="es-DO"/>
        </w:rPr>
        <w:t xml:space="preserve">Los presupuestos aprobados por la Ley de Presupuesto General del Estado para el para periodo comprendido entre el 01 de enero al 30 de </w:t>
      </w:r>
      <w:r>
        <w:rPr>
          <w:rFonts w:eastAsia="Calibri"/>
          <w:noProof/>
          <w:color w:val="4C4747"/>
          <w:lang w:val="es-DO"/>
        </w:rPr>
        <w:t>n</w:t>
      </w:r>
      <w:r w:rsidRPr="00BD4B2A">
        <w:rPr>
          <w:rFonts w:eastAsia="Calibri"/>
          <w:noProof/>
          <w:color w:val="4C4747"/>
          <w:lang w:val="es-DO"/>
        </w:rPr>
        <w:t>oviembre 2024 un total aprobado de RD$15,372,709,548.74, para un total ejecutado de RD$12,112,879,782.44 representando un 78.79% de lo asignado quedando pendiente de ejecutar el monto de RD$3,259,829,766.30.</w:t>
      </w:r>
    </w:p>
    <w:p w14:paraId="30310B99" w14:textId="30FE969D" w:rsidR="0041099C" w:rsidRDefault="0041099C" w:rsidP="00BD4B2A">
      <w:pPr>
        <w:autoSpaceDE w:val="0"/>
        <w:autoSpaceDN w:val="0"/>
        <w:adjustRightInd w:val="0"/>
        <w:spacing w:before="120" w:after="120" w:line="360" w:lineRule="auto"/>
        <w:jc w:val="both"/>
        <w:rPr>
          <w:rFonts w:eastAsia="Calibri"/>
          <w:noProof/>
          <w:color w:val="4C4747"/>
          <w:lang w:val="es-DO"/>
        </w:rPr>
      </w:pPr>
      <w:r w:rsidRPr="0041099C">
        <w:rPr>
          <w:noProof/>
          <w:lang w:val="es-DO" w:eastAsia="es-DO"/>
        </w:rPr>
        <w:drawing>
          <wp:inline distT="0" distB="0" distL="0" distR="0" wp14:anchorId="0EE8CDB7" wp14:editId="3DE5686F">
            <wp:extent cx="5029200" cy="3432392"/>
            <wp:effectExtent l="0" t="0" r="0" b="0"/>
            <wp:docPr id="164809468" name="Imagen 164809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29200" cy="3432392"/>
                    </a:xfrm>
                    <a:prstGeom prst="rect">
                      <a:avLst/>
                    </a:prstGeom>
                    <a:noFill/>
                    <a:ln>
                      <a:noFill/>
                    </a:ln>
                  </pic:spPr>
                </pic:pic>
              </a:graphicData>
            </a:graphic>
          </wp:inline>
        </w:drawing>
      </w:r>
    </w:p>
    <w:p w14:paraId="6496B20A" w14:textId="77777777" w:rsidR="0041099C" w:rsidRDefault="0041099C" w:rsidP="00BD4B2A">
      <w:pPr>
        <w:autoSpaceDE w:val="0"/>
        <w:autoSpaceDN w:val="0"/>
        <w:adjustRightInd w:val="0"/>
        <w:spacing w:before="120" w:after="120" w:line="360" w:lineRule="auto"/>
        <w:jc w:val="both"/>
        <w:rPr>
          <w:rFonts w:eastAsia="Calibri"/>
          <w:noProof/>
          <w:color w:val="4C4747"/>
          <w:lang w:val="es-DO"/>
        </w:rPr>
      </w:pPr>
    </w:p>
    <w:p w14:paraId="3F5DC798" w14:textId="77777777" w:rsidR="00BD4B2A" w:rsidRDefault="00BD4B2A" w:rsidP="00B4207F">
      <w:pPr>
        <w:spacing w:line="360" w:lineRule="auto"/>
        <w:jc w:val="both"/>
        <w:rPr>
          <w:rFonts w:eastAsia="Calibri"/>
          <w:noProof/>
          <w:color w:val="4C4747"/>
          <w:lang w:val="es-DO"/>
        </w:rPr>
      </w:pPr>
    </w:p>
    <w:p w14:paraId="76CC4102" w14:textId="77777777" w:rsidR="008A45B8" w:rsidRDefault="008A45B8" w:rsidP="00B4207F">
      <w:pPr>
        <w:spacing w:line="360" w:lineRule="auto"/>
        <w:jc w:val="both"/>
        <w:rPr>
          <w:rFonts w:eastAsia="Calibri"/>
          <w:noProof/>
          <w:color w:val="4C4747"/>
          <w:lang w:val="es-DO"/>
        </w:rPr>
      </w:pPr>
    </w:p>
    <w:p w14:paraId="14E6F0E6" w14:textId="77777777" w:rsidR="008A45B8" w:rsidRDefault="008A45B8" w:rsidP="00B4207F">
      <w:pPr>
        <w:spacing w:line="360" w:lineRule="auto"/>
        <w:jc w:val="both"/>
        <w:rPr>
          <w:rFonts w:eastAsia="Calibri"/>
          <w:noProof/>
          <w:color w:val="4C4747"/>
          <w:lang w:val="es-DO"/>
        </w:rPr>
      </w:pPr>
    </w:p>
    <w:p w14:paraId="7AB4751A" w14:textId="77777777" w:rsidR="008A45B8" w:rsidRDefault="008A45B8" w:rsidP="00B4207F">
      <w:pPr>
        <w:spacing w:line="360" w:lineRule="auto"/>
        <w:jc w:val="both"/>
        <w:rPr>
          <w:rFonts w:eastAsia="Calibri"/>
          <w:noProof/>
          <w:color w:val="4C4747"/>
          <w:lang w:val="es-DO"/>
        </w:rPr>
      </w:pPr>
    </w:p>
    <w:p w14:paraId="77FD6692" w14:textId="77777777" w:rsidR="008A45B8" w:rsidRDefault="008A45B8" w:rsidP="00B4207F">
      <w:pPr>
        <w:spacing w:line="360" w:lineRule="auto"/>
        <w:jc w:val="both"/>
        <w:rPr>
          <w:rFonts w:eastAsia="Calibri"/>
          <w:noProof/>
          <w:color w:val="4C4747"/>
          <w:lang w:val="es-DO"/>
        </w:rPr>
      </w:pPr>
    </w:p>
    <w:p w14:paraId="4F54E041" w14:textId="77777777" w:rsidR="008A45B8" w:rsidRDefault="008A45B8" w:rsidP="00B4207F">
      <w:pPr>
        <w:spacing w:line="360" w:lineRule="auto"/>
        <w:jc w:val="both"/>
        <w:rPr>
          <w:rFonts w:eastAsia="Calibri"/>
          <w:noProof/>
          <w:color w:val="4C4747"/>
          <w:lang w:val="es-DO"/>
        </w:rPr>
      </w:pPr>
    </w:p>
    <w:p w14:paraId="663FE94C" w14:textId="7A0230CC" w:rsidR="00BD4B2A" w:rsidRDefault="008A45B8" w:rsidP="00B4207F">
      <w:pPr>
        <w:spacing w:line="360" w:lineRule="auto"/>
        <w:jc w:val="both"/>
        <w:rPr>
          <w:rFonts w:eastAsia="Calibri"/>
          <w:noProof/>
          <w:color w:val="4C4747"/>
          <w:lang w:val="es-DO"/>
        </w:rPr>
      </w:pPr>
      <w:r w:rsidRPr="008A45B8">
        <w:rPr>
          <w:noProof/>
          <w:lang w:val="es-DO" w:eastAsia="es-DO"/>
        </w:rPr>
        <w:lastRenderedPageBreak/>
        <w:drawing>
          <wp:inline distT="0" distB="0" distL="0" distR="0" wp14:anchorId="6EBDE8BC" wp14:editId="63F2F086">
            <wp:extent cx="5029200" cy="3917109"/>
            <wp:effectExtent l="0" t="0" r="0" b="7620"/>
            <wp:docPr id="164809469" name="Imagen 164809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29200" cy="3917109"/>
                    </a:xfrm>
                    <a:prstGeom prst="rect">
                      <a:avLst/>
                    </a:prstGeom>
                    <a:noFill/>
                    <a:ln>
                      <a:noFill/>
                    </a:ln>
                  </pic:spPr>
                </pic:pic>
              </a:graphicData>
            </a:graphic>
          </wp:inline>
        </w:drawing>
      </w:r>
    </w:p>
    <w:p w14:paraId="0EA05B4E" w14:textId="77777777" w:rsidR="00BD4B2A" w:rsidRPr="00687B64" w:rsidRDefault="00BD4B2A" w:rsidP="00BD4B2A">
      <w:pPr>
        <w:spacing w:line="360" w:lineRule="auto"/>
        <w:jc w:val="both"/>
        <w:rPr>
          <w:rFonts w:eastAsia="Calibri"/>
          <w:noProof/>
          <w:color w:val="4C4747"/>
          <w:lang w:val="es-DO"/>
        </w:rPr>
      </w:pPr>
      <w:r w:rsidRPr="002055BC">
        <w:rPr>
          <w:rFonts w:eastAsia="Calibri"/>
          <w:noProof/>
          <w:color w:val="4C4747"/>
          <w:lang w:val="es-DO"/>
        </w:rPr>
        <w:t xml:space="preserve">En relación a las Compras de Medicamentos, Insumos Médicos Sanitarios y Reactivos de Laboratorio con fondos propios y de captación directa, se ejecutaron para el año 2024 RD$5,341,975,104.09, representando el 43%; en Compras de Medicamentos y Materiales Gastables RD$3,710,672,247.01, representando 30.63%, en Gastos Administrativos se ejecutaron RD$488,299,665.09 para un 4.03%; para la Nómina se ejecutó la suma de RD$1,069,999,081.31 equivalente al 8.83% y para la Compra de Bienes Muebles, Inmuebles y Obras se ejecutó RD$73,004,110.68  para un 0.60% del monto total ejecutado.  </w:t>
      </w:r>
      <w:r w:rsidRPr="00687B64">
        <w:rPr>
          <w:rFonts w:eastAsia="Calibri"/>
          <w:noProof/>
          <w:color w:val="4C4747"/>
          <w:lang w:val="es-DO"/>
        </w:rPr>
        <w:t xml:space="preserve">De los fondos recibidos para adquisición de Medicamentos de Alto Costo por un monto de RD$7,314,888,490.00, se ejecutaron para la compras de medicamentos y Materiales gastables el monto de RD$6,764,430,391.32 para un 92.47% y para gastos administrativos </w:t>
      </w:r>
      <w:r w:rsidRPr="00687B64">
        <w:rPr>
          <w:rFonts w:eastAsia="Calibri"/>
          <w:noProof/>
          <w:color w:val="4C4747"/>
          <w:lang w:val="es-DO"/>
        </w:rPr>
        <w:lastRenderedPageBreak/>
        <w:t>se ejecutaron RD$6,474,287.03 para un 0.09%. (Ver tabla Ejecución Presupuestaria por Renglones enero - noviembre 2024).</w:t>
      </w:r>
    </w:p>
    <w:p w14:paraId="38DB730A" w14:textId="77777777" w:rsidR="00BD4B2A" w:rsidRPr="00687B64" w:rsidRDefault="00BD4B2A" w:rsidP="00BD4B2A">
      <w:pPr>
        <w:spacing w:line="360" w:lineRule="auto"/>
        <w:jc w:val="both"/>
        <w:rPr>
          <w:rFonts w:eastAsia="Calibri"/>
          <w:noProof/>
          <w:color w:val="4C4747"/>
          <w:lang w:val="es-DO"/>
        </w:rPr>
      </w:pPr>
      <w:r w:rsidRPr="00687B64">
        <w:rPr>
          <w:rFonts w:eastAsia="Calibri"/>
          <w:noProof/>
          <w:color w:val="4C4747"/>
          <w:lang w:val="es-DO"/>
        </w:rPr>
        <w:t>Es importante señalar que la ejecución registrada en este período incluye el pago del 20% de anticipo a las empresas categorizadas como Micro, Pequeñas y Medianas Empresas (MIPYMES), en cumplimiento a la Ley No. 488-08 sobre el Desarrollo y Competitividad de las MIPYMES y el Reglamento de Aplicación No. 543-12 de la Ley No.340-06.</w:t>
      </w:r>
    </w:p>
    <w:p w14:paraId="55D906D8" w14:textId="77777777" w:rsidR="00BD4B2A" w:rsidRPr="00687B64" w:rsidRDefault="00BD4B2A" w:rsidP="00BD4B2A">
      <w:pPr>
        <w:spacing w:line="360" w:lineRule="auto"/>
        <w:jc w:val="both"/>
        <w:rPr>
          <w:rFonts w:eastAsia="Calibri"/>
          <w:noProof/>
          <w:color w:val="4C4747"/>
          <w:lang w:val="es-DO"/>
        </w:rPr>
      </w:pPr>
      <w:r w:rsidRPr="00687B64">
        <w:rPr>
          <w:rFonts w:eastAsia="Calibri"/>
          <w:noProof/>
          <w:color w:val="4C4747"/>
          <w:lang w:val="es-DO"/>
        </w:rPr>
        <w:t>Esta data de ejecución es cargada mensualmente a la página institucional a través de nuestra Oficina de Libre Acceso a la Información (OAI) conforme a lo establecido en la Ley 200-04, evidenciando así la transparencia institucional.</w:t>
      </w:r>
    </w:p>
    <w:p w14:paraId="01E87FDD" w14:textId="77777777" w:rsidR="00BD4B2A" w:rsidRPr="00687B64" w:rsidRDefault="00BD4B2A" w:rsidP="00BD4B2A">
      <w:pPr>
        <w:spacing w:line="360" w:lineRule="auto"/>
        <w:jc w:val="both"/>
        <w:rPr>
          <w:rFonts w:eastAsia="Calibri"/>
          <w:noProof/>
          <w:color w:val="4C4747"/>
          <w:lang w:val="es-DO"/>
        </w:rPr>
      </w:pPr>
      <w:r w:rsidRPr="00687B64">
        <w:rPr>
          <w:rFonts w:eastAsia="Calibri"/>
          <w:noProof/>
          <w:color w:val="4C4747"/>
          <w:lang w:val="es-DO"/>
        </w:rPr>
        <w:t>Hacemos constar que desde el 01 de enero al 30 de noviembre del 2024 la institución ejecuto los recursos financieros mediante el Sistema de Gestión Financiera (SIGEF), por un monto ascendente a RD$12,112,879,782.44, siendo ejecutado en un 78.79% mediantes libramientos, para una ejecución mensual y anual de nuestras asignaciones.</w:t>
      </w:r>
    </w:p>
    <w:p w14:paraId="5F2F2DC5" w14:textId="4CF3EB89" w:rsidR="00BD4B2A" w:rsidRDefault="008A45B8" w:rsidP="00B4207F">
      <w:pPr>
        <w:spacing w:line="360" w:lineRule="auto"/>
        <w:jc w:val="both"/>
        <w:rPr>
          <w:rFonts w:eastAsia="Calibri"/>
          <w:noProof/>
          <w:color w:val="4C4747"/>
          <w:lang w:val="es-DO"/>
        </w:rPr>
      </w:pPr>
      <w:r w:rsidRPr="008A45B8">
        <w:rPr>
          <w:noProof/>
          <w:lang w:val="es-DO" w:eastAsia="es-DO"/>
        </w:rPr>
        <w:lastRenderedPageBreak/>
        <w:drawing>
          <wp:inline distT="0" distB="0" distL="0" distR="0" wp14:anchorId="777F81E0" wp14:editId="19B65820">
            <wp:extent cx="5029200" cy="3501864"/>
            <wp:effectExtent l="0" t="0" r="0" b="3810"/>
            <wp:docPr id="164809470" name="Imagen 164809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29200" cy="3501864"/>
                    </a:xfrm>
                    <a:prstGeom prst="rect">
                      <a:avLst/>
                    </a:prstGeom>
                    <a:noFill/>
                    <a:ln>
                      <a:noFill/>
                    </a:ln>
                  </pic:spPr>
                </pic:pic>
              </a:graphicData>
            </a:graphic>
          </wp:inline>
        </w:drawing>
      </w:r>
    </w:p>
    <w:p w14:paraId="096240E9" w14:textId="3AC4B082" w:rsidR="00B4207F" w:rsidRPr="00B4207F" w:rsidRDefault="00B4207F" w:rsidP="00B4207F">
      <w:pPr>
        <w:spacing w:after="0" w:line="360" w:lineRule="auto"/>
        <w:jc w:val="center"/>
        <w:rPr>
          <w:rFonts w:eastAsia="Calibri"/>
          <w:noProof/>
          <w:color w:val="4C4747"/>
          <w:lang w:val="es-DO"/>
        </w:rPr>
      </w:pPr>
    </w:p>
    <w:p w14:paraId="1960CF96" w14:textId="77777777" w:rsidR="00B4207F" w:rsidRDefault="00B4207F" w:rsidP="00B4207F">
      <w:pPr>
        <w:spacing w:after="0" w:line="360" w:lineRule="auto"/>
        <w:jc w:val="both"/>
        <w:rPr>
          <w:rFonts w:eastAsia="Calibri"/>
          <w:noProof/>
          <w:color w:val="4C4747"/>
          <w:lang w:val="es-DO"/>
        </w:rPr>
      </w:pPr>
      <w:r w:rsidRPr="00B4207F">
        <w:rPr>
          <w:rFonts w:eastAsia="Calibri"/>
          <w:noProof/>
          <w:color w:val="4C4747"/>
          <w:lang w:val="es-DO"/>
        </w:rPr>
        <w:t xml:space="preserve">Cabe </w:t>
      </w:r>
      <w:r w:rsidRPr="00261D14">
        <w:rPr>
          <w:rFonts w:eastAsia="Calibri"/>
          <w:noProof/>
          <w:color w:val="4C4747"/>
          <w:lang w:val="es-DO"/>
        </w:rPr>
        <w:t>destacar que todos los recursos recaudados de las ventas procedentes de las Farmacias</w:t>
      </w:r>
      <w:r w:rsidRPr="00B4207F">
        <w:rPr>
          <w:rFonts w:eastAsia="Calibri"/>
          <w:noProof/>
          <w:color w:val="4C4747"/>
          <w:lang w:val="es-DO"/>
        </w:rPr>
        <w:t xml:space="preserve"> del Pueblo son depositados en la Cuenta Única del Tesoro, formando parte del Presupuesto de la Nación.</w:t>
      </w:r>
    </w:p>
    <w:p w14:paraId="5879290A" w14:textId="403E0827" w:rsidR="00F92FED" w:rsidRDefault="00F92FED" w:rsidP="00B4207F">
      <w:pPr>
        <w:spacing w:after="0" w:line="360" w:lineRule="auto"/>
        <w:jc w:val="both"/>
        <w:rPr>
          <w:rFonts w:eastAsia="Calibri"/>
          <w:noProof/>
          <w:color w:val="4C4747"/>
          <w:lang w:val="es-DO"/>
        </w:rPr>
      </w:pPr>
      <w:r w:rsidRPr="00F92FED">
        <w:rPr>
          <w:noProof/>
          <w:lang w:val="es-DO" w:eastAsia="es-DO"/>
        </w:rPr>
        <w:drawing>
          <wp:inline distT="0" distB="0" distL="0" distR="0" wp14:anchorId="75C57ABB" wp14:editId="431D3E6F">
            <wp:extent cx="5029200" cy="1547446"/>
            <wp:effectExtent l="0" t="0" r="0" b="0"/>
            <wp:docPr id="771410752" name="Imagen 771410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029200" cy="1547446"/>
                    </a:xfrm>
                    <a:prstGeom prst="rect">
                      <a:avLst/>
                    </a:prstGeom>
                    <a:noFill/>
                    <a:ln>
                      <a:noFill/>
                    </a:ln>
                  </pic:spPr>
                </pic:pic>
              </a:graphicData>
            </a:graphic>
          </wp:inline>
        </w:drawing>
      </w:r>
    </w:p>
    <w:p w14:paraId="0A5202DF" w14:textId="77777777" w:rsidR="00B4207F" w:rsidRDefault="00B4207F" w:rsidP="00B4207F">
      <w:pPr>
        <w:spacing w:line="360" w:lineRule="auto"/>
        <w:jc w:val="both"/>
        <w:rPr>
          <w:rFonts w:eastAsia="Calibri"/>
          <w:noProof/>
          <w:color w:val="4C4747"/>
          <w:lang w:val="es-DO"/>
        </w:rPr>
      </w:pPr>
      <w:r w:rsidRPr="00B4207F">
        <w:rPr>
          <w:rFonts w:eastAsia="Calibri"/>
          <w:noProof/>
          <w:color w:val="4C4747"/>
          <w:lang w:val="es-DO"/>
        </w:rPr>
        <w:t xml:space="preserve">En lo relativo </w:t>
      </w:r>
      <w:r w:rsidRPr="00261D14">
        <w:rPr>
          <w:rFonts w:eastAsia="Calibri"/>
          <w:noProof/>
          <w:color w:val="4C4747"/>
          <w:lang w:val="es-DO"/>
        </w:rPr>
        <w:t>a los ingresos extrapresupuestarios, lo presupuestario y la captación directa, estos provinieron de las ventas directas a instituciones del Sistema</w:t>
      </w:r>
      <w:r w:rsidRPr="00B4207F">
        <w:rPr>
          <w:rFonts w:eastAsia="Calibri"/>
          <w:noProof/>
          <w:color w:val="4C4747"/>
          <w:lang w:val="es-DO"/>
        </w:rPr>
        <w:t xml:space="preserve"> Nacional Público de Salud, SeNaSa y otros, estos fondos fueron depositados en la cuenta del Tesoro de captación directa y recibidos dentro de nuestro presupuestos aprobados.</w:t>
      </w:r>
    </w:p>
    <w:p w14:paraId="612BE893" w14:textId="77777777" w:rsidR="00F92FED" w:rsidRDefault="00F92FED" w:rsidP="00B4207F">
      <w:pPr>
        <w:spacing w:line="360" w:lineRule="auto"/>
        <w:jc w:val="both"/>
        <w:rPr>
          <w:rFonts w:eastAsia="Calibri"/>
          <w:noProof/>
          <w:color w:val="4C4747"/>
          <w:lang w:val="es-DO"/>
        </w:rPr>
      </w:pPr>
    </w:p>
    <w:p w14:paraId="6C862BB6" w14:textId="3851E3A9" w:rsidR="00F92FED" w:rsidRPr="00B4207F" w:rsidRDefault="00F92FED" w:rsidP="00B4207F">
      <w:pPr>
        <w:spacing w:line="360" w:lineRule="auto"/>
        <w:jc w:val="both"/>
        <w:rPr>
          <w:rFonts w:eastAsia="Calibri"/>
          <w:noProof/>
          <w:color w:val="4C4747"/>
          <w:lang w:val="es-DO"/>
        </w:rPr>
      </w:pPr>
      <w:r w:rsidRPr="00F92FED">
        <w:rPr>
          <w:noProof/>
          <w:lang w:val="es-DO" w:eastAsia="es-DO"/>
        </w:rPr>
        <w:lastRenderedPageBreak/>
        <w:drawing>
          <wp:inline distT="0" distB="0" distL="0" distR="0" wp14:anchorId="3BC127B8" wp14:editId="4D76AE64">
            <wp:extent cx="4994047" cy="2809875"/>
            <wp:effectExtent l="0" t="0" r="0" b="0"/>
            <wp:docPr id="771410753" name="Imagen 771410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00428" cy="2813465"/>
                    </a:xfrm>
                    <a:prstGeom prst="rect">
                      <a:avLst/>
                    </a:prstGeom>
                    <a:noFill/>
                    <a:ln>
                      <a:noFill/>
                    </a:ln>
                  </pic:spPr>
                </pic:pic>
              </a:graphicData>
            </a:graphic>
          </wp:inline>
        </w:drawing>
      </w:r>
    </w:p>
    <w:p w14:paraId="0744E96D" w14:textId="1ACAC2D3" w:rsidR="00B4207F" w:rsidRPr="00B4207F" w:rsidRDefault="00B4207F" w:rsidP="00B4207F">
      <w:pPr>
        <w:spacing w:line="360" w:lineRule="auto"/>
        <w:jc w:val="center"/>
        <w:rPr>
          <w:rFonts w:eastAsia="Calibri"/>
          <w:noProof/>
          <w:color w:val="4C4747"/>
          <w:lang w:val="es-DO"/>
        </w:rPr>
      </w:pPr>
    </w:p>
    <w:p w14:paraId="2F234B4F" w14:textId="6C697F02" w:rsidR="00A00A7B" w:rsidRDefault="00A00A7B" w:rsidP="00A00A7B">
      <w:pPr>
        <w:spacing w:line="360" w:lineRule="auto"/>
        <w:jc w:val="center"/>
        <w:rPr>
          <w:rFonts w:eastAsia="Calibri"/>
          <w:noProof/>
          <w:color w:val="4C4747"/>
          <w:lang w:val="es-DO"/>
        </w:rPr>
      </w:pPr>
      <w:r w:rsidRPr="00A00A7B">
        <w:rPr>
          <w:noProof/>
          <w:lang w:val="es-DO" w:eastAsia="es-DO"/>
        </w:rPr>
        <w:drawing>
          <wp:inline distT="0" distB="0" distL="0" distR="0" wp14:anchorId="7079B9FD" wp14:editId="12702750">
            <wp:extent cx="3439425" cy="2304000"/>
            <wp:effectExtent l="0" t="0" r="8890" b="1270"/>
            <wp:docPr id="771410765" name="Imagen 771410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439425" cy="2304000"/>
                    </a:xfrm>
                    <a:prstGeom prst="rect">
                      <a:avLst/>
                    </a:prstGeom>
                    <a:noFill/>
                    <a:ln>
                      <a:noFill/>
                    </a:ln>
                  </pic:spPr>
                </pic:pic>
              </a:graphicData>
            </a:graphic>
          </wp:inline>
        </w:drawing>
      </w:r>
    </w:p>
    <w:p w14:paraId="263A7148" w14:textId="77777777" w:rsidR="00A00A7B" w:rsidRDefault="00A00A7B">
      <w:pPr>
        <w:rPr>
          <w:rFonts w:eastAsia="Calibri"/>
          <w:noProof/>
          <w:color w:val="4C4747"/>
          <w:lang w:val="es-DO"/>
        </w:rPr>
      </w:pPr>
      <w:r>
        <w:rPr>
          <w:rFonts w:eastAsia="Calibri"/>
          <w:noProof/>
          <w:color w:val="4C4747"/>
          <w:lang w:val="es-DO"/>
        </w:rPr>
        <w:br w:type="page"/>
      </w:r>
    </w:p>
    <w:p w14:paraId="4BC6340C" w14:textId="77777777" w:rsidR="007F2EC9" w:rsidRPr="00687B64" w:rsidRDefault="007F2EC9" w:rsidP="00312405">
      <w:pPr>
        <w:spacing w:line="360" w:lineRule="auto"/>
        <w:jc w:val="both"/>
        <w:rPr>
          <w:rFonts w:eastAsia="Calibri"/>
          <w:noProof/>
          <w:color w:val="4C4747"/>
          <w:sz w:val="28"/>
          <w:szCs w:val="28"/>
          <w:lang w:val="es-DO"/>
        </w:rPr>
      </w:pPr>
      <w:r w:rsidRPr="00687B64">
        <w:rPr>
          <w:rFonts w:eastAsia="Calibri"/>
          <w:noProof/>
          <w:color w:val="4C4747"/>
          <w:sz w:val="28"/>
          <w:szCs w:val="28"/>
          <w:lang w:val="es-DO"/>
        </w:rPr>
        <w:lastRenderedPageBreak/>
        <w:t>Desempeño de los Recursos Humanos</w:t>
      </w:r>
    </w:p>
    <w:p w14:paraId="0DC7833C" w14:textId="77777777" w:rsidR="0047151F" w:rsidRPr="00687B64" w:rsidRDefault="0047151F" w:rsidP="0047151F">
      <w:pPr>
        <w:spacing w:line="360" w:lineRule="auto"/>
        <w:jc w:val="both"/>
        <w:rPr>
          <w:rFonts w:eastAsia="Calibri"/>
          <w:noProof/>
          <w:color w:val="4C4747"/>
          <w:lang w:val="es-DO"/>
        </w:rPr>
      </w:pPr>
      <w:r w:rsidRPr="00687B64">
        <w:rPr>
          <w:rFonts w:eastAsia="Calibri"/>
          <w:noProof/>
          <w:color w:val="4C4747"/>
          <w:lang w:val="es-DO"/>
        </w:rPr>
        <w:t xml:space="preserve">La Dirección de Recursos Humanos coordina y controla las actividades, programas y funciones que conforman el sistema de Recursos Humanos, cumpliendo con las normas y procedimientos establecidos en la Ley No.41-08 sobre Función Pública y sus Reglamentos de Aplicación, promoviendo el desarrollo por competencias del talento humano. </w:t>
      </w:r>
    </w:p>
    <w:p w14:paraId="3A02443A" w14:textId="77777777" w:rsidR="0047151F" w:rsidRDefault="0047151F" w:rsidP="0047151F">
      <w:pPr>
        <w:spacing w:line="360" w:lineRule="auto"/>
        <w:jc w:val="both"/>
        <w:rPr>
          <w:rFonts w:eastAsia="Calibri"/>
          <w:noProof/>
          <w:color w:val="4C4747"/>
          <w:lang w:val="es-DO"/>
        </w:rPr>
      </w:pPr>
      <w:r w:rsidRPr="00687B64">
        <w:rPr>
          <w:rFonts w:eastAsia="Calibri"/>
          <w:noProof/>
          <w:color w:val="4C4747"/>
          <w:lang w:val="es-DO"/>
        </w:rPr>
        <w:t xml:space="preserve">Para el mes de noviembre 2024 la nómina fija contempla 2,642 empleados y la nómina de empleados contratados cuenta con 345 empleados. </w:t>
      </w:r>
    </w:p>
    <w:p w14:paraId="19973F44" w14:textId="77777777" w:rsidR="00AF6207" w:rsidRDefault="0047151F" w:rsidP="0047151F">
      <w:pPr>
        <w:spacing w:line="360" w:lineRule="auto"/>
        <w:jc w:val="both"/>
        <w:rPr>
          <w:rFonts w:eastAsia="Calibri"/>
          <w:noProof/>
          <w:color w:val="4C4747"/>
          <w:lang w:val="es-DO"/>
        </w:rPr>
      </w:pPr>
      <w:r w:rsidRPr="00687B64">
        <w:rPr>
          <w:rFonts w:eastAsia="Calibri"/>
          <w:noProof/>
          <w:color w:val="4C4747"/>
          <w:lang w:val="es-DO"/>
        </w:rPr>
        <w:t>En la siguiente tabla presentamos un resumen de las nóminas pagadas desde enero hasta noviembre 2024:</w:t>
      </w:r>
    </w:p>
    <w:p w14:paraId="1B2F597F" w14:textId="1C518E07" w:rsidR="00AF6207" w:rsidRDefault="00AF6207" w:rsidP="0047151F">
      <w:pPr>
        <w:spacing w:line="360" w:lineRule="auto"/>
        <w:jc w:val="both"/>
        <w:rPr>
          <w:rFonts w:eastAsia="Calibri"/>
          <w:noProof/>
          <w:color w:val="4C4747"/>
          <w:lang w:val="es-DO"/>
        </w:rPr>
      </w:pPr>
      <w:r w:rsidRPr="00AF6207">
        <w:rPr>
          <w:noProof/>
          <w:lang w:val="es-DO" w:eastAsia="es-DO"/>
        </w:rPr>
        <w:drawing>
          <wp:inline distT="0" distB="0" distL="0" distR="0" wp14:anchorId="44C136C5" wp14:editId="2B343744">
            <wp:extent cx="5029200" cy="3095880"/>
            <wp:effectExtent l="0" t="0" r="0" b="9525"/>
            <wp:docPr id="771410772" name="Imagen 771410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029200" cy="3095880"/>
                    </a:xfrm>
                    <a:prstGeom prst="rect">
                      <a:avLst/>
                    </a:prstGeom>
                    <a:noFill/>
                    <a:ln>
                      <a:noFill/>
                    </a:ln>
                  </pic:spPr>
                </pic:pic>
              </a:graphicData>
            </a:graphic>
          </wp:inline>
        </w:drawing>
      </w:r>
    </w:p>
    <w:p w14:paraId="02892153" w14:textId="77777777" w:rsidR="00AF6207" w:rsidRDefault="00AF6207" w:rsidP="0047151F">
      <w:pPr>
        <w:spacing w:line="360" w:lineRule="auto"/>
        <w:jc w:val="both"/>
        <w:rPr>
          <w:rFonts w:eastAsia="Calibri"/>
          <w:noProof/>
          <w:color w:val="4C4747"/>
          <w:lang w:val="es-DO"/>
        </w:rPr>
      </w:pPr>
    </w:p>
    <w:p w14:paraId="0AD8CF52" w14:textId="0D38FA28" w:rsidR="00224D00" w:rsidRDefault="00224D00" w:rsidP="0047151F">
      <w:pPr>
        <w:spacing w:line="360" w:lineRule="auto"/>
        <w:jc w:val="both"/>
        <w:rPr>
          <w:rFonts w:eastAsia="Calibri"/>
          <w:noProof/>
          <w:color w:val="4C4747"/>
          <w:lang w:val="es-DO"/>
        </w:rPr>
      </w:pPr>
    </w:p>
    <w:p w14:paraId="3A962C5F" w14:textId="5AE69F92" w:rsidR="00224D00" w:rsidRPr="00687B64" w:rsidRDefault="00AF6207" w:rsidP="0047151F">
      <w:pPr>
        <w:spacing w:line="360" w:lineRule="auto"/>
        <w:jc w:val="both"/>
        <w:rPr>
          <w:rFonts w:eastAsia="Calibri"/>
          <w:noProof/>
          <w:color w:val="4C4747"/>
          <w:lang w:val="es-DO"/>
        </w:rPr>
      </w:pPr>
      <w:r w:rsidRPr="00AF6207">
        <w:rPr>
          <w:noProof/>
          <w:lang w:val="es-DO" w:eastAsia="es-DO"/>
        </w:rPr>
        <w:lastRenderedPageBreak/>
        <w:drawing>
          <wp:inline distT="0" distB="0" distL="0" distR="0" wp14:anchorId="6731F383" wp14:editId="53087874">
            <wp:extent cx="5029200" cy="3223503"/>
            <wp:effectExtent l="0" t="0" r="0" b="0"/>
            <wp:docPr id="771410770" name="Imagen 771410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29200" cy="3223503"/>
                    </a:xfrm>
                    <a:prstGeom prst="rect">
                      <a:avLst/>
                    </a:prstGeom>
                    <a:noFill/>
                    <a:ln>
                      <a:noFill/>
                    </a:ln>
                  </pic:spPr>
                </pic:pic>
              </a:graphicData>
            </a:graphic>
          </wp:inline>
        </w:drawing>
      </w:r>
    </w:p>
    <w:p w14:paraId="4BA870C2" w14:textId="77777777" w:rsidR="002055BC" w:rsidRDefault="002055BC" w:rsidP="0047151F">
      <w:pPr>
        <w:pStyle w:val="Sinespaciado"/>
        <w:spacing w:line="360" w:lineRule="auto"/>
        <w:jc w:val="both"/>
        <w:rPr>
          <w:noProof/>
          <w:color w:val="4C4747"/>
          <w:highlight w:val="lightGray"/>
          <w:lang w:val="es-DO"/>
        </w:rPr>
      </w:pPr>
    </w:p>
    <w:p w14:paraId="68486A04" w14:textId="77777777" w:rsidR="0047151F" w:rsidRPr="002055BC" w:rsidRDefault="0047151F" w:rsidP="002055BC">
      <w:pPr>
        <w:spacing w:line="360" w:lineRule="auto"/>
        <w:jc w:val="both"/>
        <w:rPr>
          <w:rFonts w:eastAsia="Calibri"/>
          <w:noProof/>
          <w:color w:val="4C4747"/>
          <w:lang w:val="es-DO"/>
        </w:rPr>
      </w:pPr>
      <w:r w:rsidRPr="002055BC">
        <w:rPr>
          <w:rFonts w:eastAsia="Calibri"/>
          <w:noProof/>
          <w:color w:val="4C4747"/>
          <w:lang w:val="es-DO"/>
        </w:rPr>
        <w:t>Durante el periodo enero a noviembre 2024 se han ejecutado por la nómina fija 381 ingresos de personal y 57 ingresos a través de la nómina de empleados temporales, para un total de 438 ingresos; como se presenta en el siguiente gráfico y tabla:</w:t>
      </w:r>
    </w:p>
    <w:p w14:paraId="3D180BEC" w14:textId="236129FB" w:rsidR="0047151F" w:rsidRPr="00DA6828" w:rsidRDefault="00C65AF4" w:rsidP="00346EB2">
      <w:pPr>
        <w:pStyle w:val="Sinespaciado"/>
        <w:spacing w:line="360" w:lineRule="auto"/>
        <w:jc w:val="center"/>
        <w:rPr>
          <w:noProof/>
          <w:color w:val="4C4747"/>
          <w:lang w:val="es-DO"/>
        </w:rPr>
      </w:pPr>
      <w:r w:rsidRPr="00936DDB">
        <w:rPr>
          <w:rFonts w:ascii="Gill Sans MT" w:hAnsi="Gill Sans MT"/>
          <w:noProof/>
          <w:lang w:val="es-DO" w:eastAsia="es-DO"/>
        </w:rPr>
        <w:drawing>
          <wp:anchor distT="0" distB="0" distL="114300" distR="114300" simplePos="0" relativeHeight="251761664" behindDoc="0" locked="0" layoutInCell="1" allowOverlap="1" wp14:anchorId="42521E7A" wp14:editId="0768E320">
            <wp:simplePos x="0" y="0"/>
            <wp:positionH relativeFrom="margin">
              <wp:align>center</wp:align>
            </wp:positionH>
            <wp:positionV relativeFrom="paragraph">
              <wp:posOffset>224790</wp:posOffset>
            </wp:positionV>
            <wp:extent cx="3960000" cy="2664000"/>
            <wp:effectExtent l="0" t="0" r="2540" b="3175"/>
            <wp:wrapSquare wrapText="bothSides"/>
            <wp:docPr id="164809445" name="Gráfico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xmlns:arto="http://schemas.microsoft.com/office/word/2006/arto"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margin">
              <wp14:pctWidth>0</wp14:pctWidth>
            </wp14:sizeRelH>
            <wp14:sizeRelV relativeFrom="margin">
              <wp14:pctHeight>0</wp14:pctHeight>
            </wp14:sizeRelV>
          </wp:anchor>
        </w:drawing>
      </w:r>
    </w:p>
    <w:p w14:paraId="5E8E28DC" w14:textId="6603304F" w:rsidR="0047151F" w:rsidRPr="00DA6828" w:rsidRDefault="0047151F" w:rsidP="0047151F">
      <w:pPr>
        <w:pStyle w:val="Sinespaciado"/>
        <w:spacing w:line="360" w:lineRule="auto"/>
        <w:jc w:val="both"/>
        <w:rPr>
          <w:noProof/>
          <w:color w:val="4C4747"/>
          <w:lang w:val="es-DO"/>
        </w:rPr>
      </w:pPr>
    </w:p>
    <w:p w14:paraId="0EC26EBF" w14:textId="77777777" w:rsidR="0047151F" w:rsidRPr="00DA6828" w:rsidRDefault="0047151F" w:rsidP="0047151F">
      <w:pPr>
        <w:pStyle w:val="Sinespaciado"/>
        <w:spacing w:line="360" w:lineRule="auto"/>
        <w:jc w:val="both"/>
        <w:rPr>
          <w:noProof/>
          <w:color w:val="4C4747"/>
          <w:lang w:val="es-DO"/>
        </w:rPr>
      </w:pPr>
    </w:p>
    <w:p w14:paraId="541F3B4D" w14:textId="77777777" w:rsidR="0047151F" w:rsidRPr="00DA6828" w:rsidRDefault="0047151F" w:rsidP="0047151F">
      <w:pPr>
        <w:pStyle w:val="Sinespaciado"/>
        <w:spacing w:line="360" w:lineRule="auto"/>
        <w:jc w:val="both"/>
        <w:rPr>
          <w:noProof/>
          <w:color w:val="4C4747"/>
          <w:lang w:val="es-DO"/>
        </w:rPr>
      </w:pPr>
    </w:p>
    <w:p w14:paraId="4D32CF5D" w14:textId="77777777" w:rsidR="0047151F" w:rsidRPr="00DA6828" w:rsidRDefault="0047151F" w:rsidP="0047151F">
      <w:pPr>
        <w:pStyle w:val="Sinespaciado"/>
        <w:spacing w:line="360" w:lineRule="auto"/>
        <w:jc w:val="both"/>
        <w:rPr>
          <w:noProof/>
          <w:color w:val="4C4747"/>
          <w:lang w:val="es-DO"/>
        </w:rPr>
      </w:pPr>
    </w:p>
    <w:p w14:paraId="314A0D2F" w14:textId="77777777" w:rsidR="0047151F" w:rsidRPr="00DA6828" w:rsidRDefault="0047151F" w:rsidP="0047151F">
      <w:pPr>
        <w:pStyle w:val="Sinespaciado"/>
        <w:spacing w:line="360" w:lineRule="auto"/>
        <w:jc w:val="both"/>
        <w:rPr>
          <w:noProof/>
          <w:color w:val="4C4747"/>
          <w:lang w:val="es-DO"/>
        </w:rPr>
      </w:pPr>
    </w:p>
    <w:p w14:paraId="00E89B38" w14:textId="77777777" w:rsidR="0047151F" w:rsidRPr="00DA6828" w:rsidRDefault="0047151F" w:rsidP="0047151F">
      <w:pPr>
        <w:pStyle w:val="Sinespaciado"/>
        <w:spacing w:line="360" w:lineRule="auto"/>
        <w:jc w:val="both"/>
        <w:rPr>
          <w:noProof/>
          <w:color w:val="4C4747"/>
          <w:lang w:val="es-DO"/>
        </w:rPr>
      </w:pPr>
    </w:p>
    <w:p w14:paraId="76977055" w14:textId="77777777" w:rsidR="0047151F" w:rsidRPr="00DA6828" w:rsidRDefault="0047151F" w:rsidP="0047151F">
      <w:pPr>
        <w:pStyle w:val="Sinespaciado"/>
        <w:spacing w:line="360" w:lineRule="auto"/>
        <w:jc w:val="both"/>
        <w:rPr>
          <w:noProof/>
          <w:color w:val="4C4747"/>
          <w:lang w:val="es-DO"/>
        </w:rPr>
      </w:pPr>
    </w:p>
    <w:p w14:paraId="2ABD678A" w14:textId="77777777" w:rsidR="0047151F" w:rsidRPr="00DA6828" w:rsidRDefault="0047151F" w:rsidP="0047151F">
      <w:pPr>
        <w:pStyle w:val="Sinespaciado"/>
        <w:spacing w:line="360" w:lineRule="auto"/>
        <w:jc w:val="both"/>
        <w:rPr>
          <w:noProof/>
          <w:color w:val="4C4747"/>
          <w:lang w:val="es-DO"/>
        </w:rPr>
      </w:pPr>
    </w:p>
    <w:p w14:paraId="3F39E57C" w14:textId="77777777" w:rsidR="0047151F" w:rsidRDefault="0047151F" w:rsidP="0047151F">
      <w:pPr>
        <w:pStyle w:val="Sinespaciado"/>
        <w:spacing w:line="360" w:lineRule="auto"/>
        <w:jc w:val="both"/>
        <w:rPr>
          <w:noProof/>
          <w:color w:val="4C4747"/>
          <w:lang w:val="es-DO"/>
        </w:rPr>
      </w:pPr>
    </w:p>
    <w:p w14:paraId="2B25A369" w14:textId="77777777" w:rsidR="0047151F" w:rsidRDefault="0047151F" w:rsidP="0047151F">
      <w:pPr>
        <w:pStyle w:val="Sinespaciado"/>
        <w:spacing w:line="360" w:lineRule="auto"/>
        <w:jc w:val="both"/>
        <w:rPr>
          <w:noProof/>
          <w:color w:val="4C4747"/>
          <w:lang w:val="es-DO"/>
        </w:rPr>
      </w:pPr>
    </w:p>
    <w:p w14:paraId="75B41DF6" w14:textId="77777777" w:rsidR="0047151F" w:rsidRDefault="0047151F" w:rsidP="0047151F">
      <w:pPr>
        <w:pStyle w:val="Sinespaciado"/>
        <w:spacing w:line="360" w:lineRule="auto"/>
        <w:jc w:val="both"/>
        <w:rPr>
          <w:noProof/>
          <w:color w:val="4C4747"/>
          <w:lang w:val="es-DO"/>
        </w:rPr>
      </w:pPr>
    </w:p>
    <w:p w14:paraId="5DE18AD3" w14:textId="77777777" w:rsidR="00AF6207" w:rsidRDefault="00AF6207" w:rsidP="0047151F">
      <w:pPr>
        <w:pStyle w:val="Sinespaciado"/>
        <w:spacing w:line="360" w:lineRule="auto"/>
        <w:jc w:val="both"/>
        <w:rPr>
          <w:noProof/>
          <w:color w:val="4C4747"/>
          <w:lang w:val="es-DO"/>
        </w:rPr>
      </w:pPr>
    </w:p>
    <w:p w14:paraId="3097A6A2" w14:textId="220D24EB" w:rsidR="00AF6207" w:rsidRDefault="00AF6207" w:rsidP="00AF6207">
      <w:pPr>
        <w:pStyle w:val="Sinespaciado"/>
        <w:spacing w:line="360" w:lineRule="auto"/>
        <w:jc w:val="center"/>
        <w:rPr>
          <w:noProof/>
          <w:color w:val="4C4747"/>
          <w:lang w:val="es-DO"/>
        </w:rPr>
      </w:pPr>
      <w:r w:rsidRPr="00AF6207">
        <w:rPr>
          <w:noProof/>
          <w:lang w:val="es-DO" w:eastAsia="es-DO"/>
        </w:rPr>
        <w:lastRenderedPageBreak/>
        <w:drawing>
          <wp:inline distT="0" distB="0" distL="0" distR="0" wp14:anchorId="4F215FD3" wp14:editId="23A999B3">
            <wp:extent cx="2903268" cy="1944000"/>
            <wp:effectExtent l="0" t="0" r="0" b="0"/>
            <wp:docPr id="771410773" name="Imagen 771410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903268" cy="1944000"/>
                    </a:xfrm>
                    <a:prstGeom prst="rect">
                      <a:avLst/>
                    </a:prstGeom>
                    <a:noFill/>
                    <a:ln>
                      <a:noFill/>
                    </a:ln>
                  </pic:spPr>
                </pic:pic>
              </a:graphicData>
            </a:graphic>
          </wp:inline>
        </w:drawing>
      </w:r>
    </w:p>
    <w:p w14:paraId="4ECC5BEA" w14:textId="77777777" w:rsidR="0047151F" w:rsidRPr="00DA6828" w:rsidRDefault="0047151F" w:rsidP="0047151F">
      <w:pPr>
        <w:pStyle w:val="Sinespaciado"/>
        <w:spacing w:line="360" w:lineRule="auto"/>
        <w:jc w:val="both"/>
        <w:rPr>
          <w:noProof/>
          <w:color w:val="4C4747"/>
          <w:lang w:val="es-DO"/>
        </w:rPr>
      </w:pPr>
    </w:p>
    <w:p w14:paraId="10EEF1E8" w14:textId="77777777" w:rsidR="0047151F" w:rsidRDefault="0047151F" w:rsidP="0047151F">
      <w:pPr>
        <w:pStyle w:val="Sinespaciado"/>
        <w:spacing w:line="360" w:lineRule="auto"/>
        <w:jc w:val="both"/>
        <w:rPr>
          <w:noProof/>
          <w:color w:val="4C4747"/>
          <w:lang w:val="es-DO"/>
        </w:rPr>
      </w:pPr>
      <w:r w:rsidRPr="00DA6828">
        <w:rPr>
          <w:noProof/>
          <w:color w:val="4C4747"/>
          <w:lang w:val="es-DO"/>
        </w:rPr>
        <w:t>De estos</w:t>
      </w:r>
      <w:r>
        <w:rPr>
          <w:noProof/>
          <w:color w:val="4C4747"/>
          <w:lang w:val="es-DO"/>
        </w:rPr>
        <w:t xml:space="preserve"> nuevos ingresos contamos con 246</w:t>
      </w:r>
      <w:r w:rsidRPr="00DA6828">
        <w:rPr>
          <w:noProof/>
          <w:color w:val="4C4747"/>
          <w:lang w:val="es-DO"/>
        </w:rPr>
        <w:t xml:space="preserve"> nuevos empleados ubicados en distintas Farmacias del Pueblo, para cubrir vacantes por sustitución, creación por poco personal e inauguración de Farmacias del Pueblo, como se detalla en la siguiente tabla:</w:t>
      </w:r>
    </w:p>
    <w:p w14:paraId="33B1B335" w14:textId="77777777" w:rsidR="00AF6207" w:rsidRDefault="00AF6207" w:rsidP="0047151F">
      <w:pPr>
        <w:pStyle w:val="Sinespaciado"/>
        <w:spacing w:line="360" w:lineRule="auto"/>
        <w:jc w:val="both"/>
        <w:rPr>
          <w:noProof/>
          <w:color w:val="4C4747"/>
          <w:lang w:val="es-DO"/>
        </w:rPr>
      </w:pPr>
    </w:p>
    <w:p w14:paraId="4334D431" w14:textId="40D9DBE3" w:rsidR="00AF6207" w:rsidRDefault="00AF6207" w:rsidP="0047151F">
      <w:pPr>
        <w:pStyle w:val="Sinespaciado"/>
        <w:spacing w:line="360" w:lineRule="auto"/>
        <w:jc w:val="both"/>
        <w:rPr>
          <w:noProof/>
          <w:color w:val="4C4747"/>
          <w:lang w:val="es-DO"/>
        </w:rPr>
      </w:pPr>
      <w:r w:rsidRPr="00AF6207">
        <w:rPr>
          <w:noProof/>
          <w:lang w:val="es-DO" w:eastAsia="es-DO"/>
        </w:rPr>
        <w:drawing>
          <wp:inline distT="0" distB="0" distL="0" distR="0" wp14:anchorId="38B987B5" wp14:editId="41FD0898">
            <wp:extent cx="5029200" cy="2109490"/>
            <wp:effectExtent l="0" t="0" r="0" b="5080"/>
            <wp:docPr id="771410774" name="Imagen 771410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29200" cy="2109490"/>
                    </a:xfrm>
                    <a:prstGeom prst="rect">
                      <a:avLst/>
                    </a:prstGeom>
                    <a:noFill/>
                    <a:ln>
                      <a:noFill/>
                    </a:ln>
                  </pic:spPr>
                </pic:pic>
              </a:graphicData>
            </a:graphic>
          </wp:inline>
        </w:drawing>
      </w:r>
    </w:p>
    <w:p w14:paraId="1A4B6F59" w14:textId="77777777" w:rsidR="0047151F" w:rsidRDefault="0047151F" w:rsidP="0047151F">
      <w:pPr>
        <w:pStyle w:val="Sinespaciado"/>
        <w:spacing w:line="360" w:lineRule="auto"/>
        <w:rPr>
          <w:lang w:val="es-DO"/>
        </w:rPr>
      </w:pPr>
    </w:p>
    <w:p w14:paraId="342C8353" w14:textId="77777777" w:rsidR="00ED5514" w:rsidRDefault="00ED5514" w:rsidP="0047151F">
      <w:pPr>
        <w:pStyle w:val="Sinespaciado"/>
        <w:spacing w:line="360" w:lineRule="auto"/>
        <w:rPr>
          <w:lang w:val="es-DO"/>
        </w:rPr>
      </w:pPr>
    </w:p>
    <w:p w14:paraId="2AB6DD9F" w14:textId="77777777" w:rsidR="00ED5514" w:rsidRDefault="00ED5514" w:rsidP="0047151F">
      <w:pPr>
        <w:pStyle w:val="Sinespaciado"/>
        <w:spacing w:line="360" w:lineRule="auto"/>
        <w:rPr>
          <w:lang w:val="es-DO"/>
        </w:rPr>
      </w:pPr>
    </w:p>
    <w:p w14:paraId="4460E7C4" w14:textId="77777777" w:rsidR="00ED5514" w:rsidRDefault="00ED5514" w:rsidP="0047151F">
      <w:pPr>
        <w:pStyle w:val="Sinespaciado"/>
        <w:spacing w:line="360" w:lineRule="auto"/>
        <w:rPr>
          <w:lang w:val="es-DO"/>
        </w:rPr>
      </w:pPr>
    </w:p>
    <w:p w14:paraId="54A81D39" w14:textId="77777777" w:rsidR="00ED5514" w:rsidRDefault="00ED5514" w:rsidP="0047151F">
      <w:pPr>
        <w:pStyle w:val="Sinespaciado"/>
        <w:spacing w:line="360" w:lineRule="auto"/>
        <w:rPr>
          <w:lang w:val="es-DO"/>
        </w:rPr>
      </w:pPr>
    </w:p>
    <w:p w14:paraId="5075F770" w14:textId="77777777" w:rsidR="00ED5514" w:rsidRDefault="00ED5514" w:rsidP="0047151F">
      <w:pPr>
        <w:pStyle w:val="Sinespaciado"/>
        <w:spacing w:line="360" w:lineRule="auto"/>
        <w:rPr>
          <w:lang w:val="es-DO"/>
        </w:rPr>
      </w:pPr>
    </w:p>
    <w:p w14:paraId="58A25476" w14:textId="77777777" w:rsidR="00ED5514" w:rsidRDefault="00ED5514" w:rsidP="0047151F">
      <w:pPr>
        <w:pStyle w:val="Sinespaciado"/>
        <w:spacing w:line="360" w:lineRule="auto"/>
        <w:rPr>
          <w:lang w:val="es-DO"/>
        </w:rPr>
      </w:pPr>
    </w:p>
    <w:p w14:paraId="668F055C" w14:textId="77777777" w:rsidR="00ED5514" w:rsidRDefault="00ED5514" w:rsidP="0047151F">
      <w:pPr>
        <w:pStyle w:val="Sinespaciado"/>
        <w:spacing w:line="360" w:lineRule="auto"/>
        <w:rPr>
          <w:noProof/>
          <w:color w:val="4C4747"/>
          <w:lang w:val="es-DO"/>
        </w:rPr>
      </w:pPr>
    </w:p>
    <w:p w14:paraId="7A3AEAD0" w14:textId="77777777" w:rsidR="0047151F" w:rsidRDefault="0047151F" w:rsidP="0047151F">
      <w:pPr>
        <w:pStyle w:val="Sinespaciado"/>
        <w:spacing w:line="360" w:lineRule="auto"/>
        <w:jc w:val="both"/>
        <w:rPr>
          <w:noProof/>
          <w:color w:val="4C4747"/>
          <w:lang w:val="es-DO"/>
        </w:rPr>
      </w:pPr>
      <w:r>
        <w:rPr>
          <w:noProof/>
          <w:color w:val="4C4747"/>
          <w:lang w:val="es-DO"/>
        </w:rPr>
        <w:lastRenderedPageBreak/>
        <w:t>Por otra parte, 192</w:t>
      </w:r>
      <w:r w:rsidRPr="00DA6828">
        <w:rPr>
          <w:noProof/>
          <w:color w:val="4C4747"/>
          <w:lang w:val="es-DO"/>
        </w:rPr>
        <w:t xml:space="preserve"> de estos nuevos empleados ingresaron a la SEDE para cubrir vacantes por sustitución y creaciones por necesidad debido a poco personal o por aumento en volumen de trabajo; ocupando diferentes cargos. Esta información se presenta en detalle en la siguiente tabla:</w:t>
      </w:r>
    </w:p>
    <w:p w14:paraId="17CD9A1A" w14:textId="060D9E3C" w:rsidR="00ED5514" w:rsidRDefault="00ED5514" w:rsidP="00105B13">
      <w:pPr>
        <w:pStyle w:val="Sinespaciado"/>
        <w:spacing w:line="360" w:lineRule="auto"/>
        <w:jc w:val="center"/>
        <w:rPr>
          <w:noProof/>
          <w:color w:val="4C4747"/>
          <w:lang w:val="es-DO"/>
        </w:rPr>
      </w:pPr>
      <w:r w:rsidRPr="00ED5514">
        <w:rPr>
          <w:noProof/>
          <w:lang w:val="es-DO" w:eastAsia="es-DO"/>
        </w:rPr>
        <w:drawing>
          <wp:inline distT="0" distB="0" distL="0" distR="0" wp14:anchorId="12331342" wp14:editId="3C3B8AE0">
            <wp:extent cx="4812286" cy="6696000"/>
            <wp:effectExtent l="0" t="0" r="7620" b="0"/>
            <wp:docPr id="771410775" name="Imagen 771410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812286" cy="6696000"/>
                    </a:xfrm>
                    <a:prstGeom prst="rect">
                      <a:avLst/>
                    </a:prstGeom>
                    <a:noFill/>
                    <a:ln>
                      <a:noFill/>
                    </a:ln>
                  </pic:spPr>
                </pic:pic>
              </a:graphicData>
            </a:graphic>
          </wp:inline>
        </w:drawing>
      </w:r>
    </w:p>
    <w:p w14:paraId="5C7DEB21" w14:textId="47A3F1EC" w:rsidR="0047151F" w:rsidRDefault="0047151F" w:rsidP="0047151F">
      <w:pPr>
        <w:spacing w:line="360" w:lineRule="auto"/>
        <w:jc w:val="both"/>
        <w:rPr>
          <w:rFonts w:eastAsia="Calibri"/>
          <w:noProof/>
          <w:color w:val="4C4747"/>
          <w:lang w:val="es-DO"/>
        </w:rPr>
      </w:pPr>
      <w:r w:rsidRPr="00D736BC">
        <w:rPr>
          <w:rFonts w:eastAsia="Calibri"/>
          <w:noProof/>
          <w:color w:val="4C4747"/>
          <w:lang w:val="es-DO"/>
        </w:rPr>
        <w:lastRenderedPageBreak/>
        <w:t>En cuanto al control interno</w:t>
      </w:r>
      <w:r w:rsidRPr="00DA6828">
        <w:rPr>
          <w:rFonts w:eastAsia="Calibri"/>
          <w:noProof/>
          <w:color w:val="4C4747"/>
          <w:lang w:val="es-DO"/>
        </w:rPr>
        <w:t xml:space="preserve"> de Rotación de Personal tanto de la nómina fija como de la nómina temporal, podemos señalar que adicional a los ingresos se han registrado otros movimientos </w:t>
      </w:r>
      <w:r>
        <w:rPr>
          <w:rFonts w:eastAsia="Calibri"/>
          <w:noProof/>
          <w:color w:val="4C4747"/>
          <w:lang w:val="es-DO"/>
        </w:rPr>
        <w:t>durante el periodo enero a noviembre del 2024 como son: 266 salidas,  127</w:t>
      </w:r>
      <w:r w:rsidRPr="00DA6828">
        <w:rPr>
          <w:rFonts w:eastAsia="Calibri"/>
          <w:noProof/>
          <w:color w:val="4C4747"/>
          <w:lang w:val="es-DO"/>
        </w:rPr>
        <w:t xml:space="preserve"> promoci</w:t>
      </w:r>
      <w:r>
        <w:rPr>
          <w:rFonts w:eastAsia="Calibri"/>
          <w:noProof/>
          <w:color w:val="4C4747"/>
          <w:lang w:val="es-DO"/>
        </w:rPr>
        <w:t>ones o reajustes salariales y 04</w:t>
      </w:r>
      <w:r w:rsidRPr="00DA6828">
        <w:rPr>
          <w:rFonts w:eastAsia="Calibri"/>
          <w:noProof/>
          <w:color w:val="4C4747"/>
          <w:lang w:val="es-DO"/>
        </w:rPr>
        <w:t xml:space="preserve"> traslados o ca</w:t>
      </w:r>
      <w:r>
        <w:rPr>
          <w:rFonts w:eastAsia="Calibri"/>
          <w:noProof/>
          <w:color w:val="4C4747"/>
          <w:lang w:val="es-DO"/>
        </w:rPr>
        <w:t xml:space="preserve">mbios de designación. </w:t>
      </w:r>
      <w:r w:rsidRPr="00D736BC">
        <w:rPr>
          <w:rFonts w:eastAsia="Calibri"/>
          <w:noProof/>
          <w:color w:val="4C4747"/>
          <w:lang w:val="es-DO"/>
        </w:rPr>
        <w:t xml:space="preserve">Los movimientos que corresponden a promociones, reajustes salariales, traslados y cambios de designación cuentan con la debida aprobación del MAP. </w:t>
      </w:r>
    </w:p>
    <w:p w14:paraId="211B3C4F" w14:textId="77777777" w:rsidR="0047151F" w:rsidRDefault="0047151F" w:rsidP="0047151F">
      <w:pPr>
        <w:spacing w:line="360" w:lineRule="auto"/>
        <w:jc w:val="both"/>
        <w:rPr>
          <w:rFonts w:eastAsia="Calibri"/>
          <w:noProof/>
          <w:color w:val="4C4747"/>
          <w:lang w:val="es-DO"/>
        </w:rPr>
      </w:pPr>
      <w:r>
        <w:rPr>
          <w:rFonts w:eastAsia="Calibri"/>
          <w:noProof/>
          <w:color w:val="4C4747"/>
          <w:lang w:val="es-DO"/>
        </w:rPr>
        <w:t xml:space="preserve">Al mes de </w:t>
      </w:r>
      <w:r w:rsidRPr="00D736BC">
        <w:rPr>
          <w:rFonts w:eastAsia="Calibri"/>
          <w:noProof/>
          <w:color w:val="4C4747"/>
          <w:lang w:val="es-DO"/>
        </w:rPr>
        <w:t>noviembre del 2024</w:t>
      </w:r>
      <w:r w:rsidRPr="00DA6828">
        <w:rPr>
          <w:rFonts w:eastAsia="Calibri"/>
          <w:noProof/>
          <w:color w:val="4C4747"/>
          <w:lang w:val="es-DO"/>
        </w:rPr>
        <w:t xml:space="preserve"> la Plantilla de Personal de Carr</w:t>
      </w:r>
      <w:r>
        <w:rPr>
          <w:rFonts w:eastAsia="Calibri"/>
          <w:noProof/>
          <w:color w:val="4C4747"/>
          <w:lang w:val="es-DO"/>
        </w:rPr>
        <w:t>era Administrativa cuenta con 29 servidores.</w:t>
      </w:r>
      <w:r w:rsidRPr="00D736BC">
        <w:rPr>
          <w:rFonts w:ascii="Gill Sans MT" w:eastAsia="Calibri" w:hAnsi="Gill Sans MT" w:cstheme="minorHAnsi"/>
          <w:color w:val="auto"/>
          <w:spacing w:val="0"/>
          <w:lang w:val="es-DO"/>
        </w:rPr>
        <w:t xml:space="preserve"> </w:t>
      </w:r>
      <w:r w:rsidRPr="00D736BC">
        <w:rPr>
          <w:rFonts w:eastAsia="Calibri"/>
          <w:noProof/>
          <w:color w:val="4C4747"/>
          <w:lang w:val="es-DO"/>
        </w:rPr>
        <w:t>Entre los movimientos del personal que pertenece a esta plantilla realizados durante el 2024, en el mes de Febrero se ejecutó un (01) ingreso a carrera administrativa de un Soporte Técnico Informático que concluyó satisfactoriamente su periodo probatorio; mientras que en Octubre se realizó una (01) exclusión por traslado definitivo a otra institución.</w:t>
      </w:r>
    </w:p>
    <w:p w14:paraId="2CE5613A" w14:textId="35273AB2" w:rsidR="0047151F" w:rsidRPr="00D736BC" w:rsidRDefault="0047151F" w:rsidP="0047151F">
      <w:pPr>
        <w:spacing w:line="360" w:lineRule="auto"/>
        <w:jc w:val="both"/>
        <w:rPr>
          <w:rFonts w:eastAsia="Calibri"/>
          <w:b/>
          <w:bCs/>
          <w:noProof/>
          <w:color w:val="4C4747"/>
          <w:lang w:val="es-DO"/>
        </w:rPr>
      </w:pPr>
      <w:r w:rsidRPr="00D736BC">
        <w:rPr>
          <w:rFonts w:eastAsia="Calibri"/>
          <w:noProof/>
          <w:color w:val="4C4747"/>
          <w:lang w:val="es-DO"/>
        </w:rPr>
        <w:t xml:space="preserve">Durante el periodo 2024 no se llevaron a cabo concursos de carrera administrativa; no obstante, se utilizó el registro de elegibles del concurso </w:t>
      </w:r>
      <w:r w:rsidRPr="00346EB2">
        <w:rPr>
          <w:rFonts w:eastAsia="Calibri"/>
          <w:noProof/>
          <w:color w:val="4C4747"/>
          <w:lang w:val="es-DO"/>
        </w:rPr>
        <w:t>núm. 0001155</w:t>
      </w:r>
      <w:r w:rsidRPr="00D736BC">
        <w:rPr>
          <w:rFonts w:eastAsia="Calibri"/>
          <w:noProof/>
          <w:color w:val="4C4747"/>
          <w:lang w:val="es-DO"/>
        </w:rPr>
        <w:t xml:space="preserve"> realizado en el 2023 para el cargo </w:t>
      </w:r>
      <w:r w:rsidRPr="00346EB2">
        <w:rPr>
          <w:rFonts w:eastAsia="Calibri"/>
          <w:noProof/>
          <w:color w:val="4C4747"/>
          <w:lang w:val="es-DO"/>
        </w:rPr>
        <w:t>Farmacéutica Encargada de Farmacias del Pueblo</w:t>
      </w:r>
      <w:r w:rsidRPr="00D736BC">
        <w:rPr>
          <w:rFonts w:eastAsia="Calibri"/>
          <w:noProof/>
          <w:color w:val="4C4747"/>
          <w:lang w:val="es-DO"/>
        </w:rPr>
        <w:t>, ingresando una (01) servidora en dicha posición en octubre, po</w:t>
      </w:r>
      <w:r w:rsidR="00346EB2">
        <w:rPr>
          <w:rFonts w:eastAsia="Calibri"/>
          <w:noProof/>
          <w:color w:val="4C4747"/>
          <w:lang w:val="es-DO"/>
        </w:rPr>
        <w:t xml:space="preserve">r un periodo probatorio de </w:t>
      </w:r>
      <w:r w:rsidRPr="00D736BC">
        <w:rPr>
          <w:rFonts w:eastAsia="Calibri"/>
          <w:noProof/>
          <w:color w:val="4C4747"/>
          <w:lang w:val="es-DO"/>
        </w:rPr>
        <w:t xml:space="preserve">(06) meses. En caso de que este personal concluya satisfactoriamente su periodo probatorio pasaría a la nómina fija en calidad de servidora de carrera administrativa. </w:t>
      </w:r>
    </w:p>
    <w:p w14:paraId="76CFCAF1" w14:textId="77777777" w:rsidR="0047151F" w:rsidRPr="00DA6828" w:rsidRDefault="0047151F" w:rsidP="0047151F">
      <w:pPr>
        <w:spacing w:line="360" w:lineRule="auto"/>
        <w:jc w:val="both"/>
        <w:rPr>
          <w:rFonts w:eastAsia="Calibri"/>
          <w:noProof/>
          <w:color w:val="4C4747"/>
          <w:lang w:val="es-DO"/>
        </w:rPr>
      </w:pPr>
      <w:r w:rsidRPr="00DA6828">
        <w:rPr>
          <w:rFonts w:eastAsia="Calibri"/>
          <w:noProof/>
          <w:color w:val="4C4747"/>
          <w:lang w:val="es-DO"/>
        </w:rPr>
        <w:t>Para la Evaluación de Desempeño del periodo 2024 se realizaron los preparativos relacionados a la elaboración y distribución de los formularios de acuerdos de desempeño en el mes de diciembre 2023.</w:t>
      </w:r>
    </w:p>
    <w:p w14:paraId="1CA97215" w14:textId="77777777" w:rsidR="0047151F" w:rsidRDefault="0047151F" w:rsidP="0047151F">
      <w:pPr>
        <w:spacing w:line="360" w:lineRule="auto"/>
        <w:jc w:val="both"/>
        <w:rPr>
          <w:rFonts w:eastAsia="Calibri"/>
          <w:noProof/>
          <w:color w:val="4C4747"/>
          <w:lang w:val="es-DO"/>
        </w:rPr>
      </w:pPr>
      <w:r w:rsidRPr="00DA6828">
        <w:rPr>
          <w:rFonts w:eastAsia="Calibri"/>
          <w:noProof/>
          <w:color w:val="4C4747"/>
          <w:lang w:val="es-DO"/>
        </w:rPr>
        <w:t xml:space="preserve">De igual forma, se elaboró la Plantilla de Acuerdos de Desempeño del periodo 2024 y se completó la Plantilla de Resultados de Evaluación del Desempeño del período 2023; ambas fueron remitidas </w:t>
      </w:r>
      <w:r w:rsidRPr="00DA6828">
        <w:rPr>
          <w:rFonts w:eastAsia="Calibri"/>
          <w:noProof/>
          <w:color w:val="4C4747"/>
          <w:lang w:val="es-DO"/>
        </w:rPr>
        <w:lastRenderedPageBreak/>
        <w:t>a finales del mes de enero 2024 al MAP,  conforme a los plazos estipulados para fines de evidencia en el SISMAP.</w:t>
      </w:r>
    </w:p>
    <w:p w14:paraId="2B8A4880" w14:textId="77777777" w:rsidR="0047151F" w:rsidRDefault="0047151F" w:rsidP="0047151F">
      <w:pPr>
        <w:spacing w:line="360" w:lineRule="auto"/>
        <w:jc w:val="both"/>
        <w:rPr>
          <w:rFonts w:eastAsia="Calibri"/>
          <w:noProof/>
          <w:color w:val="4C4747"/>
          <w:lang w:val="es-419"/>
        </w:rPr>
      </w:pPr>
      <w:r w:rsidRPr="00AD2154">
        <w:rPr>
          <w:rFonts w:eastAsia="Calibri"/>
          <w:noProof/>
          <w:color w:val="4C4747"/>
          <w:lang w:val="es-DO"/>
        </w:rPr>
        <w:t xml:space="preserve">Según lo establecido por el MAP, durante todo el año se elaboraron mensualmente los acuerdos de desempeño del personal de nuevo ingreso y del personal que tuvo cambios de cargo, siendo el mes de corte para este proceso </w:t>
      </w:r>
      <w:r w:rsidRPr="009C1F24">
        <w:rPr>
          <w:rFonts w:eastAsia="Calibri"/>
          <w:noProof/>
          <w:color w:val="4C4747"/>
          <w:lang w:val="es-DO"/>
        </w:rPr>
        <w:t>Septiembre 2024</w:t>
      </w:r>
      <w:r w:rsidRPr="00AD2154">
        <w:rPr>
          <w:rFonts w:eastAsia="Calibri"/>
          <w:noProof/>
          <w:color w:val="4C4747"/>
          <w:lang w:val="es-DO"/>
        </w:rPr>
        <w:t>. El 31 de Octubre, se envió la plantilla completiva de todos los acuerdos levantados durante el a</w:t>
      </w:r>
      <w:r w:rsidRPr="00AD2154">
        <w:rPr>
          <w:rFonts w:eastAsia="Calibri"/>
          <w:noProof/>
          <w:color w:val="4C4747"/>
          <w:lang w:val="es-419"/>
        </w:rPr>
        <w:t xml:space="preserve">año, según los plazos y pautas establecidos por el MAP; para una cantidad total de </w:t>
      </w:r>
      <w:r w:rsidRPr="009C1F24">
        <w:rPr>
          <w:rFonts w:eastAsia="Calibri"/>
          <w:noProof/>
          <w:color w:val="4C4747"/>
          <w:lang w:val="es-419"/>
        </w:rPr>
        <w:t>3,060</w:t>
      </w:r>
      <w:r w:rsidRPr="00AD2154">
        <w:rPr>
          <w:rFonts w:eastAsia="Calibri"/>
          <w:noProof/>
          <w:color w:val="4C4747"/>
          <w:lang w:val="es-419"/>
        </w:rPr>
        <w:t xml:space="preserve"> acuerdos levantados durante todo el año.</w:t>
      </w:r>
    </w:p>
    <w:p w14:paraId="146301FE" w14:textId="48095AC4" w:rsidR="00ED5514" w:rsidRDefault="00ED5514" w:rsidP="00ED5514">
      <w:pPr>
        <w:spacing w:line="360" w:lineRule="auto"/>
        <w:jc w:val="center"/>
        <w:rPr>
          <w:rFonts w:eastAsia="Calibri"/>
          <w:noProof/>
          <w:color w:val="4C4747"/>
          <w:lang w:val="es-419"/>
        </w:rPr>
      </w:pPr>
      <w:r w:rsidRPr="00ED5514">
        <w:rPr>
          <w:noProof/>
          <w:lang w:val="es-DO" w:eastAsia="es-DO"/>
        </w:rPr>
        <w:drawing>
          <wp:inline distT="0" distB="0" distL="0" distR="0" wp14:anchorId="35221E07" wp14:editId="68707151">
            <wp:extent cx="3996330" cy="2592000"/>
            <wp:effectExtent l="0" t="0" r="4445" b="0"/>
            <wp:docPr id="771410776" name="Imagen 771410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996330" cy="2592000"/>
                    </a:xfrm>
                    <a:prstGeom prst="rect">
                      <a:avLst/>
                    </a:prstGeom>
                    <a:noFill/>
                    <a:ln>
                      <a:noFill/>
                    </a:ln>
                  </pic:spPr>
                </pic:pic>
              </a:graphicData>
            </a:graphic>
          </wp:inline>
        </w:drawing>
      </w:r>
    </w:p>
    <w:p w14:paraId="13DDB150" w14:textId="77777777" w:rsidR="00412205" w:rsidRDefault="00412205" w:rsidP="0047151F">
      <w:pPr>
        <w:spacing w:line="360" w:lineRule="auto"/>
        <w:jc w:val="both"/>
        <w:rPr>
          <w:rFonts w:eastAsia="Calibri"/>
          <w:noProof/>
          <w:color w:val="4C4747"/>
          <w:lang w:val="es-DO"/>
        </w:rPr>
      </w:pPr>
    </w:p>
    <w:p w14:paraId="2F553707" w14:textId="77777777" w:rsidR="0047151F" w:rsidRDefault="0047151F" w:rsidP="0047151F">
      <w:pPr>
        <w:spacing w:line="360" w:lineRule="auto"/>
        <w:jc w:val="both"/>
        <w:rPr>
          <w:rFonts w:eastAsia="Calibri"/>
          <w:noProof/>
          <w:color w:val="4C4747"/>
          <w:lang w:val="es-DO"/>
        </w:rPr>
      </w:pPr>
      <w:r w:rsidRPr="00DA6828">
        <w:rPr>
          <w:rFonts w:eastAsia="Calibri"/>
          <w:noProof/>
          <w:color w:val="4C4747"/>
          <w:lang w:val="es-DO"/>
        </w:rPr>
        <w:t>Por otra parte, se remitió al Ministerio de Administración Pública las solicitudes de no objeciones para los pagos de incentivos correspondientes a las Evaluaciones del Desempeño del período 2023; tanto por Rendimiento Individual como el Bono por Desempeño al Personal de Carrera Administrativa, los cuales fueron aprobados para ser pagados durante el segundo trimestre del año 2024.</w:t>
      </w:r>
    </w:p>
    <w:p w14:paraId="01456121" w14:textId="4D6FAC45" w:rsidR="00ED5514" w:rsidRDefault="00ED5514" w:rsidP="00ED5514">
      <w:pPr>
        <w:spacing w:line="360" w:lineRule="auto"/>
        <w:jc w:val="center"/>
        <w:rPr>
          <w:rFonts w:eastAsia="Calibri"/>
          <w:noProof/>
          <w:color w:val="4C4747"/>
          <w:lang w:val="es-DO"/>
        </w:rPr>
      </w:pPr>
      <w:r w:rsidRPr="00ED5514">
        <w:rPr>
          <w:noProof/>
          <w:lang w:val="es-DO" w:eastAsia="es-DO"/>
        </w:rPr>
        <w:lastRenderedPageBreak/>
        <w:drawing>
          <wp:inline distT="0" distB="0" distL="0" distR="0" wp14:anchorId="704EE44C" wp14:editId="6C4A008D">
            <wp:extent cx="4239229" cy="1944000"/>
            <wp:effectExtent l="0" t="0" r="9525" b="0"/>
            <wp:docPr id="771410777" name="Imagen 771410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239229" cy="1944000"/>
                    </a:xfrm>
                    <a:prstGeom prst="rect">
                      <a:avLst/>
                    </a:prstGeom>
                    <a:noFill/>
                    <a:ln>
                      <a:noFill/>
                    </a:ln>
                  </pic:spPr>
                </pic:pic>
              </a:graphicData>
            </a:graphic>
          </wp:inline>
        </w:drawing>
      </w:r>
    </w:p>
    <w:p w14:paraId="30120D35" w14:textId="0981E438" w:rsidR="0047151F" w:rsidRPr="00063FE4" w:rsidRDefault="0047151F" w:rsidP="0047151F">
      <w:pPr>
        <w:spacing w:line="360" w:lineRule="auto"/>
        <w:jc w:val="both"/>
        <w:rPr>
          <w:rFonts w:eastAsia="Calibri"/>
          <w:noProof/>
          <w:color w:val="4C4747"/>
          <w:lang w:val="es-ES"/>
        </w:rPr>
      </w:pPr>
      <w:r w:rsidRPr="00063FE4">
        <w:rPr>
          <w:rFonts w:eastAsia="Calibri"/>
          <w:noProof/>
          <w:color w:val="4C4747"/>
          <w:lang w:val="es-ES"/>
        </w:rPr>
        <w:t xml:space="preserve">Como en años anteriores, el Departamento de Reclutamiento, Selección y Evaluación del Desempeño llevó a cabo un taller de Retroalimentación del Proceso de Evaluación del Desempeño con diferentes grupos de colaboradores, con el objetivo de continuar fomentando las buenas prácticas que conlleva este proceso. El cronograma de talleres fue llevado a cabo con actividades virtuales y presenciales. </w:t>
      </w:r>
    </w:p>
    <w:p w14:paraId="5B214762" w14:textId="4E69C214" w:rsidR="0047151F" w:rsidRPr="00FB0AD1" w:rsidRDefault="0047151F" w:rsidP="0047151F">
      <w:pPr>
        <w:spacing w:line="360" w:lineRule="auto"/>
        <w:jc w:val="both"/>
        <w:rPr>
          <w:rFonts w:eastAsia="Calibri"/>
          <w:noProof/>
          <w:color w:val="4C4747"/>
          <w:lang w:val="es-ES"/>
        </w:rPr>
      </w:pPr>
      <w:r w:rsidRPr="00FB0AD1">
        <w:rPr>
          <w:rFonts w:eastAsia="Calibri"/>
          <w:noProof/>
          <w:color w:val="4C4747"/>
          <w:lang w:val="es-ES"/>
        </w:rPr>
        <w:t>Desde noviembre del 2024 se iniciaron los preparativos para gestionar los acuerdos del desempeño correspondientes al periodo 2025, iniciando por el personal de Farmacias del Pueblo, que es dónde se encuentra la gran empleomanía de PROMESE CAL. En este mes se elaboró la base de datos del personal desglosado por supervisor, se solicitó la revisión de las metas a Dirección de Farmacias del Pueblo y Planificación y Desarrollo, y se imprimieron todos los acuerdo</w:t>
      </w:r>
      <w:r w:rsidR="009C1F24">
        <w:rPr>
          <w:rFonts w:eastAsia="Calibri"/>
          <w:noProof/>
          <w:color w:val="4C4747"/>
          <w:lang w:val="es-ES"/>
        </w:rPr>
        <w:t>s para ser distribuidos a cada s</w:t>
      </w:r>
      <w:r w:rsidRPr="00FB0AD1">
        <w:rPr>
          <w:rFonts w:eastAsia="Calibri"/>
          <w:noProof/>
          <w:color w:val="4C4747"/>
          <w:lang w:val="es-ES"/>
        </w:rPr>
        <w:t>upervisor (a) de Farmacias</w:t>
      </w:r>
      <w:r w:rsidR="009C1F24">
        <w:rPr>
          <w:rFonts w:eastAsia="Calibri"/>
          <w:noProof/>
          <w:color w:val="4C4747"/>
          <w:lang w:val="es-ES"/>
        </w:rPr>
        <w:t xml:space="preserve"> del Pueblo</w:t>
      </w:r>
      <w:r w:rsidRPr="00FB0AD1">
        <w:rPr>
          <w:rFonts w:eastAsia="Calibri"/>
          <w:noProof/>
          <w:color w:val="4C4747"/>
          <w:lang w:val="es-ES"/>
        </w:rPr>
        <w:t xml:space="preserve">. De igual forma nos encontramos elaborando la base de datos de la </w:t>
      </w:r>
      <w:r w:rsidRPr="00CD6E11">
        <w:rPr>
          <w:rFonts w:eastAsia="Calibri"/>
          <w:noProof/>
          <w:color w:val="4C4747"/>
          <w:lang w:val="es-ES"/>
        </w:rPr>
        <w:t>Sede</w:t>
      </w:r>
      <w:r w:rsidRPr="00FB0AD1">
        <w:rPr>
          <w:rFonts w:eastAsia="Calibri"/>
          <w:noProof/>
          <w:color w:val="4C4747"/>
          <w:lang w:val="es-ES"/>
        </w:rPr>
        <w:t xml:space="preserve"> para iniciar con la distribución d</w:t>
      </w:r>
      <w:r w:rsidR="009C1F24">
        <w:rPr>
          <w:rFonts w:eastAsia="Calibri"/>
          <w:noProof/>
          <w:color w:val="4C4747"/>
          <w:lang w:val="es-ES"/>
        </w:rPr>
        <w:t>e los formularios a inicios de d</w:t>
      </w:r>
      <w:r w:rsidRPr="00FB0AD1">
        <w:rPr>
          <w:rFonts w:eastAsia="Calibri"/>
          <w:noProof/>
          <w:color w:val="4C4747"/>
          <w:lang w:val="es-ES"/>
        </w:rPr>
        <w:t>iciembre.</w:t>
      </w:r>
    </w:p>
    <w:p w14:paraId="26BC66BA" w14:textId="6A7C649A" w:rsidR="0047151F" w:rsidRDefault="0047151F" w:rsidP="0047151F">
      <w:pPr>
        <w:spacing w:line="360" w:lineRule="auto"/>
        <w:jc w:val="both"/>
        <w:rPr>
          <w:rFonts w:eastAsia="Calibri"/>
          <w:noProof/>
          <w:color w:val="4C4747"/>
          <w:lang w:val="es-419"/>
        </w:rPr>
      </w:pPr>
      <w:r w:rsidRPr="00FB0AD1">
        <w:rPr>
          <w:rFonts w:eastAsia="Calibri"/>
          <w:noProof/>
          <w:color w:val="4C4747"/>
          <w:lang w:val="es-419"/>
        </w:rPr>
        <w:t xml:space="preserve">Desde el 22 de noviembre se empezaron a recibir las evaluaciones del desempeño con los resultados </w:t>
      </w:r>
      <w:r w:rsidR="009C1F24">
        <w:rPr>
          <w:rFonts w:eastAsia="Calibri"/>
          <w:noProof/>
          <w:color w:val="4C4747"/>
          <w:lang w:val="es-419"/>
        </w:rPr>
        <w:t>del periodo 2024. A inicios de d</w:t>
      </w:r>
      <w:r w:rsidRPr="00FB0AD1">
        <w:rPr>
          <w:rFonts w:eastAsia="Calibri"/>
          <w:noProof/>
          <w:color w:val="4C4747"/>
          <w:lang w:val="es-419"/>
        </w:rPr>
        <w:t>iciembre se iniciará el registro de estas calificaciones en la Plantilla de Resultados de Evaluación del Desempeño.</w:t>
      </w:r>
    </w:p>
    <w:p w14:paraId="24BDA52B" w14:textId="77777777" w:rsidR="0047151F" w:rsidRDefault="0047151F" w:rsidP="0047151F">
      <w:pPr>
        <w:spacing w:line="360" w:lineRule="auto"/>
        <w:jc w:val="both"/>
        <w:rPr>
          <w:rFonts w:eastAsia="Calibri"/>
          <w:noProof/>
          <w:color w:val="4C4747"/>
          <w:lang w:val="es-419"/>
        </w:rPr>
      </w:pPr>
      <w:r>
        <w:rPr>
          <w:rFonts w:eastAsia="Calibri"/>
          <w:noProof/>
          <w:color w:val="4C4747"/>
          <w:lang w:val="es-419"/>
        </w:rPr>
        <w:lastRenderedPageBreak/>
        <w:t>Por otra parte, en el periodo enero-noviembre 2024 hemos recibido un total de 160 solicitudes de pasantia, de las cuales 104 han sido procesadas satisfactoriamente, a continuacion ofrecemos la informacion mas detallada:</w:t>
      </w:r>
    </w:p>
    <w:p w14:paraId="748F3E28" w14:textId="324DAAFA" w:rsidR="0047151F" w:rsidRDefault="00B4719B" w:rsidP="0047151F">
      <w:pPr>
        <w:spacing w:line="360" w:lineRule="auto"/>
        <w:jc w:val="both"/>
        <w:rPr>
          <w:rFonts w:eastAsia="Calibri"/>
          <w:noProof/>
          <w:color w:val="4C4747"/>
          <w:lang w:val="es-419"/>
        </w:rPr>
      </w:pPr>
      <w:r w:rsidRPr="00B4719B">
        <w:rPr>
          <w:noProof/>
          <w:lang w:val="es-DO" w:eastAsia="es-DO"/>
        </w:rPr>
        <w:drawing>
          <wp:inline distT="0" distB="0" distL="0" distR="0" wp14:anchorId="1535A389" wp14:editId="3064C0AB">
            <wp:extent cx="5029200" cy="2958860"/>
            <wp:effectExtent l="0" t="0" r="0" b="0"/>
            <wp:docPr id="771410778" name="Imagen 771410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029200" cy="2958860"/>
                    </a:xfrm>
                    <a:prstGeom prst="rect">
                      <a:avLst/>
                    </a:prstGeom>
                    <a:noFill/>
                    <a:ln>
                      <a:noFill/>
                    </a:ln>
                  </pic:spPr>
                </pic:pic>
              </a:graphicData>
            </a:graphic>
          </wp:inline>
        </w:drawing>
      </w:r>
    </w:p>
    <w:p w14:paraId="4B121CC3" w14:textId="77777777" w:rsidR="0047151F" w:rsidRDefault="0047151F" w:rsidP="0047151F">
      <w:pPr>
        <w:spacing w:line="360" w:lineRule="auto"/>
        <w:jc w:val="both"/>
        <w:rPr>
          <w:rFonts w:eastAsia="Calibri"/>
          <w:noProof/>
          <w:color w:val="4C4747"/>
          <w:lang w:val="es-419"/>
        </w:rPr>
      </w:pPr>
      <w:r>
        <w:rPr>
          <w:noProof/>
          <w:lang w:val="es-DO" w:eastAsia="es-DO"/>
        </w:rPr>
        <w:drawing>
          <wp:anchor distT="0" distB="0" distL="114300" distR="114300" simplePos="0" relativeHeight="251774976" behindDoc="0" locked="0" layoutInCell="1" allowOverlap="1" wp14:anchorId="6A543CF8" wp14:editId="0D0230C9">
            <wp:simplePos x="0" y="0"/>
            <wp:positionH relativeFrom="margin">
              <wp:align>center</wp:align>
            </wp:positionH>
            <wp:positionV relativeFrom="paragraph">
              <wp:posOffset>6369</wp:posOffset>
            </wp:positionV>
            <wp:extent cx="3744000" cy="2268000"/>
            <wp:effectExtent l="0" t="0" r="8890" b="18415"/>
            <wp:wrapSquare wrapText="bothSides"/>
            <wp:docPr id="75" name="Gráfico 75">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lc="http://schemas.openxmlformats.org/drawingml/2006/lockedCanvas"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14:sizeRelH relativeFrom="margin">
              <wp14:pctWidth>0</wp14:pctWidth>
            </wp14:sizeRelH>
            <wp14:sizeRelV relativeFrom="margin">
              <wp14:pctHeight>0</wp14:pctHeight>
            </wp14:sizeRelV>
          </wp:anchor>
        </w:drawing>
      </w:r>
    </w:p>
    <w:p w14:paraId="10E63444" w14:textId="77777777" w:rsidR="0047151F" w:rsidRDefault="0047151F" w:rsidP="0047151F">
      <w:pPr>
        <w:spacing w:line="360" w:lineRule="auto"/>
        <w:jc w:val="both"/>
        <w:rPr>
          <w:rFonts w:eastAsia="Calibri"/>
          <w:noProof/>
          <w:color w:val="4C4747"/>
          <w:lang w:val="es-DO"/>
        </w:rPr>
      </w:pPr>
    </w:p>
    <w:p w14:paraId="6A6FDCDB" w14:textId="77777777" w:rsidR="0047151F" w:rsidRDefault="0047151F" w:rsidP="0047151F">
      <w:pPr>
        <w:spacing w:line="360" w:lineRule="auto"/>
        <w:jc w:val="both"/>
        <w:rPr>
          <w:rFonts w:eastAsia="Calibri"/>
          <w:noProof/>
          <w:color w:val="4C4747"/>
          <w:lang w:val="es-DO"/>
        </w:rPr>
      </w:pPr>
    </w:p>
    <w:p w14:paraId="6078BAB0" w14:textId="77777777" w:rsidR="0047151F" w:rsidRDefault="0047151F" w:rsidP="0047151F">
      <w:pPr>
        <w:spacing w:line="360" w:lineRule="auto"/>
        <w:jc w:val="both"/>
        <w:rPr>
          <w:rFonts w:eastAsia="Calibri"/>
          <w:noProof/>
          <w:color w:val="4C4747"/>
          <w:lang w:val="es-DO"/>
        </w:rPr>
      </w:pPr>
    </w:p>
    <w:p w14:paraId="129ED8D1" w14:textId="77777777" w:rsidR="0047151F" w:rsidRDefault="0047151F" w:rsidP="0047151F">
      <w:pPr>
        <w:spacing w:line="360" w:lineRule="auto"/>
        <w:jc w:val="both"/>
        <w:rPr>
          <w:rFonts w:eastAsia="Calibri"/>
          <w:noProof/>
          <w:color w:val="4C4747"/>
          <w:lang w:val="es-DO"/>
        </w:rPr>
      </w:pPr>
    </w:p>
    <w:p w14:paraId="72F08C76" w14:textId="77777777" w:rsidR="0047151F" w:rsidRDefault="0047151F" w:rsidP="0047151F">
      <w:pPr>
        <w:spacing w:line="360" w:lineRule="auto"/>
        <w:jc w:val="both"/>
        <w:rPr>
          <w:rFonts w:eastAsia="Calibri"/>
          <w:noProof/>
          <w:color w:val="4C4747"/>
          <w:lang w:val="es-DO"/>
        </w:rPr>
      </w:pPr>
    </w:p>
    <w:p w14:paraId="2816511C" w14:textId="77777777" w:rsidR="00412205" w:rsidRDefault="00412205" w:rsidP="0047151F">
      <w:pPr>
        <w:spacing w:line="360" w:lineRule="auto"/>
        <w:jc w:val="both"/>
        <w:rPr>
          <w:rFonts w:eastAsia="Calibri"/>
          <w:noProof/>
          <w:color w:val="4C4747"/>
          <w:lang w:val="es-DO"/>
        </w:rPr>
      </w:pPr>
    </w:p>
    <w:p w14:paraId="495E31D8" w14:textId="77777777" w:rsidR="0047151F" w:rsidRPr="00DA6828" w:rsidRDefault="0047151F" w:rsidP="0047151F">
      <w:pPr>
        <w:spacing w:line="360" w:lineRule="auto"/>
        <w:jc w:val="both"/>
        <w:rPr>
          <w:rFonts w:eastAsia="Calibri"/>
          <w:noProof/>
          <w:color w:val="4C4747"/>
          <w:lang w:val="es-DO"/>
        </w:rPr>
      </w:pPr>
      <w:r w:rsidRPr="00DA6828">
        <w:rPr>
          <w:rFonts w:eastAsia="Calibri"/>
          <w:noProof/>
          <w:color w:val="4C4747"/>
          <w:lang w:val="es-DO"/>
        </w:rPr>
        <w:t xml:space="preserve">En PROMESE/CAL estamos permanentemente comprometidos con el bienestar de nuestros colaboradores, nos esforzamos por brindarle un paquete de compensaciones, beneficios y capacitaciones que mejoren su calidad de vida, sin tener que afectar su salario básico. </w:t>
      </w:r>
    </w:p>
    <w:p w14:paraId="3DAAFF3D" w14:textId="5FE024DB" w:rsidR="0047151F" w:rsidRPr="00DA6828" w:rsidRDefault="0047151F" w:rsidP="002C6C39">
      <w:pPr>
        <w:pStyle w:val="Sinespaciado"/>
        <w:numPr>
          <w:ilvl w:val="0"/>
          <w:numId w:val="39"/>
        </w:numPr>
        <w:spacing w:line="360" w:lineRule="auto"/>
        <w:ind w:left="567" w:hanging="283"/>
        <w:jc w:val="both"/>
        <w:rPr>
          <w:noProof/>
          <w:color w:val="4C4747"/>
          <w:lang w:val="es-DO"/>
        </w:rPr>
      </w:pPr>
      <w:r w:rsidRPr="00DA6828">
        <w:rPr>
          <w:noProof/>
          <w:color w:val="4C4747"/>
          <w:lang w:val="es-DO"/>
        </w:rPr>
        <w:lastRenderedPageBreak/>
        <w:t xml:space="preserve">De igual forma, en el mes de junio 2024 se otorgó el Bono por Desempeño a personal de Carrera Administrativa; para el personal que pertenece a carrera y que obtuvieron una calificación de </w:t>
      </w:r>
      <w:r w:rsidR="009C1F24">
        <w:rPr>
          <w:noProof/>
          <w:color w:val="4C4747"/>
          <w:lang w:val="es-DO"/>
        </w:rPr>
        <w:t>85% o más en su evaluación del d</w:t>
      </w:r>
      <w:r w:rsidRPr="00DA6828">
        <w:rPr>
          <w:noProof/>
          <w:color w:val="4C4747"/>
          <w:lang w:val="es-DO"/>
        </w:rPr>
        <w:t xml:space="preserve">esempeño del periodo 2023. Este bono fue pagado a los 27 empleados de carrera administrativa.  </w:t>
      </w:r>
    </w:p>
    <w:p w14:paraId="640EA3D8" w14:textId="77777777" w:rsidR="0047151F" w:rsidRDefault="0047151F" w:rsidP="002C6C39">
      <w:pPr>
        <w:pStyle w:val="Sinespaciado"/>
        <w:numPr>
          <w:ilvl w:val="0"/>
          <w:numId w:val="39"/>
        </w:numPr>
        <w:spacing w:line="360" w:lineRule="auto"/>
        <w:ind w:left="567" w:hanging="283"/>
        <w:jc w:val="both"/>
        <w:rPr>
          <w:noProof/>
          <w:color w:val="4C4747"/>
          <w:lang w:val="es-DO"/>
        </w:rPr>
      </w:pPr>
      <w:r w:rsidRPr="00DA6828">
        <w:rPr>
          <w:noProof/>
          <w:color w:val="4C4747"/>
          <w:lang w:val="es-DO"/>
        </w:rPr>
        <w:t>En mayo 2024 se realizó el pago del Incentivo por Rendimiento Individual, a los colaboradores que obtuvieron calificaciones de 85% en adelante en sus resultados de la Evaluación del Desempeño del periodo 2023; siendo beneficiados con éste un total de  empleados 2,600.</w:t>
      </w:r>
    </w:p>
    <w:p w14:paraId="20B089C2" w14:textId="77777777" w:rsidR="0047151F" w:rsidRPr="00DA6828" w:rsidRDefault="0047151F" w:rsidP="002C6C39">
      <w:pPr>
        <w:pStyle w:val="Sinespaciado"/>
        <w:numPr>
          <w:ilvl w:val="0"/>
          <w:numId w:val="39"/>
        </w:numPr>
        <w:spacing w:line="360" w:lineRule="auto"/>
        <w:ind w:left="567" w:hanging="283"/>
        <w:jc w:val="both"/>
        <w:rPr>
          <w:noProof/>
          <w:color w:val="4C4747"/>
          <w:lang w:val="es-DO"/>
        </w:rPr>
      </w:pPr>
      <w:r>
        <w:rPr>
          <w:noProof/>
          <w:color w:val="4C4747"/>
          <w:lang w:val="es-DO"/>
        </w:rPr>
        <w:t xml:space="preserve">En noviembre 2024 se realizó el pago del Incentivo por Cumplimiento de Indicadores (SISMAP); siendo beneficiados 2,835 colaboradores activos, 152 colaboradores inactivos y 120 colaboradores del Personal Militar.  </w:t>
      </w:r>
    </w:p>
    <w:p w14:paraId="2FA1ADB8" w14:textId="77777777" w:rsidR="0047151F" w:rsidRPr="0047151F" w:rsidRDefault="0047151F" w:rsidP="002C6C39">
      <w:pPr>
        <w:pStyle w:val="Prrafodelista"/>
        <w:numPr>
          <w:ilvl w:val="0"/>
          <w:numId w:val="39"/>
        </w:numPr>
        <w:spacing w:line="360" w:lineRule="auto"/>
        <w:ind w:left="567" w:hanging="283"/>
        <w:jc w:val="both"/>
        <w:rPr>
          <w:rFonts w:ascii="Times New Roman" w:hAnsi="Times New Roman"/>
          <w:noProof/>
          <w:color w:val="4C4747"/>
          <w:spacing w:val="20"/>
          <w:sz w:val="24"/>
          <w:szCs w:val="24"/>
          <w:lang w:val="es-DO"/>
        </w:rPr>
      </w:pPr>
      <w:r w:rsidRPr="0047151F">
        <w:rPr>
          <w:rFonts w:ascii="Times New Roman" w:hAnsi="Times New Roman"/>
          <w:noProof/>
          <w:color w:val="4C4747"/>
          <w:spacing w:val="20"/>
          <w:sz w:val="24"/>
          <w:szCs w:val="24"/>
          <w:lang w:val="es-DO"/>
        </w:rPr>
        <w:t>Contamos con el Programa Empleado Feliz del BANRESERVAS, el cual incluye Vacaciones Felices, Crédito Académico y Sueldo Más, a una de las tasas más bajas del mercado; del cual han hecho uso 132 colaboradores durante el periodo enero - novimbre 2024.</w:t>
      </w:r>
    </w:p>
    <w:p w14:paraId="6892484E" w14:textId="77777777" w:rsidR="0047151F" w:rsidRPr="00DA6828" w:rsidRDefault="0047151F" w:rsidP="002C6C39">
      <w:pPr>
        <w:pStyle w:val="Sinespaciado"/>
        <w:numPr>
          <w:ilvl w:val="0"/>
          <w:numId w:val="39"/>
        </w:numPr>
        <w:spacing w:line="360" w:lineRule="auto"/>
        <w:ind w:left="567" w:hanging="283"/>
        <w:jc w:val="both"/>
        <w:rPr>
          <w:noProof/>
          <w:color w:val="4C4747"/>
          <w:lang w:val="es-DO"/>
        </w:rPr>
      </w:pPr>
      <w:r w:rsidRPr="00DA6828">
        <w:rPr>
          <w:noProof/>
          <w:color w:val="4C4747"/>
          <w:lang w:val="es-DO"/>
        </w:rPr>
        <w:t>Proveemos la Afiliación al Seguro Fúnebre, este beneficio de manera gratuita a través de acuerdo interinstitucional con el Instituto Nacional de Auxilios y Viviendas (INAVI), para beneficio de los empleados y cuatro de los miembros de su núcleo familiar.</w:t>
      </w:r>
    </w:p>
    <w:p w14:paraId="4EECB7B8" w14:textId="1FB7A8AB" w:rsidR="0047151F" w:rsidRPr="00DA6828" w:rsidRDefault="009C1F24" w:rsidP="002C6C39">
      <w:pPr>
        <w:pStyle w:val="Sinespaciado"/>
        <w:numPr>
          <w:ilvl w:val="0"/>
          <w:numId w:val="39"/>
        </w:numPr>
        <w:spacing w:line="360" w:lineRule="auto"/>
        <w:ind w:left="567" w:hanging="283"/>
        <w:jc w:val="both"/>
        <w:rPr>
          <w:noProof/>
          <w:color w:val="4C4747"/>
          <w:lang w:val="es-DO"/>
        </w:rPr>
      </w:pPr>
      <w:r>
        <w:rPr>
          <w:noProof/>
          <w:color w:val="4C4747"/>
          <w:lang w:val="es-DO"/>
        </w:rPr>
        <w:t>Ofrecemos el servicio de a</w:t>
      </w:r>
      <w:r w:rsidR="0047151F" w:rsidRPr="00DA6828">
        <w:rPr>
          <w:noProof/>
          <w:color w:val="4C4747"/>
          <w:lang w:val="es-DO"/>
        </w:rPr>
        <w:t xml:space="preserve">lmuerzo, un beneficio para todos los empleados de la </w:t>
      </w:r>
      <w:r w:rsidR="0047151F" w:rsidRPr="00CD6E11">
        <w:rPr>
          <w:noProof/>
          <w:color w:val="4C4747"/>
          <w:lang w:val="es-DO"/>
        </w:rPr>
        <w:t>Sede</w:t>
      </w:r>
      <w:r w:rsidR="0047151F" w:rsidRPr="00DA6828">
        <w:rPr>
          <w:noProof/>
          <w:color w:val="4C4747"/>
          <w:lang w:val="es-DO"/>
        </w:rPr>
        <w:t xml:space="preserve"> Central y Almacén Regional Norte. A la fecha 750 empleados de la sede y 100 del Almacén Región Norte son usuarios de este servicio.</w:t>
      </w:r>
    </w:p>
    <w:p w14:paraId="6A50F072" w14:textId="4B43CE7A" w:rsidR="0047151F" w:rsidRPr="00164EAF" w:rsidRDefault="009C1F24" w:rsidP="002C6C39">
      <w:pPr>
        <w:pStyle w:val="Sinespaciado"/>
        <w:numPr>
          <w:ilvl w:val="0"/>
          <w:numId w:val="39"/>
        </w:numPr>
        <w:spacing w:line="360" w:lineRule="auto"/>
        <w:ind w:left="567" w:hanging="283"/>
        <w:jc w:val="both"/>
        <w:rPr>
          <w:noProof/>
          <w:color w:val="4C4747"/>
          <w:lang w:val="es-DO"/>
        </w:rPr>
      </w:pPr>
      <w:r>
        <w:rPr>
          <w:noProof/>
          <w:color w:val="4C4747"/>
          <w:lang w:val="es-DO"/>
        </w:rPr>
        <w:lastRenderedPageBreak/>
        <w:t>Contamos con el servicio de t</w:t>
      </w:r>
      <w:r w:rsidR="0047151F" w:rsidRPr="00DA6828">
        <w:rPr>
          <w:noProof/>
          <w:color w:val="4C4747"/>
          <w:lang w:val="es-DO"/>
        </w:rPr>
        <w:t xml:space="preserve">ransporte, para el traslado del personal con una flotilla de </w:t>
      </w:r>
      <w:r w:rsidR="0047151F" w:rsidRPr="009C1F24">
        <w:rPr>
          <w:noProof/>
          <w:color w:val="4C4747"/>
          <w:lang w:val="es-DO"/>
        </w:rPr>
        <w:t>5 autobuses</w:t>
      </w:r>
      <w:r w:rsidR="0047151F" w:rsidRPr="00DA6828">
        <w:rPr>
          <w:noProof/>
          <w:color w:val="4C4747"/>
          <w:lang w:val="es-DO"/>
        </w:rPr>
        <w:t xml:space="preserve"> en la Sede Central y 1 autobús en el Almacén Región Norte. Este beneficio es utilizado por aproximadamente 300 empleados.</w:t>
      </w:r>
    </w:p>
    <w:p w14:paraId="3E25471E" w14:textId="77777777" w:rsidR="0047151F" w:rsidRPr="00DA6828" w:rsidRDefault="0047151F" w:rsidP="002C6C39">
      <w:pPr>
        <w:pStyle w:val="Prrafodelista"/>
        <w:numPr>
          <w:ilvl w:val="0"/>
          <w:numId w:val="39"/>
        </w:numPr>
        <w:spacing w:line="360" w:lineRule="auto"/>
        <w:ind w:left="567" w:hanging="283"/>
        <w:jc w:val="both"/>
        <w:rPr>
          <w:rFonts w:ascii="Times New Roman" w:hAnsi="Times New Roman"/>
          <w:noProof/>
          <w:color w:val="4C4747"/>
          <w:spacing w:val="20"/>
          <w:sz w:val="24"/>
          <w:szCs w:val="24"/>
        </w:rPr>
      </w:pPr>
      <w:r w:rsidRPr="0047151F">
        <w:rPr>
          <w:rFonts w:ascii="Times New Roman" w:hAnsi="Times New Roman"/>
          <w:noProof/>
          <w:color w:val="4C4747"/>
          <w:spacing w:val="20"/>
          <w:sz w:val="24"/>
          <w:szCs w:val="24"/>
          <w:lang w:val="es-DO"/>
        </w:rPr>
        <w:t xml:space="preserve">Contamos con el servicio de Cooperativa (COOPROMECAL), para los empleados que deseen asociarse disfruten de este beneficio para ahorros, préstamos y servicios múltiples a bajo interés. </w:t>
      </w:r>
      <w:r w:rsidRPr="00DA6828">
        <w:rPr>
          <w:rFonts w:ascii="Times New Roman" w:hAnsi="Times New Roman"/>
          <w:noProof/>
          <w:color w:val="4C4747"/>
          <w:spacing w:val="20"/>
          <w:sz w:val="24"/>
          <w:szCs w:val="24"/>
        </w:rPr>
        <w:t>PROMESE/CAL interviene como agente de retención.</w:t>
      </w:r>
    </w:p>
    <w:p w14:paraId="37260D7C" w14:textId="77777777" w:rsidR="0047151F" w:rsidRPr="0047151F" w:rsidRDefault="0047151F" w:rsidP="002C6C39">
      <w:pPr>
        <w:pStyle w:val="Prrafodelista"/>
        <w:numPr>
          <w:ilvl w:val="0"/>
          <w:numId w:val="39"/>
        </w:numPr>
        <w:spacing w:line="360" w:lineRule="auto"/>
        <w:ind w:left="567" w:hanging="283"/>
        <w:jc w:val="both"/>
        <w:rPr>
          <w:rFonts w:ascii="Times New Roman" w:hAnsi="Times New Roman"/>
          <w:noProof/>
          <w:color w:val="4C4747"/>
          <w:spacing w:val="20"/>
          <w:sz w:val="24"/>
          <w:szCs w:val="24"/>
          <w:lang w:val="es-DO"/>
        </w:rPr>
      </w:pPr>
      <w:r w:rsidRPr="0047151F">
        <w:rPr>
          <w:rFonts w:ascii="Times New Roman" w:hAnsi="Times New Roman"/>
          <w:noProof/>
          <w:color w:val="4C4747"/>
          <w:spacing w:val="20"/>
          <w:sz w:val="24"/>
          <w:szCs w:val="24"/>
          <w:lang w:val="es-DO"/>
        </w:rPr>
        <w:t xml:space="preserve">Seguro complementario: En la actualidad tenemos este beneficio cubierto al 100% por la institución, dirigido a subdirectores, directores de áreas, encargados de departamentales, encargados de divisiones y coordinadores de áreas y departamentos. A la fecha contamos con 24 colaboradores en Humano, 31 en SENASA y 5 en universal, para un total de 60 colaboradores que cuentan con este beneficio. </w:t>
      </w:r>
    </w:p>
    <w:p w14:paraId="49E021BE" w14:textId="1A5E322B" w:rsidR="0047151F" w:rsidRPr="009C1F24" w:rsidRDefault="009C1F24" w:rsidP="002C6C39">
      <w:pPr>
        <w:pStyle w:val="Prrafodelista"/>
        <w:numPr>
          <w:ilvl w:val="0"/>
          <w:numId w:val="39"/>
        </w:numPr>
        <w:spacing w:line="360" w:lineRule="auto"/>
        <w:ind w:left="567" w:hanging="283"/>
        <w:jc w:val="both"/>
        <w:rPr>
          <w:rFonts w:ascii="Times New Roman" w:hAnsi="Times New Roman"/>
          <w:noProof/>
          <w:color w:val="4C4747"/>
          <w:spacing w:val="20"/>
          <w:sz w:val="24"/>
          <w:szCs w:val="24"/>
          <w:lang w:val="es-DO"/>
        </w:rPr>
      </w:pPr>
      <w:r>
        <w:rPr>
          <w:rFonts w:ascii="Times New Roman" w:hAnsi="Times New Roman"/>
          <w:noProof/>
          <w:color w:val="4C4747"/>
          <w:spacing w:val="20"/>
          <w:sz w:val="24"/>
          <w:szCs w:val="24"/>
          <w:lang w:val="es-DO"/>
        </w:rPr>
        <w:t>En cuanto al subsidio de l</w:t>
      </w:r>
      <w:r w:rsidR="0047151F" w:rsidRPr="0047151F">
        <w:rPr>
          <w:rFonts w:ascii="Times New Roman" w:hAnsi="Times New Roman"/>
          <w:noProof/>
          <w:color w:val="4C4747"/>
          <w:spacing w:val="20"/>
          <w:sz w:val="24"/>
          <w:szCs w:val="24"/>
          <w:lang w:val="es-DO"/>
        </w:rPr>
        <w:t xml:space="preserve">actancia; durante el periodo </w:t>
      </w:r>
      <w:r w:rsidR="0047151F" w:rsidRPr="009C1F24">
        <w:rPr>
          <w:rFonts w:ascii="Times New Roman" w:hAnsi="Times New Roman"/>
          <w:noProof/>
          <w:color w:val="4C4747"/>
          <w:spacing w:val="20"/>
          <w:sz w:val="24"/>
          <w:szCs w:val="24"/>
          <w:lang w:val="es-DO"/>
        </w:rPr>
        <w:t>enero-noviembre 2024 hemos procesado 85 casos.</w:t>
      </w:r>
    </w:p>
    <w:p w14:paraId="33158A12" w14:textId="77777777" w:rsidR="0047151F" w:rsidRPr="0047151F" w:rsidRDefault="0047151F" w:rsidP="002C6C39">
      <w:pPr>
        <w:pStyle w:val="Prrafodelista"/>
        <w:numPr>
          <w:ilvl w:val="0"/>
          <w:numId w:val="39"/>
        </w:numPr>
        <w:spacing w:line="360" w:lineRule="auto"/>
        <w:ind w:left="567" w:hanging="283"/>
        <w:jc w:val="both"/>
        <w:rPr>
          <w:rFonts w:ascii="Times New Roman" w:hAnsi="Times New Roman"/>
          <w:noProof/>
          <w:color w:val="4C4747"/>
          <w:spacing w:val="20"/>
          <w:sz w:val="24"/>
          <w:szCs w:val="24"/>
          <w:lang w:val="es-DO"/>
        </w:rPr>
      </w:pPr>
      <w:r w:rsidRPr="0047151F">
        <w:rPr>
          <w:rFonts w:ascii="Times New Roman" w:hAnsi="Times New Roman"/>
          <w:noProof/>
          <w:color w:val="4C4747"/>
          <w:spacing w:val="20"/>
          <w:sz w:val="24"/>
          <w:szCs w:val="24"/>
          <w:lang w:val="es-DO"/>
        </w:rPr>
        <w:t>Unidad de Salud Emocional en nuestra Sede, la misma cuenta con un profesinal en Psicologia Clinica y esta habil para brindar asistencia a todos nuestros colaboradores y/o familiares.</w:t>
      </w:r>
    </w:p>
    <w:p w14:paraId="5C5EAA68" w14:textId="0B612298" w:rsidR="0047151F" w:rsidRPr="0047151F" w:rsidRDefault="00CD154A" w:rsidP="002C6C39">
      <w:pPr>
        <w:pStyle w:val="Prrafodelista"/>
        <w:numPr>
          <w:ilvl w:val="0"/>
          <w:numId w:val="39"/>
        </w:numPr>
        <w:spacing w:line="360" w:lineRule="auto"/>
        <w:ind w:left="567" w:hanging="283"/>
        <w:jc w:val="both"/>
        <w:rPr>
          <w:rFonts w:ascii="Times New Roman" w:hAnsi="Times New Roman"/>
          <w:noProof/>
          <w:color w:val="4C4747"/>
          <w:spacing w:val="20"/>
          <w:sz w:val="24"/>
          <w:szCs w:val="24"/>
          <w:lang w:val="es-DO"/>
        </w:rPr>
      </w:pPr>
      <w:r>
        <w:rPr>
          <w:rFonts w:ascii="Times New Roman" w:hAnsi="Times New Roman"/>
          <w:noProof/>
          <w:color w:val="4C4747"/>
          <w:spacing w:val="20"/>
          <w:sz w:val="24"/>
          <w:szCs w:val="24"/>
          <w:lang w:val="es-DO"/>
        </w:rPr>
        <w:t>En mayo 2024, logramos la creación de 2</w:t>
      </w:r>
      <w:r w:rsidR="0047151F" w:rsidRPr="0047151F">
        <w:rPr>
          <w:rFonts w:ascii="Times New Roman" w:hAnsi="Times New Roman"/>
          <w:noProof/>
          <w:color w:val="4C4747"/>
          <w:spacing w:val="20"/>
          <w:sz w:val="24"/>
          <w:szCs w:val="24"/>
          <w:lang w:val="es-DO"/>
        </w:rPr>
        <w:t xml:space="preserve"> formularios de amonestación, uno para colaboradores de la Sede y otro para colaboradores con funciones en la Direccion de Farmacias del Pueblo. </w:t>
      </w:r>
    </w:p>
    <w:p w14:paraId="36BC37C4" w14:textId="77777777" w:rsidR="0047151F" w:rsidRDefault="0047151F" w:rsidP="002C6C39">
      <w:pPr>
        <w:pStyle w:val="Prrafodelista"/>
        <w:numPr>
          <w:ilvl w:val="0"/>
          <w:numId w:val="39"/>
        </w:numPr>
        <w:spacing w:line="360" w:lineRule="auto"/>
        <w:ind w:left="567" w:hanging="283"/>
        <w:jc w:val="both"/>
        <w:rPr>
          <w:rFonts w:ascii="Times New Roman" w:hAnsi="Times New Roman"/>
          <w:noProof/>
          <w:color w:val="4C4747"/>
          <w:spacing w:val="20"/>
          <w:sz w:val="24"/>
          <w:szCs w:val="24"/>
          <w:lang w:val="es-DO"/>
        </w:rPr>
      </w:pPr>
      <w:r w:rsidRPr="0047151F">
        <w:rPr>
          <w:rFonts w:ascii="Times New Roman" w:hAnsi="Times New Roman"/>
          <w:noProof/>
          <w:color w:val="4C4747"/>
          <w:spacing w:val="20"/>
          <w:sz w:val="24"/>
          <w:szCs w:val="24"/>
          <w:lang w:val="es-DO"/>
        </w:rPr>
        <w:t xml:space="preserve">En Septiembre 2024, se creo el Procedimiento de Gestión de Suplencias, el mismo garantiza la continuidad de operaciones en caso de ausencias temporales a nivel directivo. </w:t>
      </w:r>
    </w:p>
    <w:p w14:paraId="55CA2E44" w14:textId="77777777" w:rsidR="00412205" w:rsidRPr="0047151F" w:rsidRDefault="00412205" w:rsidP="00412205">
      <w:pPr>
        <w:pStyle w:val="Prrafodelista"/>
        <w:spacing w:line="360" w:lineRule="auto"/>
        <w:ind w:left="567"/>
        <w:jc w:val="both"/>
        <w:rPr>
          <w:rFonts w:ascii="Times New Roman" w:hAnsi="Times New Roman"/>
          <w:noProof/>
          <w:color w:val="4C4747"/>
          <w:spacing w:val="20"/>
          <w:sz w:val="24"/>
          <w:szCs w:val="24"/>
          <w:lang w:val="es-DO"/>
        </w:rPr>
      </w:pPr>
    </w:p>
    <w:p w14:paraId="554FE950" w14:textId="77777777" w:rsidR="0047151F" w:rsidRDefault="0047151F" w:rsidP="0047151F">
      <w:pPr>
        <w:spacing w:line="360" w:lineRule="auto"/>
        <w:jc w:val="both"/>
        <w:rPr>
          <w:rFonts w:eastAsia="Calibri"/>
          <w:noProof/>
          <w:color w:val="4C4747"/>
          <w:lang w:val="es-DO"/>
        </w:rPr>
      </w:pPr>
      <w:r w:rsidRPr="00DA6828">
        <w:rPr>
          <w:rFonts w:eastAsia="Calibri"/>
          <w:noProof/>
          <w:color w:val="4C4747"/>
          <w:lang w:val="es-DO"/>
        </w:rPr>
        <w:lastRenderedPageBreak/>
        <w:t xml:space="preserve">Actualmente el puntaje en el indicador del </w:t>
      </w:r>
      <w:r>
        <w:rPr>
          <w:rFonts w:eastAsia="Calibri"/>
          <w:noProof/>
          <w:color w:val="4C4747"/>
          <w:lang w:val="es-DO"/>
        </w:rPr>
        <w:t>SISMAP Clima Laboral 09.5 está logrado en un 100</w:t>
      </w:r>
      <w:r w:rsidRPr="00DA6828">
        <w:rPr>
          <w:rFonts w:eastAsia="Calibri"/>
          <w:noProof/>
          <w:color w:val="4C4747"/>
          <w:lang w:val="es-DO"/>
        </w:rPr>
        <w:t>%, cumpliendo con las actividades requeridas por el Instituto de Administración Pública</w:t>
      </w:r>
    </w:p>
    <w:p w14:paraId="75B6856A" w14:textId="77777777" w:rsidR="0047151F" w:rsidRDefault="0047151F" w:rsidP="0047151F">
      <w:pPr>
        <w:spacing w:line="360" w:lineRule="auto"/>
        <w:jc w:val="both"/>
        <w:rPr>
          <w:rFonts w:eastAsia="Calibri"/>
          <w:noProof/>
          <w:color w:val="4C4747"/>
          <w:lang w:val="es-DO"/>
        </w:rPr>
      </w:pPr>
      <w:r w:rsidRPr="00422F29">
        <w:rPr>
          <w:rFonts w:eastAsia="Calibri"/>
          <w:noProof/>
          <w:color w:val="4C4747"/>
          <w:lang w:val="es-DO" w:eastAsia="es-DO"/>
        </w:rPr>
        <w:drawing>
          <wp:inline distT="0" distB="0" distL="0" distR="0" wp14:anchorId="0984279D" wp14:editId="0F4639F1">
            <wp:extent cx="5029200" cy="347980"/>
            <wp:effectExtent l="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029200" cy="347980"/>
                    </a:xfrm>
                    <a:prstGeom prst="rect">
                      <a:avLst/>
                    </a:prstGeom>
                  </pic:spPr>
                </pic:pic>
              </a:graphicData>
            </a:graphic>
          </wp:inline>
        </w:drawing>
      </w:r>
    </w:p>
    <w:p w14:paraId="76292E2A" w14:textId="77777777" w:rsidR="0047151F" w:rsidRDefault="0047151F" w:rsidP="0047151F">
      <w:pPr>
        <w:spacing w:line="360" w:lineRule="auto"/>
        <w:jc w:val="both"/>
        <w:rPr>
          <w:rFonts w:eastAsia="Calibri"/>
          <w:noProof/>
          <w:color w:val="4C4747"/>
          <w:lang w:val="es-DO"/>
        </w:rPr>
      </w:pPr>
    </w:p>
    <w:p w14:paraId="24DCE870" w14:textId="77777777" w:rsidR="0047151F" w:rsidRPr="00DA6828" w:rsidRDefault="0047151F" w:rsidP="0047151F">
      <w:pPr>
        <w:spacing w:line="360" w:lineRule="auto"/>
        <w:jc w:val="both"/>
        <w:rPr>
          <w:rFonts w:eastAsia="Calibri"/>
          <w:noProof/>
          <w:color w:val="4C4747"/>
          <w:lang w:val="es-DO"/>
        </w:rPr>
      </w:pPr>
      <w:r w:rsidRPr="00DA6828">
        <w:rPr>
          <w:rFonts w:eastAsia="Calibri"/>
          <w:noProof/>
          <w:color w:val="4C4747"/>
          <w:lang w:val="es-DO"/>
        </w:rPr>
        <w:t>El Departamento de Compensación, Beneficios y capacitación en conjunto con el área de Salud Ocupacional realizó dur</w:t>
      </w:r>
      <w:r>
        <w:rPr>
          <w:rFonts w:eastAsia="Calibri"/>
          <w:noProof/>
          <w:color w:val="4C4747"/>
          <w:lang w:val="es-DO"/>
        </w:rPr>
        <w:t>ante el periodo enero-noviembre</w:t>
      </w:r>
      <w:r w:rsidRPr="00DA6828">
        <w:rPr>
          <w:rFonts w:eastAsia="Calibri"/>
          <w:noProof/>
          <w:color w:val="4C4747"/>
          <w:lang w:val="es-DO"/>
        </w:rPr>
        <w:t xml:space="preserve"> 2024 varias actividades de integración para sus empleados.</w:t>
      </w:r>
    </w:p>
    <w:p w14:paraId="49CDC8CF" w14:textId="77777777" w:rsidR="0047151F" w:rsidRPr="00DA6828" w:rsidRDefault="0047151F" w:rsidP="0047151F">
      <w:pPr>
        <w:spacing w:line="360" w:lineRule="auto"/>
        <w:jc w:val="both"/>
        <w:rPr>
          <w:rFonts w:eastAsia="Calibri"/>
          <w:noProof/>
          <w:color w:val="4C4747"/>
          <w:lang w:val="es-DO"/>
        </w:rPr>
      </w:pPr>
      <w:r w:rsidRPr="00DA6828">
        <w:rPr>
          <w:rFonts w:eastAsia="Calibri"/>
          <w:noProof/>
          <w:color w:val="4C4747"/>
          <w:lang w:val="es-DO"/>
        </w:rPr>
        <w:t xml:space="preserve">En cuanto a la unidad de Salud ocupacional y Seguridad laboral se impartieron las siguientes charlas y se realizaron las siguientes jornadas de salud: </w:t>
      </w:r>
    </w:p>
    <w:p w14:paraId="769D88E9" w14:textId="77777777" w:rsidR="0047151F" w:rsidRPr="00DA6828"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Alcanzamos un 95% en el indicador de SISTAP (Sistema de Seguridad.</w:t>
      </w:r>
    </w:p>
    <w:p w14:paraId="149A3913" w14:textId="77777777" w:rsidR="0047151F" w:rsidRPr="00DA6828"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 xml:space="preserve">Charla “Ergonomía” </w:t>
      </w:r>
    </w:p>
    <w:p w14:paraId="7B8C4D10" w14:textId="77777777" w:rsidR="0047151F" w:rsidRPr="00DA6828"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Pr>
          <w:noProof/>
          <w:color w:val="4C4747"/>
          <w:spacing w:val="20"/>
          <w:lang w:val="es-DO"/>
        </w:rPr>
        <w:t xml:space="preserve">Charla </w:t>
      </w:r>
      <w:r w:rsidRPr="00DA6828">
        <w:rPr>
          <w:noProof/>
          <w:color w:val="4C4747"/>
          <w:spacing w:val="20"/>
          <w:lang w:val="es-DO"/>
        </w:rPr>
        <w:t xml:space="preserve">“Trabajo en Bipedestación” </w:t>
      </w:r>
    </w:p>
    <w:p w14:paraId="507563BC" w14:textId="77777777" w:rsidR="0047151F" w:rsidRPr="00DA6828"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 xml:space="preserve">Charla Técnicas de los 5 “S” </w:t>
      </w:r>
    </w:p>
    <w:p w14:paraId="42800621" w14:textId="77777777" w:rsidR="0047151F" w:rsidRPr="00DA6828"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 xml:space="preserve">Charla “Prevención de Riesgos Laborales” </w:t>
      </w:r>
    </w:p>
    <w:p w14:paraId="4477E9DE" w14:textId="77777777" w:rsidR="0047151F" w:rsidRPr="00DA6828"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Charla ”Plan de Emergencia y Evacuación”</w:t>
      </w:r>
    </w:p>
    <w:p w14:paraId="4753C73C" w14:textId="77777777" w:rsidR="0047151F" w:rsidRPr="00DA6828"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Charla “Manejo de Extintores”</w:t>
      </w:r>
    </w:p>
    <w:p w14:paraId="740F1D9D" w14:textId="77777777" w:rsidR="0047151F" w:rsidRPr="00DA6828"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 xml:space="preserve">Charla “Primeros Auxilios” </w:t>
      </w:r>
    </w:p>
    <w:p w14:paraId="02F0018E" w14:textId="77777777" w:rsidR="0047151F" w:rsidRPr="00DA6828"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 xml:space="preserve">Charla “Trato Digno Hacia las Personas con Discapacidad desde un Enfoque de Derechos” </w:t>
      </w:r>
    </w:p>
    <w:p w14:paraId="4C785F41" w14:textId="77777777" w:rsidR="0047151F" w:rsidRPr="00DA6828"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Charla “Trabajo en Bipedestación”</w:t>
      </w:r>
    </w:p>
    <w:p w14:paraId="40EB2312" w14:textId="77777777" w:rsidR="0047151F"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Charla  “Primeros Auxilios” en PromeseCAL Regional Norte y Salud en el trabajo).</w:t>
      </w:r>
    </w:p>
    <w:p w14:paraId="17AD4DF2" w14:textId="77777777" w:rsidR="0047151F"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Charla “</w:t>
      </w:r>
      <w:r>
        <w:rPr>
          <w:noProof/>
          <w:color w:val="4C4747"/>
          <w:spacing w:val="20"/>
          <w:lang w:val="es-DO"/>
        </w:rPr>
        <w:t>Riesgos en la Oficina</w:t>
      </w:r>
      <w:r w:rsidRPr="00DA6828">
        <w:rPr>
          <w:noProof/>
          <w:color w:val="4C4747"/>
          <w:spacing w:val="20"/>
          <w:lang w:val="es-DO"/>
        </w:rPr>
        <w:t>”</w:t>
      </w:r>
    </w:p>
    <w:p w14:paraId="6E93FFAC" w14:textId="77777777" w:rsidR="0047151F"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lastRenderedPageBreak/>
        <w:t>Charla “</w:t>
      </w:r>
      <w:r>
        <w:rPr>
          <w:noProof/>
          <w:color w:val="4C4747"/>
          <w:spacing w:val="20"/>
          <w:lang w:val="es-DO"/>
        </w:rPr>
        <w:t>Importancia de las vacunas</w:t>
      </w:r>
      <w:r w:rsidRPr="00DA6828">
        <w:rPr>
          <w:noProof/>
          <w:color w:val="4C4747"/>
          <w:spacing w:val="20"/>
          <w:lang w:val="es-DO"/>
        </w:rPr>
        <w:t>”</w:t>
      </w:r>
    </w:p>
    <w:p w14:paraId="3EC4639E" w14:textId="77777777" w:rsidR="0047151F"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Pr>
          <w:noProof/>
          <w:color w:val="4C4747"/>
          <w:spacing w:val="20"/>
          <w:lang w:val="es-DO"/>
        </w:rPr>
        <w:t>Taller</w:t>
      </w:r>
      <w:r w:rsidRPr="00DA6828">
        <w:rPr>
          <w:noProof/>
          <w:color w:val="4C4747"/>
          <w:spacing w:val="20"/>
          <w:lang w:val="es-DO"/>
        </w:rPr>
        <w:t xml:space="preserve"> “</w:t>
      </w:r>
      <w:r>
        <w:rPr>
          <w:noProof/>
          <w:color w:val="4C4747"/>
          <w:spacing w:val="20"/>
          <w:lang w:val="es-DO"/>
        </w:rPr>
        <w:t>Reglamento 522-06 de Seguridad y Salud</w:t>
      </w:r>
      <w:r w:rsidRPr="00DA6828">
        <w:rPr>
          <w:noProof/>
          <w:color w:val="4C4747"/>
          <w:spacing w:val="20"/>
          <w:lang w:val="es-DO"/>
        </w:rPr>
        <w:t>”</w:t>
      </w:r>
    </w:p>
    <w:p w14:paraId="0F2E813D" w14:textId="77777777" w:rsidR="0047151F"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Charla “</w:t>
      </w:r>
      <w:r>
        <w:rPr>
          <w:noProof/>
          <w:color w:val="4C4747"/>
          <w:spacing w:val="20"/>
          <w:lang w:val="es-DO"/>
        </w:rPr>
        <w:t>Estilo de Vida Saludable</w:t>
      </w:r>
      <w:r w:rsidRPr="00DA6828">
        <w:rPr>
          <w:noProof/>
          <w:color w:val="4C4747"/>
          <w:spacing w:val="20"/>
          <w:lang w:val="es-DO"/>
        </w:rPr>
        <w:t>”</w:t>
      </w:r>
    </w:p>
    <w:p w14:paraId="0620B6AA" w14:textId="77777777" w:rsidR="0047151F"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Charla “</w:t>
      </w:r>
      <w:r>
        <w:rPr>
          <w:noProof/>
          <w:color w:val="4C4747"/>
          <w:spacing w:val="20"/>
          <w:lang w:val="es-DO"/>
        </w:rPr>
        <w:t>Infecciones Respiratorias</w:t>
      </w:r>
      <w:r w:rsidRPr="00DA6828">
        <w:rPr>
          <w:noProof/>
          <w:color w:val="4C4747"/>
          <w:spacing w:val="20"/>
          <w:lang w:val="es-DO"/>
        </w:rPr>
        <w:t>”</w:t>
      </w:r>
    </w:p>
    <w:p w14:paraId="300C3F65" w14:textId="77777777" w:rsidR="0047151F"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Charla “</w:t>
      </w:r>
      <w:r>
        <w:rPr>
          <w:noProof/>
          <w:color w:val="4C4747"/>
          <w:spacing w:val="20"/>
          <w:lang w:val="es-DO"/>
        </w:rPr>
        <w:t>Hipertension Arterial</w:t>
      </w:r>
      <w:r w:rsidRPr="00DA6828">
        <w:rPr>
          <w:noProof/>
          <w:color w:val="4C4747"/>
          <w:spacing w:val="20"/>
          <w:lang w:val="es-DO"/>
        </w:rPr>
        <w:t>”</w:t>
      </w:r>
    </w:p>
    <w:p w14:paraId="60E8E2E7" w14:textId="77777777" w:rsidR="0047151F"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Charla “</w:t>
      </w:r>
      <w:r>
        <w:rPr>
          <w:noProof/>
          <w:color w:val="4C4747"/>
          <w:spacing w:val="20"/>
          <w:lang w:val="es-DO"/>
        </w:rPr>
        <w:t>Cancer de Prostata</w:t>
      </w:r>
      <w:r w:rsidRPr="00DA6828">
        <w:rPr>
          <w:noProof/>
          <w:color w:val="4C4747"/>
          <w:spacing w:val="20"/>
          <w:lang w:val="es-DO"/>
        </w:rPr>
        <w:t>”</w:t>
      </w:r>
    </w:p>
    <w:p w14:paraId="61559042" w14:textId="77777777" w:rsidR="0047151F"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Charla “</w:t>
      </w:r>
      <w:r>
        <w:rPr>
          <w:noProof/>
          <w:color w:val="4C4747"/>
          <w:spacing w:val="20"/>
          <w:lang w:val="es-DO"/>
        </w:rPr>
        <w:t>Asistencia Pre-Natal y Puerperio</w:t>
      </w:r>
      <w:r w:rsidRPr="00DA6828">
        <w:rPr>
          <w:noProof/>
          <w:color w:val="4C4747"/>
          <w:spacing w:val="20"/>
          <w:lang w:val="es-DO"/>
        </w:rPr>
        <w:t>”</w:t>
      </w:r>
    </w:p>
    <w:p w14:paraId="2A8C13BD" w14:textId="77777777" w:rsidR="0047151F"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Charla “</w:t>
      </w:r>
      <w:r>
        <w:rPr>
          <w:noProof/>
          <w:color w:val="4C4747"/>
          <w:spacing w:val="20"/>
          <w:lang w:val="es-DO"/>
        </w:rPr>
        <w:t>Tuberculosis</w:t>
      </w:r>
      <w:r w:rsidRPr="00DA6828">
        <w:rPr>
          <w:noProof/>
          <w:color w:val="4C4747"/>
          <w:spacing w:val="20"/>
          <w:lang w:val="es-DO"/>
        </w:rPr>
        <w:t>”</w:t>
      </w:r>
    </w:p>
    <w:p w14:paraId="5ADDF261" w14:textId="77777777" w:rsidR="0047151F"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Charla “</w:t>
      </w:r>
      <w:r>
        <w:rPr>
          <w:noProof/>
          <w:color w:val="4C4747"/>
          <w:spacing w:val="20"/>
          <w:lang w:val="es-DO"/>
        </w:rPr>
        <w:t>Cancer de mama</w:t>
      </w:r>
      <w:r w:rsidRPr="00DA6828">
        <w:rPr>
          <w:noProof/>
          <w:color w:val="4C4747"/>
          <w:spacing w:val="20"/>
          <w:lang w:val="es-DO"/>
        </w:rPr>
        <w:t>”</w:t>
      </w:r>
    </w:p>
    <w:p w14:paraId="0FA86056" w14:textId="77777777" w:rsidR="0047151F"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Charla “</w:t>
      </w:r>
      <w:r>
        <w:rPr>
          <w:noProof/>
          <w:color w:val="4C4747"/>
          <w:spacing w:val="20"/>
          <w:lang w:val="es-DO"/>
        </w:rPr>
        <w:t>Uso correcto de equipos de proteccion personal</w:t>
      </w:r>
      <w:r w:rsidRPr="00DA6828">
        <w:rPr>
          <w:noProof/>
          <w:color w:val="4C4747"/>
          <w:spacing w:val="20"/>
          <w:lang w:val="es-DO"/>
        </w:rPr>
        <w:t>”</w:t>
      </w:r>
    </w:p>
    <w:p w14:paraId="498488B3" w14:textId="77777777" w:rsidR="0047151F" w:rsidRPr="00DA6828"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Charla “</w:t>
      </w:r>
      <w:r>
        <w:rPr>
          <w:noProof/>
          <w:color w:val="4C4747"/>
          <w:spacing w:val="20"/>
          <w:lang w:val="es-DO"/>
        </w:rPr>
        <w:t>Diabetes Mellitus</w:t>
      </w:r>
      <w:r w:rsidRPr="00DA6828">
        <w:rPr>
          <w:noProof/>
          <w:color w:val="4C4747"/>
          <w:spacing w:val="20"/>
          <w:lang w:val="es-DO"/>
        </w:rPr>
        <w:t>”</w:t>
      </w:r>
    </w:p>
    <w:p w14:paraId="7C7D2379" w14:textId="77777777" w:rsidR="0047151F"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Jornada de vacunación contra la influenza, hepatitis b, difteria y tétanos.</w:t>
      </w:r>
    </w:p>
    <w:p w14:paraId="67C6E11A" w14:textId="77777777" w:rsidR="0047151F" w:rsidRPr="00DA6828"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Pr>
          <w:noProof/>
          <w:color w:val="4C4747"/>
          <w:spacing w:val="20"/>
          <w:lang w:val="es-DO"/>
        </w:rPr>
        <w:t>Jornada interna de salud evaluacion cardiovascular, pruebas PSA</w:t>
      </w:r>
    </w:p>
    <w:p w14:paraId="53B67DEF" w14:textId="77777777" w:rsidR="0047151F" w:rsidRPr="00DA6828"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Jornada interna de salud toma de glicemia y presión arterial.</w:t>
      </w:r>
    </w:p>
    <w:p w14:paraId="1B0A0B59" w14:textId="77777777" w:rsidR="0047151F" w:rsidRDefault="0047151F" w:rsidP="002C6C39">
      <w:pPr>
        <w:pStyle w:val="NormalWeb"/>
        <w:numPr>
          <w:ilvl w:val="0"/>
          <w:numId w:val="18"/>
        </w:numPr>
        <w:spacing w:before="100" w:beforeAutospacing="1" w:after="100" w:afterAutospacing="1" w:line="360" w:lineRule="auto"/>
        <w:ind w:left="567" w:hanging="283"/>
        <w:rPr>
          <w:noProof/>
          <w:color w:val="4C4747"/>
          <w:spacing w:val="20"/>
          <w:lang w:val="es-DO"/>
        </w:rPr>
      </w:pPr>
      <w:r w:rsidRPr="00DA6828">
        <w:rPr>
          <w:noProof/>
          <w:color w:val="4C4747"/>
          <w:spacing w:val="20"/>
          <w:lang w:val="es-DO"/>
        </w:rPr>
        <w:t>Jornada de salud en Almacén Regional Norte, donde se brindaron servicios preventivos sobre odontología, oftalmología y evaluación cardiovascular.</w:t>
      </w:r>
    </w:p>
    <w:p w14:paraId="2E90957D" w14:textId="77777777" w:rsidR="0047151F" w:rsidRDefault="0047151F" w:rsidP="0047151F">
      <w:pPr>
        <w:pStyle w:val="NormalWeb"/>
        <w:spacing w:line="360" w:lineRule="auto"/>
        <w:rPr>
          <w:noProof/>
          <w:color w:val="4C4747"/>
          <w:spacing w:val="20"/>
          <w:lang w:val="es-DO"/>
        </w:rPr>
      </w:pPr>
      <w:r>
        <w:rPr>
          <w:noProof/>
          <w:color w:val="4C4747"/>
          <w:spacing w:val="20"/>
          <w:lang w:val="es-DO"/>
        </w:rPr>
        <w:t xml:space="preserve">Durante el periodo enero-noviembre 2024 se estuvieron realizando mantenimientos de seguridad y prevencion laboral en nuestra sede, se sostuvieron reuniones con el personal de almacen general con el objetivo de presentarles los brigadistas asignados a cada area, asi como las respectivas rutas de evacuación. </w:t>
      </w:r>
    </w:p>
    <w:p w14:paraId="2025AAEE" w14:textId="77777777" w:rsidR="007F4E14" w:rsidRDefault="00CD154A" w:rsidP="0047151F">
      <w:pPr>
        <w:spacing w:line="360" w:lineRule="auto"/>
        <w:jc w:val="both"/>
        <w:rPr>
          <w:rFonts w:eastAsia="Calibri"/>
          <w:noProof/>
          <w:color w:val="4C4747"/>
          <w:lang w:val="es-DO"/>
        </w:rPr>
      </w:pPr>
      <w:r>
        <w:rPr>
          <w:rFonts w:eastAsia="Calibri"/>
          <w:noProof/>
          <w:color w:val="4C4747"/>
          <w:lang w:val="es-DO"/>
        </w:rPr>
        <w:t xml:space="preserve">Además, se han impartido </w:t>
      </w:r>
      <w:r w:rsidR="0047151F">
        <w:rPr>
          <w:rFonts w:eastAsia="Calibri"/>
          <w:noProof/>
          <w:color w:val="4C4747"/>
          <w:lang w:val="es-DO"/>
        </w:rPr>
        <w:t>73</w:t>
      </w:r>
      <w:r w:rsidR="0047151F" w:rsidRPr="00DA6828">
        <w:rPr>
          <w:rFonts w:eastAsia="Calibri"/>
          <w:noProof/>
          <w:color w:val="4C4747"/>
          <w:lang w:val="es-DO"/>
        </w:rPr>
        <w:t xml:space="preserve"> capacitaciones al perso</w:t>
      </w:r>
      <w:r>
        <w:rPr>
          <w:rFonts w:eastAsia="Calibri"/>
          <w:noProof/>
          <w:color w:val="4C4747"/>
          <w:lang w:val="es-DO"/>
        </w:rPr>
        <w:t xml:space="preserve">nal, de las </w:t>
      </w:r>
      <w:r w:rsidR="0047151F" w:rsidRPr="00DA6828">
        <w:rPr>
          <w:rFonts w:eastAsia="Calibri"/>
          <w:noProof/>
          <w:color w:val="4C4747"/>
          <w:lang w:val="es-DO"/>
        </w:rPr>
        <w:t xml:space="preserve">80 que fueron programadas en el Plan de Capacitación del 2024; para un cumplimento del 51.25%  de nuestro Plan Anual de Capacitación. </w:t>
      </w:r>
    </w:p>
    <w:p w14:paraId="0ECFA765" w14:textId="77777777" w:rsidR="007F4E14" w:rsidRDefault="007F4E14" w:rsidP="0047151F">
      <w:pPr>
        <w:spacing w:line="360" w:lineRule="auto"/>
        <w:jc w:val="both"/>
        <w:rPr>
          <w:rFonts w:eastAsia="Calibri"/>
          <w:noProof/>
          <w:color w:val="4C4747"/>
          <w:lang w:val="es-DO"/>
        </w:rPr>
      </w:pPr>
    </w:p>
    <w:p w14:paraId="4F55757A" w14:textId="05F9CF75" w:rsidR="007F4E14" w:rsidRDefault="007F4E14" w:rsidP="007F4E14">
      <w:pPr>
        <w:spacing w:line="360" w:lineRule="auto"/>
        <w:jc w:val="center"/>
        <w:rPr>
          <w:rFonts w:eastAsia="Calibri"/>
          <w:noProof/>
          <w:color w:val="4C4747"/>
          <w:lang w:val="es-DO"/>
        </w:rPr>
      </w:pPr>
      <w:r w:rsidRPr="007F4E14">
        <w:rPr>
          <w:noProof/>
          <w:lang w:val="es-DO" w:eastAsia="es-DO"/>
        </w:rPr>
        <w:lastRenderedPageBreak/>
        <w:drawing>
          <wp:inline distT="0" distB="0" distL="0" distR="0" wp14:anchorId="50E053C4" wp14:editId="06417BB7">
            <wp:extent cx="3636446" cy="2844000"/>
            <wp:effectExtent l="0" t="0" r="2540" b="0"/>
            <wp:docPr id="771410779" name="Imagen 771410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636446" cy="2844000"/>
                    </a:xfrm>
                    <a:prstGeom prst="rect">
                      <a:avLst/>
                    </a:prstGeom>
                    <a:noFill/>
                    <a:ln>
                      <a:noFill/>
                    </a:ln>
                  </pic:spPr>
                </pic:pic>
              </a:graphicData>
            </a:graphic>
          </wp:inline>
        </w:drawing>
      </w:r>
    </w:p>
    <w:p w14:paraId="1C88B478" w14:textId="77777777" w:rsidR="007F4E14" w:rsidRDefault="007F4E14" w:rsidP="0047151F">
      <w:pPr>
        <w:spacing w:line="360" w:lineRule="auto"/>
        <w:jc w:val="both"/>
        <w:rPr>
          <w:rFonts w:eastAsia="Calibri"/>
          <w:noProof/>
          <w:color w:val="4C4747"/>
          <w:lang w:val="es-DO"/>
        </w:rPr>
      </w:pPr>
    </w:p>
    <w:p w14:paraId="0A35E328" w14:textId="418D8DC8" w:rsidR="0047151F" w:rsidRPr="00DA6828" w:rsidRDefault="0047151F" w:rsidP="0047151F">
      <w:pPr>
        <w:spacing w:line="360" w:lineRule="auto"/>
        <w:jc w:val="both"/>
        <w:rPr>
          <w:rFonts w:eastAsia="Calibri"/>
          <w:noProof/>
          <w:color w:val="4C4747"/>
          <w:lang w:val="es-DO"/>
        </w:rPr>
      </w:pPr>
      <w:r w:rsidRPr="00DA6828">
        <w:rPr>
          <w:rFonts w:eastAsia="Calibri"/>
          <w:noProof/>
          <w:color w:val="4C4747"/>
          <w:lang w:val="es-DO"/>
        </w:rPr>
        <w:t xml:space="preserve">Diferentes áreas han tenido participación en las capacitaciones: con los temas de </w:t>
      </w:r>
      <w:r>
        <w:rPr>
          <w:rFonts w:eastAsia="Calibri"/>
          <w:noProof/>
          <w:color w:val="4C4747"/>
          <w:lang w:val="es-DO"/>
        </w:rPr>
        <w:t>Transversalización de Género y p</w:t>
      </w:r>
      <w:r w:rsidRPr="00DA6828">
        <w:rPr>
          <w:rFonts w:eastAsia="Calibri"/>
          <w:noProof/>
          <w:color w:val="4C4747"/>
          <w:lang w:val="es-DO"/>
        </w:rPr>
        <w:t>revención d</w:t>
      </w:r>
      <w:r>
        <w:rPr>
          <w:rFonts w:eastAsia="Calibri"/>
          <w:noProof/>
          <w:color w:val="4C4747"/>
          <w:lang w:val="es-DO"/>
        </w:rPr>
        <w:t>e violencia, capacitaciones de bienestar y prevención: e</w:t>
      </w:r>
      <w:r w:rsidRPr="00DA6828">
        <w:rPr>
          <w:rFonts w:eastAsia="Calibri"/>
          <w:noProof/>
          <w:color w:val="4C4747"/>
          <w:lang w:val="es-DO"/>
        </w:rPr>
        <w:t xml:space="preserve">stilo de vida </w:t>
      </w:r>
      <w:r>
        <w:rPr>
          <w:rFonts w:eastAsia="Calibri"/>
          <w:noProof/>
          <w:color w:val="4C4747"/>
          <w:lang w:val="es-DO"/>
        </w:rPr>
        <w:t>saludable, importancia de las v</w:t>
      </w:r>
      <w:r w:rsidRPr="00DA6828">
        <w:rPr>
          <w:rFonts w:eastAsia="Calibri"/>
          <w:noProof/>
          <w:color w:val="4C4747"/>
          <w:lang w:val="es-DO"/>
        </w:rPr>
        <w:t xml:space="preserve">acunas, </w:t>
      </w:r>
      <w:r>
        <w:rPr>
          <w:rFonts w:eastAsia="Calibri"/>
          <w:noProof/>
          <w:color w:val="4C4747"/>
          <w:lang w:val="es-DO"/>
        </w:rPr>
        <w:t>riesgos en oficinas, ergonomía y temas de Finanzas. Taller de oratoria y c</w:t>
      </w:r>
      <w:r w:rsidRPr="00DA6828">
        <w:rPr>
          <w:rFonts w:eastAsia="Calibri"/>
          <w:noProof/>
          <w:color w:val="4C4747"/>
          <w:lang w:val="es-DO"/>
        </w:rPr>
        <w:t>omunic</w:t>
      </w:r>
      <w:r>
        <w:rPr>
          <w:rFonts w:eastAsia="Calibri"/>
          <w:noProof/>
          <w:color w:val="4C4747"/>
          <w:lang w:val="es-DO"/>
        </w:rPr>
        <w:t>ación efectiva, dirigido a los directores, encargados y c</w:t>
      </w:r>
      <w:r w:rsidRPr="00DA6828">
        <w:rPr>
          <w:rFonts w:eastAsia="Calibri"/>
          <w:noProof/>
          <w:color w:val="4C4747"/>
          <w:lang w:val="es-DO"/>
        </w:rPr>
        <w:t>oordinadores provinciales.</w:t>
      </w:r>
      <w:r>
        <w:rPr>
          <w:rFonts w:eastAsia="Calibri"/>
          <w:noProof/>
          <w:color w:val="4C4747"/>
          <w:lang w:val="es-DO"/>
        </w:rPr>
        <w:t xml:space="preserve"> </w:t>
      </w:r>
      <w:r w:rsidRPr="00DA6828">
        <w:rPr>
          <w:rFonts w:eastAsia="Calibri"/>
          <w:noProof/>
          <w:color w:val="4C4747"/>
          <w:lang w:val="es-DO"/>
        </w:rPr>
        <w:t>Análisis</w:t>
      </w:r>
      <w:r>
        <w:rPr>
          <w:rFonts w:eastAsia="Calibri"/>
          <w:noProof/>
          <w:color w:val="4C4747"/>
          <w:lang w:val="es-DO"/>
        </w:rPr>
        <w:t xml:space="preserve"> e Interpretación  de datos en s</w:t>
      </w:r>
      <w:r w:rsidRPr="00DA6828">
        <w:rPr>
          <w:rFonts w:eastAsia="Calibri"/>
          <w:noProof/>
          <w:color w:val="4C4747"/>
          <w:lang w:val="es-DO"/>
        </w:rPr>
        <w:t xml:space="preserve">alud, dirigido a los Farmacéuticos (as) de diferentes áreas. División de Transportación con temas de seguridad vial Ley-No 6317, en cuanto a la convocatoria de becas a través del MESCYT, unos 17 colaboradores y dependientes aplicaron para becas en diferentes modalidades presencial/virtual y también se impartió Supervisión Efectiva dirigido a los supervisores de Farmacia. </w:t>
      </w:r>
    </w:p>
    <w:p w14:paraId="50583944" w14:textId="754B1B66" w:rsidR="0047151F" w:rsidRDefault="0047151F" w:rsidP="0047151F">
      <w:pPr>
        <w:spacing w:line="360" w:lineRule="auto"/>
        <w:jc w:val="both"/>
        <w:rPr>
          <w:rFonts w:eastAsia="Calibri"/>
          <w:noProof/>
          <w:color w:val="4C4747"/>
          <w:lang w:val="es-DO"/>
        </w:rPr>
      </w:pPr>
      <w:r w:rsidRPr="00DA6828">
        <w:rPr>
          <w:rFonts w:eastAsia="Calibri"/>
          <w:noProof/>
          <w:color w:val="4C4747"/>
          <w:lang w:val="es-DO"/>
        </w:rPr>
        <w:t xml:space="preserve">El  Departamento de Comunicaciones también ha </w:t>
      </w:r>
      <w:r w:rsidR="00CD154A">
        <w:rPr>
          <w:rFonts w:eastAsia="Calibri"/>
          <w:noProof/>
          <w:color w:val="4C4747"/>
          <w:lang w:val="es-DO"/>
        </w:rPr>
        <w:t>sido capacitado con temas de protocolo y eventos institucionales, c</w:t>
      </w:r>
      <w:r w:rsidRPr="00DA6828">
        <w:rPr>
          <w:rFonts w:eastAsia="Calibri"/>
          <w:noProof/>
          <w:color w:val="4C4747"/>
          <w:lang w:val="es-DO"/>
        </w:rPr>
        <w:t>reación de contenido dig</w:t>
      </w:r>
      <w:r w:rsidR="00CD154A">
        <w:rPr>
          <w:rFonts w:eastAsia="Calibri"/>
          <w:noProof/>
          <w:color w:val="4C4747"/>
          <w:lang w:val="es-DO"/>
        </w:rPr>
        <w:t>ital 360, imágenes aéreas para redes sociales, vuelo con drones, captura y retoque de fotografía y photoshop, aplicaciones WEB PHP y</w:t>
      </w:r>
      <w:r w:rsidRPr="00DA6828">
        <w:rPr>
          <w:rFonts w:eastAsia="Calibri"/>
          <w:noProof/>
          <w:color w:val="4C4747"/>
          <w:lang w:val="es-DO"/>
        </w:rPr>
        <w:t xml:space="preserve"> MYSQL.  </w:t>
      </w:r>
    </w:p>
    <w:p w14:paraId="6399C755" w14:textId="6C0C1E59" w:rsidR="0047151F" w:rsidRDefault="00AB4763" w:rsidP="00AB4763">
      <w:pPr>
        <w:spacing w:line="360" w:lineRule="auto"/>
        <w:jc w:val="center"/>
        <w:rPr>
          <w:rFonts w:eastAsia="Calibri"/>
          <w:noProof/>
          <w:color w:val="4C4747"/>
          <w:lang w:val="es-DO"/>
        </w:rPr>
      </w:pPr>
      <w:r w:rsidRPr="00AB4763">
        <w:rPr>
          <w:noProof/>
          <w:lang w:val="es-DO" w:eastAsia="es-DO"/>
        </w:rPr>
        <w:lastRenderedPageBreak/>
        <w:drawing>
          <wp:inline distT="0" distB="0" distL="0" distR="0" wp14:anchorId="30E58759" wp14:editId="076FB786">
            <wp:extent cx="3486150" cy="3609975"/>
            <wp:effectExtent l="0" t="0" r="0" b="9525"/>
            <wp:docPr id="771410780" name="Imagen 771410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486150" cy="3609975"/>
                    </a:xfrm>
                    <a:prstGeom prst="rect">
                      <a:avLst/>
                    </a:prstGeom>
                    <a:noFill/>
                    <a:ln>
                      <a:noFill/>
                    </a:ln>
                  </pic:spPr>
                </pic:pic>
              </a:graphicData>
            </a:graphic>
          </wp:inline>
        </w:drawing>
      </w:r>
    </w:p>
    <w:p w14:paraId="7E8708CF" w14:textId="77777777" w:rsidR="0047151F" w:rsidRDefault="0047151F" w:rsidP="0047151F">
      <w:pPr>
        <w:spacing w:line="360" w:lineRule="auto"/>
        <w:jc w:val="both"/>
        <w:rPr>
          <w:rFonts w:eastAsia="Calibri"/>
          <w:noProof/>
          <w:color w:val="4C4747"/>
          <w:lang w:val="es-DO"/>
        </w:rPr>
      </w:pPr>
      <w:r w:rsidRPr="00C2079A">
        <w:rPr>
          <w:rFonts w:eastAsia="Calibri"/>
          <w:noProof/>
          <w:color w:val="4C4747"/>
          <w:lang w:val="es-DO" w:eastAsia="es-DO"/>
        </w:rPr>
        <w:drawing>
          <wp:anchor distT="0" distB="0" distL="114300" distR="114300" simplePos="0" relativeHeight="251773952" behindDoc="0" locked="0" layoutInCell="1" allowOverlap="1" wp14:anchorId="1D8BE0E0" wp14:editId="430E5873">
            <wp:simplePos x="0" y="0"/>
            <wp:positionH relativeFrom="column">
              <wp:posOffset>47625</wp:posOffset>
            </wp:positionH>
            <wp:positionV relativeFrom="paragraph">
              <wp:posOffset>1259205</wp:posOffset>
            </wp:positionV>
            <wp:extent cx="4991100" cy="600710"/>
            <wp:effectExtent l="0" t="0" r="0" b="8890"/>
            <wp:wrapSquare wrapText="bothSides"/>
            <wp:docPr id="522135621" name="Imagen 522135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991100" cy="600710"/>
                    </a:xfrm>
                    <a:prstGeom prst="rect">
                      <a:avLst/>
                    </a:prstGeom>
                  </pic:spPr>
                </pic:pic>
              </a:graphicData>
            </a:graphic>
            <wp14:sizeRelH relativeFrom="page">
              <wp14:pctWidth>0</wp14:pctWidth>
            </wp14:sizeRelH>
            <wp14:sizeRelV relativeFrom="page">
              <wp14:pctHeight>0</wp14:pctHeight>
            </wp14:sizeRelV>
          </wp:anchor>
        </w:drawing>
      </w:r>
      <w:r w:rsidRPr="00DA6828">
        <w:rPr>
          <w:rFonts w:eastAsia="Calibri"/>
          <w:noProof/>
          <w:color w:val="4C4747"/>
          <w:lang w:val="es-DO"/>
        </w:rPr>
        <w:t>Actualmente el puntaje en el indicador del SISMAP Gestión del Desarrollo 08.1 (Capacitación y D</w:t>
      </w:r>
      <w:r>
        <w:rPr>
          <w:rFonts w:eastAsia="Calibri"/>
          <w:noProof/>
          <w:color w:val="4C4747"/>
          <w:lang w:val="es-DO"/>
        </w:rPr>
        <w:t>esarrollo) está logrado en un 89</w:t>
      </w:r>
      <w:r w:rsidRPr="00DA6828">
        <w:rPr>
          <w:rFonts w:eastAsia="Calibri"/>
          <w:noProof/>
          <w:color w:val="4C4747"/>
          <w:lang w:val="es-DO"/>
        </w:rPr>
        <w:t>%, cumpliendo con las actividades requeridas por el Instituto de Administración Pública (INAP).</w:t>
      </w:r>
    </w:p>
    <w:p w14:paraId="18640E25" w14:textId="77777777" w:rsidR="00CD154A" w:rsidRDefault="00CD154A" w:rsidP="0047151F">
      <w:pPr>
        <w:spacing w:after="0" w:line="360" w:lineRule="auto"/>
        <w:jc w:val="both"/>
        <w:rPr>
          <w:rFonts w:eastAsia="Calibri"/>
          <w:noProof/>
          <w:color w:val="4C4747"/>
          <w:lang w:val="es-DO"/>
        </w:rPr>
      </w:pPr>
    </w:p>
    <w:p w14:paraId="1D69DDD2" w14:textId="77777777" w:rsidR="0047151F" w:rsidRPr="00DA6828" w:rsidRDefault="0047151F" w:rsidP="0047151F">
      <w:pPr>
        <w:spacing w:after="0" w:line="360" w:lineRule="auto"/>
        <w:jc w:val="both"/>
        <w:rPr>
          <w:rFonts w:eastAsia="Calibri"/>
          <w:noProof/>
          <w:color w:val="4C4747"/>
          <w:lang w:val="es-DO"/>
        </w:rPr>
      </w:pPr>
      <w:r w:rsidRPr="00DA6828">
        <w:rPr>
          <w:rFonts w:eastAsia="Calibri"/>
          <w:noProof/>
          <w:color w:val="4C4747"/>
          <w:lang w:val="es-DO"/>
        </w:rPr>
        <w:t>Estadísticas Institucionales por Género</w:t>
      </w:r>
    </w:p>
    <w:p w14:paraId="016F7512" w14:textId="77777777" w:rsidR="0047151F" w:rsidRDefault="0047151F" w:rsidP="0047151F">
      <w:pPr>
        <w:spacing w:after="0" w:line="360" w:lineRule="auto"/>
        <w:jc w:val="both"/>
        <w:rPr>
          <w:rFonts w:eastAsia="Calibri"/>
          <w:noProof/>
          <w:color w:val="4C4747"/>
          <w:lang w:val="es-DO"/>
        </w:rPr>
      </w:pPr>
      <w:r w:rsidRPr="00DA6828">
        <w:rPr>
          <w:rFonts w:eastAsia="Calibri"/>
          <w:noProof/>
          <w:color w:val="4C4747"/>
          <w:lang w:val="es-DO"/>
        </w:rPr>
        <w:t xml:space="preserve">Data disponible en el Portal de Estadísticas Institucionales del Ministerio de Administración Pública (MAP) al corte de mayo 2024. </w:t>
      </w:r>
    </w:p>
    <w:p w14:paraId="2BEAD45C" w14:textId="77777777" w:rsidR="0047151F" w:rsidRDefault="005C028B" w:rsidP="0047151F">
      <w:pPr>
        <w:spacing w:after="0" w:line="360" w:lineRule="auto"/>
        <w:jc w:val="both"/>
        <w:rPr>
          <w:lang w:val="es-DO"/>
        </w:rPr>
      </w:pPr>
      <w:hyperlink r:id="rId80" w:history="1">
        <w:r w:rsidR="0047151F" w:rsidRPr="00EE40A5">
          <w:rPr>
            <w:rStyle w:val="Hipervnculo"/>
            <w:lang w:val="es-DO"/>
          </w:rPr>
          <w:t>https://map.gob.do/Estadisticas/Forms/EstadisticasInstitucion.aspx?OI=0x31323550726F63767419</w:t>
        </w:r>
      </w:hyperlink>
      <w:r w:rsidR="0047151F">
        <w:rPr>
          <w:lang w:val="es-DO"/>
        </w:rPr>
        <w:t xml:space="preserve"> </w:t>
      </w:r>
    </w:p>
    <w:p w14:paraId="27F5399D" w14:textId="77777777" w:rsidR="00AB4763" w:rsidRDefault="00AB4763" w:rsidP="0047151F">
      <w:pPr>
        <w:spacing w:after="0" w:line="360" w:lineRule="auto"/>
        <w:jc w:val="both"/>
        <w:rPr>
          <w:lang w:val="es-DO"/>
        </w:rPr>
      </w:pPr>
    </w:p>
    <w:p w14:paraId="05B00A7D" w14:textId="6174B6B8" w:rsidR="00AB4763" w:rsidRDefault="00AB4763" w:rsidP="00AB4763">
      <w:pPr>
        <w:spacing w:after="0" w:line="360" w:lineRule="auto"/>
        <w:jc w:val="center"/>
        <w:rPr>
          <w:lang w:val="es-DO"/>
        </w:rPr>
      </w:pPr>
      <w:r w:rsidRPr="00AB4763">
        <w:rPr>
          <w:noProof/>
          <w:lang w:val="es-DO" w:eastAsia="es-DO"/>
        </w:rPr>
        <w:lastRenderedPageBreak/>
        <w:drawing>
          <wp:inline distT="0" distB="0" distL="0" distR="0" wp14:anchorId="34615494" wp14:editId="6048BC82">
            <wp:extent cx="3962400" cy="1809750"/>
            <wp:effectExtent l="0" t="0" r="0" b="0"/>
            <wp:docPr id="771410781" name="Imagen 771410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962400" cy="1809750"/>
                    </a:xfrm>
                    <a:prstGeom prst="rect">
                      <a:avLst/>
                    </a:prstGeom>
                    <a:noFill/>
                    <a:ln>
                      <a:noFill/>
                    </a:ln>
                  </pic:spPr>
                </pic:pic>
              </a:graphicData>
            </a:graphic>
          </wp:inline>
        </w:drawing>
      </w:r>
    </w:p>
    <w:p w14:paraId="485DD79F" w14:textId="77777777" w:rsidR="00412205" w:rsidRDefault="0047151F" w:rsidP="0047151F">
      <w:pPr>
        <w:spacing w:after="0" w:line="240" w:lineRule="auto"/>
        <w:rPr>
          <w:rFonts w:ascii="Gill Sans MT" w:eastAsia="Times New Roman" w:hAnsi="Gill Sans MT"/>
          <w:color w:val="000000"/>
          <w:spacing w:val="0"/>
          <w:sz w:val="18"/>
          <w:szCs w:val="18"/>
          <w:lang w:val="es-DO" w:eastAsia="es-DO"/>
        </w:rPr>
      </w:pPr>
      <w:r w:rsidRPr="008528F7">
        <w:rPr>
          <w:rFonts w:ascii="Gill Sans MT" w:eastAsia="Times New Roman" w:hAnsi="Gill Sans MT"/>
          <w:color w:val="000000"/>
          <w:spacing w:val="0"/>
          <w:sz w:val="18"/>
          <w:szCs w:val="18"/>
          <w:lang w:val="es-DO" w:eastAsia="es-DO"/>
        </w:rPr>
        <w:br/>
      </w:r>
    </w:p>
    <w:p w14:paraId="6A03BF55" w14:textId="52BE9C27" w:rsidR="00412205" w:rsidRDefault="00412205" w:rsidP="00412205">
      <w:pPr>
        <w:spacing w:after="0" w:line="240" w:lineRule="auto"/>
        <w:jc w:val="center"/>
        <w:rPr>
          <w:rFonts w:ascii="Gill Sans MT" w:eastAsia="Times New Roman" w:hAnsi="Gill Sans MT"/>
          <w:color w:val="000000"/>
          <w:spacing w:val="0"/>
          <w:sz w:val="18"/>
          <w:szCs w:val="18"/>
          <w:lang w:val="es-DO" w:eastAsia="es-DO"/>
        </w:rPr>
      </w:pPr>
      <w:r w:rsidRPr="00412205">
        <w:rPr>
          <w:noProof/>
          <w:lang w:val="es-DO" w:eastAsia="es-DO"/>
        </w:rPr>
        <w:drawing>
          <wp:inline distT="0" distB="0" distL="0" distR="0" wp14:anchorId="62321E0C" wp14:editId="22F2AC09">
            <wp:extent cx="3381375" cy="16192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381375" cy="1619250"/>
                    </a:xfrm>
                    <a:prstGeom prst="rect">
                      <a:avLst/>
                    </a:prstGeom>
                    <a:noFill/>
                    <a:ln>
                      <a:noFill/>
                    </a:ln>
                  </pic:spPr>
                </pic:pic>
              </a:graphicData>
            </a:graphic>
          </wp:inline>
        </w:drawing>
      </w:r>
    </w:p>
    <w:p w14:paraId="2CD014C5" w14:textId="77777777" w:rsidR="00412205" w:rsidRDefault="00412205" w:rsidP="0047151F">
      <w:pPr>
        <w:spacing w:after="0" w:line="240" w:lineRule="auto"/>
        <w:rPr>
          <w:rFonts w:ascii="Gill Sans MT" w:eastAsia="Times New Roman" w:hAnsi="Gill Sans MT"/>
          <w:color w:val="000000"/>
          <w:spacing w:val="0"/>
          <w:sz w:val="18"/>
          <w:szCs w:val="18"/>
          <w:lang w:val="es-DO" w:eastAsia="es-DO"/>
        </w:rPr>
      </w:pPr>
    </w:p>
    <w:p w14:paraId="6C8B94AC" w14:textId="77777777" w:rsidR="00412205" w:rsidRDefault="00412205" w:rsidP="0047151F">
      <w:pPr>
        <w:spacing w:after="0" w:line="240" w:lineRule="auto"/>
        <w:rPr>
          <w:rFonts w:ascii="Gill Sans MT" w:eastAsia="Times New Roman" w:hAnsi="Gill Sans MT"/>
          <w:b/>
          <w:bCs/>
          <w:color w:val="000000"/>
          <w:spacing w:val="0"/>
          <w:sz w:val="18"/>
          <w:szCs w:val="18"/>
          <w:lang w:val="es-DO" w:eastAsia="es-DO"/>
        </w:rPr>
      </w:pPr>
    </w:p>
    <w:p w14:paraId="41D38943" w14:textId="438E3847" w:rsidR="00412205" w:rsidRDefault="00412205" w:rsidP="0047151F">
      <w:pPr>
        <w:spacing w:after="0" w:line="240" w:lineRule="auto"/>
        <w:rPr>
          <w:rFonts w:ascii="Gill Sans MT" w:eastAsia="Times New Roman" w:hAnsi="Gill Sans MT"/>
          <w:b/>
          <w:bCs/>
          <w:color w:val="000000"/>
          <w:spacing w:val="0"/>
          <w:sz w:val="18"/>
          <w:szCs w:val="18"/>
          <w:lang w:val="es-DO" w:eastAsia="es-DO"/>
        </w:rPr>
      </w:pPr>
      <w:r w:rsidRPr="00412205">
        <w:rPr>
          <w:noProof/>
          <w:lang w:val="es-DO" w:eastAsia="es-DO"/>
        </w:rPr>
        <w:drawing>
          <wp:inline distT="0" distB="0" distL="0" distR="0" wp14:anchorId="79F0BBE8" wp14:editId="27FDDDE3">
            <wp:extent cx="5029200" cy="2961564"/>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029200" cy="2961564"/>
                    </a:xfrm>
                    <a:prstGeom prst="rect">
                      <a:avLst/>
                    </a:prstGeom>
                    <a:noFill/>
                    <a:ln>
                      <a:noFill/>
                    </a:ln>
                  </pic:spPr>
                </pic:pic>
              </a:graphicData>
            </a:graphic>
          </wp:inline>
        </w:drawing>
      </w:r>
    </w:p>
    <w:p w14:paraId="6B45B610" w14:textId="77777777" w:rsidR="00412205" w:rsidRDefault="00412205" w:rsidP="0047151F">
      <w:pPr>
        <w:spacing w:after="0" w:line="240" w:lineRule="auto"/>
        <w:rPr>
          <w:rFonts w:ascii="Gill Sans MT" w:eastAsia="Times New Roman" w:hAnsi="Gill Sans MT"/>
          <w:b/>
          <w:bCs/>
          <w:color w:val="000000"/>
          <w:spacing w:val="0"/>
          <w:sz w:val="18"/>
          <w:szCs w:val="18"/>
          <w:lang w:val="es-DO" w:eastAsia="es-DO"/>
        </w:rPr>
      </w:pPr>
    </w:p>
    <w:p w14:paraId="5907B87D" w14:textId="51360F53" w:rsidR="0047151F" w:rsidRPr="008528F7" w:rsidRDefault="0047151F" w:rsidP="0047151F">
      <w:pPr>
        <w:spacing w:after="0" w:line="240" w:lineRule="auto"/>
        <w:rPr>
          <w:rFonts w:eastAsia="Times New Roman"/>
          <w:color w:val="auto"/>
          <w:spacing w:val="0"/>
          <w:lang w:val="es-DO" w:eastAsia="es-DO"/>
        </w:rPr>
      </w:pPr>
      <w:r w:rsidRPr="008528F7">
        <w:rPr>
          <w:rFonts w:ascii="Gill Sans MT" w:eastAsia="Times New Roman" w:hAnsi="Gill Sans MT"/>
          <w:color w:val="000000"/>
          <w:spacing w:val="0"/>
          <w:sz w:val="18"/>
          <w:szCs w:val="18"/>
          <w:lang w:val="es-DO" w:eastAsia="es-DO"/>
        </w:rPr>
        <w:br/>
      </w:r>
      <w:r w:rsidRPr="008528F7">
        <w:rPr>
          <w:rFonts w:ascii="Gill Sans MT" w:eastAsia="Times New Roman" w:hAnsi="Gill Sans MT"/>
          <w:color w:val="000000"/>
          <w:spacing w:val="0"/>
          <w:sz w:val="18"/>
          <w:szCs w:val="18"/>
          <w:lang w:val="es-DO" w:eastAsia="es-DO"/>
        </w:rPr>
        <w:br/>
      </w:r>
    </w:p>
    <w:p w14:paraId="158BA21B" w14:textId="77777777" w:rsidR="00412205" w:rsidRDefault="00412205" w:rsidP="0047151F">
      <w:pPr>
        <w:spacing w:after="0" w:line="240" w:lineRule="auto"/>
        <w:rPr>
          <w:rFonts w:ascii="Gill Sans MT" w:eastAsia="Times New Roman" w:hAnsi="Gill Sans MT"/>
          <w:color w:val="000000"/>
          <w:spacing w:val="0"/>
          <w:sz w:val="18"/>
          <w:szCs w:val="18"/>
          <w:lang w:val="es-DO" w:eastAsia="es-DO"/>
        </w:rPr>
      </w:pPr>
    </w:p>
    <w:p w14:paraId="28D6AF3D" w14:textId="77777777" w:rsidR="00412205" w:rsidRDefault="00412205" w:rsidP="0047151F">
      <w:pPr>
        <w:spacing w:after="0" w:line="240" w:lineRule="auto"/>
        <w:rPr>
          <w:rFonts w:ascii="Gill Sans MT" w:eastAsia="Times New Roman" w:hAnsi="Gill Sans MT"/>
          <w:color w:val="000000"/>
          <w:spacing w:val="0"/>
          <w:sz w:val="18"/>
          <w:szCs w:val="18"/>
          <w:lang w:val="es-DO" w:eastAsia="es-DO"/>
        </w:rPr>
      </w:pPr>
    </w:p>
    <w:p w14:paraId="4F0D914C" w14:textId="77777777" w:rsidR="00412205" w:rsidRDefault="00412205" w:rsidP="0047151F">
      <w:pPr>
        <w:spacing w:after="0" w:line="240" w:lineRule="auto"/>
        <w:rPr>
          <w:rFonts w:ascii="Gill Sans MT" w:eastAsia="Times New Roman" w:hAnsi="Gill Sans MT"/>
          <w:color w:val="000000"/>
          <w:spacing w:val="0"/>
          <w:sz w:val="18"/>
          <w:szCs w:val="18"/>
          <w:lang w:val="es-DO" w:eastAsia="es-DO"/>
        </w:rPr>
      </w:pPr>
    </w:p>
    <w:p w14:paraId="568BFE27" w14:textId="77777777" w:rsidR="00412205" w:rsidRDefault="00412205" w:rsidP="0047151F">
      <w:pPr>
        <w:spacing w:after="0" w:line="240" w:lineRule="auto"/>
        <w:rPr>
          <w:rFonts w:ascii="Gill Sans MT" w:eastAsia="Times New Roman" w:hAnsi="Gill Sans MT"/>
          <w:color w:val="000000"/>
          <w:spacing w:val="0"/>
          <w:sz w:val="18"/>
          <w:szCs w:val="18"/>
          <w:lang w:val="es-DO" w:eastAsia="es-DO"/>
        </w:rPr>
      </w:pPr>
    </w:p>
    <w:p w14:paraId="183D739F" w14:textId="44F7D75A" w:rsidR="0047151F" w:rsidRDefault="00412205" w:rsidP="0047151F">
      <w:pPr>
        <w:spacing w:after="0" w:line="240" w:lineRule="auto"/>
        <w:rPr>
          <w:rFonts w:ascii="Gill Sans MT" w:eastAsia="Times New Roman" w:hAnsi="Gill Sans MT"/>
          <w:b/>
          <w:bCs/>
          <w:color w:val="000000"/>
          <w:spacing w:val="0"/>
          <w:sz w:val="18"/>
          <w:szCs w:val="18"/>
          <w:lang w:val="es-DO" w:eastAsia="es-DO"/>
        </w:rPr>
      </w:pPr>
      <w:r w:rsidRPr="00412205">
        <w:rPr>
          <w:noProof/>
          <w:lang w:val="es-DO" w:eastAsia="es-DO"/>
        </w:rPr>
        <w:lastRenderedPageBreak/>
        <w:drawing>
          <wp:inline distT="0" distB="0" distL="0" distR="0" wp14:anchorId="5EA427DC" wp14:editId="7F9E4181">
            <wp:extent cx="5029200" cy="2098071"/>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029200" cy="2098071"/>
                    </a:xfrm>
                    <a:prstGeom prst="rect">
                      <a:avLst/>
                    </a:prstGeom>
                    <a:noFill/>
                    <a:ln>
                      <a:noFill/>
                    </a:ln>
                  </pic:spPr>
                </pic:pic>
              </a:graphicData>
            </a:graphic>
          </wp:inline>
        </w:drawing>
      </w:r>
      <w:r w:rsidR="0047151F" w:rsidRPr="008528F7">
        <w:rPr>
          <w:rFonts w:ascii="Gill Sans MT" w:eastAsia="Times New Roman" w:hAnsi="Gill Sans MT"/>
          <w:color w:val="000000"/>
          <w:spacing w:val="0"/>
          <w:sz w:val="18"/>
          <w:szCs w:val="18"/>
          <w:lang w:val="es-DO" w:eastAsia="es-DO"/>
        </w:rPr>
        <w:br/>
      </w:r>
      <w:r w:rsidR="0047151F" w:rsidRPr="008528F7">
        <w:rPr>
          <w:rFonts w:ascii="Gill Sans MT" w:eastAsia="Times New Roman" w:hAnsi="Gill Sans MT"/>
          <w:color w:val="000000"/>
          <w:spacing w:val="0"/>
          <w:sz w:val="18"/>
          <w:szCs w:val="18"/>
          <w:lang w:val="es-DO" w:eastAsia="es-DO"/>
        </w:rPr>
        <w:br/>
      </w:r>
    </w:p>
    <w:p w14:paraId="088956EF" w14:textId="77777777" w:rsidR="0047151F" w:rsidRDefault="0047151F" w:rsidP="0047151F">
      <w:pPr>
        <w:spacing w:after="0" w:line="240" w:lineRule="auto"/>
        <w:rPr>
          <w:rFonts w:ascii="Gill Sans MT" w:eastAsia="Times New Roman" w:hAnsi="Gill Sans MT"/>
          <w:b/>
          <w:bCs/>
          <w:color w:val="000000"/>
          <w:spacing w:val="0"/>
          <w:sz w:val="18"/>
          <w:szCs w:val="18"/>
          <w:lang w:val="es-DO" w:eastAsia="es-DO"/>
        </w:rPr>
      </w:pPr>
    </w:p>
    <w:p w14:paraId="30DA37C9" w14:textId="57DBA6DA" w:rsidR="0047151F" w:rsidRDefault="00CF2C67" w:rsidP="0047151F">
      <w:pPr>
        <w:spacing w:after="0" w:line="240" w:lineRule="auto"/>
        <w:rPr>
          <w:rFonts w:ascii="Gill Sans MT" w:eastAsia="Times New Roman" w:hAnsi="Gill Sans MT"/>
          <w:b/>
          <w:bCs/>
          <w:color w:val="000000"/>
          <w:spacing w:val="0"/>
          <w:sz w:val="18"/>
          <w:szCs w:val="18"/>
          <w:lang w:val="es-DO" w:eastAsia="es-DO"/>
        </w:rPr>
      </w:pPr>
      <w:r w:rsidRPr="00CF2C67">
        <w:drawing>
          <wp:inline distT="0" distB="0" distL="0" distR="0" wp14:anchorId="3170345D" wp14:editId="6F667B24">
            <wp:extent cx="5029200" cy="2019205"/>
            <wp:effectExtent l="0" t="0" r="0" b="635"/>
            <wp:docPr id="226" name="Imagen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029200" cy="2019205"/>
                    </a:xfrm>
                    <a:prstGeom prst="rect">
                      <a:avLst/>
                    </a:prstGeom>
                    <a:noFill/>
                    <a:ln>
                      <a:noFill/>
                    </a:ln>
                  </pic:spPr>
                </pic:pic>
              </a:graphicData>
            </a:graphic>
          </wp:inline>
        </w:drawing>
      </w:r>
      <w:r w:rsidR="0047151F" w:rsidRPr="008528F7">
        <w:rPr>
          <w:rFonts w:ascii="Gill Sans MT" w:eastAsia="Times New Roman" w:hAnsi="Gill Sans MT"/>
          <w:color w:val="000000"/>
          <w:spacing w:val="0"/>
          <w:sz w:val="18"/>
          <w:szCs w:val="18"/>
          <w:lang w:val="es-DO" w:eastAsia="es-DO"/>
        </w:rPr>
        <w:br/>
      </w:r>
    </w:p>
    <w:p w14:paraId="3E9ADFA1" w14:textId="77777777" w:rsidR="0047151F" w:rsidRDefault="0047151F" w:rsidP="0047151F">
      <w:pPr>
        <w:spacing w:after="0" w:line="240" w:lineRule="auto"/>
        <w:rPr>
          <w:rFonts w:ascii="Gill Sans MT" w:eastAsia="Times New Roman" w:hAnsi="Gill Sans MT"/>
          <w:b/>
          <w:bCs/>
          <w:color w:val="000000"/>
          <w:spacing w:val="0"/>
          <w:sz w:val="18"/>
          <w:szCs w:val="18"/>
          <w:lang w:val="es-DO" w:eastAsia="es-DO"/>
        </w:rPr>
      </w:pPr>
    </w:p>
    <w:p w14:paraId="20CFC3AE" w14:textId="77777777" w:rsidR="0047151F" w:rsidRDefault="0047151F" w:rsidP="0047151F">
      <w:pPr>
        <w:spacing w:after="0" w:line="240" w:lineRule="auto"/>
        <w:rPr>
          <w:rFonts w:eastAsia="Calibri"/>
          <w:noProof/>
          <w:color w:val="4C4747"/>
          <w:lang w:val="es-DO"/>
        </w:rPr>
      </w:pPr>
    </w:p>
    <w:p w14:paraId="6083CEE5" w14:textId="77777777" w:rsidR="0047151F" w:rsidRPr="00DA6828" w:rsidRDefault="0047151F" w:rsidP="0047151F">
      <w:pPr>
        <w:spacing w:line="360" w:lineRule="auto"/>
        <w:jc w:val="both"/>
        <w:rPr>
          <w:rFonts w:eastAsia="Calibri"/>
          <w:noProof/>
          <w:color w:val="4C4747"/>
          <w:lang w:val="es-DO"/>
        </w:rPr>
      </w:pPr>
      <w:r w:rsidRPr="00DA6828">
        <w:rPr>
          <w:rFonts w:eastAsia="Calibri"/>
          <w:noProof/>
          <w:color w:val="4C4747"/>
          <w:lang w:val="es-DO"/>
        </w:rPr>
        <w:t>Los datos procesados conforme al Ranking de Gestión Pública a través del Sistema de Monitoreo de la Administración Pública (SISMAP),</w:t>
      </w:r>
      <w:r>
        <w:rPr>
          <w:rFonts w:eastAsia="Calibri"/>
          <w:noProof/>
          <w:color w:val="4C4747"/>
          <w:lang w:val="es-DO"/>
        </w:rPr>
        <w:t xml:space="preserve"> reflejaron un resultado de 82.1</w:t>
      </w:r>
      <w:r w:rsidRPr="00DA6828">
        <w:rPr>
          <w:rFonts w:eastAsia="Calibri"/>
          <w:noProof/>
          <w:color w:val="4C4747"/>
          <w:lang w:val="es-DO"/>
        </w:rPr>
        <w:t xml:space="preserve">% en el Promedio General de la institución. </w:t>
      </w:r>
    </w:p>
    <w:p w14:paraId="3BA51B1B" w14:textId="77777777" w:rsidR="0047151F" w:rsidRDefault="0047151F" w:rsidP="0047151F">
      <w:pPr>
        <w:rPr>
          <w:rFonts w:eastAsia="Calibri"/>
          <w:noProof/>
          <w:color w:val="4C4747"/>
          <w:lang w:val="es-DO"/>
        </w:rPr>
      </w:pPr>
    </w:p>
    <w:p w14:paraId="480DB493" w14:textId="77777777" w:rsidR="0047151F" w:rsidRDefault="0047151F" w:rsidP="0047151F">
      <w:pPr>
        <w:rPr>
          <w:rFonts w:eastAsia="Calibri"/>
          <w:noProof/>
          <w:color w:val="4C4747"/>
          <w:lang w:val="es-DO"/>
        </w:rPr>
      </w:pPr>
      <w:r w:rsidRPr="00DF3779">
        <w:rPr>
          <w:rFonts w:eastAsia="Calibri"/>
          <w:noProof/>
          <w:color w:val="4C4747"/>
          <w:lang w:val="es-DO" w:eastAsia="es-DO"/>
        </w:rPr>
        <w:drawing>
          <wp:inline distT="0" distB="0" distL="0" distR="0" wp14:anchorId="54311042" wp14:editId="1212570E">
            <wp:extent cx="5019675" cy="733425"/>
            <wp:effectExtent l="0" t="0" r="9525" b="9525"/>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019675" cy="733425"/>
                    </a:xfrm>
                    <a:prstGeom prst="rect">
                      <a:avLst/>
                    </a:prstGeom>
                  </pic:spPr>
                </pic:pic>
              </a:graphicData>
            </a:graphic>
          </wp:inline>
        </w:drawing>
      </w:r>
    </w:p>
    <w:p w14:paraId="50D5361B" w14:textId="77777777" w:rsidR="0047151F" w:rsidRDefault="0047151F" w:rsidP="007F2EC9">
      <w:pPr>
        <w:spacing w:line="360" w:lineRule="auto"/>
        <w:jc w:val="both"/>
        <w:rPr>
          <w:rFonts w:eastAsia="Calibri"/>
          <w:noProof/>
          <w:color w:val="4C4747"/>
          <w:lang w:val="es-DO"/>
        </w:rPr>
      </w:pPr>
    </w:p>
    <w:p w14:paraId="1E898752" w14:textId="77777777" w:rsidR="0047151F" w:rsidRDefault="0047151F" w:rsidP="007F2EC9">
      <w:pPr>
        <w:spacing w:line="360" w:lineRule="auto"/>
        <w:jc w:val="both"/>
        <w:rPr>
          <w:rFonts w:eastAsia="Calibri"/>
          <w:noProof/>
          <w:color w:val="4C4747"/>
          <w:lang w:val="es-DO"/>
        </w:rPr>
      </w:pPr>
    </w:p>
    <w:p w14:paraId="113D7783" w14:textId="77777777" w:rsidR="00261D14" w:rsidRPr="00FF3671" w:rsidRDefault="00261D14" w:rsidP="00261D14">
      <w:pPr>
        <w:spacing w:line="360" w:lineRule="auto"/>
        <w:jc w:val="both"/>
        <w:outlineLvl w:val="2"/>
        <w:rPr>
          <w:rFonts w:eastAsia="Calibri"/>
          <w:color w:val="595959" w:themeColor="text1" w:themeTint="A6"/>
          <w:sz w:val="28"/>
          <w:szCs w:val="28"/>
          <w:lang w:val="es-DO"/>
        </w:rPr>
      </w:pPr>
      <w:r w:rsidRPr="00FF3671">
        <w:rPr>
          <w:rFonts w:eastAsia="Calibri"/>
          <w:color w:val="595959" w:themeColor="text1" w:themeTint="A6"/>
          <w:sz w:val="28"/>
          <w:szCs w:val="28"/>
          <w:lang w:val="es-DO"/>
        </w:rPr>
        <w:lastRenderedPageBreak/>
        <w:t>Desempeño de los Procesos Jurídicos</w:t>
      </w:r>
    </w:p>
    <w:p w14:paraId="70EFFDE9" w14:textId="77777777" w:rsidR="00FF3671" w:rsidRPr="009E7B24" w:rsidRDefault="00FF3671" w:rsidP="00FF3671">
      <w:pPr>
        <w:pStyle w:val="Sinespaciado"/>
        <w:spacing w:line="360" w:lineRule="auto"/>
        <w:jc w:val="both"/>
        <w:rPr>
          <w:noProof/>
          <w:color w:val="4C4747"/>
          <w:lang w:val="es-DO"/>
        </w:rPr>
      </w:pPr>
      <w:r w:rsidRPr="009E7B24">
        <w:rPr>
          <w:noProof/>
          <w:color w:val="4C4747"/>
          <w:lang w:val="es-DO"/>
        </w:rPr>
        <w:t xml:space="preserve">La Dirección Jurídica se encarga de instruir, asesorar, analizar y verificar, en los aspectos de índole legal, los diferentes procesos llevados a cabo por la institución, así como cualquier otra intervención jurídica que fuese necesaria, garantizando que los mismos se efectúen de conformidad a la Constitución de la República Dominicana y las normativas legales vigentes aplicables y demás procedimientos establecidos. </w:t>
      </w:r>
    </w:p>
    <w:tbl>
      <w:tblPr>
        <w:tblW w:w="7883" w:type="dxa"/>
        <w:tblInd w:w="50" w:type="dxa"/>
        <w:tblLayout w:type="fixed"/>
        <w:tblCellMar>
          <w:left w:w="70" w:type="dxa"/>
          <w:right w:w="70" w:type="dxa"/>
        </w:tblCellMar>
        <w:tblLook w:val="04A0" w:firstRow="1" w:lastRow="0" w:firstColumn="1" w:lastColumn="0" w:noHBand="0" w:noVBand="1"/>
      </w:tblPr>
      <w:tblGrid>
        <w:gridCol w:w="7883"/>
      </w:tblGrid>
      <w:tr w:rsidR="00FF3671" w:rsidRPr="00CC7523" w14:paraId="31326F80" w14:textId="77777777" w:rsidTr="00FF3671">
        <w:trPr>
          <w:trHeight w:val="123"/>
        </w:trPr>
        <w:tc>
          <w:tcPr>
            <w:tcW w:w="7883" w:type="dxa"/>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14:paraId="41ECB6ED" w14:textId="77777777" w:rsidR="00FF3671" w:rsidRPr="00CC7523" w:rsidRDefault="00FF3671" w:rsidP="00FF3671">
            <w:pPr>
              <w:spacing w:after="0" w:line="240" w:lineRule="auto"/>
              <w:jc w:val="center"/>
              <w:rPr>
                <w:rFonts w:eastAsia="Calibri"/>
                <w:color w:val="FFFFFF" w:themeColor="background1"/>
                <w:sz w:val="20"/>
                <w:szCs w:val="20"/>
                <w:lang w:val="es-DO"/>
              </w:rPr>
            </w:pPr>
            <w:r w:rsidRPr="00BD2FBE">
              <w:rPr>
                <w:lang w:val="es-DO"/>
              </w:rPr>
              <w:t xml:space="preserve"> </w:t>
            </w:r>
            <w:r w:rsidRPr="00CC7523">
              <w:rPr>
                <w:rFonts w:eastAsia="Calibri"/>
                <w:color w:val="FFFFFF" w:themeColor="background1"/>
                <w:sz w:val="20"/>
                <w:szCs w:val="20"/>
                <w:lang w:val="es-DO"/>
              </w:rPr>
              <w:t>Marco Legal</w:t>
            </w:r>
          </w:p>
        </w:tc>
      </w:tr>
      <w:tr w:rsidR="00FF3671" w:rsidRPr="00CC7523" w14:paraId="625F6276" w14:textId="77777777" w:rsidTr="00FF3671">
        <w:trPr>
          <w:trHeight w:val="123"/>
        </w:trPr>
        <w:tc>
          <w:tcPr>
            <w:tcW w:w="7883" w:type="dxa"/>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14:paraId="76EC4D53" w14:textId="77777777" w:rsidR="00FF3671" w:rsidRPr="00CC7523" w:rsidRDefault="00FF3671" w:rsidP="009E7B24">
            <w:pPr>
              <w:spacing w:after="0" w:line="240" w:lineRule="auto"/>
              <w:rPr>
                <w:rFonts w:eastAsia="Calibri"/>
                <w:color w:val="FFFFFF" w:themeColor="background1"/>
                <w:sz w:val="20"/>
                <w:szCs w:val="20"/>
                <w:lang w:val="es-DO"/>
              </w:rPr>
            </w:pPr>
            <w:r w:rsidRPr="00CC7523">
              <w:rPr>
                <w:rFonts w:eastAsia="Calibri"/>
                <w:color w:val="FFFFFF" w:themeColor="background1"/>
                <w:sz w:val="20"/>
                <w:szCs w:val="20"/>
                <w:lang w:val="es-DO"/>
              </w:rPr>
              <w:t>Leyes</w:t>
            </w:r>
          </w:p>
        </w:tc>
      </w:tr>
      <w:tr w:rsidR="00FF3671" w:rsidRPr="00CC7523" w14:paraId="44204641"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125B5" w14:textId="7777777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Constitución de la República Dominicana, votada y proclamada por la Asamblea Nacional en fecha veintisiete (27) de octubre de 2024. Gaceta Oficial Núm. 11170.</w:t>
            </w:r>
          </w:p>
        </w:tc>
      </w:tr>
      <w:tr w:rsidR="00FF3671" w:rsidRPr="00FF3671" w14:paraId="55FBE7A2"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2533F99E" w14:textId="7777777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311-14 sobre Declaración Jurada de Patrimonio, de fecha 11 de agosto de 2014.</w:t>
            </w:r>
          </w:p>
        </w:tc>
      </w:tr>
      <w:tr w:rsidR="00FF3671" w:rsidRPr="00FF3671" w14:paraId="4EC5E1D6"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3BF20566" w14:textId="7777777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172-13 sobre protección de datos personales, de fecha 13 de diciembre de 2013.</w:t>
            </w:r>
          </w:p>
        </w:tc>
      </w:tr>
      <w:tr w:rsidR="00FF3671" w:rsidRPr="00FF3671" w14:paraId="74E26D06"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1875A909" w14:textId="7777777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Núm. 11-92, que aprueba el Código Tributario de la República Dominicana. G. O. Núm. 9835, de fecha dieciséis (16) de mayo de 1992, y sus modificaciones contenidas en la Ley Núm. 253-12, de fecha ocho 08 de noviembre del 2012.</w:t>
            </w:r>
          </w:p>
        </w:tc>
      </w:tr>
      <w:tr w:rsidR="00FF3671" w:rsidRPr="00FF3671" w14:paraId="6C1ECF6D"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3EC6CFCD" w14:textId="2F1A465B"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247-12 Orgánica de la Administración Pública</w:t>
            </w:r>
            <w:r w:rsidR="009E7B24">
              <w:rPr>
                <w:rFonts w:eastAsia="Calibri"/>
                <w:noProof/>
                <w:color w:val="4C4747"/>
                <w:sz w:val="18"/>
                <w:lang w:val="es-DO"/>
              </w:rPr>
              <w:t>, de fecha 9 de agosto de 2012.</w:t>
            </w:r>
          </w:p>
        </w:tc>
      </w:tr>
      <w:tr w:rsidR="00FF3671" w:rsidRPr="00FF3671" w14:paraId="5F7B6000"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75086E46" w14:textId="7777777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1-12 sobre la Estrategia Nacional de Desarrollo, de fecha 12 de enero de 2012.</w:t>
            </w:r>
          </w:p>
        </w:tc>
      </w:tr>
      <w:tr w:rsidR="00FF3671" w:rsidRPr="00FF3671" w14:paraId="05F17197"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1B1EC17C" w14:textId="7777777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Núm. 488-08, de fecha diecinueve (19) de diciembre del año dos mil ocho (2008), que establece un Régimen Regulatorio para el Desarrollo y Competitividad de las Micro, Pequeñas y Medianas Empresas (MIPYMES).</w:t>
            </w:r>
          </w:p>
        </w:tc>
      </w:tr>
      <w:tr w:rsidR="00FF3671" w:rsidRPr="00FF3671" w14:paraId="6F93C97B"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1A9F6288" w14:textId="7777777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481-08 General de Archivos, de fecha 11 de diciembre de 2008.</w:t>
            </w:r>
          </w:p>
        </w:tc>
      </w:tr>
      <w:tr w:rsidR="00FF3671" w:rsidRPr="00FF3671" w14:paraId="49288D94"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13A557DE" w14:textId="7777777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41-08 De función Pública, de fecha 16 de enero de 2008.</w:t>
            </w:r>
          </w:p>
        </w:tc>
      </w:tr>
      <w:tr w:rsidR="00FF3671" w:rsidRPr="00FF3671" w14:paraId="3FD41517"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33CC4DDE" w14:textId="1E09EFB2"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No. 188-07 que introduce modificaciones a la Ley No. 87-01, que crea el Sistema Dominicano de Seguridad Social.</w:t>
            </w:r>
          </w:p>
        </w:tc>
      </w:tr>
      <w:tr w:rsidR="00FF3671" w:rsidRPr="00FF3671" w14:paraId="37280A85"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4639EC38" w14:textId="7777777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13-07 sobre el Tribunal Superior Administrativo, de fecha 6 de febrero de 2007.</w:t>
            </w:r>
          </w:p>
        </w:tc>
      </w:tr>
      <w:tr w:rsidR="00FF3671" w:rsidRPr="00FF3671" w14:paraId="23F3DAF1"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1628528E" w14:textId="7777777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10-07 que Instituye el Sistema Nacional de Control Interno y de la Contraloría General de la República, de fecha 5 de enero de 2007.</w:t>
            </w:r>
          </w:p>
        </w:tc>
      </w:tr>
      <w:tr w:rsidR="00FF3671" w:rsidRPr="00FF3671" w14:paraId="27F7DE83"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5D2322B8" w14:textId="7777777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5-07 que crea el Sistema Integrado de Administración Financiera del Estado, de fecha 5 de enero de 2007.</w:t>
            </w:r>
          </w:p>
        </w:tc>
      </w:tr>
      <w:tr w:rsidR="00FF3671" w:rsidRPr="00CC7523" w14:paraId="48174882"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6B20101E" w14:textId="7777777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Núm. 494-06, de fecha veintisiete (27) de diciembre del año dos mil seis (2006), de Organización de la Secretaría de Estado de Hacienda. G. O Núm. 10399.</w:t>
            </w:r>
          </w:p>
        </w:tc>
      </w:tr>
      <w:tr w:rsidR="00FF3671" w:rsidRPr="00FF3671" w14:paraId="43BC53C8"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40457593" w14:textId="7E3D42F2"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498-06 de Planificación e Inversión Pública, de fecha 19 de diciembre 2006.</w:t>
            </w:r>
          </w:p>
        </w:tc>
      </w:tr>
      <w:tr w:rsidR="00FF3671" w:rsidRPr="00FF3671" w14:paraId="7871A0A7"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2AE6EF28" w14:textId="7777777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423-06 Orgánica de Presupuesto para el Sector Público, de fecha 17 de noviembre de 2006.</w:t>
            </w:r>
          </w:p>
        </w:tc>
      </w:tr>
      <w:tr w:rsidR="00FF3671" w:rsidRPr="00FF3671" w14:paraId="7025172C"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2D1FAE" w14:textId="7777777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núm. 340-06 sobre Compras y Contrataciones de Bienes, Servicios, Obras y Concesiones, de fecha dieciocho (18) de agosto del año dos mil seis (2006), con sus modificaciones contenidas en la Ley núm.449-06.</w:t>
            </w:r>
          </w:p>
        </w:tc>
      </w:tr>
      <w:tr w:rsidR="00FF3671" w:rsidRPr="00FF3671" w14:paraId="04361048"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28C87" w14:textId="62888F24"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567-05 Que regula la Tesorería Nacional, de</w:t>
            </w:r>
            <w:r w:rsidR="009E7B24">
              <w:rPr>
                <w:rFonts w:eastAsia="Calibri"/>
                <w:noProof/>
                <w:color w:val="4C4747"/>
                <w:sz w:val="18"/>
                <w:lang w:val="es-DO"/>
              </w:rPr>
              <w:t xml:space="preserve"> fecha 13 de diciembre de 2005.</w:t>
            </w:r>
          </w:p>
        </w:tc>
      </w:tr>
      <w:tr w:rsidR="00FF3671" w:rsidRPr="00FF3671" w14:paraId="16E89840"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B49BD" w14:textId="7777777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6-06 Sobre Crédito Público, de fecha 3 de diciembre de 2006.</w:t>
            </w:r>
          </w:p>
        </w:tc>
      </w:tr>
      <w:tr w:rsidR="00FF3671" w:rsidRPr="00FF3671" w14:paraId="61620538"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2598C0" w14:textId="7777777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Núm. 200-04, de fecha veintiocho (28) de julio del año dos mil cuatro (2004), General de Libre Acceso a la Información Pública.</w:t>
            </w:r>
          </w:p>
        </w:tc>
      </w:tr>
      <w:tr w:rsidR="00FF3671" w:rsidRPr="00FF3671" w14:paraId="29F369B2" w14:textId="77777777" w:rsidTr="009E7B24">
        <w:trPr>
          <w:trHeight w:val="416"/>
        </w:trPr>
        <w:tc>
          <w:tcPr>
            <w:tcW w:w="7883" w:type="dxa"/>
            <w:tcBorders>
              <w:top w:val="single" w:sz="4" w:space="0" w:color="auto"/>
              <w:left w:val="single" w:sz="4" w:space="0" w:color="auto"/>
              <w:bottom w:val="single" w:sz="4" w:space="0" w:color="auto"/>
              <w:right w:val="single" w:sz="4" w:space="0" w:color="auto"/>
            </w:tcBorders>
            <w:shd w:val="clear" w:color="auto" w:fill="auto"/>
            <w:vAlign w:val="bottom"/>
          </w:tcPr>
          <w:p w14:paraId="4B843509" w14:textId="0B3677D7" w:rsidR="00FF3671" w:rsidRPr="009E7B24" w:rsidRDefault="00FF3671" w:rsidP="00FF3671">
            <w:pPr>
              <w:spacing w:after="0" w:line="240" w:lineRule="auto"/>
              <w:jc w:val="both"/>
              <w:rPr>
                <w:rFonts w:eastAsia="Calibri"/>
                <w:noProof/>
                <w:color w:val="4C4747"/>
                <w:sz w:val="18"/>
                <w:lang w:val="es-DO"/>
              </w:rPr>
            </w:pPr>
            <w:r w:rsidRPr="009E7B24">
              <w:rPr>
                <w:rFonts w:eastAsia="Calibri"/>
                <w:noProof/>
                <w:color w:val="4C4747"/>
                <w:sz w:val="18"/>
                <w:lang w:val="es-DO"/>
              </w:rPr>
              <w:t>Ley 10-04 Que crea la Cámara de Cuentas de la República Dominicana, de fecha 20 de</w:t>
            </w:r>
            <w:r w:rsidR="009E7B24">
              <w:rPr>
                <w:rFonts w:eastAsia="Calibri"/>
                <w:noProof/>
                <w:color w:val="4C4747"/>
                <w:sz w:val="18"/>
                <w:lang w:val="es-DO"/>
              </w:rPr>
              <w:t xml:space="preserve"> enero de 2004.</w:t>
            </w:r>
          </w:p>
        </w:tc>
      </w:tr>
      <w:tr w:rsidR="009E7B24" w:rsidRPr="00FF3671" w14:paraId="1348D41E" w14:textId="77777777" w:rsidTr="009E7B24">
        <w:trPr>
          <w:trHeight w:val="281"/>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4F5BE40E" w14:textId="5377EB82"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 xml:space="preserve">Ley No. 87-01 que crea el Sistema </w:t>
            </w:r>
            <w:r>
              <w:rPr>
                <w:rFonts w:eastAsia="Calibri"/>
                <w:noProof/>
                <w:color w:val="4C4747"/>
                <w:sz w:val="18"/>
                <w:lang w:val="es-DO"/>
              </w:rPr>
              <w:t>Dominicano de Seguridad Social.</w:t>
            </w:r>
          </w:p>
        </w:tc>
      </w:tr>
      <w:tr w:rsidR="009E7B24" w:rsidRPr="00FF3671" w14:paraId="111182B7"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E2D01"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Ley 126-01 que crea la Dirección General de Contabilidad Gubernamental, de fecha 27 de julio de 2001</w:t>
            </w:r>
          </w:p>
        </w:tc>
      </w:tr>
      <w:tr w:rsidR="009E7B24" w:rsidRPr="00FF3671" w14:paraId="417F0200"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3A92B737" w14:textId="77777777" w:rsid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Ley No. 64-00, Sobre Medio Ambiente y Recursos Naturales.</w:t>
            </w:r>
          </w:p>
          <w:p w14:paraId="67D069FD" w14:textId="77777777" w:rsidR="009E7B24" w:rsidRPr="009E7B24" w:rsidRDefault="009E7B24" w:rsidP="009E7B24">
            <w:pPr>
              <w:spacing w:after="0" w:line="240" w:lineRule="auto"/>
              <w:jc w:val="both"/>
              <w:rPr>
                <w:rFonts w:eastAsia="Calibri"/>
                <w:noProof/>
                <w:color w:val="4C4747"/>
                <w:sz w:val="18"/>
                <w:lang w:val="es-DO"/>
              </w:rPr>
            </w:pPr>
          </w:p>
        </w:tc>
      </w:tr>
      <w:tr w:rsidR="009E7B24" w:rsidRPr="00CC7523" w14:paraId="064070C8" w14:textId="77777777" w:rsidTr="00FF3671">
        <w:trPr>
          <w:trHeight w:val="139"/>
        </w:trPr>
        <w:tc>
          <w:tcPr>
            <w:tcW w:w="7883" w:type="dxa"/>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14:paraId="407C93D7" w14:textId="77777777" w:rsidR="009E7B24" w:rsidRPr="00CC7523" w:rsidRDefault="009E7B24" w:rsidP="009E7B24">
            <w:pPr>
              <w:spacing w:after="0" w:line="240" w:lineRule="auto"/>
              <w:jc w:val="both"/>
              <w:rPr>
                <w:rFonts w:eastAsia="Calibri"/>
                <w:color w:val="595959" w:themeColor="text1" w:themeTint="A6"/>
                <w:sz w:val="20"/>
                <w:szCs w:val="20"/>
                <w:lang w:val="es-DO"/>
              </w:rPr>
            </w:pPr>
            <w:r w:rsidRPr="00CC7523">
              <w:rPr>
                <w:rFonts w:eastAsia="Calibri"/>
                <w:color w:val="FFFFFF" w:themeColor="background1"/>
                <w:sz w:val="20"/>
                <w:szCs w:val="20"/>
                <w:lang w:val="es-DO"/>
              </w:rPr>
              <w:lastRenderedPageBreak/>
              <w:t>Decretos</w:t>
            </w:r>
          </w:p>
        </w:tc>
      </w:tr>
      <w:tr w:rsidR="009E7B24" w:rsidRPr="00FF3671" w14:paraId="5A5116CC"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71335BAE"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416-23, Reglamento de Aplicación de la Ley 340-06 sobre Compras y Contrataciones, de fecha 14 de marzo de 2023.</w:t>
            </w:r>
          </w:p>
        </w:tc>
      </w:tr>
      <w:tr w:rsidR="009E7B24" w:rsidRPr="00FF3671" w14:paraId="2064B70D"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73E48239"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103-22 Sobre la Política Nacional de Datos Abiertos, de Fecha 1 de Marzo 2022.</w:t>
            </w:r>
          </w:p>
        </w:tc>
      </w:tr>
      <w:tr w:rsidR="009E7B24" w:rsidRPr="00FF3671" w14:paraId="646CFA6B"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704D66C8" w14:textId="318F7D13"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713-21 Para Fomentar los Principios de Gobierno Abierto y la Creación del Foro Multiactor para un Gobierno Abierto,</w:t>
            </w:r>
            <w:r>
              <w:rPr>
                <w:rFonts w:eastAsia="Calibri"/>
                <w:noProof/>
                <w:color w:val="4C4747"/>
                <w:sz w:val="18"/>
                <w:lang w:val="es-DO"/>
              </w:rPr>
              <w:t xml:space="preserve"> de Fecha 4 de Noviembre 2021. </w:t>
            </w:r>
          </w:p>
        </w:tc>
      </w:tr>
      <w:tr w:rsidR="009E7B24" w:rsidRPr="00FF3671" w14:paraId="15FD91A2"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43CFCD23"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113-21 emitido en fecha 19 de febrero del 2021, que transfiere a PROMESE/CAL las Compras de Alto Costo, del Programa de Medicamentos de Alto Costo del Ministerio de Salud Pública y Asistencia Social.</w:t>
            </w:r>
          </w:p>
        </w:tc>
      </w:tr>
      <w:tr w:rsidR="009E7B24" w:rsidRPr="00FF3671" w14:paraId="1B9A1542"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3BC8A621"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Núm. 117-18, de fecha siete (07) de marzo del año dos mil dieciocho (2018), que instituye el Reglamento para la renovación automática de los registros sanitarios de los alimentos, medicamentos y de los productos sanitarios, cosméticos y de higiene.</w:t>
            </w:r>
          </w:p>
        </w:tc>
      </w:tr>
      <w:tr w:rsidR="009E7B24" w:rsidRPr="00FF3671" w14:paraId="69491CFF"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012E5395"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143-17 que crea las Comisiones de Ética Pública, de fecha 26 de abril de 2017.</w:t>
            </w:r>
          </w:p>
        </w:tc>
      </w:tr>
      <w:tr w:rsidR="009E7B24" w:rsidRPr="00FF3671" w14:paraId="396F6931"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19B46ABC" w14:textId="60B0F464"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Núm.  350-17, de fecha 27 de septiembre del año dos mil diecisiete (2017), que establece el uso obligatorio del Portal Transaccional para todos los órganos y entes sujetos al ámbito de aplicación de la Le</w:t>
            </w:r>
            <w:r>
              <w:rPr>
                <w:rFonts w:eastAsia="Calibri"/>
                <w:noProof/>
                <w:color w:val="4C4747"/>
                <w:sz w:val="18"/>
                <w:lang w:val="es-DO"/>
              </w:rPr>
              <w:t>y No. 340-06 y su modificación.</w:t>
            </w:r>
          </w:p>
        </w:tc>
      </w:tr>
      <w:tr w:rsidR="009E7B24" w:rsidRPr="00FF3671" w14:paraId="1E71D88C"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1F6C7283" w14:textId="34630EA0"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 xml:space="preserve">Decreto núm. 15-17, de fecha ocho (08) de febrero del año dos mil diecisiete (2017), que establece, a título de instrucción presidencial, los procedimientos y controles que armonicen el cumplimiento y las normativas en materia de gasto público que se originan en las compras y contrataciones de bienes y servicios, obras y concesiones, incluyendo las financiadas mediante </w:t>
            </w:r>
            <w:r>
              <w:rPr>
                <w:rFonts w:eastAsia="Calibri"/>
                <w:noProof/>
                <w:color w:val="4C4747"/>
                <w:sz w:val="18"/>
                <w:lang w:val="es-DO"/>
              </w:rPr>
              <w:t>operaciones de crédito público.</w:t>
            </w:r>
          </w:p>
        </w:tc>
      </w:tr>
      <w:tr w:rsidR="009E7B24" w:rsidRPr="00FF3671" w14:paraId="3279C04F"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12D93959" w14:textId="2342C2F1"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92-16 que crea el Reglamento de aplicación de la Ley 311-14</w:t>
            </w:r>
            <w:r>
              <w:rPr>
                <w:rFonts w:eastAsia="Calibri"/>
                <w:noProof/>
                <w:color w:val="4C4747"/>
                <w:sz w:val="18"/>
                <w:lang w:val="es-DO"/>
              </w:rPr>
              <w:t>, de fecha 17 de marzo de 2016.</w:t>
            </w:r>
          </w:p>
        </w:tc>
      </w:tr>
      <w:tr w:rsidR="009E7B24" w:rsidRPr="00FF3671" w14:paraId="5E3B7637"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03D35A4A"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Núm. 370-15, que integra la Iniciativa de Apoyo a las Micro, Pequeñas y Medianas Empresas (MIPYMES).</w:t>
            </w:r>
          </w:p>
        </w:tc>
      </w:tr>
      <w:tr w:rsidR="009E7B24" w:rsidRPr="00FF3671" w14:paraId="67E0D8C5"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7F6F3212" w14:textId="71E7180A"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188-14 que define y establece los principios de las normas que servirán de pautas a las Comisiones de Veedurías Ciudadana</w:t>
            </w:r>
            <w:r>
              <w:rPr>
                <w:rFonts w:eastAsia="Calibri"/>
                <w:noProof/>
                <w:color w:val="4C4747"/>
                <w:sz w:val="18"/>
                <w:lang w:val="es-DO"/>
              </w:rPr>
              <w:t>s, de fecha 4 de junio de 2014.</w:t>
            </w:r>
          </w:p>
        </w:tc>
      </w:tr>
      <w:tr w:rsidR="009E7B24" w:rsidRPr="00CC7523" w14:paraId="7B8DF796"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37E8DDB3"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núm. 168-13, de fecha veintiuno (21) del mes de junio del año dos mil trece (2013), que modifica los artículos 2, 3 y 5 del Decreto No. 608-12, sobre el Programa de Medicamentos Esenciales. G. O. No. 10717.</w:t>
            </w:r>
          </w:p>
        </w:tc>
      </w:tr>
      <w:tr w:rsidR="009E7B24" w:rsidRPr="00FF3671" w14:paraId="55C501BD"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10603459"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núm. 608-12, de fecha cinco (05) de octubre del dos mil doce (2012), que transfiere el Programa de Medicamentos Esenciales/ Central de Apoyo Logístico, bajo la dependencia del Ministerio de Salud Pública y Asistencia Social.</w:t>
            </w:r>
          </w:p>
        </w:tc>
      </w:tr>
      <w:tr w:rsidR="009E7B24" w:rsidRPr="00FF3671" w14:paraId="1EA01E52"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01E08D79"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486-12 que crea la Dirección General de Ética e Integridad Gubernamental, de fecha 21 de agosto de 2012.</w:t>
            </w:r>
          </w:p>
        </w:tc>
      </w:tr>
      <w:tr w:rsidR="009E7B24" w:rsidRPr="00FF3671" w14:paraId="4E489CD9"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7FB7EE94"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129-10 que aprueba el reglamento de la Ley General de Archivos, de fecha 2 de marzo de 2010.</w:t>
            </w:r>
          </w:p>
        </w:tc>
      </w:tr>
      <w:tr w:rsidR="009E7B24" w:rsidRPr="00FF3671" w14:paraId="2FD216FB"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52B61F0D"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694-09 que crea el Sistema 311 de Denuncias, Quejas, Reclamaciones y Sugerencias, de fecha 17 de septiembre de 2009.</w:t>
            </w:r>
          </w:p>
        </w:tc>
      </w:tr>
      <w:tr w:rsidR="009E7B24" w:rsidRPr="00FF3671" w14:paraId="08EB081E"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29C86C2F"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Reglamento orgánico, cargos y política salarial, (fecha 21 julio 2009).</w:t>
            </w:r>
          </w:p>
        </w:tc>
      </w:tr>
      <w:tr w:rsidR="009E7B24" w:rsidRPr="00FF3671" w14:paraId="79493CCA"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3BA30D7D"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527-09 que crea el Reglamento estructura orgánica, cargos y política salarial, de fecha 21 de julio de 2009.</w:t>
            </w:r>
          </w:p>
        </w:tc>
      </w:tr>
      <w:tr w:rsidR="009E7B24" w:rsidRPr="00FF3671" w14:paraId="72D1DCAC"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09ADFD0F"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525-09 que crea el Reglamento de evaluación del desempeño y promoción de los servidores y funcionarios públicos, de fecha 21 de julio de 2009.</w:t>
            </w:r>
          </w:p>
        </w:tc>
      </w:tr>
      <w:tr w:rsidR="009E7B24" w:rsidRPr="00FF3671" w14:paraId="718B55DC"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780BA379"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524-09 que crea el Reglamento de reclutamiento y selección de personal en la administración pública, de fecha 21 de julio de 2009.</w:t>
            </w:r>
          </w:p>
        </w:tc>
      </w:tr>
      <w:tr w:rsidR="009E7B24" w:rsidRPr="00FF3671" w14:paraId="3B907FD2"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0969D156"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523-09 que crea el Reglamento de relaciones laborales en la administración pública, de fecha 21 de julio de 2009.</w:t>
            </w:r>
          </w:p>
        </w:tc>
      </w:tr>
      <w:tr w:rsidR="009E7B24" w:rsidRPr="00FF3671" w14:paraId="43854E07"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3184823E"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491-07 que establece el Reglamento de aplicación del Sistema Nacional de Control Interno, de fecha 30 de agosto de 2007.</w:t>
            </w:r>
          </w:p>
        </w:tc>
      </w:tr>
      <w:tr w:rsidR="009E7B24" w:rsidRPr="00FF3671" w14:paraId="2D2B6F4A"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20A320BB" w14:textId="07AEB2ED"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No. 441-06 sobre Sistema de Tesorería de la República Dominicana,</w:t>
            </w:r>
            <w:r>
              <w:rPr>
                <w:rFonts w:eastAsia="Calibri"/>
                <w:noProof/>
                <w:color w:val="4C4747"/>
                <w:sz w:val="18"/>
                <w:lang w:val="es-DO"/>
              </w:rPr>
              <w:t xml:space="preserve"> de fecha 3 de octubre de 2006.</w:t>
            </w:r>
          </w:p>
        </w:tc>
      </w:tr>
      <w:tr w:rsidR="009E7B24" w:rsidRPr="00FF3671" w14:paraId="58880D63"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76593D0D"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287-06 “Que Establece El Nuevo Sistema Automatizado Y Uniforme De Declaración Jurada De Bienes, Conforme La Ley No. 82 del año 1979.</w:t>
            </w:r>
          </w:p>
        </w:tc>
      </w:tr>
      <w:tr w:rsidR="009E7B24" w:rsidRPr="00FF3671" w14:paraId="3ACA140A"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76767DEE"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130-05 que aprueba el Reglamento de aplicación de la Ley 200-04, de fecha 25 de febrero de 2005.</w:t>
            </w:r>
          </w:p>
        </w:tc>
      </w:tr>
      <w:tr w:rsidR="009E7B24" w:rsidRPr="00CC7523" w14:paraId="2DDAAB06" w14:textId="77777777" w:rsidTr="007224B7">
        <w:trPr>
          <w:trHeight w:val="139"/>
        </w:trPr>
        <w:tc>
          <w:tcPr>
            <w:tcW w:w="7883" w:type="dxa"/>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14:paraId="371EA632" w14:textId="77777777" w:rsidR="009E7B24" w:rsidRPr="00CC7523" w:rsidRDefault="009E7B24" w:rsidP="007224B7">
            <w:pPr>
              <w:spacing w:after="0" w:line="240" w:lineRule="auto"/>
              <w:jc w:val="both"/>
              <w:rPr>
                <w:rFonts w:eastAsia="Calibri"/>
                <w:color w:val="595959" w:themeColor="text1" w:themeTint="A6"/>
                <w:sz w:val="20"/>
                <w:szCs w:val="20"/>
                <w:lang w:val="es-DO"/>
              </w:rPr>
            </w:pPr>
            <w:r w:rsidRPr="00CC7523">
              <w:rPr>
                <w:rFonts w:eastAsia="Calibri"/>
                <w:color w:val="FFFFFF" w:themeColor="background1"/>
                <w:sz w:val="20"/>
                <w:szCs w:val="20"/>
                <w:lang w:val="es-DO"/>
              </w:rPr>
              <w:lastRenderedPageBreak/>
              <w:t>Decretos</w:t>
            </w:r>
          </w:p>
        </w:tc>
      </w:tr>
      <w:tr w:rsidR="009E7B24" w:rsidRPr="00FF3671" w14:paraId="543890CE"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756F91C8"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1523-04 que establece el Procedimiento para la Contratación de Operaciones de Crédito Público Interno y Externo de la Nación, de fecha 2 de diciembre 2004.</w:t>
            </w:r>
          </w:p>
        </w:tc>
      </w:tr>
      <w:tr w:rsidR="009E7B24" w:rsidRPr="00FF3671" w14:paraId="7EF923B3"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48A1B713" w14:textId="7F3C5754"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 xml:space="preserve">Decreto núm. 991-00, de fecha dieciocho (18) de octubre del año dos mil (2000), que dispone que el Programa de Medicamentos Esenciales (PROMESE), funcionará como una Central de Apoyo Logístico adscrita a </w:t>
            </w:r>
            <w:r>
              <w:rPr>
                <w:rFonts w:eastAsia="Calibri"/>
                <w:noProof/>
                <w:color w:val="4C4747"/>
                <w:sz w:val="18"/>
                <w:lang w:val="es-DO"/>
              </w:rPr>
              <w:t>la Presidencia de la República.</w:t>
            </w:r>
          </w:p>
        </w:tc>
      </w:tr>
      <w:tr w:rsidR="009E7B24" w:rsidRPr="00FF3671" w14:paraId="5E6F9524"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54FB5" w14:textId="1D589A50"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Decreto núm. 2265, de fecha veintidós (22) del mes de agosto del año mil novecientos ochenta y cuatro (1984), que crea el Programa de Medicamentos Esencia</w:t>
            </w:r>
            <w:r>
              <w:rPr>
                <w:rFonts w:eastAsia="Calibri"/>
                <w:noProof/>
                <w:color w:val="4C4747"/>
                <w:sz w:val="18"/>
                <w:lang w:val="es-DO"/>
              </w:rPr>
              <w:t>les (PROMESE), G. O. núm. 9644.</w:t>
            </w:r>
          </w:p>
        </w:tc>
      </w:tr>
      <w:tr w:rsidR="009E7B24" w:rsidRPr="00CC7523" w14:paraId="573FD070" w14:textId="77777777" w:rsidTr="00FF3671">
        <w:trPr>
          <w:trHeight w:val="139"/>
        </w:trPr>
        <w:tc>
          <w:tcPr>
            <w:tcW w:w="7883" w:type="dxa"/>
            <w:tcBorders>
              <w:top w:val="single" w:sz="4" w:space="0" w:color="auto"/>
              <w:left w:val="single" w:sz="4" w:space="0" w:color="auto"/>
              <w:bottom w:val="single" w:sz="4" w:space="0" w:color="auto"/>
              <w:right w:val="single" w:sz="4" w:space="0" w:color="000000"/>
            </w:tcBorders>
            <w:shd w:val="clear" w:color="auto" w:fill="1F3864" w:themeFill="accent1" w:themeFillShade="80"/>
            <w:noWrap/>
            <w:vAlign w:val="center"/>
            <w:hideMark/>
          </w:tcPr>
          <w:p w14:paraId="79B95D5E" w14:textId="77777777" w:rsidR="009E7B24" w:rsidRPr="00CC7523" w:rsidRDefault="009E7B24" w:rsidP="009E7B24">
            <w:pPr>
              <w:spacing w:after="0" w:line="240" w:lineRule="auto"/>
              <w:rPr>
                <w:rFonts w:eastAsia="Calibri"/>
                <w:color w:val="595959" w:themeColor="text1" w:themeTint="A6"/>
                <w:sz w:val="20"/>
                <w:szCs w:val="20"/>
                <w:lang w:val="es-DO"/>
              </w:rPr>
            </w:pPr>
            <w:r w:rsidRPr="00CC7523">
              <w:rPr>
                <w:rFonts w:eastAsia="Calibri"/>
                <w:color w:val="FFFFFF" w:themeColor="background1"/>
                <w:sz w:val="20"/>
                <w:szCs w:val="20"/>
                <w:lang w:val="es-DO"/>
              </w:rPr>
              <w:t>Resoluciones</w:t>
            </w:r>
          </w:p>
        </w:tc>
      </w:tr>
      <w:tr w:rsidR="009E7B24" w:rsidRPr="00FF3671" w14:paraId="2C4A0C4C"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462C4B1A"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Resolución Administrativa Núm. 2024-0003, mediante la cual queda designado el Ing. Luis Ramón Núñez Fabal, como miembro del Comité de Compras y Contrataciones de PROMESE/CAL, por ser el actual Director de Planificación y Desarrollo.</w:t>
            </w:r>
          </w:p>
        </w:tc>
      </w:tr>
      <w:tr w:rsidR="009E7B24" w:rsidRPr="00FF3671" w14:paraId="6F8F72BE"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2FC69002"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Resolución Administrativa No. 2023-316, mediante la cual se modifica la resolución 2020-0009 donde se ratifican y designan a los miembros que conforman el comité de calidad de PROMESE/CAL.</w:t>
            </w:r>
          </w:p>
        </w:tc>
      </w:tr>
      <w:tr w:rsidR="009E7B24" w:rsidRPr="00FF3671" w14:paraId="2B299960"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1D0F1"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Resolución Núm. 03-2023, Que establece las políticas de estandarización de portales de transparencia de las gobernaciones provinciales.</w:t>
            </w:r>
          </w:p>
        </w:tc>
      </w:tr>
      <w:tr w:rsidR="009E7B24" w:rsidRPr="00FF3671" w14:paraId="3C06D405"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DBA09"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Resolución Administrativa Núm. 2023-0004, mediante la cual queda designada la Licda. Maria Alejandra Melo Mendieta, como miembro del comité de Compras y Contrataciones de PROMESE/CAL, por ser la actual encargada del Departamento de Acceso a la Información.</w:t>
            </w:r>
          </w:p>
        </w:tc>
      </w:tr>
      <w:tr w:rsidR="009E7B24" w:rsidRPr="00FF3671" w14:paraId="4B510BD7"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6D009B41"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Resolución administrativa No. 2022-0017, mediante la cual queda Designado el Comité de Implementación y Gestión de Estándares TIC (CIGETIC), de Promese/Cal.</w:t>
            </w:r>
          </w:p>
        </w:tc>
      </w:tr>
      <w:tr w:rsidR="009E7B24" w:rsidRPr="00FF3671" w14:paraId="5A4F4922"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7F40216D"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Resolución Administrativa No.2021-0006, mediante la cual se modifica la resolución 2020-0010, para designar y ratificar el Comité de Evaluación del Programa de Donaciones de Promese/Cal.</w:t>
            </w:r>
          </w:p>
        </w:tc>
      </w:tr>
      <w:tr w:rsidR="009E7B24" w:rsidRPr="00FF3671" w14:paraId="20796B3B"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04BB4CAE" w14:textId="7C47C294"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Resolución Administrativa No. 2020-0015, mediante la cual se modifica la Resolución No. 2020-0005 para designar y ratificar los miembros que integran el Comité Administrador de los Medio</w:t>
            </w:r>
            <w:r>
              <w:rPr>
                <w:rFonts w:eastAsia="Calibri"/>
                <w:noProof/>
                <w:color w:val="4C4747"/>
                <w:sz w:val="18"/>
                <w:lang w:val="es-DO"/>
              </w:rPr>
              <w:t xml:space="preserve">s Web (CAMWEB) de Promese/Cal. </w:t>
            </w:r>
          </w:p>
        </w:tc>
      </w:tr>
      <w:tr w:rsidR="009E7B24" w:rsidRPr="00FF3671" w14:paraId="1FAA2099" w14:textId="77777777" w:rsidTr="00FF3671">
        <w:trPr>
          <w:trHeight w:val="139"/>
        </w:trPr>
        <w:tc>
          <w:tcPr>
            <w:tcW w:w="7883" w:type="dxa"/>
            <w:tcBorders>
              <w:top w:val="single" w:sz="4" w:space="0" w:color="auto"/>
              <w:left w:val="single" w:sz="4" w:space="0" w:color="auto"/>
              <w:bottom w:val="single" w:sz="4" w:space="0" w:color="auto"/>
              <w:right w:val="single" w:sz="4" w:space="0" w:color="auto"/>
            </w:tcBorders>
            <w:shd w:val="clear" w:color="auto" w:fill="auto"/>
            <w:vAlign w:val="center"/>
          </w:tcPr>
          <w:p w14:paraId="6D137CDD" w14:textId="77777777" w:rsidR="009E7B24" w:rsidRPr="009E7B24" w:rsidRDefault="009E7B24" w:rsidP="009E7B24">
            <w:pPr>
              <w:spacing w:after="0" w:line="240" w:lineRule="auto"/>
              <w:jc w:val="both"/>
              <w:rPr>
                <w:rFonts w:eastAsia="Calibri"/>
                <w:noProof/>
                <w:color w:val="4C4747"/>
                <w:sz w:val="18"/>
                <w:lang w:val="es-DO"/>
              </w:rPr>
            </w:pPr>
            <w:r w:rsidRPr="009E7B24">
              <w:rPr>
                <w:rFonts w:eastAsia="Calibri"/>
                <w:noProof/>
                <w:color w:val="4C4747"/>
                <w:sz w:val="18"/>
                <w:lang w:val="es-DO"/>
              </w:rPr>
              <w:t>Resolución Administrativa No. 2020-0014, mediante la cual se modifica la Resolución 2019-0017, para designar y ratificar el Comité de Riesgos de Promese/Cal.</w:t>
            </w:r>
          </w:p>
        </w:tc>
      </w:tr>
    </w:tbl>
    <w:p w14:paraId="5CB1603A" w14:textId="77777777" w:rsidR="00FF3671" w:rsidRDefault="00FF3671" w:rsidP="00FF3671">
      <w:pPr>
        <w:pStyle w:val="Sinespaciado"/>
        <w:spacing w:line="360" w:lineRule="auto"/>
        <w:jc w:val="both"/>
        <w:rPr>
          <w:rFonts w:eastAsia="Arial Unicode MS"/>
          <w:i/>
          <w:sz w:val="20"/>
          <w:lang w:val="es-DO"/>
        </w:rPr>
      </w:pPr>
    </w:p>
    <w:p w14:paraId="1BC57853" w14:textId="7F96D1F5" w:rsidR="00FF3671" w:rsidRPr="00CD197A" w:rsidRDefault="00FF3671" w:rsidP="009E7B24">
      <w:pPr>
        <w:spacing w:after="120" w:line="360" w:lineRule="auto"/>
        <w:jc w:val="both"/>
        <w:rPr>
          <w:rFonts w:eastAsia="Calibri"/>
          <w:noProof/>
          <w:color w:val="4C4747"/>
          <w:lang w:val="es-DO"/>
        </w:rPr>
      </w:pPr>
      <w:r w:rsidRPr="00CD197A">
        <w:rPr>
          <w:rFonts w:eastAsia="Calibri"/>
          <w:noProof/>
          <w:color w:val="4C4747"/>
          <w:lang w:val="es-DO"/>
        </w:rPr>
        <w:t>Procedimientos Ordinarios de Contratación Pública y Procedimientos de Contratación por Excepción</w:t>
      </w:r>
    </w:p>
    <w:p w14:paraId="01A5C72C" w14:textId="77777777" w:rsidR="00FF3671" w:rsidRPr="009E7B24" w:rsidRDefault="00FF3671" w:rsidP="00FF3671">
      <w:pPr>
        <w:spacing w:line="360" w:lineRule="auto"/>
        <w:jc w:val="both"/>
        <w:rPr>
          <w:rFonts w:eastAsia="Calibri"/>
          <w:noProof/>
          <w:color w:val="4C4747"/>
          <w:lang w:val="es-DO"/>
        </w:rPr>
      </w:pPr>
      <w:r w:rsidRPr="009E7B24">
        <w:rPr>
          <w:rFonts w:eastAsia="Calibri"/>
          <w:noProof/>
          <w:color w:val="4C4747"/>
          <w:lang w:val="es-DO"/>
        </w:rPr>
        <w:t>La Dirección Jurídica se encarga de la elaboración de todos los documentos legales concernientes a los procesos de Compras y Contrataciones de Bienes, Servicios y Obras de la institución, desde el inicio hasta la culminación de los mismos, con apego irrestricto a las disposiciones contenidas en la Ley No. 340-06 sobre Compras y Contrataciones de Bienes, Servicios, Obras y Concesiones y su modificación contenida en la Ley No. 449-06, la cual entró en vigencia en diciembre del 2006, así como demás normas y procedimientos dictados en la materia.</w:t>
      </w:r>
    </w:p>
    <w:p w14:paraId="4FD68D3E" w14:textId="77777777" w:rsidR="00FF3671" w:rsidRPr="009E7B24" w:rsidRDefault="00FF3671" w:rsidP="009E7B24">
      <w:pPr>
        <w:spacing w:line="360" w:lineRule="auto"/>
        <w:jc w:val="both"/>
        <w:rPr>
          <w:rFonts w:eastAsia="Calibri"/>
          <w:noProof/>
          <w:color w:val="4C4747"/>
          <w:lang w:val="es-DO"/>
        </w:rPr>
      </w:pPr>
      <w:r w:rsidRPr="009E7B24">
        <w:rPr>
          <w:rFonts w:eastAsia="Calibri"/>
          <w:noProof/>
          <w:color w:val="4C4747"/>
          <w:lang w:val="es-DO"/>
        </w:rPr>
        <w:lastRenderedPageBreak/>
        <w:t xml:space="preserve">De igual manera, dando cumplimiento a lo establecido en los Principios de la Ley 340-06 de Compras y Contrataciones Públicas, en su Artículo 3, Numerales 2 y 8, en los cuales procura la igualdad y libre competencia, así como mayor participación de oferentes en los procesos de compras de medicamentos, insumos médicos sanitarios, reactivos de laboratorios, entre otros productos médicos, llevados a cabo por PROMESE/CAL, esta dirección indica que fueron acreditadas durante el año 2024, la cantidad de veinte (20) nuevas empresas, que adicionadas a las 447 acreditaciones que habían existentes, las mismas ascienden a un total de cuatrocientos sesenta y siete (467) acreditaciones.  </w:t>
      </w:r>
    </w:p>
    <w:p w14:paraId="74F56E72" w14:textId="77777777" w:rsidR="00FF3671" w:rsidRPr="009E7B24" w:rsidRDefault="00FF3671" w:rsidP="009E7B24">
      <w:pPr>
        <w:spacing w:line="360" w:lineRule="auto"/>
        <w:jc w:val="both"/>
        <w:rPr>
          <w:rFonts w:eastAsia="Calibri"/>
          <w:noProof/>
          <w:color w:val="4C4747"/>
          <w:lang w:val="es-DO"/>
        </w:rPr>
      </w:pPr>
      <w:r w:rsidRPr="009E7B24">
        <w:rPr>
          <w:rFonts w:eastAsia="Calibri"/>
          <w:noProof/>
          <w:color w:val="4C4747"/>
          <w:lang w:val="es-DO"/>
        </w:rPr>
        <w:t>Para fines de acreditación en la institución, se les asigna un número único de casa, con el cual son registradas en el Sistema de Licitaciones de PROMESE/CAL, -para su participación en los procesos de compras de medicamentos e insumos médicos sanitarios llevadas a cabo por esta entidad.</w:t>
      </w:r>
    </w:p>
    <w:p w14:paraId="069AF870" w14:textId="77777777" w:rsidR="00FF3671" w:rsidRPr="00CD197A" w:rsidRDefault="00FF3671" w:rsidP="009E7B24">
      <w:pPr>
        <w:spacing w:after="120" w:line="360" w:lineRule="auto"/>
        <w:jc w:val="both"/>
        <w:rPr>
          <w:rFonts w:eastAsia="Calibri"/>
          <w:noProof/>
          <w:color w:val="4C4747"/>
          <w:lang w:val="es-DO"/>
        </w:rPr>
      </w:pPr>
      <w:r w:rsidRPr="00CD197A">
        <w:rPr>
          <w:rFonts w:eastAsia="Calibri"/>
          <w:noProof/>
          <w:color w:val="4C4747"/>
          <w:lang w:val="es-DO"/>
        </w:rPr>
        <w:t>Gerenciamiento de Contratos</w:t>
      </w:r>
    </w:p>
    <w:p w14:paraId="779F4DC9" w14:textId="77777777" w:rsidR="00FF3671" w:rsidRPr="009E7B24" w:rsidRDefault="00FF3671" w:rsidP="00FF3671">
      <w:pPr>
        <w:spacing w:after="120" w:line="360" w:lineRule="auto"/>
        <w:jc w:val="both"/>
        <w:rPr>
          <w:rFonts w:eastAsia="Calibri"/>
          <w:noProof/>
          <w:color w:val="4C4747"/>
          <w:lang w:val="es-DO"/>
        </w:rPr>
      </w:pPr>
      <w:r w:rsidRPr="009E7B24">
        <w:rPr>
          <w:rFonts w:eastAsia="Calibri"/>
          <w:noProof/>
          <w:color w:val="4C4747"/>
          <w:lang w:val="es-DO"/>
        </w:rPr>
        <w:t>La Dirección Jurídica se encarga de la elaboración de los contratos suscritos con PROMESE/CAL, los cuales son debidamente firmados entre las partes por ante Notario Público, y posteriormente, se inicia el proceso para fines de Certificación de Contrato, a través del Sistema TRE de la Contraloría General de la República (CGR).</w:t>
      </w:r>
    </w:p>
    <w:p w14:paraId="35781BAC" w14:textId="77777777" w:rsidR="00FF3671" w:rsidRPr="009E7B24" w:rsidRDefault="00FF3671" w:rsidP="00FF3671">
      <w:pPr>
        <w:spacing w:after="120" w:line="360" w:lineRule="auto"/>
        <w:jc w:val="both"/>
        <w:rPr>
          <w:rFonts w:eastAsia="Calibri"/>
          <w:noProof/>
          <w:color w:val="4C4747"/>
          <w:lang w:val="es-DO"/>
        </w:rPr>
      </w:pPr>
      <w:r w:rsidRPr="009E7B24">
        <w:rPr>
          <w:rFonts w:eastAsia="Calibri"/>
          <w:noProof/>
          <w:color w:val="4C4747"/>
          <w:lang w:val="es-DO"/>
        </w:rPr>
        <w:t xml:space="preserve">A continuación detallamos los contratos suscritos con PROMESE/CAL, durante el período el año 2024:  </w:t>
      </w:r>
    </w:p>
    <w:p w14:paraId="2DE640BA" w14:textId="77777777" w:rsidR="009E7B24" w:rsidRDefault="009E7B24" w:rsidP="00FF3671">
      <w:pPr>
        <w:spacing w:after="120" w:line="240" w:lineRule="auto"/>
        <w:jc w:val="center"/>
        <w:rPr>
          <w:b/>
          <w:lang w:val="es-DO"/>
        </w:rPr>
      </w:pPr>
    </w:p>
    <w:p w14:paraId="754DF07D" w14:textId="77777777" w:rsidR="009E7B24" w:rsidRDefault="009E7B24" w:rsidP="00FF3671">
      <w:pPr>
        <w:spacing w:after="120" w:line="240" w:lineRule="auto"/>
        <w:jc w:val="center"/>
        <w:rPr>
          <w:b/>
          <w:lang w:val="es-DO"/>
        </w:rPr>
      </w:pPr>
    </w:p>
    <w:p w14:paraId="4A0FF235" w14:textId="77777777" w:rsidR="009E7B24" w:rsidRDefault="009E7B24" w:rsidP="00FF3671">
      <w:pPr>
        <w:spacing w:after="120" w:line="240" w:lineRule="auto"/>
        <w:jc w:val="center"/>
        <w:rPr>
          <w:b/>
          <w:lang w:val="es-DO"/>
        </w:rPr>
      </w:pPr>
    </w:p>
    <w:p w14:paraId="60CBAC66" w14:textId="77777777" w:rsidR="009E7B24" w:rsidRDefault="009E7B24" w:rsidP="00FF3671">
      <w:pPr>
        <w:spacing w:after="120" w:line="240" w:lineRule="auto"/>
        <w:jc w:val="center"/>
        <w:rPr>
          <w:b/>
          <w:lang w:val="es-DO"/>
        </w:rPr>
      </w:pPr>
    </w:p>
    <w:p w14:paraId="00A1BA66" w14:textId="77777777" w:rsidR="009E7B24" w:rsidRDefault="009E7B24" w:rsidP="00FF3671">
      <w:pPr>
        <w:spacing w:after="120" w:line="240" w:lineRule="auto"/>
        <w:jc w:val="center"/>
        <w:rPr>
          <w:b/>
          <w:lang w:val="es-DO"/>
        </w:rPr>
      </w:pPr>
    </w:p>
    <w:p w14:paraId="5BCA656E" w14:textId="77777777" w:rsidR="00FF3671" w:rsidRPr="00CD197A" w:rsidRDefault="00FF3671" w:rsidP="009E7B24">
      <w:pPr>
        <w:spacing w:after="120" w:line="360" w:lineRule="auto"/>
        <w:jc w:val="both"/>
        <w:rPr>
          <w:rFonts w:eastAsia="Calibri"/>
          <w:noProof/>
          <w:color w:val="4C4747"/>
          <w:lang w:val="es-DO"/>
        </w:rPr>
      </w:pPr>
      <w:r w:rsidRPr="00CD197A">
        <w:rPr>
          <w:rFonts w:eastAsia="Calibri"/>
          <w:noProof/>
          <w:color w:val="4C4747"/>
          <w:lang w:val="es-DO"/>
        </w:rPr>
        <w:lastRenderedPageBreak/>
        <w:t xml:space="preserve">Relación de Contratos </w:t>
      </w:r>
    </w:p>
    <w:tbl>
      <w:tblPr>
        <w:tblW w:w="8080" w:type="dxa"/>
        <w:jc w:val="center"/>
        <w:tblCellMar>
          <w:left w:w="70" w:type="dxa"/>
          <w:right w:w="70" w:type="dxa"/>
        </w:tblCellMar>
        <w:tblLook w:val="04A0" w:firstRow="1" w:lastRow="0" w:firstColumn="1" w:lastColumn="0" w:noHBand="0" w:noVBand="1"/>
      </w:tblPr>
      <w:tblGrid>
        <w:gridCol w:w="470"/>
        <w:gridCol w:w="1233"/>
        <w:gridCol w:w="1843"/>
        <w:gridCol w:w="2409"/>
        <w:gridCol w:w="2125"/>
      </w:tblGrid>
      <w:tr w:rsidR="00FF3671" w:rsidRPr="002912AD" w14:paraId="20F4799B" w14:textId="77777777" w:rsidTr="009E7B24">
        <w:trPr>
          <w:trHeight w:val="660"/>
          <w:tblHeader/>
          <w:jc w:val="center"/>
        </w:trPr>
        <w:tc>
          <w:tcPr>
            <w:tcW w:w="283" w:type="dxa"/>
            <w:tcBorders>
              <w:top w:val="single" w:sz="8" w:space="0" w:color="auto"/>
              <w:left w:val="single" w:sz="8" w:space="0" w:color="auto"/>
              <w:bottom w:val="single" w:sz="4" w:space="0" w:color="auto"/>
              <w:right w:val="single" w:sz="4" w:space="0" w:color="auto"/>
            </w:tcBorders>
            <w:shd w:val="clear" w:color="auto" w:fill="1F3864" w:themeFill="accent1" w:themeFillShade="80"/>
            <w:vAlign w:val="center"/>
            <w:hideMark/>
          </w:tcPr>
          <w:p w14:paraId="7EA225E4" w14:textId="77777777" w:rsidR="00FF3671" w:rsidRPr="00756895" w:rsidRDefault="00FF3671" w:rsidP="00FF3671">
            <w:pPr>
              <w:spacing w:after="0" w:line="240" w:lineRule="auto"/>
              <w:jc w:val="center"/>
              <w:rPr>
                <w:rFonts w:eastAsia="Times New Roman"/>
                <w:color w:val="FFFFFF" w:themeColor="background1"/>
                <w:sz w:val="18"/>
                <w:szCs w:val="18"/>
                <w:lang w:eastAsia="es-DO"/>
              </w:rPr>
            </w:pPr>
            <w:r w:rsidRPr="00756895">
              <w:rPr>
                <w:rFonts w:eastAsia="Times New Roman"/>
                <w:color w:val="FFFFFF" w:themeColor="background1"/>
                <w:sz w:val="18"/>
                <w:szCs w:val="18"/>
                <w:lang w:eastAsia="es-DO"/>
              </w:rPr>
              <w:t>No.</w:t>
            </w:r>
          </w:p>
        </w:tc>
        <w:tc>
          <w:tcPr>
            <w:tcW w:w="1418" w:type="dxa"/>
            <w:tcBorders>
              <w:top w:val="single" w:sz="8" w:space="0" w:color="auto"/>
              <w:left w:val="single" w:sz="8" w:space="0" w:color="auto"/>
              <w:bottom w:val="single" w:sz="4" w:space="0" w:color="auto"/>
              <w:right w:val="single" w:sz="4" w:space="0" w:color="auto"/>
            </w:tcBorders>
            <w:shd w:val="clear" w:color="auto" w:fill="1F3864" w:themeFill="accent1" w:themeFillShade="80"/>
            <w:vAlign w:val="center"/>
            <w:hideMark/>
          </w:tcPr>
          <w:p w14:paraId="2D94A27A" w14:textId="77777777" w:rsidR="00FF3671" w:rsidRPr="00756895" w:rsidRDefault="00FF3671" w:rsidP="00FF3671">
            <w:pPr>
              <w:spacing w:after="0" w:line="240" w:lineRule="auto"/>
              <w:jc w:val="center"/>
              <w:rPr>
                <w:rFonts w:eastAsia="Times New Roman"/>
                <w:color w:val="FFFFFF" w:themeColor="background1"/>
                <w:sz w:val="18"/>
                <w:szCs w:val="18"/>
                <w:lang w:eastAsia="es-DO"/>
              </w:rPr>
            </w:pPr>
            <w:r w:rsidRPr="00756895">
              <w:rPr>
                <w:rFonts w:eastAsia="Times New Roman"/>
                <w:color w:val="FFFFFF" w:themeColor="background1"/>
                <w:sz w:val="18"/>
                <w:szCs w:val="18"/>
                <w:lang w:eastAsia="es-DO"/>
              </w:rPr>
              <w:t>Número de</w:t>
            </w:r>
          </w:p>
          <w:p w14:paraId="3A29E588" w14:textId="77777777" w:rsidR="00FF3671" w:rsidRPr="00756895" w:rsidRDefault="00FF3671" w:rsidP="00FF3671">
            <w:pPr>
              <w:spacing w:after="0" w:line="240" w:lineRule="auto"/>
              <w:jc w:val="center"/>
              <w:rPr>
                <w:rFonts w:eastAsia="Times New Roman"/>
                <w:color w:val="FFFFFF" w:themeColor="background1"/>
                <w:sz w:val="18"/>
                <w:szCs w:val="18"/>
                <w:lang w:eastAsia="es-DO"/>
              </w:rPr>
            </w:pPr>
            <w:r w:rsidRPr="00756895">
              <w:rPr>
                <w:rFonts w:eastAsia="Times New Roman"/>
                <w:color w:val="FFFFFF" w:themeColor="background1"/>
                <w:sz w:val="18"/>
                <w:szCs w:val="18"/>
                <w:lang w:eastAsia="es-DO"/>
              </w:rPr>
              <w:t xml:space="preserve"> Código Interno</w:t>
            </w:r>
          </w:p>
        </w:tc>
        <w:tc>
          <w:tcPr>
            <w:tcW w:w="1843" w:type="dxa"/>
            <w:tcBorders>
              <w:top w:val="single" w:sz="8" w:space="0" w:color="auto"/>
              <w:left w:val="nil"/>
              <w:bottom w:val="single" w:sz="4" w:space="0" w:color="auto"/>
              <w:right w:val="single" w:sz="4" w:space="0" w:color="auto"/>
            </w:tcBorders>
            <w:shd w:val="clear" w:color="auto" w:fill="1F3864" w:themeFill="accent1" w:themeFillShade="80"/>
            <w:vAlign w:val="center"/>
            <w:hideMark/>
          </w:tcPr>
          <w:p w14:paraId="7457699F" w14:textId="77777777" w:rsidR="00FF3671" w:rsidRPr="00756895" w:rsidRDefault="00FF3671" w:rsidP="00FF3671">
            <w:pPr>
              <w:spacing w:after="0" w:line="240" w:lineRule="auto"/>
              <w:jc w:val="center"/>
              <w:rPr>
                <w:rFonts w:eastAsia="Times New Roman"/>
                <w:color w:val="FFFFFF" w:themeColor="background1"/>
                <w:sz w:val="18"/>
                <w:szCs w:val="18"/>
                <w:lang w:eastAsia="es-DO"/>
              </w:rPr>
            </w:pPr>
            <w:r w:rsidRPr="00756895">
              <w:rPr>
                <w:rFonts w:eastAsia="Times New Roman"/>
                <w:color w:val="FFFFFF" w:themeColor="background1"/>
                <w:sz w:val="18"/>
                <w:szCs w:val="18"/>
                <w:lang w:eastAsia="es-DO"/>
              </w:rPr>
              <w:t>Referencia</w:t>
            </w:r>
          </w:p>
        </w:tc>
        <w:tc>
          <w:tcPr>
            <w:tcW w:w="2409" w:type="dxa"/>
            <w:tcBorders>
              <w:top w:val="single" w:sz="8" w:space="0" w:color="auto"/>
              <w:left w:val="nil"/>
              <w:bottom w:val="single" w:sz="4" w:space="0" w:color="auto"/>
              <w:right w:val="single" w:sz="4" w:space="0" w:color="auto"/>
            </w:tcBorders>
            <w:shd w:val="clear" w:color="auto" w:fill="1F3864" w:themeFill="accent1" w:themeFillShade="80"/>
            <w:vAlign w:val="center"/>
            <w:hideMark/>
          </w:tcPr>
          <w:p w14:paraId="587BE315" w14:textId="77777777" w:rsidR="00FF3671" w:rsidRPr="00756895" w:rsidRDefault="00FF3671" w:rsidP="00FF3671">
            <w:pPr>
              <w:spacing w:after="0" w:line="240" w:lineRule="auto"/>
              <w:jc w:val="center"/>
              <w:rPr>
                <w:rFonts w:eastAsia="Times New Roman"/>
                <w:color w:val="FFFFFF" w:themeColor="background1"/>
                <w:sz w:val="18"/>
                <w:szCs w:val="18"/>
                <w:lang w:eastAsia="es-DO"/>
              </w:rPr>
            </w:pPr>
            <w:r w:rsidRPr="00756895">
              <w:rPr>
                <w:rFonts w:eastAsia="Times New Roman"/>
                <w:color w:val="FFFFFF" w:themeColor="background1"/>
                <w:sz w:val="18"/>
                <w:szCs w:val="18"/>
                <w:lang w:eastAsia="es-DO"/>
              </w:rPr>
              <w:t>Proveedor</w:t>
            </w:r>
          </w:p>
        </w:tc>
        <w:tc>
          <w:tcPr>
            <w:tcW w:w="2127" w:type="dxa"/>
            <w:tcBorders>
              <w:top w:val="single" w:sz="8" w:space="0" w:color="auto"/>
              <w:left w:val="nil"/>
              <w:bottom w:val="single" w:sz="4" w:space="0" w:color="auto"/>
              <w:right w:val="single" w:sz="4" w:space="0" w:color="auto"/>
            </w:tcBorders>
            <w:shd w:val="clear" w:color="auto" w:fill="1F3864" w:themeFill="accent1" w:themeFillShade="80"/>
            <w:vAlign w:val="center"/>
            <w:hideMark/>
          </w:tcPr>
          <w:p w14:paraId="23C3933E" w14:textId="77777777" w:rsidR="00FF3671" w:rsidRPr="00756895" w:rsidRDefault="00FF3671" w:rsidP="00FF3671">
            <w:pPr>
              <w:spacing w:after="0" w:line="240" w:lineRule="auto"/>
              <w:jc w:val="center"/>
              <w:rPr>
                <w:rFonts w:eastAsia="Times New Roman"/>
                <w:color w:val="FFFFFF" w:themeColor="background1"/>
                <w:sz w:val="18"/>
                <w:szCs w:val="18"/>
                <w:lang w:eastAsia="es-DO"/>
              </w:rPr>
            </w:pPr>
            <w:r w:rsidRPr="00756895">
              <w:rPr>
                <w:rFonts w:eastAsia="Times New Roman"/>
                <w:color w:val="FFFFFF" w:themeColor="background1"/>
                <w:sz w:val="18"/>
                <w:szCs w:val="18"/>
                <w:lang w:eastAsia="es-DO"/>
              </w:rPr>
              <w:t>Monto Contratado</w:t>
            </w:r>
          </w:p>
        </w:tc>
      </w:tr>
      <w:tr w:rsidR="00FF3671" w:rsidRPr="002912AD" w14:paraId="1451B99D"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5DE9FF1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w:t>
            </w:r>
          </w:p>
        </w:tc>
        <w:tc>
          <w:tcPr>
            <w:tcW w:w="1418" w:type="dxa"/>
            <w:tcBorders>
              <w:top w:val="nil"/>
              <w:left w:val="nil"/>
              <w:bottom w:val="single" w:sz="4" w:space="0" w:color="auto"/>
              <w:right w:val="single" w:sz="4" w:space="0" w:color="auto"/>
            </w:tcBorders>
            <w:shd w:val="clear" w:color="000000" w:fill="FFFFFF"/>
            <w:vAlign w:val="center"/>
            <w:hideMark/>
          </w:tcPr>
          <w:p w14:paraId="74EC99C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2024-001</w:t>
            </w:r>
          </w:p>
        </w:tc>
        <w:tc>
          <w:tcPr>
            <w:tcW w:w="1843" w:type="dxa"/>
            <w:tcBorders>
              <w:top w:val="nil"/>
              <w:left w:val="nil"/>
              <w:bottom w:val="single" w:sz="4" w:space="0" w:color="auto"/>
              <w:right w:val="single" w:sz="4" w:space="0" w:color="auto"/>
            </w:tcBorders>
            <w:shd w:val="clear" w:color="000000" w:fill="FFFFFF"/>
            <w:vAlign w:val="center"/>
            <w:hideMark/>
          </w:tcPr>
          <w:p w14:paraId="33D55C5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LPN-2023-0017</w:t>
            </w:r>
          </w:p>
        </w:tc>
        <w:tc>
          <w:tcPr>
            <w:tcW w:w="2409"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B451E4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INNOVACIÓN QUIMIÍCA INDUSTRIAL, S.R.L.</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45A6352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RD$16,679,250.00</w:t>
            </w:r>
          </w:p>
        </w:tc>
      </w:tr>
      <w:tr w:rsidR="00FF3671" w:rsidRPr="002912AD" w14:paraId="4D386D20"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1E4A887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w:t>
            </w:r>
          </w:p>
        </w:tc>
        <w:tc>
          <w:tcPr>
            <w:tcW w:w="1418" w:type="dxa"/>
            <w:tcBorders>
              <w:top w:val="nil"/>
              <w:left w:val="nil"/>
              <w:bottom w:val="single" w:sz="4" w:space="0" w:color="auto"/>
              <w:right w:val="single" w:sz="4" w:space="0" w:color="auto"/>
            </w:tcBorders>
            <w:shd w:val="clear" w:color="000000" w:fill="FFFFFF"/>
            <w:vAlign w:val="center"/>
            <w:hideMark/>
          </w:tcPr>
          <w:p w14:paraId="2C61FB3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2024-002</w:t>
            </w:r>
          </w:p>
        </w:tc>
        <w:tc>
          <w:tcPr>
            <w:tcW w:w="1843" w:type="dxa"/>
            <w:tcBorders>
              <w:top w:val="nil"/>
              <w:left w:val="nil"/>
              <w:bottom w:val="single" w:sz="4" w:space="0" w:color="auto"/>
              <w:right w:val="single" w:sz="4" w:space="0" w:color="auto"/>
            </w:tcBorders>
            <w:shd w:val="clear" w:color="000000" w:fill="FFFFFF"/>
            <w:noWrap/>
            <w:vAlign w:val="bottom"/>
            <w:hideMark/>
          </w:tcPr>
          <w:p w14:paraId="45EE8F5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LPN-2023-0017</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6BFD14A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DUXIN PHARMACEUTICA, S.R.L.</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670F338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RD$30,873,600.00</w:t>
            </w:r>
          </w:p>
        </w:tc>
      </w:tr>
      <w:tr w:rsidR="00FF3671" w:rsidRPr="002912AD" w14:paraId="46D780EF"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08BF4F7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3</w:t>
            </w:r>
          </w:p>
        </w:tc>
        <w:tc>
          <w:tcPr>
            <w:tcW w:w="1418" w:type="dxa"/>
            <w:tcBorders>
              <w:top w:val="nil"/>
              <w:left w:val="nil"/>
              <w:bottom w:val="single" w:sz="4" w:space="0" w:color="auto"/>
              <w:right w:val="single" w:sz="4" w:space="0" w:color="auto"/>
            </w:tcBorders>
            <w:shd w:val="clear" w:color="000000" w:fill="FFFFFF"/>
            <w:vAlign w:val="center"/>
            <w:hideMark/>
          </w:tcPr>
          <w:p w14:paraId="2E58AF8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2024-003</w:t>
            </w:r>
          </w:p>
        </w:tc>
        <w:tc>
          <w:tcPr>
            <w:tcW w:w="1843" w:type="dxa"/>
            <w:tcBorders>
              <w:top w:val="nil"/>
              <w:left w:val="nil"/>
              <w:bottom w:val="single" w:sz="4" w:space="0" w:color="auto"/>
              <w:right w:val="single" w:sz="4" w:space="0" w:color="auto"/>
            </w:tcBorders>
            <w:shd w:val="clear" w:color="000000" w:fill="FFFFFF"/>
            <w:noWrap/>
            <w:vAlign w:val="bottom"/>
            <w:hideMark/>
          </w:tcPr>
          <w:p w14:paraId="1B53587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LPN-2023-0017</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677689F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LABORATORIOS SINTESIS, S.R.L.</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4997279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RD$61,640,000.00</w:t>
            </w:r>
          </w:p>
        </w:tc>
      </w:tr>
      <w:tr w:rsidR="00FF3671" w:rsidRPr="002912AD" w14:paraId="0E9CEE5B"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547A34E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4</w:t>
            </w:r>
          </w:p>
        </w:tc>
        <w:tc>
          <w:tcPr>
            <w:tcW w:w="1418" w:type="dxa"/>
            <w:tcBorders>
              <w:top w:val="nil"/>
              <w:left w:val="nil"/>
              <w:bottom w:val="single" w:sz="4" w:space="0" w:color="auto"/>
              <w:right w:val="single" w:sz="4" w:space="0" w:color="auto"/>
            </w:tcBorders>
            <w:shd w:val="clear" w:color="000000" w:fill="FFFFFF"/>
            <w:vAlign w:val="center"/>
            <w:hideMark/>
          </w:tcPr>
          <w:p w14:paraId="6F4D5BB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2024-004</w:t>
            </w:r>
          </w:p>
        </w:tc>
        <w:tc>
          <w:tcPr>
            <w:tcW w:w="1843" w:type="dxa"/>
            <w:tcBorders>
              <w:top w:val="nil"/>
              <w:left w:val="nil"/>
              <w:bottom w:val="single" w:sz="4" w:space="0" w:color="auto"/>
              <w:right w:val="single" w:sz="4" w:space="0" w:color="auto"/>
            </w:tcBorders>
            <w:shd w:val="clear" w:color="000000" w:fill="FFFFFF"/>
            <w:noWrap/>
            <w:vAlign w:val="bottom"/>
            <w:hideMark/>
          </w:tcPr>
          <w:p w14:paraId="05C4396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LPN-2023-0017</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53D9CCD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LABORATORIO SAN LUIS, S.A.S.</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65948AC7" w14:textId="77777777" w:rsidR="00FF3671" w:rsidRPr="009E7B24" w:rsidRDefault="00FF3671" w:rsidP="00FF3671">
            <w:pPr>
              <w:spacing w:after="0" w:line="240" w:lineRule="auto"/>
              <w:jc w:val="center"/>
              <w:rPr>
                <w:rFonts w:eastAsia="Calibri"/>
                <w:noProof/>
                <w:color w:val="4C4747"/>
                <w:sz w:val="18"/>
                <w:lang w:val="es-DO"/>
              </w:rPr>
            </w:pPr>
            <w:bookmarkStart w:id="12" w:name="RANGE!E7"/>
            <w:r w:rsidRPr="009E7B24">
              <w:rPr>
                <w:rFonts w:eastAsia="Calibri"/>
                <w:noProof/>
                <w:color w:val="4C4747"/>
                <w:sz w:val="18"/>
                <w:lang w:val="es-DO"/>
              </w:rPr>
              <w:t>RD$55,527,450.00</w:t>
            </w:r>
            <w:bookmarkEnd w:id="12"/>
          </w:p>
        </w:tc>
      </w:tr>
      <w:tr w:rsidR="00FF3671" w:rsidRPr="002912AD" w14:paraId="6D238BFB"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3570C86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5</w:t>
            </w:r>
          </w:p>
        </w:tc>
        <w:tc>
          <w:tcPr>
            <w:tcW w:w="1418" w:type="dxa"/>
            <w:tcBorders>
              <w:top w:val="nil"/>
              <w:left w:val="nil"/>
              <w:bottom w:val="single" w:sz="4" w:space="0" w:color="auto"/>
              <w:right w:val="single" w:sz="4" w:space="0" w:color="auto"/>
            </w:tcBorders>
            <w:shd w:val="clear" w:color="000000" w:fill="FFFFFF"/>
            <w:vAlign w:val="center"/>
            <w:hideMark/>
          </w:tcPr>
          <w:p w14:paraId="42C55C8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2024-005</w:t>
            </w:r>
          </w:p>
        </w:tc>
        <w:tc>
          <w:tcPr>
            <w:tcW w:w="1843" w:type="dxa"/>
            <w:tcBorders>
              <w:top w:val="nil"/>
              <w:left w:val="nil"/>
              <w:bottom w:val="single" w:sz="4" w:space="0" w:color="auto"/>
              <w:right w:val="single" w:sz="4" w:space="0" w:color="auto"/>
            </w:tcBorders>
            <w:shd w:val="clear" w:color="000000" w:fill="FFFFFF"/>
            <w:noWrap/>
            <w:vAlign w:val="bottom"/>
            <w:hideMark/>
          </w:tcPr>
          <w:p w14:paraId="287C897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LPN-2023-0017</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4CB2072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LABORATORIO LAPROFAR, S.R.L.</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64C8244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RD$163,147,500.00</w:t>
            </w:r>
          </w:p>
        </w:tc>
      </w:tr>
      <w:tr w:rsidR="00FF3671" w:rsidRPr="002912AD" w14:paraId="72177470" w14:textId="77777777" w:rsidTr="009E7B24">
        <w:trPr>
          <w:trHeight w:val="52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07BE092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6</w:t>
            </w:r>
          </w:p>
        </w:tc>
        <w:tc>
          <w:tcPr>
            <w:tcW w:w="1418" w:type="dxa"/>
            <w:tcBorders>
              <w:top w:val="nil"/>
              <w:left w:val="nil"/>
              <w:bottom w:val="single" w:sz="4" w:space="0" w:color="auto"/>
              <w:right w:val="single" w:sz="4" w:space="0" w:color="auto"/>
            </w:tcBorders>
            <w:shd w:val="clear" w:color="000000" w:fill="FFFFFF"/>
            <w:vAlign w:val="center"/>
            <w:hideMark/>
          </w:tcPr>
          <w:p w14:paraId="2071150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2024-006</w:t>
            </w:r>
          </w:p>
        </w:tc>
        <w:tc>
          <w:tcPr>
            <w:tcW w:w="1843" w:type="dxa"/>
            <w:tcBorders>
              <w:top w:val="nil"/>
              <w:left w:val="nil"/>
              <w:bottom w:val="single" w:sz="4" w:space="0" w:color="auto"/>
              <w:right w:val="single" w:sz="4" w:space="0" w:color="auto"/>
            </w:tcBorders>
            <w:shd w:val="clear" w:color="000000" w:fill="FFFFFF"/>
            <w:vAlign w:val="center"/>
            <w:hideMark/>
          </w:tcPr>
          <w:p w14:paraId="2D405F7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LPN-2023-0002 (SEGUNDO LUGAR POSTERIOR)</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199A713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MEDEK PHARMA, S.A.</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4F5BB1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RD$4,248,000.00</w:t>
            </w:r>
          </w:p>
        </w:tc>
      </w:tr>
      <w:tr w:rsidR="00FF3671" w:rsidRPr="002912AD" w14:paraId="285994E0"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08DADC0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7</w:t>
            </w:r>
          </w:p>
        </w:tc>
        <w:tc>
          <w:tcPr>
            <w:tcW w:w="1418" w:type="dxa"/>
            <w:tcBorders>
              <w:top w:val="nil"/>
              <w:left w:val="nil"/>
              <w:bottom w:val="single" w:sz="4" w:space="0" w:color="auto"/>
              <w:right w:val="single" w:sz="4" w:space="0" w:color="auto"/>
            </w:tcBorders>
            <w:shd w:val="clear" w:color="000000" w:fill="FFFFFF"/>
            <w:vAlign w:val="center"/>
            <w:hideMark/>
          </w:tcPr>
          <w:p w14:paraId="4F37F5B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2024-007</w:t>
            </w:r>
          </w:p>
        </w:tc>
        <w:tc>
          <w:tcPr>
            <w:tcW w:w="1843" w:type="dxa"/>
            <w:tcBorders>
              <w:top w:val="nil"/>
              <w:left w:val="nil"/>
              <w:bottom w:val="single" w:sz="4" w:space="0" w:color="auto"/>
              <w:right w:val="single" w:sz="4" w:space="0" w:color="auto"/>
            </w:tcBorders>
            <w:shd w:val="clear" w:color="000000" w:fill="FFFFFF"/>
            <w:vAlign w:val="center"/>
            <w:hideMark/>
          </w:tcPr>
          <w:p w14:paraId="30DB8E3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PEPU-2024-0001</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71EC523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SEAN DOMINICAN, S.R.L.,</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21AC73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RD$22,500,000.00</w:t>
            </w:r>
          </w:p>
        </w:tc>
      </w:tr>
      <w:tr w:rsidR="00FF3671" w:rsidRPr="002912AD" w14:paraId="1617B5EF"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0FB10D9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8</w:t>
            </w:r>
          </w:p>
        </w:tc>
        <w:tc>
          <w:tcPr>
            <w:tcW w:w="1418" w:type="dxa"/>
            <w:tcBorders>
              <w:top w:val="nil"/>
              <w:left w:val="nil"/>
              <w:bottom w:val="single" w:sz="4" w:space="0" w:color="auto"/>
              <w:right w:val="single" w:sz="4" w:space="0" w:color="auto"/>
            </w:tcBorders>
            <w:shd w:val="clear" w:color="000000" w:fill="FFFFFF"/>
            <w:vAlign w:val="center"/>
            <w:hideMark/>
          </w:tcPr>
          <w:p w14:paraId="16627CB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2024-008</w:t>
            </w:r>
          </w:p>
        </w:tc>
        <w:tc>
          <w:tcPr>
            <w:tcW w:w="1843" w:type="dxa"/>
            <w:tcBorders>
              <w:top w:val="nil"/>
              <w:left w:val="nil"/>
              <w:bottom w:val="single" w:sz="4" w:space="0" w:color="auto"/>
              <w:right w:val="single" w:sz="4" w:space="0" w:color="auto"/>
            </w:tcBorders>
            <w:shd w:val="clear" w:color="000000" w:fill="FFFFFF"/>
            <w:vAlign w:val="center"/>
            <w:hideMark/>
          </w:tcPr>
          <w:p w14:paraId="5B57812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PEPU-2024-0002</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470274A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SITCORP, S.R.L.</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44413EE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RD$11,155,879.35</w:t>
            </w:r>
          </w:p>
        </w:tc>
      </w:tr>
      <w:tr w:rsidR="00FF3671" w:rsidRPr="002912AD" w14:paraId="35466BD9"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26AB4F4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9</w:t>
            </w:r>
          </w:p>
        </w:tc>
        <w:tc>
          <w:tcPr>
            <w:tcW w:w="1418" w:type="dxa"/>
            <w:tcBorders>
              <w:top w:val="nil"/>
              <w:left w:val="nil"/>
              <w:bottom w:val="single" w:sz="4" w:space="0" w:color="auto"/>
              <w:right w:val="single" w:sz="4" w:space="0" w:color="auto"/>
            </w:tcBorders>
            <w:shd w:val="clear" w:color="000000" w:fill="FFFFFF"/>
            <w:vAlign w:val="center"/>
            <w:hideMark/>
          </w:tcPr>
          <w:p w14:paraId="150CBB7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2024-009</w:t>
            </w:r>
          </w:p>
        </w:tc>
        <w:tc>
          <w:tcPr>
            <w:tcW w:w="1843" w:type="dxa"/>
            <w:tcBorders>
              <w:top w:val="nil"/>
              <w:left w:val="nil"/>
              <w:bottom w:val="single" w:sz="4" w:space="0" w:color="auto"/>
              <w:right w:val="single" w:sz="4" w:space="0" w:color="auto"/>
            </w:tcBorders>
            <w:shd w:val="clear" w:color="000000" w:fill="FFFFFF"/>
            <w:vAlign w:val="center"/>
            <w:hideMark/>
          </w:tcPr>
          <w:p w14:paraId="247FD2C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CM-2023-0087</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56C6691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GOCLEAN, S.R.L.</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4B9C1A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RD$1,165,680.57</w:t>
            </w:r>
          </w:p>
        </w:tc>
      </w:tr>
      <w:tr w:rsidR="00FF3671" w:rsidRPr="002912AD" w14:paraId="34B23DD4"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69A4314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10</w:t>
            </w:r>
          </w:p>
        </w:tc>
        <w:tc>
          <w:tcPr>
            <w:tcW w:w="1418" w:type="dxa"/>
            <w:tcBorders>
              <w:top w:val="nil"/>
              <w:left w:val="nil"/>
              <w:bottom w:val="single" w:sz="4" w:space="0" w:color="auto"/>
              <w:right w:val="single" w:sz="4" w:space="0" w:color="auto"/>
            </w:tcBorders>
            <w:shd w:val="clear" w:color="000000" w:fill="FFFFFF"/>
            <w:vAlign w:val="center"/>
            <w:hideMark/>
          </w:tcPr>
          <w:p w14:paraId="5B04767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2024-010</w:t>
            </w:r>
          </w:p>
        </w:tc>
        <w:tc>
          <w:tcPr>
            <w:tcW w:w="1843" w:type="dxa"/>
            <w:tcBorders>
              <w:top w:val="nil"/>
              <w:left w:val="nil"/>
              <w:bottom w:val="single" w:sz="4" w:space="0" w:color="auto"/>
              <w:right w:val="single" w:sz="4" w:space="0" w:color="auto"/>
            </w:tcBorders>
            <w:shd w:val="clear" w:color="000000" w:fill="FFFFFF"/>
            <w:vAlign w:val="center"/>
            <w:hideMark/>
          </w:tcPr>
          <w:p w14:paraId="5542B4F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Renovación </w:t>
            </w:r>
          </w:p>
        </w:tc>
        <w:tc>
          <w:tcPr>
            <w:tcW w:w="2409" w:type="dxa"/>
            <w:tcBorders>
              <w:top w:val="nil"/>
              <w:left w:val="single" w:sz="8" w:space="0" w:color="auto"/>
              <w:bottom w:val="single" w:sz="4" w:space="0" w:color="auto"/>
              <w:right w:val="single" w:sz="8" w:space="0" w:color="auto"/>
            </w:tcBorders>
            <w:shd w:val="clear" w:color="000000" w:fill="FFFFFF"/>
            <w:vAlign w:val="center"/>
            <w:hideMark/>
          </w:tcPr>
          <w:p w14:paraId="7B251E8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LA NUEVA BARQUITA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A100C3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N/A </w:t>
            </w:r>
          </w:p>
        </w:tc>
      </w:tr>
      <w:tr w:rsidR="00FF3671" w:rsidRPr="002912AD" w14:paraId="35E39852" w14:textId="77777777" w:rsidTr="009E7B24">
        <w:trPr>
          <w:trHeight w:val="315"/>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AB44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E3AFF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2024-011</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E3315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CM-2024-0018</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E975F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JUSTECH, S.R.L.</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5F022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RD$750,000.00</w:t>
            </w:r>
          </w:p>
        </w:tc>
      </w:tr>
      <w:tr w:rsidR="00FF3671" w:rsidRPr="002912AD" w14:paraId="55E3CC94" w14:textId="77777777" w:rsidTr="009E7B24">
        <w:trPr>
          <w:trHeight w:val="525"/>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7542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12</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438E1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2024-012</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AEFE5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LPN-2023-0011 Segundo lugar posterior</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61394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VENDIFAR, S.R.L. </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DF76F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RD$5,637,300.00</w:t>
            </w:r>
          </w:p>
        </w:tc>
      </w:tr>
      <w:tr w:rsidR="00FF3671" w:rsidRPr="002912AD" w14:paraId="73FDC674" w14:textId="77777777" w:rsidTr="009E7B24">
        <w:trPr>
          <w:trHeight w:val="525"/>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C245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13</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7B7B81A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2024-013</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C2B137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LPN-2023-0011 Segundo lugar posterior</w:t>
            </w:r>
          </w:p>
        </w:tc>
        <w:tc>
          <w:tcPr>
            <w:tcW w:w="2409"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2B9727B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MEDEK PHARMA, S.A.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DC06C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RD$900,000.00</w:t>
            </w:r>
          </w:p>
        </w:tc>
      </w:tr>
      <w:tr w:rsidR="00FF3671" w:rsidRPr="002912AD" w14:paraId="42115CB9" w14:textId="77777777" w:rsidTr="009E7B24">
        <w:trPr>
          <w:trHeight w:val="52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69B3442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14</w:t>
            </w:r>
          </w:p>
        </w:tc>
        <w:tc>
          <w:tcPr>
            <w:tcW w:w="1418" w:type="dxa"/>
            <w:tcBorders>
              <w:top w:val="nil"/>
              <w:left w:val="nil"/>
              <w:bottom w:val="single" w:sz="4" w:space="0" w:color="auto"/>
              <w:right w:val="single" w:sz="4" w:space="0" w:color="auto"/>
            </w:tcBorders>
            <w:shd w:val="clear" w:color="000000" w:fill="FFFFFF"/>
            <w:vAlign w:val="center"/>
            <w:hideMark/>
          </w:tcPr>
          <w:p w14:paraId="1D4986B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2024-014</w:t>
            </w:r>
          </w:p>
        </w:tc>
        <w:tc>
          <w:tcPr>
            <w:tcW w:w="1843" w:type="dxa"/>
            <w:tcBorders>
              <w:top w:val="nil"/>
              <w:left w:val="nil"/>
              <w:bottom w:val="single" w:sz="4" w:space="0" w:color="auto"/>
              <w:right w:val="single" w:sz="4" w:space="0" w:color="auto"/>
            </w:tcBorders>
            <w:shd w:val="clear" w:color="000000" w:fill="FFFFFF"/>
            <w:vAlign w:val="center"/>
            <w:hideMark/>
          </w:tcPr>
          <w:p w14:paraId="28C22DC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LPN-2023-0011 Segundo lugar posterior</w:t>
            </w:r>
          </w:p>
        </w:tc>
        <w:tc>
          <w:tcPr>
            <w:tcW w:w="2409" w:type="dxa"/>
            <w:tcBorders>
              <w:top w:val="nil"/>
              <w:left w:val="single" w:sz="8" w:space="0" w:color="auto"/>
              <w:bottom w:val="single" w:sz="4" w:space="0" w:color="auto"/>
              <w:right w:val="single" w:sz="8" w:space="0" w:color="auto"/>
            </w:tcBorders>
            <w:shd w:val="clear" w:color="000000" w:fill="FFFFFF"/>
            <w:vAlign w:val="center"/>
            <w:hideMark/>
          </w:tcPr>
          <w:p w14:paraId="3C637C4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LABORATORIO LAPROFAR, S.R.L.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4FA32D6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RD$1,575,000.00</w:t>
            </w:r>
          </w:p>
        </w:tc>
      </w:tr>
      <w:tr w:rsidR="00FF3671" w:rsidRPr="002912AD" w14:paraId="2C72F15B" w14:textId="77777777" w:rsidTr="009E7B24">
        <w:trPr>
          <w:trHeight w:val="525"/>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F07A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75D22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2024-015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0C3AB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LPN-2023-0011 Segundo lugar posterior</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359E2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CARICORP, S.R.L., </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011AE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RD$5,207,104.00</w:t>
            </w:r>
          </w:p>
        </w:tc>
      </w:tr>
      <w:tr w:rsidR="00FF3671" w:rsidRPr="002912AD" w14:paraId="5E5FEF5A" w14:textId="77777777" w:rsidTr="009E7B24">
        <w:trPr>
          <w:trHeight w:val="315"/>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2022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16</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723A7B8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2024-016</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8A285B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PEEX-2024-0001</w:t>
            </w:r>
          </w:p>
        </w:tc>
        <w:tc>
          <w:tcPr>
            <w:tcW w:w="2409"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1DF0D85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DOCTORES MALLEN GUERRA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A9063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RD$224,056,000.00</w:t>
            </w:r>
          </w:p>
        </w:tc>
      </w:tr>
      <w:tr w:rsidR="00FF3671" w:rsidRPr="002912AD" w14:paraId="66844782"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216E303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17</w:t>
            </w:r>
          </w:p>
        </w:tc>
        <w:tc>
          <w:tcPr>
            <w:tcW w:w="1418" w:type="dxa"/>
            <w:tcBorders>
              <w:top w:val="nil"/>
              <w:left w:val="nil"/>
              <w:bottom w:val="single" w:sz="4" w:space="0" w:color="auto"/>
              <w:right w:val="single" w:sz="4" w:space="0" w:color="auto"/>
            </w:tcBorders>
            <w:shd w:val="clear" w:color="000000" w:fill="FFFFFF"/>
            <w:vAlign w:val="center"/>
            <w:hideMark/>
          </w:tcPr>
          <w:p w14:paraId="1B3C12E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2024-017</w:t>
            </w:r>
          </w:p>
        </w:tc>
        <w:tc>
          <w:tcPr>
            <w:tcW w:w="1843" w:type="dxa"/>
            <w:tcBorders>
              <w:top w:val="nil"/>
              <w:left w:val="nil"/>
              <w:bottom w:val="single" w:sz="4" w:space="0" w:color="auto"/>
              <w:right w:val="single" w:sz="4" w:space="0" w:color="auto"/>
            </w:tcBorders>
            <w:shd w:val="clear" w:color="000000" w:fill="FFFFFF"/>
            <w:vAlign w:val="center"/>
            <w:hideMark/>
          </w:tcPr>
          <w:p w14:paraId="6AAF1EB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PEEX-2024-0001</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5B39F55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SUED &amp; FARGESA, S.R.L.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985366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RD$10,574,960.00</w:t>
            </w:r>
          </w:p>
        </w:tc>
      </w:tr>
      <w:tr w:rsidR="00FF3671" w:rsidRPr="002912AD" w14:paraId="62794497"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7BB8345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18</w:t>
            </w:r>
          </w:p>
        </w:tc>
        <w:tc>
          <w:tcPr>
            <w:tcW w:w="1418" w:type="dxa"/>
            <w:tcBorders>
              <w:top w:val="nil"/>
              <w:left w:val="nil"/>
              <w:bottom w:val="single" w:sz="4" w:space="0" w:color="auto"/>
              <w:right w:val="single" w:sz="4" w:space="0" w:color="auto"/>
            </w:tcBorders>
            <w:shd w:val="clear" w:color="000000" w:fill="FFFFFF"/>
            <w:vAlign w:val="center"/>
            <w:hideMark/>
          </w:tcPr>
          <w:p w14:paraId="64BDFAC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2024-018</w:t>
            </w:r>
          </w:p>
        </w:tc>
        <w:tc>
          <w:tcPr>
            <w:tcW w:w="1843" w:type="dxa"/>
            <w:tcBorders>
              <w:top w:val="nil"/>
              <w:left w:val="nil"/>
              <w:bottom w:val="single" w:sz="4" w:space="0" w:color="auto"/>
              <w:right w:val="single" w:sz="4" w:space="0" w:color="auto"/>
            </w:tcBorders>
            <w:shd w:val="clear" w:color="000000" w:fill="FFFFFF"/>
            <w:vAlign w:val="center"/>
            <w:hideMark/>
          </w:tcPr>
          <w:p w14:paraId="674B5FA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PEEX-2024-0002</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51A1EAC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SEAN DOMINICAN, S.R.L.,</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4BB7BA7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RD$78,723,000.00</w:t>
            </w:r>
          </w:p>
        </w:tc>
      </w:tr>
      <w:tr w:rsidR="00FF3671" w:rsidRPr="002912AD" w14:paraId="0DB24A44"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61493B2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19</w:t>
            </w:r>
          </w:p>
        </w:tc>
        <w:tc>
          <w:tcPr>
            <w:tcW w:w="1418" w:type="dxa"/>
            <w:tcBorders>
              <w:top w:val="nil"/>
              <w:left w:val="nil"/>
              <w:bottom w:val="single" w:sz="4" w:space="0" w:color="auto"/>
              <w:right w:val="single" w:sz="4" w:space="0" w:color="auto"/>
            </w:tcBorders>
            <w:shd w:val="clear" w:color="000000" w:fill="FFFFFF"/>
            <w:vAlign w:val="center"/>
            <w:hideMark/>
          </w:tcPr>
          <w:p w14:paraId="516E5ED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2024-019</w:t>
            </w:r>
          </w:p>
        </w:tc>
        <w:tc>
          <w:tcPr>
            <w:tcW w:w="1843" w:type="dxa"/>
            <w:tcBorders>
              <w:top w:val="nil"/>
              <w:left w:val="nil"/>
              <w:bottom w:val="single" w:sz="4" w:space="0" w:color="auto"/>
              <w:right w:val="single" w:sz="4" w:space="0" w:color="auto"/>
            </w:tcBorders>
            <w:shd w:val="clear" w:color="000000" w:fill="FFFFFF"/>
            <w:vAlign w:val="center"/>
            <w:hideMark/>
          </w:tcPr>
          <w:p w14:paraId="123A4A7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 -2024-0001</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614836B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MACROTECH FARMACÉUTICA, S.R.L.,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A68B34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RD$6,260,760.00</w:t>
            </w:r>
          </w:p>
        </w:tc>
      </w:tr>
      <w:tr w:rsidR="00FF3671" w:rsidRPr="002912AD" w14:paraId="74542D81"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0BD7D14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w:t>
            </w:r>
          </w:p>
        </w:tc>
        <w:tc>
          <w:tcPr>
            <w:tcW w:w="1418" w:type="dxa"/>
            <w:tcBorders>
              <w:top w:val="nil"/>
              <w:left w:val="nil"/>
              <w:bottom w:val="single" w:sz="4" w:space="0" w:color="auto"/>
              <w:right w:val="single" w:sz="4" w:space="0" w:color="auto"/>
            </w:tcBorders>
            <w:shd w:val="clear" w:color="000000" w:fill="FFFFFF"/>
            <w:vAlign w:val="center"/>
            <w:hideMark/>
          </w:tcPr>
          <w:p w14:paraId="7184113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2024-020</w:t>
            </w:r>
          </w:p>
        </w:tc>
        <w:tc>
          <w:tcPr>
            <w:tcW w:w="1843" w:type="dxa"/>
            <w:tcBorders>
              <w:top w:val="nil"/>
              <w:left w:val="nil"/>
              <w:bottom w:val="single" w:sz="4" w:space="0" w:color="auto"/>
              <w:right w:val="single" w:sz="4" w:space="0" w:color="auto"/>
            </w:tcBorders>
            <w:shd w:val="clear" w:color="000000" w:fill="FFFFFF"/>
            <w:vAlign w:val="center"/>
            <w:hideMark/>
          </w:tcPr>
          <w:p w14:paraId="729654C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 -2024-0001</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0C40689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NOVARTIS CARIBE, S.A</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DF8FED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RD$14,280,112.80</w:t>
            </w:r>
          </w:p>
        </w:tc>
      </w:tr>
      <w:tr w:rsidR="00FF3671" w:rsidRPr="002912AD" w14:paraId="771E6F0B"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5C6293B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21</w:t>
            </w:r>
          </w:p>
        </w:tc>
        <w:tc>
          <w:tcPr>
            <w:tcW w:w="1418" w:type="dxa"/>
            <w:tcBorders>
              <w:top w:val="nil"/>
              <w:left w:val="nil"/>
              <w:bottom w:val="single" w:sz="4" w:space="0" w:color="auto"/>
              <w:right w:val="single" w:sz="4" w:space="0" w:color="auto"/>
            </w:tcBorders>
            <w:shd w:val="clear" w:color="000000" w:fill="FFFFFF"/>
            <w:vAlign w:val="center"/>
            <w:hideMark/>
          </w:tcPr>
          <w:p w14:paraId="4CC8C17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2024-021</w:t>
            </w:r>
          </w:p>
        </w:tc>
        <w:tc>
          <w:tcPr>
            <w:tcW w:w="1843" w:type="dxa"/>
            <w:tcBorders>
              <w:top w:val="nil"/>
              <w:left w:val="nil"/>
              <w:bottom w:val="single" w:sz="4" w:space="0" w:color="auto"/>
              <w:right w:val="single" w:sz="4" w:space="0" w:color="auto"/>
            </w:tcBorders>
            <w:shd w:val="clear" w:color="000000" w:fill="FFFFFF"/>
            <w:vAlign w:val="center"/>
            <w:hideMark/>
          </w:tcPr>
          <w:p w14:paraId="4CB20B9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 -2024-0001</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65730C7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KETTLE SANCHEZ &amp; CO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9B16FE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RD$55,273,291.92</w:t>
            </w:r>
          </w:p>
        </w:tc>
      </w:tr>
      <w:tr w:rsidR="00FF3671" w:rsidRPr="002912AD" w14:paraId="536766DF"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6596E47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22</w:t>
            </w:r>
          </w:p>
        </w:tc>
        <w:tc>
          <w:tcPr>
            <w:tcW w:w="1418" w:type="dxa"/>
            <w:tcBorders>
              <w:top w:val="nil"/>
              <w:left w:val="nil"/>
              <w:bottom w:val="single" w:sz="4" w:space="0" w:color="auto"/>
              <w:right w:val="single" w:sz="4" w:space="0" w:color="auto"/>
            </w:tcBorders>
            <w:shd w:val="clear" w:color="000000" w:fill="FFFFFF"/>
            <w:vAlign w:val="center"/>
            <w:hideMark/>
          </w:tcPr>
          <w:p w14:paraId="68C6AF2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2024-022</w:t>
            </w:r>
          </w:p>
        </w:tc>
        <w:tc>
          <w:tcPr>
            <w:tcW w:w="1843" w:type="dxa"/>
            <w:tcBorders>
              <w:top w:val="nil"/>
              <w:left w:val="nil"/>
              <w:bottom w:val="single" w:sz="4" w:space="0" w:color="auto"/>
              <w:right w:val="single" w:sz="4" w:space="0" w:color="auto"/>
            </w:tcBorders>
            <w:shd w:val="clear" w:color="000000" w:fill="FFFFFF"/>
            <w:vAlign w:val="center"/>
            <w:hideMark/>
          </w:tcPr>
          <w:p w14:paraId="293B08F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PEEX-2024-0001</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58D2FD3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J. GASSO GASSO, S.A.S</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148DD8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RD$212,708,700.00</w:t>
            </w:r>
          </w:p>
        </w:tc>
      </w:tr>
      <w:tr w:rsidR="00FF3671" w:rsidRPr="002912AD" w14:paraId="5D56E5D9"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40E2694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lastRenderedPageBreak/>
              <w:t>23</w:t>
            </w:r>
          </w:p>
        </w:tc>
        <w:tc>
          <w:tcPr>
            <w:tcW w:w="1418" w:type="dxa"/>
            <w:tcBorders>
              <w:top w:val="nil"/>
              <w:left w:val="nil"/>
              <w:bottom w:val="single" w:sz="4" w:space="0" w:color="auto"/>
              <w:right w:val="single" w:sz="4" w:space="0" w:color="auto"/>
            </w:tcBorders>
            <w:shd w:val="clear" w:color="000000" w:fill="FFFFFF"/>
            <w:vAlign w:val="center"/>
            <w:hideMark/>
          </w:tcPr>
          <w:p w14:paraId="48ECC03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2024-023</w:t>
            </w:r>
          </w:p>
        </w:tc>
        <w:tc>
          <w:tcPr>
            <w:tcW w:w="1843" w:type="dxa"/>
            <w:tcBorders>
              <w:top w:val="nil"/>
              <w:left w:val="nil"/>
              <w:bottom w:val="single" w:sz="4" w:space="0" w:color="auto"/>
              <w:right w:val="single" w:sz="4" w:space="0" w:color="auto"/>
            </w:tcBorders>
            <w:shd w:val="clear" w:color="000000" w:fill="FFFFFF"/>
            <w:noWrap/>
            <w:vAlign w:val="bottom"/>
            <w:hideMark/>
          </w:tcPr>
          <w:p w14:paraId="3D96395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CM-2024-0033</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4722D67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OROZCO EXTERMINACIONES, E.I.R.L.</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E8B340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RD$876,504.00</w:t>
            </w:r>
          </w:p>
        </w:tc>
      </w:tr>
      <w:tr w:rsidR="00FF3671" w:rsidRPr="002912AD" w14:paraId="758614B8" w14:textId="77777777" w:rsidTr="009E7B24">
        <w:trPr>
          <w:trHeight w:val="540"/>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69BCADB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24</w:t>
            </w:r>
          </w:p>
        </w:tc>
        <w:tc>
          <w:tcPr>
            <w:tcW w:w="1418" w:type="dxa"/>
            <w:tcBorders>
              <w:top w:val="nil"/>
              <w:left w:val="nil"/>
              <w:bottom w:val="single" w:sz="4" w:space="0" w:color="auto"/>
              <w:right w:val="single" w:sz="4" w:space="0" w:color="auto"/>
            </w:tcBorders>
            <w:shd w:val="clear" w:color="000000" w:fill="FFFFFF"/>
            <w:vAlign w:val="center"/>
            <w:hideMark/>
          </w:tcPr>
          <w:p w14:paraId="0661374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2024-024</w:t>
            </w:r>
          </w:p>
        </w:tc>
        <w:tc>
          <w:tcPr>
            <w:tcW w:w="1843" w:type="dxa"/>
            <w:tcBorders>
              <w:top w:val="nil"/>
              <w:left w:val="nil"/>
              <w:bottom w:val="single" w:sz="4" w:space="0" w:color="auto"/>
              <w:right w:val="single" w:sz="4" w:space="0" w:color="auto"/>
            </w:tcBorders>
            <w:shd w:val="clear" w:color="000000" w:fill="FFFFFF"/>
            <w:vAlign w:val="bottom"/>
            <w:hideMark/>
          </w:tcPr>
          <w:p w14:paraId="5A93351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LPN-2023-0011 Segundo lugar posterior</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5C680B4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2T IMPORTACIONES, S.R.L.</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E85291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RD$11,134,680.00</w:t>
            </w:r>
          </w:p>
        </w:tc>
      </w:tr>
      <w:tr w:rsidR="00FF3671" w:rsidRPr="002912AD" w14:paraId="6F57CA0A"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33D5CDF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25</w:t>
            </w:r>
          </w:p>
        </w:tc>
        <w:tc>
          <w:tcPr>
            <w:tcW w:w="1418" w:type="dxa"/>
            <w:tcBorders>
              <w:top w:val="nil"/>
              <w:left w:val="nil"/>
              <w:bottom w:val="single" w:sz="4" w:space="0" w:color="auto"/>
              <w:right w:val="single" w:sz="4" w:space="0" w:color="auto"/>
            </w:tcBorders>
            <w:shd w:val="clear" w:color="000000" w:fill="FFFFFF"/>
            <w:vAlign w:val="center"/>
            <w:hideMark/>
          </w:tcPr>
          <w:p w14:paraId="2C4BE8D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2024-025</w:t>
            </w:r>
          </w:p>
        </w:tc>
        <w:tc>
          <w:tcPr>
            <w:tcW w:w="1843" w:type="dxa"/>
            <w:tcBorders>
              <w:top w:val="nil"/>
              <w:left w:val="nil"/>
              <w:bottom w:val="single" w:sz="4" w:space="0" w:color="auto"/>
              <w:right w:val="single" w:sz="4" w:space="0" w:color="auto"/>
            </w:tcBorders>
            <w:shd w:val="clear" w:color="000000" w:fill="FFFFFF"/>
            <w:noWrap/>
            <w:vAlign w:val="bottom"/>
            <w:hideMark/>
          </w:tcPr>
          <w:p w14:paraId="772FF44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PEEX-2024-0001</w:t>
            </w:r>
          </w:p>
        </w:tc>
        <w:tc>
          <w:tcPr>
            <w:tcW w:w="2409" w:type="dxa"/>
            <w:tcBorders>
              <w:top w:val="nil"/>
              <w:left w:val="nil"/>
              <w:bottom w:val="nil"/>
              <w:right w:val="nil"/>
            </w:tcBorders>
            <w:shd w:val="clear" w:color="auto" w:fill="auto"/>
            <w:noWrap/>
            <w:vAlign w:val="center"/>
            <w:hideMark/>
          </w:tcPr>
          <w:p w14:paraId="05BABA1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OSCAR A. RENTA NEGRON, S.A.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6781885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RD$1,158,060,000.00</w:t>
            </w:r>
          </w:p>
        </w:tc>
      </w:tr>
      <w:tr w:rsidR="00FF3671" w:rsidRPr="002912AD" w14:paraId="089D9301"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15EEE56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26</w:t>
            </w:r>
          </w:p>
        </w:tc>
        <w:tc>
          <w:tcPr>
            <w:tcW w:w="1418" w:type="dxa"/>
            <w:tcBorders>
              <w:top w:val="nil"/>
              <w:left w:val="nil"/>
              <w:bottom w:val="single" w:sz="4" w:space="0" w:color="auto"/>
              <w:right w:val="single" w:sz="4" w:space="0" w:color="auto"/>
            </w:tcBorders>
            <w:shd w:val="clear" w:color="000000" w:fill="FFFFFF"/>
            <w:vAlign w:val="center"/>
            <w:hideMark/>
          </w:tcPr>
          <w:p w14:paraId="08E49A4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2024-026</w:t>
            </w:r>
          </w:p>
        </w:tc>
        <w:tc>
          <w:tcPr>
            <w:tcW w:w="1843" w:type="dxa"/>
            <w:tcBorders>
              <w:top w:val="nil"/>
              <w:left w:val="nil"/>
              <w:bottom w:val="single" w:sz="4" w:space="0" w:color="auto"/>
              <w:right w:val="single" w:sz="4" w:space="0" w:color="auto"/>
            </w:tcBorders>
            <w:shd w:val="clear" w:color="000000" w:fill="FFFFFF"/>
            <w:vAlign w:val="center"/>
            <w:hideMark/>
          </w:tcPr>
          <w:p w14:paraId="44FF968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CP-2024-0001</w:t>
            </w:r>
          </w:p>
        </w:tc>
        <w:tc>
          <w:tcPr>
            <w:tcW w:w="2409"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C3E486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Q SERVICE CENTER QSC, S.R.L.</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C6C7A5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RD$4,900,000.00</w:t>
            </w:r>
          </w:p>
        </w:tc>
      </w:tr>
      <w:tr w:rsidR="00FF3671" w:rsidRPr="002912AD" w14:paraId="53319184"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201D407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27</w:t>
            </w:r>
          </w:p>
        </w:tc>
        <w:tc>
          <w:tcPr>
            <w:tcW w:w="1418" w:type="dxa"/>
            <w:tcBorders>
              <w:top w:val="nil"/>
              <w:left w:val="nil"/>
              <w:bottom w:val="single" w:sz="4" w:space="0" w:color="auto"/>
              <w:right w:val="single" w:sz="4" w:space="0" w:color="auto"/>
            </w:tcBorders>
            <w:shd w:val="clear" w:color="000000" w:fill="FFFFFF"/>
            <w:vAlign w:val="center"/>
            <w:hideMark/>
          </w:tcPr>
          <w:p w14:paraId="1D3EEA6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2024-027</w:t>
            </w:r>
          </w:p>
        </w:tc>
        <w:tc>
          <w:tcPr>
            <w:tcW w:w="1843" w:type="dxa"/>
            <w:tcBorders>
              <w:top w:val="nil"/>
              <w:left w:val="nil"/>
              <w:bottom w:val="single" w:sz="4" w:space="0" w:color="auto"/>
              <w:right w:val="single" w:sz="4" w:space="0" w:color="auto"/>
            </w:tcBorders>
            <w:shd w:val="clear" w:color="000000" w:fill="FFFFFF"/>
            <w:vAlign w:val="center"/>
            <w:hideMark/>
          </w:tcPr>
          <w:p w14:paraId="11B41F3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CM-2024-0045</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461EE6C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DESERET SERVICES, S.R.L.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A888A6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RD$800,748.00</w:t>
            </w:r>
          </w:p>
        </w:tc>
      </w:tr>
      <w:tr w:rsidR="00FF3671" w:rsidRPr="002912AD" w14:paraId="6AA1E0D6"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2FA84C7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28</w:t>
            </w:r>
          </w:p>
        </w:tc>
        <w:tc>
          <w:tcPr>
            <w:tcW w:w="1418" w:type="dxa"/>
            <w:tcBorders>
              <w:top w:val="nil"/>
              <w:left w:val="nil"/>
              <w:bottom w:val="single" w:sz="4" w:space="0" w:color="auto"/>
              <w:right w:val="single" w:sz="4" w:space="0" w:color="auto"/>
            </w:tcBorders>
            <w:shd w:val="clear" w:color="000000" w:fill="FFFFFF"/>
            <w:vAlign w:val="center"/>
            <w:hideMark/>
          </w:tcPr>
          <w:p w14:paraId="668A776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2024-028</w:t>
            </w:r>
          </w:p>
        </w:tc>
        <w:tc>
          <w:tcPr>
            <w:tcW w:w="1843" w:type="dxa"/>
            <w:tcBorders>
              <w:top w:val="nil"/>
              <w:left w:val="nil"/>
              <w:bottom w:val="single" w:sz="4" w:space="0" w:color="auto"/>
              <w:right w:val="single" w:sz="4" w:space="0" w:color="auto"/>
            </w:tcBorders>
            <w:shd w:val="clear" w:color="000000" w:fill="FFFFFF"/>
            <w:vAlign w:val="center"/>
            <w:hideMark/>
          </w:tcPr>
          <w:p w14:paraId="691476A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LPN-2024-0001</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5118A74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IQTEK SOLUTIONS, S.R.L.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9D63AF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RD$22,899,999.95</w:t>
            </w:r>
          </w:p>
        </w:tc>
      </w:tr>
      <w:tr w:rsidR="00FF3671" w:rsidRPr="002912AD" w14:paraId="480EDEBA"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5F3B654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29</w:t>
            </w:r>
          </w:p>
        </w:tc>
        <w:tc>
          <w:tcPr>
            <w:tcW w:w="1418" w:type="dxa"/>
            <w:tcBorders>
              <w:top w:val="nil"/>
              <w:left w:val="nil"/>
              <w:bottom w:val="single" w:sz="4" w:space="0" w:color="auto"/>
              <w:right w:val="single" w:sz="4" w:space="0" w:color="auto"/>
            </w:tcBorders>
            <w:shd w:val="clear" w:color="000000" w:fill="FFFFFF"/>
            <w:vAlign w:val="center"/>
            <w:hideMark/>
          </w:tcPr>
          <w:p w14:paraId="04A9587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2024-029</w:t>
            </w:r>
          </w:p>
        </w:tc>
        <w:tc>
          <w:tcPr>
            <w:tcW w:w="1843" w:type="dxa"/>
            <w:tcBorders>
              <w:top w:val="nil"/>
              <w:left w:val="nil"/>
              <w:bottom w:val="single" w:sz="4" w:space="0" w:color="auto"/>
              <w:right w:val="single" w:sz="4" w:space="0" w:color="auto"/>
            </w:tcBorders>
            <w:shd w:val="clear" w:color="000000" w:fill="FFFFFF"/>
            <w:vAlign w:val="center"/>
            <w:hideMark/>
          </w:tcPr>
          <w:p w14:paraId="6FB2C65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PEEX-2024-0003</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3870930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CARIBBEAN FARMACEUTICA, S.A.S.</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1C685F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RD$88,716,204.00</w:t>
            </w:r>
          </w:p>
        </w:tc>
      </w:tr>
      <w:tr w:rsidR="00FF3671" w:rsidRPr="002912AD" w14:paraId="1876DFA2"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7D8358A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30</w:t>
            </w:r>
          </w:p>
        </w:tc>
        <w:tc>
          <w:tcPr>
            <w:tcW w:w="1418" w:type="dxa"/>
            <w:tcBorders>
              <w:top w:val="nil"/>
              <w:left w:val="nil"/>
              <w:bottom w:val="single" w:sz="4" w:space="0" w:color="auto"/>
              <w:right w:val="single" w:sz="4" w:space="0" w:color="auto"/>
            </w:tcBorders>
            <w:shd w:val="clear" w:color="000000" w:fill="FFFFFF"/>
            <w:vAlign w:val="center"/>
            <w:hideMark/>
          </w:tcPr>
          <w:p w14:paraId="32ED5C7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2024-030</w:t>
            </w:r>
          </w:p>
        </w:tc>
        <w:tc>
          <w:tcPr>
            <w:tcW w:w="1843" w:type="dxa"/>
            <w:tcBorders>
              <w:top w:val="nil"/>
              <w:left w:val="nil"/>
              <w:bottom w:val="single" w:sz="4" w:space="0" w:color="auto"/>
              <w:right w:val="single" w:sz="4" w:space="0" w:color="auto"/>
            </w:tcBorders>
            <w:shd w:val="clear" w:color="000000" w:fill="FFFFFF"/>
            <w:vAlign w:val="center"/>
            <w:hideMark/>
          </w:tcPr>
          <w:p w14:paraId="5700C12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PEEX-2024-0004</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52FEEE6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OSCAR A. RENTA NEGRON, S.A.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90CBB3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RD$291,067,120.00</w:t>
            </w:r>
          </w:p>
        </w:tc>
      </w:tr>
      <w:tr w:rsidR="00FF3671" w:rsidRPr="002912AD" w14:paraId="34B2C1F9"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236E1B9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31</w:t>
            </w:r>
          </w:p>
        </w:tc>
        <w:tc>
          <w:tcPr>
            <w:tcW w:w="1418" w:type="dxa"/>
            <w:tcBorders>
              <w:top w:val="nil"/>
              <w:left w:val="nil"/>
              <w:bottom w:val="single" w:sz="4" w:space="0" w:color="auto"/>
              <w:right w:val="single" w:sz="4" w:space="0" w:color="auto"/>
            </w:tcBorders>
            <w:shd w:val="clear" w:color="000000" w:fill="FFFFFF"/>
            <w:vAlign w:val="center"/>
            <w:hideMark/>
          </w:tcPr>
          <w:p w14:paraId="52259CF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2024-031</w:t>
            </w:r>
          </w:p>
        </w:tc>
        <w:tc>
          <w:tcPr>
            <w:tcW w:w="1843" w:type="dxa"/>
            <w:tcBorders>
              <w:top w:val="nil"/>
              <w:left w:val="nil"/>
              <w:bottom w:val="single" w:sz="4" w:space="0" w:color="auto"/>
              <w:right w:val="single" w:sz="4" w:space="0" w:color="auto"/>
            </w:tcBorders>
            <w:shd w:val="clear" w:color="000000" w:fill="FFFFFF"/>
            <w:vAlign w:val="center"/>
            <w:hideMark/>
          </w:tcPr>
          <w:p w14:paraId="080293A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PEEX-2024-0004</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65E7602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NOVARTIS CARIBE, S.A</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7860CD5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RD$89,543,127.20</w:t>
            </w:r>
          </w:p>
        </w:tc>
      </w:tr>
      <w:tr w:rsidR="00FF3671" w:rsidRPr="002912AD" w14:paraId="2336468F"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48C8440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32</w:t>
            </w:r>
          </w:p>
        </w:tc>
        <w:tc>
          <w:tcPr>
            <w:tcW w:w="1418" w:type="dxa"/>
            <w:tcBorders>
              <w:top w:val="nil"/>
              <w:left w:val="nil"/>
              <w:bottom w:val="single" w:sz="4" w:space="0" w:color="auto"/>
              <w:right w:val="single" w:sz="4" w:space="0" w:color="auto"/>
            </w:tcBorders>
            <w:shd w:val="clear" w:color="000000" w:fill="FFFFFF"/>
            <w:vAlign w:val="center"/>
            <w:hideMark/>
          </w:tcPr>
          <w:p w14:paraId="45E585F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2024-032</w:t>
            </w:r>
          </w:p>
        </w:tc>
        <w:tc>
          <w:tcPr>
            <w:tcW w:w="1843" w:type="dxa"/>
            <w:tcBorders>
              <w:top w:val="nil"/>
              <w:left w:val="nil"/>
              <w:bottom w:val="single" w:sz="4" w:space="0" w:color="auto"/>
              <w:right w:val="single" w:sz="4" w:space="0" w:color="auto"/>
            </w:tcBorders>
            <w:shd w:val="clear" w:color="000000" w:fill="FFFFFF"/>
            <w:vAlign w:val="center"/>
            <w:hideMark/>
          </w:tcPr>
          <w:p w14:paraId="1151705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PEEX-2024-0004</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7C50372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LUIS E. BETANCES R &amp; CO, S.A.S.</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C61138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RD$479,000.000.00</w:t>
            </w:r>
          </w:p>
        </w:tc>
      </w:tr>
      <w:tr w:rsidR="00FF3671" w:rsidRPr="002912AD" w14:paraId="2EAD912A"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743D97B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33</w:t>
            </w:r>
          </w:p>
        </w:tc>
        <w:tc>
          <w:tcPr>
            <w:tcW w:w="1418" w:type="dxa"/>
            <w:tcBorders>
              <w:top w:val="nil"/>
              <w:left w:val="nil"/>
              <w:bottom w:val="single" w:sz="4" w:space="0" w:color="auto"/>
              <w:right w:val="single" w:sz="4" w:space="0" w:color="auto"/>
            </w:tcBorders>
            <w:shd w:val="clear" w:color="000000" w:fill="FFFFFF"/>
            <w:vAlign w:val="center"/>
            <w:hideMark/>
          </w:tcPr>
          <w:p w14:paraId="79F32BE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2024-033</w:t>
            </w:r>
          </w:p>
        </w:tc>
        <w:tc>
          <w:tcPr>
            <w:tcW w:w="1843" w:type="dxa"/>
            <w:tcBorders>
              <w:top w:val="nil"/>
              <w:left w:val="nil"/>
              <w:bottom w:val="single" w:sz="4" w:space="0" w:color="auto"/>
              <w:right w:val="single" w:sz="4" w:space="0" w:color="auto"/>
            </w:tcBorders>
            <w:shd w:val="clear" w:color="000000" w:fill="FFFFFF"/>
            <w:vAlign w:val="center"/>
            <w:hideMark/>
          </w:tcPr>
          <w:p w14:paraId="00E88C6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PEEX-2024-0004</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745ED72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KETTLE SANCHEZ &amp; CO, S.A.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7571ED6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RD$120,517,200.00</w:t>
            </w:r>
          </w:p>
        </w:tc>
      </w:tr>
      <w:tr w:rsidR="00FF3671" w:rsidRPr="002912AD" w14:paraId="0005644B"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53A6BEC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34</w:t>
            </w:r>
          </w:p>
        </w:tc>
        <w:tc>
          <w:tcPr>
            <w:tcW w:w="1418" w:type="dxa"/>
            <w:tcBorders>
              <w:top w:val="nil"/>
              <w:left w:val="nil"/>
              <w:bottom w:val="single" w:sz="4" w:space="0" w:color="auto"/>
              <w:right w:val="single" w:sz="4" w:space="0" w:color="auto"/>
            </w:tcBorders>
            <w:shd w:val="clear" w:color="000000" w:fill="FFFFFF"/>
            <w:vAlign w:val="center"/>
            <w:hideMark/>
          </w:tcPr>
          <w:p w14:paraId="3EF13C1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2024-034</w:t>
            </w:r>
          </w:p>
        </w:tc>
        <w:tc>
          <w:tcPr>
            <w:tcW w:w="1843" w:type="dxa"/>
            <w:tcBorders>
              <w:top w:val="nil"/>
              <w:left w:val="nil"/>
              <w:bottom w:val="single" w:sz="4" w:space="0" w:color="auto"/>
              <w:right w:val="single" w:sz="4" w:space="0" w:color="auto"/>
            </w:tcBorders>
            <w:shd w:val="clear" w:color="000000" w:fill="FFFFFF"/>
            <w:vAlign w:val="center"/>
            <w:hideMark/>
          </w:tcPr>
          <w:p w14:paraId="479C3FB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PEEX-2024-0004</w:t>
            </w:r>
          </w:p>
        </w:tc>
        <w:tc>
          <w:tcPr>
            <w:tcW w:w="2409" w:type="dxa"/>
            <w:tcBorders>
              <w:top w:val="nil"/>
              <w:left w:val="single" w:sz="8" w:space="0" w:color="auto"/>
              <w:bottom w:val="single" w:sz="4" w:space="0" w:color="auto"/>
              <w:right w:val="single" w:sz="8" w:space="0" w:color="auto"/>
            </w:tcBorders>
            <w:shd w:val="clear" w:color="000000" w:fill="FFFFFF"/>
            <w:vAlign w:val="center"/>
            <w:hideMark/>
          </w:tcPr>
          <w:p w14:paraId="504509C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J. GASSO GASSO, S.A.S</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394D6E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RD$467,064,448.00</w:t>
            </w:r>
          </w:p>
        </w:tc>
      </w:tr>
      <w:tr w:rsidR="00FF3671" w:rsidRPr="002912AD" w14:paraId="6148FD9E" w14:textId="77777777" w:rsidTr="009E7B24">
        <w:trPr>
          <w:trHeight w:val="315"/>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534D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35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28DA4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2024-035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4B742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PEEX-2024-0004</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B4784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DOCTORES MALLEN GUERRA, S.A.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78044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RD$88,261,000.00</w:t>
            </w:r>
          </w:p>
        </w:tc>
      </w:tr>
      <w:tr w:rsidR="00FF3671" w:rsidRPr="002912AD" w14:paraId="7E6859C7" w14:textId="77777777" w:rsidTr="009E7B24">
        <w:trPr>
          <w:trHeight w:val="315"/>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690D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36</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5F0D9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2024-036</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98A43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CP-2024-0002</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E05CF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ROFASA FARMA E.I.R.L.</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5C710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RD$2,997,500.00</w:t>
            </w:r>
          </w:p>
        </w:tc>
      </w:tr>
      <w:tr w:rsidR="00FF3671" w:rsidRPr="002912AD" w14:paraId="3B04287A" w14:textId="77777777" w:rsidTr="009E7B24">
        <w:trPr>
          <w:trHeight w:val="525"/>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9116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37</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022D0AF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2024-037</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150A4CD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PEEX-2024-0003</w:t>
            </w:r>
          </w:p>
        </w:tc>
        <w:tc>
          <w:tcPr>
            <w:tcW w:w="2409"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4732CD4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DISTRIBUIDORA NACIONAL FARMACEUTICA (DINAFA), S.A.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F98F8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RD$116,249,784.00</w:t>
            </w:r>
          </w:p>
        </w:tc>
      </w:tr>
      <w:tr w:rsidR="00FF3671" w:rsidRPr="002912AD" w14:paraId="7D2E36C8"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2991A28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38</w:t>
            </w:r>
          </w:p>
        </w:tc>
        <w:tc>
          <w:tcPr>
            <w:tcW w:w="1418" w:type="dxa"/>
            <w:tcBorders>
              <w:top w:val="nil"/>
              <w:left w:val="nil"/>
              <w:bottom w:val="single" w:sz="4" w:space="0" w:color="auto"/>
              <w:right w:val="single" w:sz="4" w:space="0" w:color="auto"/>
            </w:tcBorders>
            <w:shd w:val="clear" w:color="000000" w:fill="FFFFFF"/>
            <w:vAlign w:val="center"/>
            <w:hideMark/>
          </w:tcPr>
          <w:p w14:paraId="53149CC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2024-038</w:t>
            </w:r>
          </w:p>
        </w:tc>
        <w:tc>
          <w:tcPr>
            <w:tcW w:w="1843" w:type="dxa"/>
            <w:tcBorders>
              <w:top w:val="nil"/>
              <w:left w:val="nil"/>
              <w:bottom w:val="single" w:sz="4" w:space="0" w:color="auto"/>
              <w:right w:val="single" w:sz="4" w:space="0" w:color="auto"/>
            </w:tcBorders>
            <w:shd w:val="clear" w:color="000000" w:fill="FFFFFF"/>
            <w:vAlign w:val="center"/>
            <w:hideMark/>
          </w:tcPr>
          <w:p w14:paraId="58CEB38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PEEX-2024-0003</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0CC99E2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J. GASSO GASSO, S.A.S</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DC517C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RD$299,724,000.00</w:t>
            </w:r>
          </w:p>
        </w:tc>
      </w:tr>
      <w:tr w:rsidR="00FF3671" w:rsidRPr="002912AD" w14:paraId="6FE2BBBD"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70F8A2C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39</w:t>
            </w:r>
          </w:p>
        </w:tc>
        <w:tc>
          <w:tcPr>
            <w:tcW w:w="1418" w:type="dxa"/>
            <w:tcBorders>
              <w:top w:val="nil"/>
              <w:left w:val="nil"/>
              <w:bottom w:val="single" w:sz="4" w:space="0" w:color="auto"/>
              <w:right w:val="single" w:sz="4" w:space="0" w:color="auto"/>
            </w:tcBorders>
            <w:shd w:val="clear" w:color="000000" w:fill="FFFFFF"/>
            <w:vAlign w:val="center"/>
            <w:hideMark/>
          </w:tcPr>
          <w:p w14:paraId="0D89532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2024-039</w:t>
            </w:r>
          </w:p>
        </w:tc>
        <w:tc>
          <w:tcPr>
            <w:tcW w:w="1843" w:type="dxa"/>
            <w:tcBorders>
              <w:top w:val="nil"/>
              <w:left w:val="nil"/>
              <w:bottom w:val="single" w:sz="4" w:space="0" w:color="auto"/>
              <w:right w:val="single" w:sz="4" w:space="0" w:color="auto"/>
            </w:tcBorders>
            <w:shd w:val="clear" w:color="000000" w:fill="FFFFFF"/>
            <w:vAlign w:val="center"/>
            <w:hideMark/>
          </w:tcPr>
          <w:p w14:paraId="6848F00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PEEX-2024-0003</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512D91C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SUED &amp; FARGESA, S.R.L.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C3ECA4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RD$2,827,850.00</w:t>
            </w:r>
          </w:p>
        </w:tc>
      </w:tr>
      <w:tr w:rsidR="00FF3671" w:rsidRPr="002912AD" w14:paraId="70A5E373"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6849397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40</w:t>
            </w:r>
          </w:p>
        </w:tc>
        <w:tc>
          <w:tcPr>
            <w:tcW w:w="1418" w:type="dxa"/>
            <w:tcBorders>
              <w:top w:val="nil"/>
              <w:left w:val="nil"/>
              <w:bottom w:val="single" w:sz="4" w:space="0" w:color="auto"/>
              <w:right w:val="single" w:sz="4" w:space="0" w:color="auto"/>
            </w:tcBorders>
            <w:shd w:val="clear" w:color="000000" w:fill="FFFFFF"/>
            <w:vAlign w:val="center"/>
            <w:hideMark/>
          </w:tcPr>
          <w:p w14:paraId="5C2E9B8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2024-040</w:t>
            </w:r>
          </w:p>
        </w:tc>
        <w:tc>
          <w:tcPr>
            <w:tcW w:w="1843" w:type="dxa"/>
            <w:tcBorders>
              <w:top w:val="nil"/>
              <w:left w:val="nil"/>
              <w:bottom w:val="single" w:sz="4" w:space="0" w:color="auto"/>
              <w:right w:val="single" w:sz="4" w:space="0" w:color="auto"/>
            </w:tcBorders>
            <w:shd w:val="clear" w:color="000000" w:fill="FFFFFF"/>
            <w:vAlign w:val="center"/>
            <w:hideMark/>
          </w:tcPr>
          <w:p w14:paraId="0310F88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PEEX-2024-0003</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3D1A801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OSCAR A. RENTA NEGRON, S.A.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CB1160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RD$67,626,000.00</w:t>
            </w:r>
          </w:p>
        </w:tc>
      </w:tr>
      <w:tr w:rsidR="00FF3671" w:rsidRPr="002912AD" w14:paraId="6E47FB8D"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2713B0B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41</w:t>
            </w:r>
          </w:p>
        </w:tc>
        <w:tc>
          <w:tcPr>
            <w:tcW w:w="1418" w:type="dxa"/>
            <w:tcBorders>
              <w:top w:val="nil"/>
              <w:left w:val="nil"/>
              <w:bottom w:val="single" w:sz="4" w:space="0" w:color="auto"/>
              <w:right w:val="single" w:sz="4" w:space="0" w:color="auto"/>
            </w:tcBorders>
            <w:shd w:val="clear" w:color="000000" w:fill="FFFFFF"/>
            <w:vAlign w:val="center"/>
            <w:hideMark/>
          </w:tcPr>
          <w:p w14:paraId="396FDCD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2024-041</w:t>
            </w:r>
          </w:p>
        </w:tc>
        <w:tc>
          <w:tcPr>
            <w:tcW w:w="1843" w:type="dxa"/>
            <w:tcBorders>
              <w:top w:val="nil"/>
              <w:left w:val="nil"/>
              <w:bottom w:val="single" w:sz="4" w:space="0" w:color="auto"/>
              <w:right w:val="single" w:sz="4" w:space="0" w:color="auto"/>
            </w:tcBorders>
            <w:shd w:val="clear" w:color="000000" w:fill="FFFFFF"/>
            <w:vAlign w:val="center"/>
            <w:hideMark/>
          </w:tcPr>
          <w:p w14:paraId="1376DA1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PEEX-2024-0003</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5199D64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DOCTORES MALLEN GUERRA, S.A.</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5BF7DC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RD$67,626,000.00</w:t>
            </w:r>
          </w:p>
        </w:tc>
      </w:tr>
      <w:tr w:rsidR="00FF3671" w:rsidRPr="002912AD" w14:paraId="1DA16C6A"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5A8A310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42</w:t>
            </w:r>
          </w:p>
        </w:tc>
        <w:tc>
          <w:tcPr>
            <w:tcW w:w="1418" w:type="dxa"/>
            <w:tcBorders>
              <w:top w:val="nil"/>
              <w:left w:val="nil"/>
              <w:bottom w:val="single" w:sz="4" w:space="0" w:color="auto"/>
              <w:right w:val="single" w:sz="4" w:space="0" w:color="auto"/>
            </w:tcBorders>
            <w:shd w:val="clear" w:color="000000" w:fill="FFFFFF"/>
            <w:vAlign w:val="center"/>
            <w:hideMark/>
          </w:tcPr>
          <w:p w14:paraId="0287CD7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2024-042</w:t>
            </w:r>
          </w:p>
        </w:tc>
        <w:tc>
          <w:tcPr>
            <w:tcW w:w="1843" w:type="dxa"/>
            <w:tcBorders>
              <w:top w:val="nil"/>
              <w:left w:val="nil"/>
              <w:bottom w:val="single" w:sz="4" w:space="0" w:color="auto"/>
              <w:right w:val="single" w:sz="4" w:space="0" w:color="auto"/>
            </w:tcBorders>
            <w:shd w:val="clear" w:color="000000" w:fill="FFFFFF"/>
            <w:vAlign w:val="center"/>
            <w:hideMark/>
          </w:tcPr>
          <w:p w14:paraId="2EE1DB4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PEEX-2024-0003</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29A5B0C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NOVARTIS CARIBE, S.A</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47B6A1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RD$16,148,196.80</w:t>
            </w:r>
          </w:p>
        </w:tc>
      </w:tr>
      <w:tr w:rsidR="00FF3671" w:rsidRPr="002912AD" w14:paraId="135B4191"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54C8EE9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43</w:t>
            </w:r>
          </w:p>
        </w:tc>
        <w:tc>
          <w:tcPr>
            <w:tcW w:w="1418" w:type="dxa"/>
            <w:tcBorders>
              <w:top w:val="nil"/>
              <w:left w:val="nil"/>
              <w:bottom w:val="single" w:sz="4" w:space="0" w:color="auto"/>
              <w:right w:val="single" w:sz="4" w:space="0" w:color="auto"/>
            </w:tcBorders>
            <w:shd w:val="clear" w:color="000000" w:fill="FFFFFF"/>
            <w:vAlign w:val="center"/>
            <w:hideMark/>
          </w:tcPr>
          <w:p w14:paraId="3B7690D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2024-043</w:t>
            </w:r>
          </w:p>
        </w:tc>
        <w:tc>
          <w:tcPr>
            <w:tcW w:w="1843" w:type="dxa"/>
            <w:tcBorders>
              <w:top w:val="nil"/>
              <w:left w:val="nil"/>
              <w:bottom w:val="single" w:sz="4" w:space="0" w:color="auto"/>
              <w:right w:val="single" w:sz="4" w:space="0" w:color="auto"/>
            </w:tcBorders>
            <w:shd w:val="clear" w:color="000000" w:fill="FFFFFF"/>
            <w:vAlign w:val="center"/>
            <w:hideMark/>
          </w:tcPr>
          <w:p w14:paraId="4E9E79F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PEEX-2024-0003</w:t>
            </w:r>
          </w:p>
        </w:tc>
        <w:tc>
          <w:tcPr>
            <w:tcW w:w="2409" w:type="dxa"/>
            <w:tcBorders>
              <w:top w:val="nil"/>
              <w:left w:val="single" w:sz="8" w:space="0" w:color="auto"/>
              <w:bottom w:val="single" w:sz="4" w:space="0" w:color="auto"/>
              <w:right w:val="single" w:sz="8" w:space="0" w:color="auto"/>
            </w:tcBorders>
            <w:shd w:val="clear" w:color="000000" w:fill="FFFFFF"/>
            <w:vAlign w:val="center"/>
            <w:hideMark/>
          </w:tcPr>
          <w:p w14:paraId="30B9E2F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MACROTECH FARMACÉUTICA, S.R.L.,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6645806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RD$2,769,949,800.00</w:t>
            </w:r>
          </w:p>
        </w:tc>
      </w:tr>
      <w:tr w:rsidR="00FF3671" w:rsidRPr="002912AD" w14:paraId="16CDF80C" w14:textId="77777777" w:rsidTr="009E7B24">
        <w:trPr>
          <w:trHeight w:val="315"/>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F04D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44</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9A33B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2024-044</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BE5AA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PEEX-2024-0005</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A99A5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SUED &amp; FARGESA, S.R.L. </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926F8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RD$234,371,941.20</w:t>
            </w:r>
          </w:p>
        </w:tc>
      </w:tr>
      <w:tr w:rsidR="00FF3671" w:rsidRPr="002912AD" w14:paraId="65F446B1" w14:textId="77777777" w:rsidTr="009E7B24">
        <w:trPr>
          <w:trHeight w:val="315"/>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1A1F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45</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179ECCF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2024-045</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229993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PEEX-2024-0005</w:t>
            </w:r>
          </w:p>
        </w:tc>
        <w:tc>
          <w:tcPr>
            <w:tcW w:w="2409"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50E78E0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DOCTORES MALLEN GUERRA</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405B1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RD$29,780,000.00</w:t>
            </w:r>
          </w:p>
        </w:tc>
      </w:tr>
      <w:tr w:rsidR="00FF3671" w:rsidRPr="002912AD" w14:paraId="1DB5FF5A"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6748E85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46</w:t>
            </w:r>
          </w:p>
        </w:tc>
        <w:tc>
          <w:tcPr>
            <w:tcW w:w="1418" w:type="dxa"/>
            <w:tcBorders>
              <w:top w:val="nil"/>
              <w:left w:val="nil"/>
              <w:bottom w:val="single" w:sz="4" w:space="0" w:color="auto"/>
              <w:right w:val="single" w:sz="4" w:space="0" w:color="auto"/>
            </w:tcBorders>
            <w:shd w:val="clear" w:color="000000" w:fill="FFFFFF"/>
            <w:vAlign w:val="center"/>
            <w:hideMark/>
          </w:tcPr>
          <w:p w14:paraId="73071F7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2024-046</w:t>
            </w:r>
          </w:p>
        </w:tc>
        <w:tc>
          <w:tcPr>
            <w:tcW w:w="1843" w:type="dxa"/>
            <w:tcBorders>
              <w:top w:val="nil"/>
              <w:left w:val="nil"/>
              <w:bottom w:val="single" w:sz="4" w:space="0" w:color="auto"/>
              <w:right w:val="single" w:sz="4" w:space="0" w:color="auto"/>
            </w:tcBorders>
            <w:shd w:val="clear" w:color="000000" w:fill="FFFFFF"/>
            <w:vAlign w:val="center"/>
            <w:hideMark/>
          </w:tcPr>
          <w:p w14:paraId="734FC0D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PEEX-2024-0005</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55A7095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OCAR A. RENTA NEGRON S.A.,</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41E693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RD$11,776,298.40</w:t>
            </w:r>
          </w:p>
        </w:tc>
      </w:tr>
      <w:tr w:rsidR="00FF3671" w:rsidRPr="002912AD" w14:paraId="4ED20A0F"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6A11D9E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lastRenderedPageBreak/>
              <w:t>47</w:t>
            </w:r>
          </w:p>
        </w:tc>
        <w:tc>
          <w:tcPr>
            <w:tcW w:w="1418" w:type="dxa"/>
            <w:tcBorders>
              <w:top w:val="nil"/>
              <w:left w:val="nil"/>
              <w:bottom w:val="single" w:sz="4" w:space="0" w:color="auto"/>
              <w:right w:val="single" w:sz="4" w:space="0" w:color="auto"/>
            </w:tcBorders>
            <w:shd w:val="clear" w:color="000000" w:fill="FFFFFF"/>
            <w:vAlign w:val="center"/>
            <w:hideMark/>
          </w:tcPr>
          <w:p w14:paraId="49E1C50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2024-047</w:t>
            </w:r>
          </w:p>
        </w:tc>
        <w:tc>
          <w:tcPr>
            <w:tcW w:w="1843" w:type="dxa"/>
            <w:tcBorders>
              <w:top w:val="nil"/>
              <w:left w:val="nil"/>
              <w:bottom w:val="single" w:sz="4" w:space="0" w:color="auto"/>
              <w:right w:val="single" w:sz="4" w:space="0" w:color="auto"/>
            </w:tcBorders>
            <w:shd w:val="clear" w:color="000000" w:fill="FFFFFF"/>
            <w:vAlign w:val="center"/>
            <w:hideMark/>
          </w:tcPr>
          <w:p w14:paraId="7550109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PEEX-2024-0005</w:t>
            </w:r>
          </w:p>
        </w:tc>
        <w:tc>
          <w:tcPr>
            <w:tcW w:w="2409" w:type="dxa"/>
            <w:tcBorders>
              <w:top w:val="nil"/>
              <w:left w:val="single" w:sz="8" w:space="0" w:color="auto"/>
              <w:bottom w:val="single" w:sz="4" w:space="0" w:color="auto"/>
              <w:right w:val="single" w:sz="8" w:space="0" w:color="auto"/>
            </w:tcBorders>
            <w:shd w:val="clear" w:color="000000" w:fill="FFFFFF"/>
            <w:vAlign w:val="center"/>
            <w:hideMark/>
          </w:tcPr>
          <w:p w14:paraId="1B98EDB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J. GASSO GASSO, S.A.S</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4E420F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RD$263,332,800.00</w:t>
            </w:r>
          </w:p>
        </w:tc>
      </w:tr>
      <w:tr w:rsidR="00FF3671" w:rsidRPr="002912AD" w14:paraId="22244D30" w14:textId="77777777" w:rsidTr="009E7B24">
        <w:trPr>
          <w:trHeight w:val="315"/>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8C93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48</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AC7F8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2024-048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A42BA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PEEX-2024-0005</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2AF9C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CRISTALIA DOMINICANA S.R.L.</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BC76B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RD$650,000.00</w:t>
            </w:r>
          </w:p>
        </w:tc>
      </w:tr>
      <w:tr w:rsidR="00FF3671" w:rsidRPr="002912AD" w14:paraId="0110EBFF" w14:textId="77777777" w:rsidTr="009E7B24">
        <w:trPr>
          <w:trHeight w:val="315"/>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1EF1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49</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762D6E1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2024-049</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47E4449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PEEX-2024-0005</w:t>
            </w:r>
          </w:p>
        </w:tc>
        <w:tc>
          <w:tcPr>
            <w:tcW w:w="2409"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1B271FC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BIOQUIMICA PANAMERICANA DE VP S.R.L.</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FA07F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RD$8,301,004.80</w:t>
            </w:r>
          </w:p>
        </w:tc>
      </w:tr>
      <w:tr w:rsidR="00FF3671" w:rsidRPr="002912AD" w14:paraId="465EBD0F"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013A57E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50</w:t>
            </w:r>
          </w:p>
        </w:tc>
        <w:tc>
          <w:tcPr>
            <w:tcW w:w="1418" w:type="dxa"/>
            <w:tcBorders>
              <w:top w:val="nil"/>
              <w:left w:val="nil"/>
              <w:bottom w:val="single" w:sz="4" w:space="0" w:color="auto"/>
              <w:right w:val="single" w:sz="4" w:space="0" w:color="auto"/>
            </w:tcBorders>
            <w:shd w:val="clear" w:color="000000" w:fill="FFFFFF"/>
            <w:vAlign w:val="center"/>
            <w:hideMark/>
          </w:tcPr>
          <w:p w14:paraId="3649F5B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2024-050</w:t>
            </w:r>
          </w:p>
        </w:tc>
        <w:tc>
          <w:tcPr>
            <w:tcW w:w="1843" w:type="dxa"/>
            <w:tcBorders>
              <w:top w:val="nil"/>
              <w:left w:val="nil"/>
              <w:bottom w:val="single" w:sz="4" w:space="0" w:color="auto"/>
              <w:right w:val="single" w:sz="4" w:space="0" w:color="auto"/>
            </w:tcBorders>
            <w:shd w:val="clear" w:color="000000" w:fill="FFFFFF"/>
            <w:vAlign w:val="center"/>
            <w:hideMark/>
          </w:tcPr>
          <w:p w14:paraId="4E64E59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PEEX-2024-0005</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0FC92E4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MERCANTIL FARMACEUTICA, S.A.</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401DBE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RD$27,360,480.00</w:t>
            </w:r>
          </w:p>
        </w:tc>
      </w:tr>
      <w:tr w:rsidR="00FF3671" w:rsidRPr="002912AD" w14:paraId="4B7F88FC"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3B87B78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51</w:t>
            </w:r>
          </w:p>
        </w:tc>
        <w:tc>
          <w:tcPr>
            <w:tcW w:w="1418" w:type="dxa"/>
            <w:tcBorders>
              <w:top w:val="nil"/>
              <w:left w:val="nil"/>
              <w:bottom w:val="single" w:sz="4" w:space="0" w:color="auto"/>
              <w:right w:val="single" w:sz="4" w:space="0" w:color="auto"/>
            </w:tcBorders>
            <w:shd w:val="clear" w:color="000000" w:fill="FFFFFF"/>
            <w:vAlign w:val="center"/>
            <w:hideMark/>
          </w:tcPr>
          <w:p w14:paraId="6097752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2024-051</w:t>
            </w:r>
          </w:p>
        </w:tc>
        <w:tc>
          <w:tcPr>
            <w:tcW w:w="1843" w:type="dxa"/>
            <w:tcBorders>
              <w:top w:val="nil"/>
              <w:left w:val="nil"/>
              <w:bottom w:val="single" w:sz="4" w:space="0" w:color="auto"/>
              <w:right w:val="single" w:sz="4" w:space="0" w:color="auto"/>
            </w:tcBorders>
            <w:shd w:val="clear" w:color="000000" w:fill="FFFFFF"/>
            <w:vAlign w:val="center"/>
            <w:hideMark/>
          </w:tcPr>
          <w:p w14:paraId="2D772AB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PEEX-2024-0005</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4FAEB9D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MACROTECH FARMACÉUTICA, S.R.L.,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7D1C8DF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RD$16,232,832.00</w:t>
            </w:r>
          </w:p>
        </w:tc>
      </w:tr>
      <w:tr w:rsidR="00FF3671" w:rsidRPr="002912AD" w14:paraId="1F982E94"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76B70B6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52</w:t>
            </w:r>
          </w:p>
        </w:tc>
        <w:tc>
          <w:tcPr>
            <w:tcW w:w="1418" w:type="dxa"/>
            <w:tcBorders>
              <w:top w:val="nil"/>
              <w:left w:val="nil"/>
              <w:bottom w:val="single" w:sz="4" w:space="0" w:color="auto"/>
              <w:right w:val="single" w:sz="4" w:space="0" w:color="auto"/>
            </w:tcBorders>
            <w:shd w:val="clear" w:color="000000" w:fill="FFFFFF"/>
            <w:vAlign w:val="center"/>
            <w:hideMark/>
          </w:tcPr>
          <w:p w14:paraId="673C6E4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2024-052</w:t>
            </w:r>
          </w:p>
        </w:tc>
        <w:tc>
          <w:tcPr>
            <w:tcW w:w="1843" w:type="dxa"/>
            <w:tcBorders>
              <w:top w:val="nil"/>
              <w:left w:val="nil"/>
              <w:bottom w:val="single" w:sz="4" w:space="0" w:color="auto"/>
              <w:right w:val="single" w:sz="4" w:space="0" w:color="auto"/>
            </w:tcBorders>
            <w:shd w:val="clear" w:color="000000" w:fill="FFFFFF"/>
            <w:vAlign w:val="center"/>
            <w:hideMark/>
          </w:tcPr>
          <w:p w14:paraId="145FF60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PEEX-2024-0005</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406D7E7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NOVARTIS CARIBE, S.A</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439AAAD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RD$25,195,352.00</w:t>
            </w:r>
          </w:p>
        </w:tc>
      </w:tr>
      <w:tr w:rsidR="00FF3671" w:rsidRPr="002912AD" w14:paraId="4AC9C611"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2C3FBA0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53</w:t>
            </w:r>
          </w:p>
        </w:tc>
        <w:tc>
          <w:tcPr>
            <w:tcW w:w="1418" w:type="dxa"/>
            <w:tcBorders>
              <w:top w:val="nil"/>
              <w:left w:val="nil"/>
              <w:bottom w:val="single" w:sz="4" w:space="0" w:color="auto"/>
              <w:right w:val="single" w:sz="4" w:space="0" w:color="auto"/>
            </w:tcBorders>
            <w:shd w:val="clear" w:color="000000" w:fill="FFFFFF"/>
            <w:vAlign w:val="center"/>
            <w:hideMark/>
          </w:tcPr>
          <w:p w14:paraId="23CFBB3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2024-053</w:t>
            </w:r>
          </w:p>
        </w:tc>
        <w:tc>
          <w:tcPr>
            <w:tcW w:w="1843" w:type="dxa"/>
            <w:tcBorders>
              <w:top w:val="nil"/>
              <w:left w:val="nil"/>
              <w:bottom w:val="single" w:sz="4" w:space="0" w:color="auto"/>
              <w:right w:val="single" w:sz="4" w:space="0" w:color="auto"/>
            </w:tcBorders>
            <w:shd w:val="clear" w:color="000000" w:fill="FFFFFF"/>
            <w:vAlign w:val="center"/>
            <w:hideMark/>
          </w:tcPr>
          <w:p w14:paraId="734CFFD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PEEX-2024-0005</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6BFEFDE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MEGA LABS, S.R.L.</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305F158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RD$55,998,000.00</w:t>
            </w:r>
          </w:p>
        </w:tc>
      </w:tr>
      <w:tr w:rsidR="00FF3671" w:rsidRPr="002912AD" w14:paraId="4D398CAE"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39C054D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54</w:t>
            </w:r>
          </w:p>
        </w:tc>
        <w:tc>
          <w:tcPr>
            <w:tcW w:w="1418" w:type="dxa"/>
            <w:tcBorders>
              <w:top w:val="nil"/>
              <w:left w:val="nil"/>
              <w:bottom w:val="single" w:sz="4" w:space="0" w:color="auto"/>
              <w:right w:val="single" w:sz="4" w:space="0" w:color="auto"/>
            </w:tcBorders>
            <w:shd w:val="clear" w:color="000000" w:fill="FFFFFF"/>
            <w:vAlign w:val="center"/>
            <w:hideMark/>
          </w:tcPr>
          <w:p w14:paraId="22838DB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2024-054</w:t>
            </w:r>
          </w:p>
        </w:tc>
        <w:tc>
          <w:tcPr>
            <w:tcW w:w="1843" w:type="dxa"/>
            <w:tcBorders>
              <w:top w:val="nil"/>
              <w:left w:val="nil"/>
              <w:bottom w:val="single" w:sz="4" w:space="0" w:color="auto"/>
              <w:right w:val="single" w:sz="4" w:space="0" w:color="auto"/>
            </w:tcBorders>
            <w:shd w:val="clear" w:color="000000" w:fill="FFFFFF"/>
            <w:vAlign w:val="center"/>
            <w:hideMark/>
          </w:tcPr>
          <w:p w14:paraId="2BE004D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PEEX-2024-0006</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4C2571E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DOCTORES MALLEN GUERRA, S.A.</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538FC30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RD$27,877,500.00</w:t>
            </w:r>
          </w:p>
        </w:tc>
      </w:tr>
      <w:tr w:rsidR="00FF3671" w:rsidRPr="002912AD" w14:paraId="1990426C"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33D6BE5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55</w:t>
            </w:r>
          </w:p>
        </w:tc>
        <w:tc>
          <w:tcPr>
            <w:tcW w:w="1418" w:type="dxa"/>
            <w:tcBorders>
              <w:top w:val="nil"/>
              <w:left w:val="nil"/>
              <w:bottom w:val="single" w:sz="4" w:space="0" w:color="auto"/>
              <w:right w:val="single" w:sz="4" w:space="0" w:color="auto"/>
            </w:tcBorders>
            <w:shd w:val="clear" w:color="000000" w:fill="FFFFFF"/>
            <w:vAlign w:val="center"/>
            <w:hideMark/>
          </w:tcPr>
          <w:p w14:paraId="5050BBE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2024-055</w:t>
            </w:r>
          </w:p>
        </w:tc>
        <w:tc>
          <w:tcPr>
            <w:tcW w:w="1843" w:type="dxa"/>
            <w:tcBorders>
              <w:top w:val="nil"/>
              <w:left w:val="nil"/>
              <w:bottom w:val="single" w:sz="4" w:space="0" w:color="auto"/>
              <w:right w:val="single" w:sz="4" w:space="0" w:color="auto"/>
            </w:tcBorders>
            <w:shd w:val="clear" w:color="000000" w:fill="FFFFFF"/>
            <w:vAlign w:val="center"/>
            <w:hideMark/>
          </w:tcPr>
          <w:p w14:paraId="4444DAB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PEEX-2024-0006</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208783D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MACROTECH FARMACÉUTICA, S.R.L.,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9DA5F8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RD$12,187,593.60</w:t>
            </w:r>
          </w:p>
        </w:tc>
      </w:tr>
      <w:tr w:rsidR="00FF3671" w:rsidRPr="002912AD" w14:paraId="1B26DCDD"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4E50E46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56</w:t>
            </w:r>
          </w:p>
        </w:tc>
        <w:tc>
          <w:tcPr>
            <w:tcW w:w="1418" w:type="dxa"/>
            <w:tcBorders>
              <w:top w:val="nil"/>
              <w:left w:val="nil"/>
              <w:bottom w:val="single" w:sz="4" w:space="0" w:color="auto"/>
              <w:right w:val="single" w:sz="4" w:space="0" w:color="auto"/>
            </w:tcBorders>
            <w:shd w:val="clear" w:color="000000" w:fill="FFFFFF"/>
            <w:vAlign w:val="center"/>
            <w:hideMark/>
          </w:tcPr>
          <w:p w14:paraId="1058167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2024-056</w:t>
            </w:r>
          </w:p>
        </w:tc>
        <w:tc>
          <w:tcPr>
            <w:tcW w:w="1843" w:type="dxa"/>
            <w:tcBorders>
              <w:top w:val="nil"/>
              <w:left w:val="nil"/>
              <w:bottom w:val="single" w:sz="4" w:space="0" w:color="auto"/>
              <w:right w:val="single" w:sz="4" w:space="0" w:color="auto"/>
            </w:tcBorders>
            <w:shd w:val="clear" w:color="000000" w:fill="FFFFFF"/>
            <w:vAlign w:val="center"/>
            <w:hideMark/>
          </w:tcPr>
          <w:p w14:paraId="1E62D08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PEEX-2024-0006</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4FE6000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OSCAR A. RENTA NEGRON, S.A.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459C604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RD$27,877,500.00</w:t>
            </w:r>
          </w:p>
        </w:tc>
      </w:tr>
      <w:tr w:rsidR="00FF3671" w:rsidRPr="002912AD" w14:paraId="780206FC"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3CF3C5E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57</w:t>
            </w:r>
          </w:p>
        </w:tc>
        <w:tc>
          <w:tcPr>
            <w:tcW w:w="1418" w:type="dxa"/>
            <w:tcBorders>
              <w:top w:val="nil"/>
              <w:left w:val="nil"/>
              <w:bottom w:val="single" w:sz="4" w:space="0" w:color="auto"/>
              <w:right w:val="single" w:sz="4" w:space="0" w:color="auto"/>
            </w:tcBorders>
            <w:shd w:val="clear" w:color="000000" w:fill="FFFFFF"/>
            <w:vAlign w:val="center"/>
            <w:hideMark/>
          </w:tcPr>
          <w:p w14:paraId="6EFD056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2024-057</w:t>
            </w:r>
          </w:p>
        </w:tc>
        <w:tc>
          <w:tcPr>
            <w:tcW w:w="1843" w:type="dxa"/>
            <w:tcBorders>
              <w:top w:val="nil"/>
              <w:left w:val="nil"/>
              <w:bottom w:val="single" w:sz="4" w:space="0" w:color="auto"/>
              <w:right w:val="single" w:sz="4" w:space="0" w:color="auto"/>
            </w:tcBorders>
            <w:shd w:val="clear" w:color="000000" w:fill="FFFFFF"/>
            <w:vAlign w:val="center"/>
            <w:hideMark/>
          </w:tcPr>
          <w:p w14:paraId="7BC5980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PEEX-2024-0006</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66676EA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SUED &amp; FARGESA, S.R.L. </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290D22F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RD$71,190,252.00</w:t>
            </w:r>
          </w:p>
        </w:tc>
      </w:tr>
      <w:tr w:rsidR="00FF3671" w:rsidRPr="002912AD" w14:paraId="79828719"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00D2DB6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58</w:t>
            </w:r>
          </w:p>
        </w:tc>
        <w:tc>
          <w:tcPr>
            <w:tcW w:w="1418" w:type="dxa"/>
            <w:tcBorders>
              <w:top w:val="nil"/>
              <w:left w:val="nil"/>
              <w:bottom w:val="single" w:sz="4" w:space="0" w:color="auto"/>
              <w:right w:val="single" w:sz="4" w:space="0" w:color="auto"/>
            </w:tcBorders>
            <w:shd w:val="clear" w:color="000000" w:fill="FFFFFF"/>
            <w:vAlign w:val="center"/>
            <w:hideMark/>
          </w:tcPr>
          <w:p w14:paraId="34388B0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2024-058</w:t>
            </w:r>
          </w:p>
        </w:tc>
        <w:tc>
          <w:tcPr>
            <w:tcW w:w="1843" w:type="dxa"/>
            <w:tcBorders>
              <w:top w:val="nil"/>
              <w:left w:val="nil"/>
              <w:bottom w:val="single" w:sz="4" w:space="0" w:color="auto"/>
              <w:right w:val="single" w:sz="4" w:space="0" w:color="auto"/>
            </w:tcBorders>
            <w:shd w:val="clear" w:color="000000" w:fill="FFFFFF"/>
            <w:vAlign w:val="center"/>
            <w:hideMark/>
          </w:tcPr>
          <w:p w14:paraId="783AB91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PEEX-2024-0006</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7FDB0D5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J. GASSO GASSO, S.A.S</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119AC4F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RD$38,196,784.80</w:t>
            </w:r>
          </w:p>
        </w:tc>
      </w:tr>
      <w:tr w:rsidR="00FF3671" w:rsidRPr="002912AD" w14:paraId="6CC3C495"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1F85CEB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59</w:t>
            </w:r>
          </w:p>
        </w:tc>
        <w:tc>
          <w:tcPr>
            <w:tcW w:w="1418" w:type="dxa"/>
            <w:tcBorders>
              <w:top w:val="nil"/>
              <w:left w:val="nil"/>
              <w:bottom w:val="single" w:sz="4" w:space="0" w:color="auto"/>
              <w:right w:val="single" w:sz="4" w:space="0" w:color="auto"/>
            </w:tcBorders>
            <w:shd w:val="clear" w:color="000000" w:fill="FFFFFF"/>
            <w:vAlign w:val="center"/>
            <w:hideMark/>
          </w:tcPr>
          <w:p w14:paraId="6B57BCB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2024-059</w:t>
            </w:r>
          </w:p>
        </w:tc>
        <w:tc>
          <w:tcPr>
            <w:tcW w:w="1843" w:type="dxa"/>
            <w:tcBorders>
              <w:top w:val="nil"/>
              <w:left w:val="nil"/>
              <w:bottom w:val="single" w:sz="4" w:space="0" w:color="auto"/>
              <w:right w:val="single" w:sz="4" w:space="0" w:color="auto"/>
            </w:tcBorders>
            <w:shd w:val="clear" w:color="000000" w:fill="FFFFFF"/>
            <w:vAlign w:val="center"/>
            <w:hideMark/>
          </w:tcPr>
          <w:p w14:paraId="1FEF6C7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CM-2024-00049</w:t>
            </w:r>
          </w:p>
        </w:tc>
        <w:tc>
          <w:tcPr>
            <w:tcW w:w="2409" w:type="dxa"/>
            <w:tcBorders>
              <w:top w:val="nil"/>
              <w:left w:val="single" w:sz="8" w:space="0" w:color="auto"/>
              <w:bottom w:val="single" w:sz="8" w:space="0" w:color="auto"/>
              <w:right w:val="single" w:sz="8" w:space="0" w:color="auto"/>
            </w:tcBorders>
            <w:shd w:val="clear" w:color="000000" w:fill="FFFFFF"/>
            <w:vAlign w:val="center"/>
            <w:hideMark/>
          </w:tcPr>
          <w:p w14:paraId="3F2186E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MAXX EXTINTORES, S.R.L.</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0441D63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RD$1,812,400.00</w:t>
            </w:r>
          </w:p>
        </w:tc>
      </w:tr>
      <w:tr w:rsidR="00FF3671" w:rsidRPr="002912AD" w14:paraId="4222E63A" w14:textId="77777777" w:rsidTr="009E7B24">
        <w:trPr>
          <w:trHeight w:val="315"/>
          <w:jc w:val="center"/>
        </w:trPr>
        <w:tc>
          <w:tcPr>
            <w:tcW w:w="283" w:type="dxa"/>
            <w:tcBorders>
              <w:top w:val="nil"/>
              <w:left w:val="single" w:sz="4" w:space="0" w:color="auto"/>
              <w:bottom w:val="single" w:sz="4" w:space="0" w:color="auto"/>
              <w:right w:val="single" w:sz="4" w:space="0" w:color="auto"/>
            </w:tcBorders>
            <w:shd w:val="clear" w:color="auto" w:fill="auto"/>
            <w:noWrap/>
            <w:vAlign w:val="bottom"/>
            <w:hideMark/>
          </w:tcPr>
          <w:p w14:paraId="2D5988B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60</w:t>
            </w:r>
          </w:p>
        </w:tc>
        <w:tc>
          <w:tcPr>
            <w:tcW w:w="1418" w:type="dxa"/>
            <w:tcBorders>
              <w:top w:val="nil"/>
              <w:left w:val="nil"/>
              <w:bottom w:val="single" w:sz="4" w:space="0" w:color="auto"/>
              <w:right w:val="single" w:sz="4" w:space="0" w:color="auto"/>
            </w:tcBorders>
            <w:shd w:val="clear" w:color="000000" w:fill="FFFFFF"/>
            <w:vAlign w:val="center"/>
            <w:hideMark/>
          </w:tcPr>
          <w:p w14:paraId="5EDE55E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2024-060</w:t>
            </w:r>
          </w:p>
        </w:tc>
        <w:tc>
          <w:tcPr>
            <w:tcW w:w="1843" w:type="dxa"/>
            <w:tcBorders>
              <w:top w:val="nil"/>
              <w:left w:val="nil"/>
              <w:bottom w:val="single" w:sz="4" w:space="0" w:color="auto"/>
              <w:right w:val="single" w:sz="4" w:space="0" w:color="auto"/>
            </w:tcBorders>
            <w:shd w:val="clear" w:color="000000" w:fill="FFFFFF"/>
            <w:vAlign w:val="center"/>
            <w:hideMark/>
          </w:tcPr>
          <w:p w14:paraId="12926A1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CD-2024-0007</w:t>
            </w:r>
          </w:p>
        </w:tc>
        <w:tc>
          <w:tcPr>
            <w:tcW w:w="2409" w:type="dxa"/>
            <w:tcBorders>
              <w:top w:val="nil"/>
              <w:left w:val="single" w:sz="8" w:space="0" w:color="auto"/>
              <w:bottom w:val="single" w:sz="4" w:space="0" w:color="auto"/>
              <w:right w:val="single" w:sz="8" w:space="0" w:color="auto"/>
            </w:tcBorders>
            <w:shd w:val="clear" w:color="000000" w:fill="FFFFFF"/>
            <w:vAlign w:val="center"/>
            <w:hideMark/>
          </w:tcPr>
          <w:p w14:paraId="15FBDE4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DIOMARIS NATASHA SANTOS CABRERA</w:t>
            </w:r>
          </w:p>
        </w:tc>
        <w:tc>
          <w:tcPr>
            <w:tcW w:w="2127" w:type="dxa"/>
            <w:tcBorders>
              <w:top w:val="nil"/>
              <w:left w:val="single" w:sz="4" w:space="0" w:color="auto"/>
              <w:bottom w:val="single" w:sz="4" w:space="0" w:color="auto"/>
              <w:right w:val="single" w:sz="4" w:space="0" w:color="auto"/>
            </w:tcBorders>
            <w:shd w:val="clear" w:color="000000" w:fill="FFFFFF"/>
            <w:vAlign w:val="center"/>
            <w:hideMark/>
          </w:tcPr>
          <w:p w14:paraId="7A8B03E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RD$71,964.80</w:t>
            </w:r>
          </w:p>
        </w:tc>
      </w:tr>
      <w:tr w:rsidR="00FF3671" w:rsidRPr="002912AD" w14:paraId="4A1F0A05" w14:textId="77777777" w:rsidTr="009E7B24">
        <w:trPr>
          <w:trHeight w:val="315"/>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7296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61</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2BD7D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2024-061</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0520C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CM-2024-0002</w:t>
            </w:r>
          </w:p>
        </w:tc>
        <w:tc>
          <w:tcPr>
            <w:tcW w:w="2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C6ACD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PWA.  E.I.R.L.</w:t>
            </w:r>
          </w:p>
        </w:tc>
        <w:tc>
          <w:tcPr>
            <w:tcW w:w="212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E158F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RD$779,360.00</w:t>
            </w:r>
          </w:p>
        </w:tc>
      </w:tr>
      <w:tr w:rsidR="00FF3671" w:rsidRPr="002912AD" w14:paraId="185A3288" w14:textId="77777777" w:rsidTr="009E7B24">
        <w:trPr>
          <w:trHeight w:val="300"/>
          <w:jc w:val="center"/>
        </w:trPr>
        <w:tc>
          <w:tcPr>
            <w:tcW w:w="283" w:type="dxa"/>
            <w:tcBorders>
              <w:top w:val="single" w:sz="4" w:space="0" w:color="auto"/>
              <w:left w:val="single" w:sz="4" w:space="0" w:color="auto"/>
              <w:bottom w:val="nil"/>
              <w:right w:val="single" w:sz="4" w:space="0" w:color="auto"/>
            </w:tcBorders>
            <w:shd w:val="clear" w:color="auto" w:fill="auto"/>
            <w:noWrap/>
            <w:vAlign w:val="bottom"/>
            <w:hideMark/>
          </w:tcPr>
          <w:p w14:paraId="23D0394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62</w:t>
            </w:r>
          </w:p>
        </w:tc>
        <w:tc>
          <w:tcPr>
            <w:tcW w:w="1418" w:type="dxa"/>
            <w:tcBorders>
              <w:top w:val="single" w:sz="4" w:space="0" w:color="auto"/>
              <w:left w:val="nil"/>
              <w:bottom w:val="nil"/>
              <w:right w:val="single" w:sz="4" w:space="0" w:color="auto"/>
            </w:tcBorders>
            <w:shd w:val="clear" w:color="000000" w:fill="FFFFFF"/>
            <w:vAlign w:val="center"/>
            <w:hideMark/>
          </w:tcPr>
          <w:p w14:paraId="063171D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2024-062</w:t>
            </w:r>
          </w:p>
        </w:tc>
        <w:tc>
          <w:tcPr>
            <w:tcW w:w="1843" w:type="dxa"/>
            <w:tcBorders>
              <w:top w:val="single" w:sz="4" w:space="0" w:color="auto"/>
              <w:left w:val="nil"/>
              <w:bottom w:val="nil"/>
              <w:right w:val="single" w:sz="4" w:space="0" w:color="auto"/>
            </w:tcBorders>
            <w:shd w:val="clear" w:color="000000" w:fill="FFFFFF"/>
            <w:vAlign w:val="center"/>
            <w:hideMark/>
          </w:tcPr>
          <w:p w14:paraId="31E92F4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PEEX-2024-0006</w:t>
            </w:r>
          </w:p>
        </w:tc>
        <w:tc>
          <w:tcPr>
            <w:tcW w:w="2409" w:type="dxa"/>
            <w:tcBorders>
              <w:top w:val="single" w:sz="4" w:space="0" w:color="auto"/>
              <w:left w:val="single" w:sz="8" w:space="0" w:color="auto"/>
              <w:bottom w:val="nil"/>
              <w:right w:val="single" w:sz="8" w:space="0" w:color="auto"/>
            </w:tcBorders>
            <w:shd w:val="clear" w:color="000000" w:fill="FFFFFF"/>
            <w:vAlign w:val="center"/>
            <w:hideMark/>
          </w:tcPr>
          <w:p w14:paraId="59C79F6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NOVARTIS CARIBE, S.A</w:t>
            </w:r>
          </w:p>
        </w:tc>
        <w:tc>
          <w:tcPr>
            <w:tcW w:w="2127" w:type="dxa"/>
            <w:tcBorders>
              <w:top w:val="single" w:sz="4" w:space="0" w:color="auto"/>
              <w:left w:val="single" w:sz="4" w:space="0" w:color="auto"/>
              <w:bottom w:val="nil"/>
              <w:right w:val="single" w:sz="4" w:space="0" w:color="auto"/>
            </w:tcBorders>
            <w:shd w:val="clear" w:color="000000" w:fill="FFFFFF"/>
            <w:vAlign w:val="center"/>
            <w:hideMark/>
          </w:tcPr>
          <w:p w14:paraId="5A3AAF0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RD$10,993,680.00</w:t>
            </w:r>
          </w:p>
        </w:tc>
      </w:tr>
      <w:tr w:rsidR="00FF3671" w:rsidRPr="002912AD" w14:paraId="6C64407A"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156B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63</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66784CA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2024-063</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30214F8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PEEX-2024-0006</w:t>
            </w:r>
          </w:p>
        </w:tc>
        <w:tc>
          <w:tcPr>
            <w:tcW w:w="2409" w:type="dxa"/>
            <w:tcBorders>
              <w:top w:val="single" w:sz="4" w:space="0" w:color="auto"/>
              <w:left w:val="nil"/>
              <w:bottom w:val="single" w:sz="4" w:space="0" w:color="auto"/>
              <w:right w:val="single" w:sz="4" w:space="0" w:color="auto"/>
            </w:tcBorders>
            <w:shd w:val="clear" w:color="000000" w:fill="FFFFFF"/>
            <w:vAlign w:val="center"/>
            <w:hideMark/>
          </w:tcPr>
          <w:p w14:paraId="08F5A67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SEVEN PHARMA DR, S.R.L.</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53011A8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RD$6,195,000.00</w:t>
            </w:r>
          </w:p>
        </w:tc>
      </w:tr>
      <w:tr w:rsidR="00FF3671" w:rsidRPr="002912AD" w14:paraId="1581BE0F"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0A7D6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64</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67AE19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2024-064</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32C542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DAF-CM-2024-0054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6A4A24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DESERET SERVICES,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64F13B6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RD$1,180,000.00</w:t>
            </w:r>
          </w:p>
        </w:tc>
      </w:tr>
      <w:tr w:rsidR="00FF3671" w:rsidRPr="002912AD" w14:paraId="0A9B425E"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D6509C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65</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83530A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2024-065</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B99095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DAF-CM-2024-0053</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4908BDD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REFRIASU LOGÍSTIC AND CONSTRUCTUIONN,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6F682D3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RD$869,424,00</w:t>
            </w:r>
          </w:p>
        </w:tc>
      </w:tr>
      <w:tr w:rsidR="00FF3671" w:rsidRPr="002912AD" w14:paraId="47219E54"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4DCA3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66</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053976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2024-066</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1E4ABE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DAF-CM-2024-0012</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7CA2AB1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GRUPO TÉCNOLOGICO ADEXUS,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0789A8E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RD$1,246,585.00</w:t>
            </w:r>
          </w:p>
        </w:tc>
      </w:tr>
      <w:tr w:rsidR="00FF3671" w:rsidRPr="002912AD" w14:paraId="7A0EB169"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C3D26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67</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66AD99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2024-067</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C2A1D3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PEPU-2024-0003</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46AEC88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LATIN AMERICAN MEDICAL EXPORT (LAMEX),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3A4EBF53" w14:textId="77777777" w:rsidR="00FF3671" w:rsidRPr="009E7B24" w:rsidRDefault="00FF3671" w:rsidP="00FF3671">
            <w:pPr>
              <w:spacing w:after="0" w:line="240" w:lineRule="auto"/>
              <w:rPr>
                <w:rFonts w:eastAsia="Calibri"/>
                <w:noProof/>
                <w:color w:val="4C4747"/>
                <w:sz w:val="18"/>
                <w:lang w:val="es-DO"/>
              </w:rPr>
            </w:pPr>
            <w:r w:rsidRPr="009E7B24">
              <w:rPr>
                <w:rFonts w:eastAsia="Calibri"/>
                <w:noProof/>
                <w:color w:val="4C4747"/>
                <w:sz w:val="18"/>
                <w:lang w:val="es-DO"/>
              </w:rPr>
              <w:t xml:space="preserve">       RD$113,299,991.20</w:t>
            </w:r>
          </w:p>
        </w:tc>
      </w:tr>
      <w:tr w:rsidR="00FF3671" w:rsidRPr="002912AD" w14:paraId="30324D67"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B8F65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68</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2CE4DE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2024-068</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F90686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PEPU-2024-0004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201C8B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ASYSTEC</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697E5FE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RD$3,339,000.00</w:t>
            </w:r>
          </w:p>
        </w:tc>
      </w:tr>
      <w:tr w:rsidR="00FF3671" w:rsidRPr="002912AD" w14:paraId="29A40F8F"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D0478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69</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553E69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2024-069</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EC2410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PEEX-2024-0008</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D460516" w14:textId="77777777" w:rsidR="00FF3671" w:rsidRPr="009E7B24" w:rsidRDefault="00FF3671" w:rsidP="00FF3671">
            <w:pPr>
              <w:spacing w:after="0" w:line="240" w:lineRule="auto"/>
              <w:rPr>
                <w:rFonts w:eastAsia="Calibri"/>
                <w:noProof/>
                <w:color w:val="4C4747"/>
                <w:sz w:val="18"/>
                <w:lang w:val="es-DO"/>
              </w:rPr>
            </w:pPr>
            <w:r w:rsidRPr="009E7B24">
              <w:rPr>
                <w:rFonts w:eastAsia="Calibri"/>
                <w:noProof/>
                <w:color w:val="4C4747"/>
                <w:sz w:val="18"/>
                <w:lang w:val="es-DO"/>
              </w:rPr>
              <w:t xml:space="preserve">            HIDROMED,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23DD86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RD$4,078,550.00</w:t>
            </w:r>
          </w:p>
        </w:tc>
      </w:tr>
      <w:tr w:rsidR="00FF3671" w:rsidRPr="002912AD" w14:paraId="34D4E919"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F5AB8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70</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CC1437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2024-070</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D44F5C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PEEX-2024-0008</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995C82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CLINIMED,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22D745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RD$65,871,700.00</w:t>
            </w:r>
          </w:p>
        </w:tc>
      </w:tr>
      <w:tr w:rsidR="00FF3671" w:rsidRPr="002912AD" w14:paraId="691363D2"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FF467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71</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6A3F09A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2024-071</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F628EB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PEEX-2024-0008</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309885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BIO NUCLEAR,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2FBFB87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RD$161,516,600.00</w:t>
            </w:r>
          </w:p>
        </w:tc>
      </w:tr>
      <w:tr w:rsidR="00FF3671" w:rsidRPr="002912AD" w14:paraId="50DB40A1"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E965E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72</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FF7170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2024-072</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53A2AC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PEEX-2024-0008</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2388BF1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SUPLIMED,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018575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RD$19,941,250.00</w:t>
            </w:r>
          </w:p>
        </w:tc>
      </w:tr>
      <w:tr w:rsidR="00FF3671" w:rsidRPr="002912AD" w14:paraId="4B59C1F3"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4B37C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lastRenderedPageBreak/>
              <w:t>73</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EA7BE9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2024-073</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4474C8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PEEX-2024-0008</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4E50585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FARMAPLUS,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7B5A1EB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RD$22,000,950.00</w:t>
            </w:r>
          </w:p>
        </w:tc>
      </w:tr>
      <w:tr w:rsidR="00FF3671" w:rsidRPr="002912AD" w14:paraId="7B03F0B3"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72753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74</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B06EAE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2024-074</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36ECE2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PEEX-2024-0008</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CE6878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VERMEIL INVESTMENT,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2EA211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RD$40,856,450.00</w:t>
            </w:r>
          </w:p>
        </w:tc>
      </w:tr>
      <w:tr w:rsidR="00FF3671" w:rsidRPr="002912AD" w14:paraId="41972F15"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360D9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75</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1B36E5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2024-075</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B9C99F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PEEX-2024-0008</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1CC09A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PRODUCTOS MÉDICOS QUIRURGICOS</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B9A17F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RD$14,845,750.00</w:t>
            </w:r>
          </w:p>
        </w:tc>
      </w:tr>
      <w:tr w:rsidR="00FF3671" w:rsidRPr="002912AD" w14:paraId="282491D7"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F6213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76</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0659DC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2024-076</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563218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PEEX-2024-0010</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70B0FE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MACROTECH FARMACÉUTICA,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E6D74B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RD$11,944,400.00</w:t>
            </w:r>
          </w:p>
        </w:tc>
      </w:tr>
      <w:tr w:rsidR="00FF3671" w:rsidRPr="002912AD" w14:paraId="29F56B6F"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FB9F6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77</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91EF20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2024-077</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337FEE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PEEX-2024-0010</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663B20F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PHARMACEUTICAL TECHNOLOGY,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056C61E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RD$10,950,000.00</w:t>
            </w:r>
          </w:p>
        </w:tc>
      </w:tr>
      <w:tr w:rsidR="00FF3671" w:rsidRPr="002912AD" w14:paraId="3FFE47C2"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274CD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78</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9BC24A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2024-078</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1D621B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PEEX-2024-0010</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ED8FCB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DIABETIKA,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0562F28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RD$56,000,000.00</w:t>
            </w:r>
          </w:p>
        </w:tc>
      </w:tr>
      <w:tr w:rsidR="00FF3671" w:rsidRPr="002912AD" w14:paraId="1423F2B2"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13B1D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79</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39A998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2024-079</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D01167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CP-2024-0004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2DC7396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KODO PHARMA,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EF124F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RD$3,249,720.00</w:t>
            </w:r>
          </w:p>
        </w:tc>
      </w:tr>
      <w:tr w:rsidR="00FF3671" w:rsidRPr="002912AD" w14:paraId="66B3418F"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225DC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80</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B7436D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2024-080</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469B67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PEEX-2024-0009</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68AE36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KETTLE SÁNCHEZ &amp; CO.,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6943BCE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RD$7,059,920.00</w:t>
            </w:r>
          </w:p>
        </w:tc>
      </w:tr>
      <w:tr w:rsidR="00FF3671" w:rsidRPr="002912AD" w14:paraId="7B380985"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E7020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81</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A44F89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2024-081</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302A2D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PEEX-2024-0009</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672DB29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DOCTORES MALLEN GUERRA,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F2A778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RD$19,849,200.00</w:t>
            </w:r>
          </w:p>
        </w:tc>
      </w:tr>
      <w:tr w:rsidR="00FF3671" w:rsidRPr="002912AD" w14:paraId="1F287BA7"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D23C3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82</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F5CB81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2024-082</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30E0C7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CP-2024-0005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D01E69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EMPRESAS INTEGRADAS, S.A.S.</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6CF8C84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RD$1,776,508.53</w:t>
            </w:r>
          </w:p>
        </w:tc>
      </w:tr>
      <w:tr w:rsidR="00FF3671" w:rsidRPr="002912AD" w14:paraId="3A88E9B2"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1C752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83</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1C66D6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2024-083</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4609A9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LPN-2024-0003</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2917118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SANTO DOMINGO MOTORS COMPANY,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750777B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RD$19,092,402.00</w:t>
            </w:r>
          </w:p>
        </w:tc>
      </w:tr>
      <w:tr w:rsidR="00FF3671" w:rsidRPr="002912AD" w14:paraId="0FBDEBE1"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7A245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84</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5CFD1F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2024-084</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0B63CA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PEEX-2024-0011</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6A41C9A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SUPLIMED,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78E1F69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RD$33,660,000.00</w:t>
            </w:r>
          </w:p>
        </w:tc>
      </w:tr>
      <w:tr w:rsidR="00FF3671" w:rsidRPr="002912AD" w14:paraId="3F0E3C14"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0ED54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85</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819DE8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2024-085</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37A24E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CM-2024-0070</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FE584B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ENCORA,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320093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RD$1,143,420.00</w:t>
            </w:r>
          </w:p>
        </w:tc>
      </w:tr>
      <w:tr w:rsidR="00FF3671" w:rsidRPr="002912AD" w14:paraId="7652CC41"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238E7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86</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F1DB58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2024-086</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1CA331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PEPU-2024-0005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4516EFE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CIENCIA, TECNÓLOGICA Y CONSULTAS,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1BFDE54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RD$58,818,530.00</w:t>
            </w:r>
          </w:p>
        </w:tc>
      </w:tr>
      <w:tr w:rsidR="00FF3671" w:rsidRPr="002912AD" w14:paraId="3819B198"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72E18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87</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F430B6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2024-087</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A1A3974" w14:textId="77777777" w:rsidR="00FF3671" w:rsidRPr="009E7B24" w:rsidRDefault="00FF3671" w:rsidP="00FF3671">
            <w:pPr>
              <w:spacing w:after="0" w:line="240" w:lineRule="auto"/>
              <w:rPr>
                <w:rFonts w:eastAsia="Calibri"/>
                <w:noProof/>
                <w:color w:val="4C4747"/>
                <w:sz w:val="18"/>
                <w:lang w:val="es-DO"/>
              </w:rPr>
            </w:pPr>
            <w:r w:rsidRPr="009E7B24">
              <w:rPr>
                <w:rFonts w:eastAsia="Calibri"/>
                <w:noProof/>
                <w:color w:val="4C4747"/>
                <w:sz w:val="18"/>
                <w:lang w:val="es-DO"/>
              </w:rPr>
              <w:t>PEEX-2024-0012</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7B1ADD5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INDUSTRIAS FARMACÉUTICA DEL CARIBE,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0AA80B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RD$27,000,000.00</w:t>
            </w:r>
          </w:p>
        </w:tc>
      </w:tr>
      <w:tr w:rsidR="00FF3671" w:rsidRPr="002912AD" w14:paraId="527FEB3F"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BEF36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88</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48B9DF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2024-088</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B36E7E4" w14:textId="77777777" w:rsidR="00FF3671" w:rsidRPr="009E7B24" w:rsidRDefault="00FF3671" w:rsidP="00FF3671">
            <w:pPr>
              <w:spacing w:after="0" w:line="240" w:lineRule="auto"/>
              <w:rPr>
                <w:rFonts w:eastAsia="Calibri"/>
                <w:noProof/>
                <w:color w:val="4C4747"/>
                <w:sz w:val="18"/>
                <w:lang w:val="es-DO"/>
              </w:rPr>
            </w:pPr>
            <w:r w:rsidRPr="009E7B24">
              <w:rPr>
                <w:rFonts w:eastAsia="Calibri"/>
                <w:noProof/>
                <w:color w:val="4C4747"/>
                <w:sz w:val="18"/>
                <w:lang w:val="es-DO"/>
              </w:rPr>
              <w:t>LPN-2024-0006</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46AD84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KETTLE SÁNCHEZ &amp; CO.,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21F86D2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RD$75,699,308.16</w:t>
            </w:r>
          </w:p>
        </w:tc>
      </w:tr>
      <w:tr w:rsidR="00FF3671" w:rsidRPr="002912AD" w14:paraId="15BEB60C"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70C2A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89</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0E94B2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2024-089</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0F5DF8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CP-2024-0006</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38C2FC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LABORATORIO FERSUAZ FARMACÉUTICA,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0410DB6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RD$2,000,000.00</w:t>
            </w:r>
          </w:p>
        </w:tc>
      </w:tr>
      <w:tr w:rsidR="00FF3671" w:rsidRPr="002912AD" w14:paraId="1D4A8FE3"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5AAED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90</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1F26F0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2024-090</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C9B5D1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CP-2024-0006</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F4E9EC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HOSPIFAR,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62F3D2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RD$72,272.00</w:t>
            </w:r>
          </w:p>
        </w:tc>
      </w:tr>
      <w:tr w:rsidR="00FF3671" w:rsidRPr="002912AD" w14:paraId="07B1004E"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7EB53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91</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7FA7F8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2024-091</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FFA5C1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CP-2024-0006</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2ACC61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SUPRASOL DOMINCANA,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938160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RD$558,987.80</w:t>
            </w:r>
          </w:p>
        </w:tc>
      </w:tr>
      <w:tr w:rsidR="00FF3671" w:rsidRPr="002912AD" w14:paraId="31EF1FA6"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655EF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92</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7F81CA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2024-092</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46F984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832517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DOCTORES MALLÉN GUERRA,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D6CCC8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RD$321,904,060.00</w:t>
            </w:r>
          </w:p>
        </w:tc>
      </w:tr>
      <w:tr w:rsidR="00FF3671" w:rsidRPr="002912AD" w14:paraId="29389E93"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9DFD8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93</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113A57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2024-093</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9BFB16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6A04A67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SUED &amp; FARGESA,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F73D17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RD$172,859,704.20</w:t>
            </w:r>
          </w:p>
        </w:tc>
      </w:tr>
      <w:tr w:rsidR="00FF3671" w:rsidRPr="002912AD" w14:paraId="075BCB16"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28320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94</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D146BC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2024-094</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378339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55F464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J. GASSO GASSO, S.A.S.</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2318BEC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RD$628,998,162.40</w:t>
            </w:r>
          </w:p>
        </w:tc>
      </w:tr>
      <w:tr w:rsidR="00FF3671" w:rsidRPr="002912AD" w14:paraId="222B0101"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8AC8F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95</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24C412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2024-095</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26C99C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2B54905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LUIS E. BETANCES R &amp; CO. S.A.S.</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6631DE5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RD$442,596,000.00</w:t>
            </w:r>
          </w:p>
        </w:tc>
      </w:tr>
      <w:tr w:rsidR="00FF3671" w:rsidRPr="002912AD" w14:paraId="1F5F3B30"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D2379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96</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9AB667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2024-096</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F87799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CP-2024-0007</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7B5067D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DANTE COMERCIAL,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6ABFEE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RD$3,984,700.00</w:t>
            </w:r>
          </w:p>
        </w:tc>
      </w:tr>
      <w:tr w:rsidR="00FF3671" w:rsidRPr="002912AD" w14:paraId="39BBB2C1"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6E74A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97</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F7E312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2024-097</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730F3D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7C0697C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LETERAGO,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23F99AF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RD$14,564,750.00</w:t>
            </w:r>
          </w:p>
        </w:tc>
      </w:tr>
      <w:tr w:rsidR="00FF3671" w:rsidRPr="002912AD" w14:paraId="07A21206"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C55D9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98</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EA474F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2024-098</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629405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795298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OSCAR A. RENTA NEGRÓN,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10682D6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RD$628,285,280.00</w:t>
            </w:r>
          </w:p>
        </w:tc>
      </w:tr>
      <w:tr w:rsidR="00FF3671" w:rsidRPr="002912AD" w14:paraId="6FCB975C"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9A289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lastRenderedPageBreak/>
              <w:t>99</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8146D2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2024-099</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2ACE09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D2FDB4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MACROTECH FARMACÉUTICA,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7FFB893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RD$171,654,206.04</w:t>
            </w:r>
          </w:p>
        </w:tc>
      </w:tr>
      <w:tr w:rsidR="00FF3671" w:rsidRPr="002912AD" w14:paraId="25099125"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7A8DD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100</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8A0873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2024-100</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316F0FA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CB97ED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 SEAN DOMINICAN,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3440F3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RD$43,839,704.00</w:t>
            </w:r>
          </w:p>
        </w:tc>
      </w:tr>
      <w:tr w:rsidR="00FF3671" w:rsidRPr="002912AD" w14:paraId="61341DCD"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12073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101</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DAAB8F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2024-101</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986D7B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650F38D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BIOQUIMICA PANAMERICANA DE VP,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1403648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RD$7,251,840.00</w:t>
            </w:r>
          </w:p>
        </w:tc>
      </w:tr>
      <w:tr w:rsidR="00FF3671" w:rsidRPr="002912AD" w14:paraId="155ACB8E"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68395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102</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646D49D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2024-102</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FB7ECD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CP-2024-0006</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E05E57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PHARMACEUTICAL TECHNOLOGY,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234125F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RD$600,000.00</w:t>
            </w:r>
          </w:p>
        </w:tc>
      </w:tr>
      <w:tr w:rsidR="00FF3671" w:rsidRPr="002912AD" w14:paraId="3E895623"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3FB0F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103</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175F92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2024-103</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5E366A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FE6756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DISTRIBUIDORA NACIONAL FARMACÉUTICA (DINAFA),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2731DA1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RD$91,843,752.00</w:t>
            </w:r>
          </w:p>
        </w:tc>
      </w:tr>
      <w:tr w:rsidR="00FF3671" w:rsidRPr="002912AD" w14:paraId="35453846"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BA611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104</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A2CA50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2024-104</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DC3AAF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468208F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ABBVIE,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059EB9A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RD$114,868,000.00</w:t>
            </w:r>
          </w:p>
        </w:tc>
      </w:tr>
      <w:tr w:rsidR="00FF3671" w:rsidRPr="002912AD" w14:paraId="5B32099C"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8CB1E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105</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F91573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2024-105</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5CB953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E28870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BIOPLUS CARE,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3D19AF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RD$14,471,399.04</w:t>
            </w:r>
          </w:p>
        </w:tc>
      </w:tr>
      <w:tr w:rsidR="00FF3671" w:rsidRPr="002912AD" w14:paraId="4F22D56D"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A77B6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106</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9357D6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2024-106</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3417A1B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9A4D60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NOVARTIS CARIBE,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13B2D85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RD$91,081,200.12</w:t>
            </w:r>
          </w:p>
        </w:tc>
      </w:tr>
      <w:tr w:rsidR="00FF3671" w:rsidRPr="002912AD" w14:paraId="62AA91D5"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62A38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107</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128E96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2024-107</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98E1EE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C45717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KETTLE SÁNCHEZ &amp; CO.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F1FD13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RD$133,983,883.16</w:t>
            </w:r>
          </w:p>
        </w:tc>
      </w:tr>
      <w:tr w:rsidR="00FF3671" w:rsidRPr="002912AD" w14:paraId="21FEC372"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A98A9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108</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735D5F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2024-108</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75F014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2C2089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MEGA LABS,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68D0815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RD$2,064,850.00</w:t>
            </w:r>
          </w:p>
        </w:tc>
      </w:tr>
      <w:tr w:rsidR="00FF3671" w:rsidRPr="002912AD" w14:paraId="5B2AB5D5"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9CB8E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109</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86ED44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2024-109</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3ED3925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5A31EC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LAPROFAR,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6DE0911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RD$22,049,000.00</w:t>
            </w:r>
          </w:p>
        </w:tc>
      </w:tr>
      <w:tr w:rsidR="00FF3671" w:rsidRPr="002912AD" w14:paraId="12993347"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8E991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110</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994436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2024-110</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7EB834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1188DCC" w14:textId="77777777" w:rsidR="00FF3671" w:rsidRPr="009E7B24" w:rsidRDefault="00FF3671" w:rsidP="00FF3671">
            <w:pPr>
              <w:spacing w:after="0" w:line="240" w:lineRule="auto"/>
              <w:rPr>
                <w:rFonts w:eastAsia="Calibri"/>
                <w:noProof/>
                <w:color w:val="4C4747"/>
                <w:sz w:val="18"/>
                <w:lang w:val="es-DO"/>
              </w:rPr>
            </w:pPr>
            <w:r w:rsidRPr="009E7B24">
              <w:rPr>
                <w:rFonts w:eastAsia="Calibri"/>
                <w:noProof/>
                <w:color w:val="4C4747"/>
                <w:sz w:val="18"/>
                <w:lang w:val="es-DO"/>
              </w:rPr>
              <w:t>GLOBAL DISTRIBUTION,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26046B6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RD$27,830,064.00</w:t>
            </w:r>
          </w:p>
        </w:tc>
      </w:tr>
      <w:tr w:rsidR="00FF3671" w:rsidRPr="002912AD" w14:paraId="06030B93"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50D62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111</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A33ECC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2024-111</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50F20E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06E7CF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DUXIN PHARMACEUTICA,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39BC407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RD$7,519,000.00</w:t>
            </w:r>
          </w:p>
        </w:tc>
      </w:tr>
      <w:tr w:rsidR="00FF3671" w:rsidRPr="002912AD" w14:paraId="6B620B7A"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DFCC2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112</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DA81ED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2024-112</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5B488D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CP-2024-0008</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9F3167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SUPRASOL DOMINICANA,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3DB1DC6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RD$1,852,800.00</w:t>
            </w:r>
          </w:p>
        </w:tc>
      </w:tr>
      <w:tr w:rsidR="00FF3671" w:rsidRPr="002912AD" w14:paraId="7E3FACA6"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5F24E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113</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C17AD2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2024-113</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335B697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CP-2024-0006</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4E9FD6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PRODUCTOS MEDICINALES,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2FAC40D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RD$32,000.00</w:t>
            </w:r>
          </w:p>
        </w:tc>
      </w:tr>
      <w:tr w:rsidR="00FF3671" w:rsidRPr="002912AD" w14:paraId="13E6245A"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CF5FE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114</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D9E131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2024-114</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44EC61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LPN-2024-0005</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D12932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 SEVEN PHARMA DR,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2CA3685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RD$3,989,500.00</w:t>
            </w:r>
          </w:p>
        </w:tc>
      </w:tr>
      <w:tr w:rsidR="00FF3671" w:rsidRPr="002912AD" w14:paraId="1E53B04D"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0D4F4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115</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CA68A8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2024-115</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C1CC76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LPN-2024-0009</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71A0E3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DUXIN PHARMACÉUTICA,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1DA0010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RD$37,065,000.00</w:t>
            </w:r>
          </w:p>
        </w:tc>
      </w:tr>
      <w:tr w:rsidR="00FF3671" w:rsidRPr="002912AD" w14:paraId="58E03782"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9F362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116</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5ECD77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2024-116</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A121E7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44284E7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SANTINIS INVESTMENTS,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956254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RD$5,500,000.00</w:t>
            </w:r>
          </w:p>
        </w:tc>
      </w:tr>
      <w:tr w:rsidR="00FF3671" w:rsidRPr="002912AD" w14:paraId="23BD7C93"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BE4A9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117</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B40974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2024-117</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7F8C53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DB2352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PHARMACEUTICAL TECHNOLOGY,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78AD19A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RD$17,870,905.00</w:t>
            </w:r>
          </w:p>
        </w:tc>
      </w:tr>
      <w:tr w:rsidR="00FF3671" w:rsidRPr="002912AD" w14:paraId="70F66B8D"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60DEB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118</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A4C8E4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2024-118</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5FB59C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6AF867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PRODUCTOS MEDICINALES,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66C6BAB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RD$31,409,672.61</w:t>
            </w:r>
          </w:p>
        </w:tc>
      </w:tr>
      <w:tr w:rsidR="00FF3671" w:rsidRPr="002912AD" w14:paraId="4FA66310"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88F55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119</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938BA7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2024-119</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057038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LPN-2024-0009</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752E71C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PHOENIX PHARMA,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11CF100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RD$54,880,000.00</w:t>
            </w:r>
          </w:p>
        </w:tc>
      </w:tr>
      <w:tr w:rsidR="00FF3671" w:rsidRPr="002912AD" w14:paraId="1E11CC10"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332F1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120</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6FA2236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2024-120</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3A34FA0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D69206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LABORATORIOS SINTESIS,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650C25C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RD$20,810,000.00</w:t>
            </w:r>
          </w:p>
        </w:tc>
      </w:tr>
      <w:tr w:rsidR="00FF3671" w:rsidRPr="002912AD" w14:paraId="58395971"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CE3EF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121</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251F8E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2024-121</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3DC561D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848803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FARACH,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706B1CB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RD$42,220,000.00</w:t>
            </w:r>
          </w:p>
        </w:tc>
      </w:tr>
      <w:tr w:rsidR="00FF3671" w:rsidRPr="002912AD" w14:paraId="5C68E1E1"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29307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122</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6635656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2024-122</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980EDC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22EA35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HOSPIFAR,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623D155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RD$56,174,200.00</w:t>
            </w:r>
          </w:p>
        </w:tc>
      </w:tr>
      <w:tr w:rsidR="00FF3671" w:rsidRPr="002912AD" w14:paraId="4EF297FC"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AE59D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123</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1B8820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2024-123</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E618EA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LPN-2024-0009</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FAB62E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LABORATORIO LAPROFAR,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CFE32E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RD$94,493,000.00</w:t>
            </w:r>
          </w:p>
        </w:tc>
      </w:tr>
      <w:tr w:rsidR="00FF3671" w:rsidRPr="002912AD" w14:paraId="1E531055"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BD8BD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124</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1AB9E0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2024-124</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FD9B52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E08624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NIFARMED,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72AE287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RD$6,467,500.00</w:t>
            </w:r>
          </w:p>
        </w:tc>
      </w:tr>
      <w:tr w:rsidR="00FF3671" w:rsidRPr="002912AD" w14:paraId="39891F5E"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A6623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125</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112FA4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2024-125</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0183A0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C77F0C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SEAN DOMINICAN,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05C8C8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RD$48,012,020.00</w:t>
            </w:r>
          </w:p>
        </w:tc>
      </w:tr>
      <w:tr w:rsidR="00FF3671" w:rsidRPr="002912AD" w14:paraId="57BBC7C0"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8535A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lastRenderedPageBreak/>
              <w:t>126</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D6960E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2024-126</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EB8429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DDF29E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LABORATORIOS ANTILLANOS, EDMAR,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557E36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RD$2,124,400.00</w:t>
            </w:r>
          </w:p>
        </w:tc>
      </w:tr>
      <w:tr w:rsidR="00FF3671" w:rsidRPr="002912AD" w14:paraId="57C37E23"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EAE8B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127</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3EE97C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2024-127</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340E12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B0AF37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 INNOVACIONES MEDICAS DEL CARIBE,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2E2B8CC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RD$70,800.00</w:t>
            </w:r>
          </w:p>
        </w:tc>
      </w:tr>
      <w:tr w:rsidR="00FF3671" w:rsidRPr="002912AD" w14:paraId="32FA4BAE"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CADD2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128</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E9221B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2024-128</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724447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LPN-2024-0009</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562A78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LABORATORIO FERSUAZ FARMACÉUTICA,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24C19EE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RD$14,700,000.00</w:t>
            </w:r>
          </w:p>
        </w:tc>
      </w:tr>
      <w:tr w:rsidR="00FF3671" w:rsidRPr="002912AD" w14:paraId="3660DCAC"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360F6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129</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FFAB1C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2024-129</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F83B9D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B7D927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LABORATORIO FERSUAZ FARMACÉUTIA,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6B69013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RD$4,530,000.00</w:t>
            </w:r>
          </w:p>
        </w:tc>
      </w:tr>
      <w:tr w:rsidR="00FF3671" w:rsidRPr="002912AD" w14:paraId="0A01A9D1"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FE7AC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130</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9B97C1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2024-130</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BDA36A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6D6E81C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VENTAS DIVERSAS FARMACÉUTICAS,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375671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RD$4,537,550.00</w:t>
            </w:r>
          </w:p>
        </w:tc>
      </w:tr>
      <w:tr w:rsidR="00FF3671" w:rsidRPr="002912AD" w14:paraId="0B7A5077"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DC681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131</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E91A71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2024-131</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4C4503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A45F13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SUPRASOL DOMINICANA,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0842F33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RD$75,844,068.32</w:t>
            </w:r>
          </w:p>
        </w:tc>
      </w:tr>
      <w:tr w:rsidR="00FF3671" w:rsidRPr="002912AD" w14:paraId="138DE95F"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6DAEE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132</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0DB032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2024-132</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D1483C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47101AE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SILVER PHARMA,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FE4B20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RD$47,703,636.00</w:t>
            </w:r>
          </w:p>
        </w:tc>
      </w:tr>
      <w:tr w:rsidR="00FF3671" w:rsidRPr="002912AD" w14:paraId="59516945"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3E918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133</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6962458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2024-133</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A12498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2A9C633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KODO PHARMA,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C97096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RD$27,558,600.00</w:t>
            </w:r>
          </w:p>
        </w:tc>
      </w:tr>
      <w:tr w:rsidR="00FF3671" w:rsidRPr="002912AD" w14:paraId="1CC4FA10"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4071A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134</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A54071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2024-134</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4A1539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C10143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PHARMA AG TRADING,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FE4EF8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RD$42,327,436.40</w:t>
            </w:r>
          </w:p>
        </w:tc>
      </w:tr>
      <w:tr w:rsidR="00FF3671" w:rsidRPr="002912AD" w14:paraId="54B1E311"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B9F54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135</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802965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2024-135</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64EEF6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2D444F0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INMENOL INDUSTRIAL LABORATORIO,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3098103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RD$43,291,200.00</w:t>
            </w:r>
          </w:p>
        </w:tc>
      </w:tr>
      <w:tr w:rsidR="00FF3671" w:rsidRPr="002912AD" w14:paraId="73AC323D"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60F70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136</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6DF1273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2024-136</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77B911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A79630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CRISTALIA DOMINICANA,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DD9480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RD$6,000,000.00</w:t>
            </w:r>
          </w:p>
        </w:tc>
      </w:tr>
      <w:tr w:rsidR="00FF3671" w:rsidRPr="002912AD" w14:paraId="74BA9DCD"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0533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137</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D55EF0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2024-137</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4C09FC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4CBEC8B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INNOVACIÓN QUIMICA INDUSTRIAL,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E28225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RD$3,575,400.00</w:t>
            </w:r>
          </w:p>
        </w:tc>
      </w:tr>
      <w:tr w:rsidR="00FF3671" w:rsidRPr="002912AD" w14:paraId="75D9674E"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44A9C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138</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331E4C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2024-138</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C22639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E533B4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INDUSTRIA FARMACÉUTICA DEL CARIBE,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1A16C03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RD$3,440,000.00</w:t>
            </w:r>
          </w:p>
        </w:tc>
      </w:tr>
      <w:tr w:rsidR="00FF3671" w:rsidRPr="002912AD" w14:paraId="1051DAC8"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5D0D4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139</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CD4277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2024-139</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1FA56D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2BE378A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DUBAMET,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098C88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RD$43,864,883.00</w:t>
            </w:r>
          </w:p>
        </w:tc>
      </w:tr>
      <w:tr w:rsidR="00FF3671" w:rsidRPr="002912AD" w14:paraId="3C0D57B0"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42E82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140</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4D1BEB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2024-140</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D8D7CE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67FE1D6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PROFARES,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1ABC120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RD$5,267,604.96</w:t>
            </w:r>
          </w:p>
        </w:tc>
      </w:tr>
      <w:tr w:rsidR="00FF3671" w:rsidRPr="002912AD" w14:paraId="4E7CBEA0"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E9C20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141</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0C6084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2024-141</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38391F7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27888C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SSP SERVISALUD PREMIUM,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6524C3E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RD$19,303,002.00</w:t>
            </w:r>
          </w:p>
        </w:tc>
      </w:tr>
      <w:tr w:rsidR="00FF3671" w:rsidRPr="002912AD" w14:paraId="7B681BF1"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A9F01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142</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6C6BA44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2024-142</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889108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D4CE13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SEVEN PHARMA DR,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969D04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RD$1,890,000.00</w:t>
            </w:r>
          </w:p>
        </w:tc>
      </w:tr>
      <w:tr w:rsidR="00FF3671" w:rsidRPr="002912AD" w14:paraId="4C5631F0"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04D8D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143</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8FEDC4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2024-143</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454C65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34AB75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MACROTECH FARMACÉUTICA,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7467C75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RD$5,985,840.00</w:t>
            </w:r>
          </w:p>
        </w:tc>
      </w:tr>
      <w:tr w:rsidR="00FF3671" w:rsidRPr="002912AD" w14:paraId="7889EBC3"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C690F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144</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9B51AB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2024-144</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3CED26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06A467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GERENFAR,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081DC13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RD$3,445,870.00</w:t>
            </w:r>
          </w:p>
        </w:tc>
      </w:tr>
      <w:tr w:rsidR="00FF3671" w:rsidRPr="002912AD" w14:paraId="34915B5A"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26978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145</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99100A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2024-145</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AD1AC0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78C1615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OFIRESA,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2DBFDD1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RD$8,182,000.00</w:t>
            </w:r>
          </w:p>
        </w:tc>
      </w:tr>
      <w:tr w:rsidR="00FF3671" w:rsidRPr="002912AD" w14:paraId="47ACA2C2"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6A54A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146</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53F478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2024-146</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7A8590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06CC1A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COMERCIAL FRANU,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374E089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RD$1,691,608.80</w:t>
            </w:r>
          </w:p>
        </w:tc>
      </w:tr>
      <w:tr w:rsidR="00FF3671" w:rsidRPr="002912AD" w14:paraId="6CA10FB0"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ECC9C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147</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B051D2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2024-147</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E3C167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235CC8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 J. GASSO GASSO, S.A.S. </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64F380C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RD$10,314,000.00</w:t>
            </w:r>
          </w:p>
        </w:tc>
      </w:tr>
      <w:tr w:rsidR="00FF3671" w:rsidRPr="002912AD" w14:paraId="795E87AF"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E3D44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148</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452FBF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2024-148</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E98DC5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7948E1F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INDO-QUIMICA, S.A.S.</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7C12D41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RD$31,500,000.00</w:t>
            </w:r>
          </w:p>
        </w:tc>
      </w:tr>
      <w:tr w:rsidR="00FF3671" w:rsidRPr="002912AD" w14:paraId="3362FA14"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8839F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149</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7256AA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2024-149</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179C7B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7F0582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LABORATORIO SAN LUIS,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2A73B13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RD$22,971,000.00</w:t>
            </w:r>
          </w:p>
        </w:tc>
      </w:tr>
      <w:tr w:rsidR="00FF3671" w:rsidRPr="002912AD" w14:paraId="183704B6"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209C5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lastRenderedPageBreak/>
              <w:t>150</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91AB5F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2024-150</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0C357B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7107D30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ABBOTT LABORATORIES INTERNATIONAL, LLC</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4388AF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RD$48,444,358.33</w:t>
            </w:r>
          </w:p>
        </w:tc>
      </w:tr>
      <w:tr w:rsidR="00FF3671" w:rsidRPr="002912AD" w14:paraId="7C6A9861"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BC86B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151</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888269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2024-151</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A3C629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LPN-2024-0007</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299F137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FLAVORHEART FOOD PART,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6BBC46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RD$38,359,440.00</w:t>
            </w:r>
          </w:p>
        </w:tc>
      </w:tr>
      <w:tr w:rsidR="00FF3671" w:rsidRPr="002912AD" w14:paraId="0EA37B7A"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64AFD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152</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1BA5C1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2024-152</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56CA74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645AAB2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LABORATORIO BRITANIA,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0564FF5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RD$946,215.00</w:t>
            </w:r>
          </w:p>
        </w:tc>
      </w:tr>
      <w:tr w:rsidR="00FF3671" w:rsidRPr="002912AD" w14:paraId="6E8C630C"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C4C1E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153</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74E7DF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2024-153</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942A95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D68700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DISFARMACO,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6A9EF0E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RD$2,825,000.00</w:t>
            </w:r>
          </w:p>
        </w:tc>
      </w:tr>
      <w:tr w:rsidR="00FF3671" w:rsidRPr="002912AD" w14:paraId="24F673CC"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C0A5B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154</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6BA3308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2024-154</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E89A85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20B469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DIABETIKA,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75A062A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RD$45,647,100.00</w:t>
            </w:r>
          </w:p>
        </w:tc>
      </w:tr>
      <w:tr w:rsidR="00FF3671" w:rsidRPr="002912AD" w14:paraId="1C5966B6"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C510C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155</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C21A0E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2024-155</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127568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7D2F35E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ACROMAX DOMINICANA,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17330BD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RD$3,600,000.00</w:t>
            </w:r>
          </w:p>
        </w:tc>
      </w:tr>
      <w:tr w:rsidR="00FF3671" w:rsidRPr="002912AD" w14:paraId="6BF3F119"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C60B6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156</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4B0BD4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2024-156</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B5AD3A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76761BE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ABBVIEE,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2C19919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RD$24,028,000.00</w:t>
            </w:r>
          </w:p>
        </w:tc>
      </w:tr>
      <w:tr w:rsidR="00FF3671" w:rsidRPr="002912AD" w14:paraId="256FD68D"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754DB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157</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732FBE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2024-157</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9F5F2D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B7288A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BIO-NUCLEAR,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3F191B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RD$15,600,000.00</w:t>
            </w:r>
          </w:p>
        </w:tc>
      </w:tr>
      <w:tr w:rsidR="00FF3671" w:rsidRPr="002912AD" w14:paraId="6BF10FCF"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86941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158</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BED4C3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2024-158</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992BE5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D9CE4F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SAAD MEDICAL,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70813E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RD$71,690,900.00</w:t>
            </w:r>
          </w:p>
        </w:tc>
      </w:tr>
      <w:tr w:rsidR="00FF3671" w:rsidRPr="002912AD" w14:paraId="753E6DB0"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F8788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159</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6C3598E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2024-159</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F37D46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7BDC17E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SALDENT INTERNACIONAL,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458E0AB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RD$1,585,000.00</w:t>
            </w:r>
          </w:p>
        </w:tc>
      </w:tr>
      <w:tr w:rsidR="00FF3671" w:rsidRPr="002912AD" w14:paraId="53116A20"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02FD4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160</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8BAC4C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2024-160</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01C3DF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681281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MEDEK PHARMA, S.A.</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73EC80A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RD$54,550,500.00</w:t>
            </w:r>
          </w:p>
        </w:tc>
      </w:tr>
      <w:tr w:rsidR="00FF3671" w:rsidRPr="002912AD" w14:paraId="34B8F87E"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21427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161</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CFEA35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2024-161</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0FCD4CF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PEPU-2024-0006</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20DC1EB" w14:textId="77777777" w:rsidR="00FF3671" w:rsidRPr="009E7B24" w:rsidRDefault="00FF3671" w:rsidP="00FF3671">
            <w:pPr>
              <w:spacing w:after="0" w:line="240" w:lineRule="auto"/>
              <w:rPr>
                <w:rFonts w:eastAsia="Calibri"/>
                <w:noProof/>
                <w:color w:val="4C4747"/>
                <w:sz w:val="18"/>
                <w:lang w:val="es-DO"/>
              </w:rPr>
            </w:pPr>
            <w:r w:rsidRPr="009E7B24">
              <w:rPr>
                <w:rFonts w:eastAsia="Calibri"/>
                <w:noProof/>
                <w:color w:val="4C4747"/>
                <w:sz w:val="18"/>
                <w:lang w:val="es-DO"/>
              </w:rPr>
              <w:t>CARIBBEAN FARMACÉUTICA, S.A.S.</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74D544B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RD$48,478,800.00</w:t>
            </w:r>
          </w:p>
        </w:tc>
      </w:tr>
      <w:tr w:rsidR="00FF3671" w:rsidRPr="002912AD" w14:paraId="00DACC95"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21CA9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162</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6670F3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2024-162</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ABFF94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1CA6D5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LABORATORIOS DEL SUR,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1DD1489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RD$11,274,400.00</w:t>
            </w:r>
          </w:p>
        </w:tc>
      </w:tr>
      <w:tr w:rsidR="00FF3671" w:rsidRPr="002912AD" w14:paraId="7EC310FD"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E7300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163</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42AED8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2024-163</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DE6A5E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LPN-2024-0008</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2476D380" w14:textId="77777777" w:rsidR="00FF3671" w:rsidRPr="009E7B24" w:rsidRDefault="00FF3671" w:rsidP="00FF3671">
            <w:pPr>
              <w:spacing w:after="0" w:line="240" w:lineRule="auto"/>
              <w:rPr>
                <w:rFonts w:eastAsia="Calibri"/>
                <w:noProof/>
                <w:color w:val="4C4747"/>
                <w:sz w:val="18"/>
                <w:lang w:val="es-DO"/>
              </w:rPr>
            </w:pPr>
            <w:r w:rsidRPr="009E7B24">
              <w:rPr>
                <w:rFonts w:eastAsia="Calibri"/>
                <w:noProof/>
                <w:color w:val="4C4747"/>
                <w:sz w:val="18"/>
                <w:lang w:val="es-DO"/>
              </w:rPr>
              <w:t>SUPRASOL DOMINICANA,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7D9CADC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RD$12,406,520.00</w:t>
            </w:r>
          </w:p>
        </w:tc>
      </w:tr>
      <w:tr w:rsidR="00FF3671" w:rsidRPr="002912AD" w14:paraId="43245395"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6FC38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164</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6ADEBF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2024-164</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94314B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LPN-2023-0011</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7D7F699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VENTAS DIVERSAS FARMACÉUTICAS,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1C033C1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RD$3,517,344.00</w:t>
            </w:r>
          </w:p>
        </w:tc>
      </w:tr>
      <w:tr w:rsidR="00FF3671" w:rsidRPr="002912AD" w14:paraId="33636FD6"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A75B2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165</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662150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2024-165</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BCDB08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CF9A54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SURGITECH DOMINICANA,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04648C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RD$2,831,579.92</w:t>
            </w:r>
          </w:p>
        </w:tc>
      </w:tr>
      <w:tr w:rsidR="00FF3671" w:rsidRPr="002912AD" w14:paraId="5CEF2087"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C6214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166</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3F7BE5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2024-166</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24EF59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6A315D3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LUCIMED FARMACÉUTICA,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02D2681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RD$8,064,934.20</w:t>
            </w:r>
          </w:p>
        </w:tc>
      </w:tr>
      <w:tr w:rsidR="00FF3671" w:rsidRPr="002912AD" w14:paraId="14F0F132"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BFB86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167</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21244B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2024-167</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1E2557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72F609F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CARICORP,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63E9A1C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RD$13,390,318.00</w:t>
            </w:r>
          </w:p>
        </w:tc>
      </w:tr>
      <w:tr w:rsidR="00FF3671" w:rsidRPr="002912AD" w14:paraId="0515192C"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61B5B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168</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1855AA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2024-168</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3F316B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FBBAC8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HIDROMED,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3DD73B92"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RD$16,822,693.60</w:t>
            </w:r>
          </w:p>
        </w:tc>
      </w:tr>
      <w:tr w:rsidR="00FF3671" w:rsidRPr="002912AD" w14:paraId="33BC8CC6"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736B4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169</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7E64DE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2024-169</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947F7C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48F96B1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SERVIAMED DOMINICANA,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238EAE2C"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RD$1,206,318.00</w:t>
            </w:r>
          </w:p>
        </w:tc>
      </w:tr>
      <w:tr w:rsidR="00FF3671" w:rsidRPr="002912AD" w14:paraId="45F6E418"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716A0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170</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0FCC60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2024-170</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4C45418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7EF82C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FARMACO QUIMICA NACIONAL, S.A.</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5A77EE1E"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RD$1,514,116.80</w:t>
            </w:r>
          </w:p>
        </w:tc>
      </w:tr>
      <w:tr w:rsidR="00FF3671" w:rsidRPr="002912AD" w14:paraId="1331B4BA"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99357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171</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FA54B1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2024-171</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33F371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B30E62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ARNEXT DOMINICANA,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7DFAA24F"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RD$27,454,000.00</w:t>
            </w:r>
          </w:p>
        </w:tc>
      </w:tr>
      <w:tr w:rsidR="00FF3671" w:rsidRPr="002912AD" w14:paraId="03F36CE7"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EEF92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172</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ED8D56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2024-172</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F7FF66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5B1BF44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LETERAGO,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5A76359B"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RD$26,699,500.00</w:t>
            </w:r>
          </w:p>
        </w:tc>
      </w:tr>
      <w:tr w:rsidR="00FF3671" w:rsidRPr="002912AD" w14:paraId="313529EC"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A59B7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173</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684A950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2024-173</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044E59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E29CCB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DR. MANELIC GASSO-PEREYRA,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649E8A86"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RD$1,535,000.00</w:t>
            </w:r>
          </w:p>
        </w:tc>
      </w:tr>
      <w:tr w:rsidR="00FF3671" w:rsidRPr="002912AD" w14:paraId="2506E957"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96042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174</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929EF3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2024-174</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8CBAAE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869805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MEGA-LABS,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426E8591"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RD$2,100,000.00</w:t>
            </w:r>
          </w:p>
        </w:tc>
      </w:tr>
      <w:tr w:rsidR="00FF3671" w:rsidRPr="002912AD" w14:paraId="56B6B9C1"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32640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175</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49344DF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2024-175</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69ED18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45D8B34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ROFASA FARMA, S.A.</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2562B497"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RD$7,118,350.00</w:t>
            </w:r>
          </w:p>
        </w:tc>
      </w:tr>
      <w:tr w:rsidR="00FF3671" w:rsidRPr="002912AD" w14:paraId="3C291B39"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01041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176</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106E48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2024-176</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07A311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1ABAFB1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ATLANTA BIOPHARMA,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123FFF12"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RD$11,404,146.00</w:t>
            </w:r>
          </w:p>
        </w:tc>
      </w:tr>
      <w:tr w:rsidR="00FF3671" w:rsidRPr="002912AD" w14:paraId="16EE8F2C"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0630B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lastRenderedPageBreak/>
              <w:t>177</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887187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2024-177</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1C1A9F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DA1B5A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INDUBOT,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0FC1BFFA"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RD$36,000,000.00</w:t>
            </w:r>
          </w:p>
        </w:tc>
      </w:tr>
      <w:tr w:rsidR="00FF3671" w:rsidRPr="002912AD" w14:paraId="396F5888"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F74B0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178</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206F0D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2024-178</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F51332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692445F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PAT &amp; MELL PHARMACEUTICALS,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2F9D1D07"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RD$1,885,935.00</w:t>
            </w:r>
          </w:p>
        </w:tc>
      </w:tr>
      <w:tr w:rsidR="00FF3671" w:rsidRPr="002912AD" w14:paraId="246B5973"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A41BB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179</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5C8322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2024-179</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C396AAB" w14:textId="77777777" w:rsidR="00FF3671" w:rsidRPr="009E7B24" w:rsidRDefault="00FF3671" w:rsidP="00FF3671">
            <w:pPr>
              <w:spacing w:after="0" w:line="240" w:lineRule="auto"/>
              <w:rPr>
                <w:rFonts w:eastAsia="Calibri"/>
                <w:noProof/>
                <w:color w:val="4C4747"/>
                <w:sz w:val="18"/>
                <w:lang w:val="es-DO"/>
              </w:rPr>
            </w:pPr>
            <w:r w:rsidRPr="009E7B24">
              <w:rPr>
                <w:rFonts w:eastAsia="Calibri"/>
                <w:noProof/>
                <w:color w:val="4C4747"/>
                <w:sz w:val="18"/>
                <w:lang w:val="es-DO"/>
              </w:rPr>
              <w:t xml:space="preserve"> CP-2024-0009</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41BE142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DESERET SERVICES,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3418546B"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RD$5,159,996.04</w:t>
            </w:r>
          </w:p>
        </w:tc>
      </w:tr>
      <w:tr w:rsidR="00FF3671" w:rsidRPr="002912AD" w14:paraId="48F914AE"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535CA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180</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A17592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2024-180</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CC2F94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LPN-2023-0011 (2do. Lugar)</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EE17AF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LABORATORIOS LAPROFAR,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6B37710E"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RD$825,000.00</w:t>
            </w:r>
          </w:p>
        </w:tc>
      </w:tr>
      <w:tr w:rsidR="00FF3671" w:rsidRPr="002912AD" w14:paraId="1BA9812D"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9B34F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181</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B4B0AA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2024-181</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8E52B6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LPN-2023-0011 (2do. Lugar)</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ABEA36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INMENOL INDUSTRIAL LABORATORIOS,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3E8F5480"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RD$825,000.00</w:t>
            </w:r>
          </w:p>
        </w:tc>
      </w:tr>
      <w:tr w:rsidR="00FF3671" w:rsidRPr="00FF3671" w14:paraId="29CDFFC5"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CD6A8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182</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37D567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2024-182</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2A6B431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LPN-2024-0010</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6FF988D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DISTRIBUIDORA SIGLO XVI, S.R.L.</w:t>
            </w:r>
          </w:p>
        </w:tc>
        <w:tc>
          <w:tcPr>
            <w:tcW w:w="2127" w:type="dxa"/>
            <w:tcBorders>
              <w:top w:val="single" w:sz="4" w:space="0" w:color="auto"/>
              <w:left w:val="nil"/>
              <w:bottom w:val="single" w:sz="4" w:space="0" w:color="auto"/>
              <w:right w:val="single" w:sz="4" w:space="0" w:color="auto"/>
            </w:tcBorders>
            <w:shd w:val="clear" w:color="000000" w:fill="FFFFFF"/>
            <w:vAlign w:val="center"/>
          </w:tcPr>
          <w:p w14:paraId="5302B45C" w14:textId="77777777" w:rsidR="00FF3671" w:rsidRPr="009E7B24" w:rsidRDefault="00FF3671" w:rsidP="00FF3671">
            <w:pPr>
              <w:spacing w:after="0" w:line="240" w:lineRule="auto"/>
              <w:jc w:val="center"/>
              <w:rPr>
                <w:rFonts w:eastAsia="Calibri"/>
                <w:noProof/>
                <w:color w:val="4C4747"/>
                <w:sz w:val="18"/>
                <w:lang w:val="es-DO"/>
              </w:rPr>
            </w:pPr>
          </w:p>
        </w:tc>
      </w:tr>
      <w:tr w:rsidR="00FF3671" w:rsidRPr="002912AD" w14:paraId="3C8EFE37"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D9F3F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183</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6A705A6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2024-183</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734963A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LPN-2024-0010</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6180107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 DANTE COMERCIAL,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0905BF77"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RD$6,915,744.00</w:t>
            </w:r>
          </w:p>
        </w:tc>
      </w:tr>
      <w:tr w:rsidR="00FF3671" w:rsidRPr="002912AD" w14:paraId="27598313"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BB507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184</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10B69F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2024-184</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DEDA03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LPN-2024-0010</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40285C9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MEGAX BUSINESS,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6775A576"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RD$6,730,000.00</w:t>
            </w:r>
          </w:p>
        </w:tc>
      </w:tr>
      <w:tr w:rsidR="00FF3671" w:rsidRPr="002912AD" w14:paraId="34E4381F"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06364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185</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95C715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2024-185</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6A742D7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LPN-2024-0010</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0601A7A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LABORATORIO LAPROFAR,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088A18C0"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RD$9,641,290.00</w:t>
            </w:r>
          </w:p>
        </w:tc>
      </w:tr>
      <w:tr w:rsidR="00FF3671" w:rsidRPr="002912AD" w14:paraId="44B2051F"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49C3D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186</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2EB135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2024-186</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1F52546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LPN-2024-0011</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347C3AF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SALDENT INTERNACIONAL,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1CF02B18"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RD$5,994,000.00</w:t>
            </w:r>
          </w:p>
        </w:tc>
      </w:tr>
      <w:tr w:rsidR="00FF3671" w:rsidRPr="002912AD" w14:paraId="569DA5D9"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7B421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187</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1FA33F4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2024-187</w:t>
            </w:r>
          </w:p>
        </w:tc>
        <w:tc>
          <w:tcPr>
            <w:tcW w:w="1843" w:type="dxa"/>
            <w:tcBorders>
              <w:top w:val="single" w:sz="4" w:space="0" w:color="auto"/>
              <w:left w:val="nil"/>
              <w:bottom w:val="single" w:sz="4" w:space="0" w:color="auto"/>
              <w:right w:val="single" w:sz="4" w:space="0" w:color="auto"/>
            </w:tcBorders>
            <w:shd w:val="clear" w:color="000000" w:fill="FFFFFF"/>
            <w:vAlign w:val="center"/>
          </w:tcPr>
          <w:p w14:paraId="54C049C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LPN-2024-0011</w:t>
            </w:r>
          </w:p>
        </w:tc>
        <w:tc>
          <w:tcPr>
            <w:tcW w:w="2409" w:type="dxa"/>
            <w:tcBorders>
              <w:top w:val="single" w:sz="4" w:space="0" w:color="auto"/>
              <w:left w:val="nil"/>
              <w:bottom w:val="single" w:sz="4" w:space="0" w:color="auto"/>
              <w:right w:val="single" w:sz="4" w:space="0" w:color="auto"/>
            </w:tcBorders>
            <w:shd w:val="clear" w:color="000000" w:fill="FFFFFF"/>
            <w:vAlign w:val="center"/>
          </w:tcPr>
          <w:p w14:paraId="6FDC660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KODO PHARMA,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754441CF"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RD$5,341,392.00</w:t>
            </w:r>
          </w:p>
        </w:tc>
      </w:tr>
      <w:tr w:rsidR="00FF3671" w:rsidRPr="002912AD" w14:paraId="0ECF5E52"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F0553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188</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702019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2024-188</w:t>
            </w:r>
          </w:p>
        </w:tc>
        <w:tc>
          <w:tcPr>
            <w:tcW w:w="1843" w:type="dxa"/>
            <w:tcBorders>
              <w:top w:val="single" w:sz="4" w:space="0" w:color="auto"/>
              <w:left w:val="nil"/>
              <w:bottom w:val="single" w:sz="4" w:space="0" w:color="auto"/>
              <w:right w:val="single" w:sz="4" w:space="0" w:color="auto"/>
            </w:tcBorders>
            <w:shd w:val="clear" w:color="000000" w:fill="FFFFFF"/>
            <w:vAlign w:val="bottom"/>
          </w:tcPr>
          <w:p w14:paraId="6303B2D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LPN-2024-0011</w:t>
            </w:r>
          </w:p>
        </w:tc>
        <w:tc>
          <w:tcPr>
            <w:tcW w:w="2409" w:type="dxa"/>
            <w:tcBorders>
              <w:top w:val="single" w:sz="4" w:space="0" w:color="auto"/>
              <w:left w:val="nil"/>
              <w:bottom w:val="single" w:sz="4" w:space="0" w:color="auto"/>
              <w:right w:val="single" w:sz="4" w:space="0" w:color="auto"/>
            </w:tcBorders>
            <w:shd w:val="clear" w:color="000000" w:fill="FFFFFF"/>
            <w:vAlign w:val="bottom"/>
          </w:tcPr>
          <w:p w14:paraId="1FF058F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SAAD MEDICAL,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6291CF6C"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RD$15,980,000.00</w:t>
            </w:r>
          </w:p>
        </w:tc>
      </w:tr>
      <w:tr w:rsidR="00FF3671" w:rsidRPr="002912AD" w14:paraId="143BD4FD"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621B79"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189</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2C4C6D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2024-189</w:t>
            </w:r>
          </w:p>
        </w:tc>
        <w:tc>
          <w:tcPr>
            <w:tcW w:w="1843" w:type="dxa"/>
            <w:tcBorders>
              <w:top w:val="single" w:sz="4" w:space="0" w:color="auto"/>
              <w:left w:val="nil"/>
              <w:bottom w:val="single" w:sz="4" w:space="0" w:color="auto"/>
              <w:right w:val="single" w:sz="4" w:space="0" w:color="auto"/>
            </w:tcBorders>
            <w:shd w:val="clear" w:color="000000" w:fill="FFFFFF"/>
            <w:vAlign w:val="bottom"/>
          </w:tcPr>
          <w:p w14:paraId="520C6CA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LPN-2024-0011</w:t>
            </w:r>
          </w:p>
        </w:tc>
        <w:tc>
          <w:tcPr>
            <w:tcW w:w="2409" w:type="dxa"/>
            <w:tcBorders>
              <w:top w:val="single" w:sz="4" w:space="0" w:color="auto"/>
              <w:left w:val="nil"/>
              <w:bottom w:val="single" w:sz="4" w:space="0" w:color="auto"/>
              <w:right w:val="single" w:sz="4" w:space="0" w:color="auto"/>
            </w:tcBorders>
            <w:shd w:val="clear" w:color="000000" w:fill="FFFFFF"/>
            <w:vAlign w:val="bottom"/>
          </w:tcPr>
          <w:p w14:paraId="41B076D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LABORATORIO SAN LUIS, S.A.</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29CC0DD8" w14:textId="77777777" w:rsidR="00FF3671" w:rsidRPr="009E7B24" w:rsidRDefault="00FF3671" w:rsidP="00FF3671">
            <w:pPr>
              <w:jc w:val="center"/>
              <w:rPr>
                <w:rFonts w:eastAsia="Calibri"/>
                <w:noProof/>
                <w:color w:val="4C4747"/>
                <w:sz w:val="18"/>
                <w:lang w:val="es-DO"/>
              </w:rPr>
            </w:pPr>
            <w:r w:rsidRPr="009E7B24">
              <w:rPr>
                <w:rFonts w:eastAsia="Calibri"/>
                <w:noProof/>
                <w:color w:val="4C4747"/>
                <w:sz w:val="18"/>
                <w:lang w:val="es-DO"/>
              </w:rPr>
              <w:t>RD$10,796,400.00</w:t>
            </w:r>
          </w:p>
        </w:tc>
      </w:tr>
      <w:tr w:rsidR="00FF3671" w:rsidRPr="002912AD" w14:paraId="6F250E93"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66A64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190</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B04FC3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2024-190</w:t>
            </w:r>
          </w:p>
        </w:tc>
        <w:tc>
          <w:tcPr>
            <w:tcW w:w="1843" w:type="dxa"/>
            <w:tcBorders>
              <w:top w:val="single" w:sz="4" w:space="0" w:color="auto"/>
              <w:left w:val="nil"/>
              <w:bottom w:val="single" w:sz="4" w:space="0" w:color="auto"/>
              <w:right w:val="single" w:sz="4" w:space="0" w:color="auto"/>
            </w:tcBorders>
            <w:shd w:val="clear" w:color="000000" w:fill="FFFFFF"/>
            <w:vAlign w:val="bottom"/>
          </w:tcPr>
          <w:p w14:paraId="494D3D7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LPN-2024-0011</w:t>
            </w:r>
          </w:p>
        </w:tc>
        <w:tc>
          <w:tcPr>
            <w:tcW w:w="2409" w:type="dxa"/>
            <w:tcBorders>
              <w:top w:val="single" w:sz="4" w:space="0" w:color="auto"/>
              <w:left w:val="nil"/>
              <w:bottom w:val="single" w:sz="4" w:space="0" w:color="auto"/>
              <w:right w:val="single" w:sz="4" w:space="0" w:color="auto"/>
            </w:tcBorders>
            <w:shd w:val="clear" w:color="000000" w:fill="FFFFFF"/>
            <w:vAlign w:val="bottom"/>
          </w:tcPr>
          <w:p w14:paraId="333D17B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INMENOL INDUSTRIAL LABORATORIOS,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49C3948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RD$1,026,000.00</w:t>
            </w:r>
          </w:p>
        </w:tc>
      </w:tr>
      <w:tr w:rsidR="00FF3671" w:rsidRPr="002912AD" w14:paraId="7DDA3438"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AD04F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191</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7A3DFA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2024-191</w:t>
            </w:r>
          </w:p>
        </w:tc>
        <w:tc>
          <w:tcPr>
            <w:tcW w:w="1843" w:type="dxa"/>
            <w:tcBorders>
              <w:top w:val="single" w:sz="4" w:space="0" w:color="auto"/>
              <w:left w:val="nil"/>
              <w:bottom w:val="single" w:sz="4" w:space="0" w:color="auto"/>
              <w:right w:val="single" w:sz="4" w:space="0" w:color="auto"/>
            </w:tcBorders>
            <w:shd w:val="clear" w:color="000000" w:fill="FFFFFF"/>
            <w:vAlign w:val="bottom"/>
          </w:tcPr>
          <w:p w14:paraId="24C8E45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PEEX-2024-0013</w:t>
            </w:r>
          </w:p>
        </w:tc>
        <w:tc>
          <w:tcPr>
            <w:tcW w:w="2409" w:type="dxa"/>
            <w:tcBorders>
              <w:top w:val="single" w:sz="4" w:space="0" w:color="auto"/>
              <w:left w:val="nil"/>
              <w:bottom w:val="single" w:sz="4" w:space="0" w:color="auto"/>
              <w:right w:val="single" w:sz="4" w:space="0" w:color="auto"/>
            </w:tcBorders>
            <w:shd w:val="clear" w:color="000000" w:fill="FFFFFF"/>
            <w:vAlign w:val="bottom"/>
          </w:tcPr>
          <w:p w14:paraId="49ED889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SUED &amp; FARGESA </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389D192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RD$21,433,600.00</w:t>
            </w:r>
          </w:p>
        </w:tc>
      </w:tr>
      <w:tr w:rsidR="00FF3671" w:rsidRPr="002912AD" w14:paraId="5EC2803A"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1246C0"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192</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330F7B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2024-192</w:t>
            </w:r>
          </w:p>
        </w:tc>
        <w:tc>
          <w:tcPr>
            <w:tcW w:w="1843" w:type="dxa"/>
            <w:tcBorders>
              <w:top w:val="single" w:sz="4" w:space="0" w:color="auto"/>
              <w:left w:val="nil"/>
              <w:bottom w:val="single" w:sz="4" w:space="0" w:color="auto"/>
              <w:right w:val="single" w:sz="4" w:space="0" w:color="auto"/>
            </w:tcBorders>
            <w:shd w:val="clear" w:color="000000" w:fill="FFFFFF"/>
            <w:vAlign w:val="bottom"/>
          </w:tcPr>
          <w:p w14:paraId="189BD14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PEEX-2024-0013</w:t>
            </w:r>
          </w:p>
        </w:tc>
        <w:tc>
          <w:tcPr>
            <w:tcW w:w="2409" w:type="dxa"/>
            <w:tcBorders>
              <w:top w:val="single" w:sz="4" w:space="0" w:color="auto"/>
              <w:left w:val="nil"/>
              <w:bottom w:val="single" w:sz="4" w:space="0" w:color="auto"/>
              <w:right w:val="single" w:sz="4" w:space="0" w:color="auto"/>
            </w:tcBorders>
            <w:shd w:val="clear" w:color="000000" w:fill="FFFFFF"/>
            <w:vAlign w:val="bottom"/>
          </w:tcPr>
          <w:p w14:paraId="2CB8EB5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J. GASSO GASSO, S.A.S</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4D29FC5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RD$55,114,940.00</w:t>
            </w:r>
          </w:p>
        </w:tc>
      </w:tr>
      <w:tr w:rsidR="00FF3671" w:rsidRPr="002912AD" w14:paraId="57BEACFA"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BE1D1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193</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66FDEE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2024-197</w:t>
            </w:r>
          </w:p>
        </w:tc>
        <w:tc>
          <w:tcPr>
            <w:tcW w:w="1843" w:type="dxa"/>
            <w:tcBorders>
              <w:top w:val="single" w:sz="4" w:space="0" w:color="auto"/>
              <w:left w:val="nil"/>
              <w:bottom w:val="single" w:sz="4" w:space="0" w:color="auto"/>
              <w:right w:val="single" w:sz="4" w:space="0" w:color="auto"/>
            </w:tcBorders>
            <w:shd w:val="clear" w:color="000000" w:fill="FFFFFF"/>
            <w:vAlign w:val="bottom"/>
          </w:tcPr>
          <w:p w14:paraId="2CC6A63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PEPU-2024-0009</w:t>
            </w:r>
          </w:p>
        </w:tc>
        <w:tc>
          <w:tcPr>
            <w:tcW w:w="2409" w:type="dxa"/>
            <w:tcBorders>
              <w:top w:val="single" w:sz="4" w:space="0" w:color="auto"/>
              <w:left w:val="nil"/>
              <w:bottom w:val="single" w:sz="4" w:space="0" w:color="auto"/>
              <w:right w:val="single" w:sz="4" w:space="0" w:color="auto"/>
            </w:tcBorders>
            <w:shd w:val="clear" w:color="000000" w:fill="FFFFFF"/>
            <w:vAlign w:val="bottom"/>
          </w:tcPr>
          <w:p w14:paraId="5BE49B6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J. GASSO GASSO, S.A.S</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6C2B649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RD$20,798,640.00</w:t>
            </w:r>
          </w:p>
        </w:tc>
      </w:tr>
      <w:tr w:rsidR="00FF3671" w:rsidRPr="002912AD" w14:paraId="5C159ECA"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FECE9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194</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7248FDB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2024-198</w:t>
            </w:r>
          </w:p>
        </w:tc>
        <w:tc>
          <w:tcPr>
            <w:tcW w:w="1843" w:type="dxa"/>
            <w:tcBorders>
              <w:top w:val="single" w:sz="4" w:space="0" w:color="auto"/>
              <w:left w:val="nil"/>
              <w:bottom w:val="single" w:sz="4" w:space="0" w:color="auto"/>
              <w:right w:val="single" w:sz="4" w:space="0" w:color="auto"/>
            </w:tcBorders>
            <w:shd w:val="clear" w:color="000000" w:fill="FFFFFF"/>
            <w:vAlign w:val="bottom"/>
          </w:tcPr>
          <w:p w14:paraId="7539C3B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CP-2024-0014</w:t>
            </w:r>
          </w:p>
        </w:tc>
        <w:tc>
          <w:tcPr>
            <w:tcW w:w="2409" w:type="dxa"/>
            <w:tcBorders>
              <w:top w:val="single" w:sz="4" w:space="0" w:color="auto"/>
              <w:left w:val="nil"/>
              <w:bottom w:val="single" w:sz="4" w:space="0" w:color="auto"/>
              <w:right w:val="single" w:sz="4" w:space="0" w:color="auto"/>
            </w:tcBorders>
            <w:shd w:val="clear" w:color="000000" w:fill="FFFFFF"/>
            <w:vAlign w:val="bottom"/>
          </w:tcPr>
          <w:p w14:paraId="4416683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NEDERCORP INVESTMENT,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2AAA233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RD$2,568.152.00</w:t>
            </w:r>
          </w:p>
        </w:tc>
      </w:tr>
      <w:tr w:rsidR="00FF3671" w:rsidRPr="002912AD" w14:paraId="7E23B7D1"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7992D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195</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703D5D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2024-199</w:t>
            </w:r>
          </w:p>
        </w:tc>
        <w:tc>
          <w:tcPr>
            <w:tcW w:w="1843" w:type="dxa"/>
            <w:tcBorders>
              <w:top w:val="single" w:sz="4" w:space="0" w:color="auto"/>
              <w:left w:val="nil"/>
              <w:bottom w:val="single" w:sz="4" w:space="0" w:color="auto"/>
              <w:right w:val="single" w:sz="4" w:space="0" w:color="auto"/>
            </w:tcBorders>
            <w:shd w:val="clear" w:color="000000" w:fill="FFFFFF"/>
            <w:vAlign w:val="bottom"/>
          </w:tcPr>
          <w:p w14:paraId="392F83B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CP-2024-0015</w:t>
            </w:r>
          </w:p>
        </w:tc>
        <w:tc>
          <w:tcPr>
            <w:tcW w:w="2409" w:type="dxa"/>
            <w:tcBorders>
              <w:top w:val="single" w:sz="4" w:space="0" w:color="auto"/>
              <w:left w:val="nil"/>
              <w:bottom w:val="single" w:sz="4" w:space="0" w:color="auto"/>
              <w:right w:val="single" w:sz="4" w:space="0" w:color="auto"/>
            </w:tcBorders>
            <w:shd w:val="clear" w:color="000000" w:fill="FFFFFF"/>
            <w:vAlign w:val="bottom"/>
          </w:tcPr>
          <w:p w14:paraId="6EDD629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SATCOM LAT,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3E1D1E64"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RD$3,422,770.52</w:t>
            </w:r>
          </w:p>
        </w:tc>
      </w:tr>
      <w:tr w:rsidR="00FF3671" w:rsidRPr="002912AD" w14:paraId="2B900BA3"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4FD6C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196</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00F00BF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2024-200</w:t>
            </w:r>
          </w:p>
        </w:tc>
        <w:tc>
          <w:tcPr>
            <w:tcW w:w="1843" w:type="dxa"/>
            <w:tcBorders>
              <w:top w:val="single" w:sz="4" w:space="0" w:color="auto"/>
              <w:left w:val="nil"/>
              <w:bottom w:val="single" w:sz="4" w:space="0" w:color="auto"/>
              <w:right w:val="single" w:sz="4" w:space="0" w:color="auto"/>
            </w:tcBorders>
            <w:shd w:val="clear" w:color="000000" w:fill="FFFFFF"/>
            <w:vAlign w:val="bottom"/>
          </w:tcPr>
          <w:p w14:paraId="140854A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CP-2024-0013</w:t>
            </w:r>
          </w:p>
        </w:tc>
        <w:tc>
          <w:tcPr>
            <w:tcW w:w="2409" w:type="dxa"/>
            <w:tcBorders>
              <w:top w:val="single" w:sz="4" w:space="0" w:color="auto"/>
              <w:left w:val="nil"/>
              <w:bottom w:val="single" w:sz="4" w:space="0" w:color="auto"/>
              <w:right w:val="single" w:sz="4" w:space="0" w:color="auto"/>
            </w:tcBorders>
            <w:shd w:val="clear" w:color="000000" w:fill="FFFFFF"/>
            <w:vAlign w:val="bottom"/>
          </w:tcPr>
          <w:p w14:paraId="1EA56F68"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SATCOM LAT,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4BAF9FB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RD$2,994,999.89</w:t>
            </w:r>
          </w:p>
        </w:tc>
      </w:tr>
      <w:tr w:rsidR="00FF3671" w:rsidRPr="002912AD" w14:paraId="7A1C6732"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1B32A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197</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3E72DA4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2024-201</w:t>
            </w:r>
          </w:p>
        </w:tc>
        <w:tc>
          <w:tcPr>
            <w:tcW w:w="1843" w:type="dxa"/>
            <w:tcBorders>
              <w:top w:val="single" w:sz="4" w:space="0" w:color="auto"/>
              <w:left w:val="nil"/>
              <w:bottom w:val="single" w:sz="4" w:space="0" w:color="auto"/>
              <w:right w:val="single" w:sz="4" w:space="0" w:color="auto"/>
            </w:tcBorders>
            <w:shd w:val="clear" w:color="000000" w:fill="FFFFFF"/>
            <w:vAlign w:val="bottom"/>
          </w:tcPr>
          <w:p w14:paraId="572BC22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PEEX-2024-0014</w:t>
            </w:r>
          </w:p>
        </w:tc>
        <w:tc>
          <w:tcPr>
            <w:tcW w:w="2409" w:type="dxa"/>
            <w:tcBorders>
              <w:top w:val="single" w:sz="4" w:space="0" w:color="auto"/>
              <w:left w:val="nil"/>
              <w:bottom w:val="single" w:sz="4" w:space="0" w:color="auto"/>
              <w:right w:val="single" w:sz="4" w:space="0" w:color="auto"/>
            </w:tcBorders>
            <w:shd w:val="clear" w:color="000000" w:fill="FFFFFF"/>
            <w:vAlign w:val="bottom"/>
          </w:tcPr>
          <w:p w14:paraId="44C5655B"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OSCAR A. RENTA NEGRON </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63CE3D8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RD$30,905,052.00</w:t>
            </w:r>
          </w:p>
        </w:tc>
      </w:tr>
      <w:tr w:rsidR="00FF3671" w:rsidRPr="002912AD" w14:paraId="4811C6F0"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AFD79C"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198</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AEF4B9F"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2024-202</w:t>
            </w:r>
          </w:p>
        </w:tc>
        <w:tc>
          <w:tcPr>
            <w:tcW w:w="1843" w:type="dxa"/>
            <w:tcBorders>
              <w:top w:val="single" w:sz="4" w:space="0" w:color="auto"/>
              <w:left w:val="nil"/>
              <w:bottom w:val="single" w:sz="4" w:space="0" w:color="auto"/>
              <w:right w:val="single" w:sz="4" w:space="0" w:color="auto"/>
            </w:tcBorders>
            <w:shd w:val="clear" w:color="000000" w:fill="FFFFFF"/>
            <w:vAlign w:val="bottom"/>
          </w:tcPr>
          <w:p w14:paraId="3934E555"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PEEX-2024-0014</w:t>
            </w:r>
          </w:p>
        </w:tc>
        <w:tc>
          <w:tcPr>
            <w:tcW w:w="2409" w:type="dxa"/>
            <w:tcBorders>
              <w:top w:val="single" w:sz="4" w:space="0" w:color="auto"/>
              <w:left w:val="nil"/>
              <w:bottom w:val="single" w:sz="4" w:space="0" w:color="auto"/>
              <w:right w:val="single" w:sz="4" w:space="0" w:color="auto"/>
            </w:tcBorders>
            <w:shd w:val="clear" w:color="000000" w:fill="FFFFFF"/>
            <w:vAlign w:val="bottom"/>
          </w:tcPr>
          <w:p w14:paraId="3D4ECE2A"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J. GASSO GASSO, S.A.S</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1347E46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RD$21,077,680.00</w:t>
            </w:r>
          </w:p>
        </w:tc>
      </w:tr>
      <w:tr w:rsidR="00FF3671" w:rsidRPr="002912AD" w14:paraId="5E9321F5" w14:textId="77777777" w:rsidTr="009E7B24">
        <w:trPr>
          <w:trHeight w:val="300"/>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09D3A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199</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2D08BDA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2024-203</w:t>
            </w:r>
          </w:p>
        </w:tc>
        <w:tc>
          <w:tcPr>
            <w:tcW w:w="1843" w:type="dxa"/>
            <w:tcBorders>
              <w:top w:val="single" w:sz="4" w:space="0" w:color="auto"/>
              <w:left w:val="nil"/>
              <w:bottom w:val="single" w:sz="4" w:space="0" w:color="auto"/>
              <w:right w:val="single" w:sz="4" w:space="0" w:color="auto"/>
            </w:tcBorders>
            <w:shd w:val="clear" w:color="000000" w:fill="FFFFFF"/>
            <w:vAlign w:val="bottom"/>
          </w:tcPr>
          <w:p w14:paraId="4360746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PEEX-2024-0014</w:t>
            </w:r>
          </w:p>
        </w:tc>
        <w:tc>
          <w:tcPr>
            <w:tcW w:w="2409" w:type="dxa"/>
            <w:tcBorders>
              <w:top w:val="single" w:sz="4" w:space="0" w:color="auto"/>
              <w:left w:val="nil"/>
              <w:bottom w:val="single" w:sz="4" w:space="0" w:color="auto"/>
              <w:right w:val="single" w:sz="4" w:space="0" w:color="auto"/>
            </w:tcBorders>
            <w:shd w:val="clear" w:color="000000" w:fill="FFFFFF"/>
            <w:vAlign w:val="bottom"/>
          </w:tcPr>
          <w:p w14:paraId="665D765E"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 xml:space="preserve">SUED &amp; FARGESA </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2A92D8C7"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RD$1,862,872.00</w:t>
            </w:r>
          </w:p>
        </w:tc>
      </w:tr>
      <w:tr w:rsidR="00FF3671" w:rsidRPr="002912AD" w14:paraId="06620B6E" w14:textId="77777777" w:rsidTr="009E7B24">
        <w:trPr>
          <w:trHeight w:val="512"/>
          <w:jc w:val="center"/>
        </w:trPr>
        <w:tc>
          <w:tcPr>
            <w:tcW w:w="28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8AA1C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200</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5A6D06BD"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2024-204</w:t>
            </w:r>
          </w:p>
        </w:tc>
        <w:tc>
          <w:tcPr>
            <w:tcW w:w="1843" w:type="dxa"/>
            <w:tcBorders>
              <w:top w:val="single" w:sz="4" w:space="0" w:color="auto"/>
              <w:left w:val="nil"/>
              <w:bottom w:val="single" w:sz="4" w:space="0" w:color="auto"/>
              <w:right w:val="single" w:sz="4" w:space="0" w:color="auto"/>
            </w:tcBorders>
            <w:shd w:val="clear" w:color="000000" w:fill="FFFFFF"/>
            <w:vAlign w:val="bottom"/>
          </w:tcPr>
          <w:p w14:paraId="23A86A63"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LPN-2024-0004</w:t>
            </w:r>
          </w:p>
          <w:p w14:paraId="0F0616C2"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(2DO LUGAR)</w:t>
            </w:r>
          </w:p>
        </w:tc>
        <w:tc>
          <w:tcPr>
            <w:tcW w:w="2409" w:type="dxa"/>
            <w:tcBorders>
              <w:top w:val="single" w:sz="4" w:space="0" w:color="auto"/>
              <w:left w:val="nil"/>
              <w:bottom w:val="single" w:sz="4" w:space="0" w:color="auto"/>
              <w:right w:val="single" w:sz="4" w:space="0" w:color="auto"/>
            </w:tcBorders>
            <w:shd w:val="clear" w:color="000000" w:fill="FFFFFF"/>
            <w:vAlign w:val="bottom"/>
          </w:tcPr>
          <w:p w14:paraId="77A3CC31"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SUPRASOL DOMINICANA, S.R.L.</w:t>
            </w:r>
          </w:p>
        </w:tc>
        <w:tc>
          <w:tcPr>
            <w:tcW w:w="2127" w:type="dxa"/>
            <w:tcBorders>
              <w:top w:val="single" w:sz="4" w:space="0" w:color="auto"/>
              <w:left w:val="nil"/>
              <w:bottom w:val="single" w:sz="4" w:space="0" w:color="auto"/>
              <w:right w:val="single" w:sz="4" w:space="0" w:color="auto"/>
            </w:tcBorders>
            <w:shd w:val="clear" w:color="000000" w:fill="FFFFFF"/>
            <w:vAlign w:val="bottom"/>
          </w:tcPr>
          <w:p w14:paraId="61DD6B16" w14:textId="77777777" w:rsidR="00FF3671" w:rsidRPr="009E7B24" w:rsidRDefault="00FF3671" w:rsidP="00FF3671">
            <w:pPr>
              <w:spacing w:after="0" w:line="240" w:lineRule="auto"/>
              <w:jc w:val="center"/>
              <w:rPr>
                <w:rFonts w:eastAsia="Calibri"/>
                <w:noProof/>
                <w:color w:val="4C4747"/>
                <w:sz w:val="18"/>
                <w:lang w:val="es-DO"/>
              </w:rPr>
            </w:pPr>
            <w:r w:rsidRPr="009E7B24">
              <w:rPr>
                <w:rFonts w:eastAsia="Calibri"/>
                <w:noProof/>
                <w:color w:val="4C4747"/>
                <w:sz w:val="18"/>
                <w:lang w:val="es-DO"/>
              </w:rPr>
              <w:t>RD$9,790,688.80</w:t>
            </w:r>
          </w:p>
        </w:tc>
      </w:tr>
    </w:tbl>
    <w:p w14:paraId="7A5D25AB" w14:textId="77777777" w:rsidR="00FF3671" w:rsidRDefault="00FF3671" w:rsidP="00FF3671">
      <w:pPr>
        <w:spacing w:after="120" w:line="240" w:lineRule="auto"/>
        <w:jc w:val="center"/>
        <w:rPr>
          <w:b/>
          <w:lang w:val="es-DO"/>
        </w:rPr>
      </w:pPr>
    </w:p>
    <w:p w14:paraId="627AFF7D" w14:textId="77777777" w:rsidR="00FF3671" w:rsidRPr="00CD197A" w:rsidRDefault="00FF3671" w:rsidP="009E7B24">
      <w:pPr>
        <w:spacing w:after="120" w:line="360" w:lineRule="auto"/>
        <w:jc w:val="both"/>
        <w:rPr>
          <w:rFonts w:eastAsia="Calibri"/>
          <w:noProof/>
          <w:color w:val="4C4747"/>
          <w:lang w:val="es-DO"/>
        </w:rPr>
      </w:pPr>
      <w:r w:rsidRPr="00CD197A">
        <w:rPr>
          <w:rFonts w:eastAsia="Calibri"/>
          <w:noProof/>
          <w:color w:val="4C4747"/>
          <w:lang w:val="es-DO"/>
        </w:rPr>
        <w:lastRenderedPageBreak/>
        <w:t>Gestión de Certificaciones de Contratos a través del Sistema TRE de la Contraloría General de la República</w:t>
      </w:r>
    </w:p>
    <w:p w14:paraId="23A84DAE" w14:textId="77777777" w:rsidR="00FF3671" w:rsidRPr="009E7B24" w:rsidRDefault="00FF3671" w:rsidP="00FF3671">
      <w:pPr>
        <w:spacing w:after="120" w:line="240" w:lineRule="auto"/>
        <w:jc w:val="center"/>
        <w:rPr>
          <w:rFonts w:eastAsia="Calibri"/>
          <w:noProof/>
          <w:color w:val="4C4747"/>
          <w:lang w:val="es-DO"/>
        </w:rPr>
      </w:pPr>
    </w:p>
    <w:p w14:paraId="0AB8DBF0" w14:textId="77777777" w:rsidR="00FF3671" w:rsidRPr="009E7B24" w:rsidRDefault="00FF3671" w:rsidP="00FF3671">
      <w:pPr>
        <w:spacing w:line="360" w:lineRule="auto"/>
        <w:jc w:val="both"/>
        <w:rPr>
          <w:rFonts w:eastAsia="Calibri"/>
          <w:noProof/>
          <w:color w:val="4C4747"/>
          <w:lang w:val="es-DO"/>
        </w:rPr>
      </w:pPr>
      <w:r w:rsidRPr="009E7B24">
        <w:rPr>
          <w:rFonts w:eastAsia="Calibri"/>
          <w:noProof/>
          <w:color w:val="4C4747"/>
          <w:lang w:val="es-DO"/>
        </w:rPr>
        <w:t>La Dirección Jurídica durante el período enero-diciembre 2024, a través del Sistema de Trámites Estructurados (TRE), de la Contraloría General de la República, gestionó un total de trescientos (300) trámites para Certificación de Contratos, los cuales se describen por las categorías indicadas a continuación:</w:t>
      </w:r>
    </w:p>
    <w:tbl>
      <w:tblPr>
        <w:tblW w:w="7928" w:type="dxa"/>
        <w:tblInd w:w="5" w:type="dxa"/>
        <w:tblLayout w:type="fixed"/>
        <w:tblCellMar>
          <w:left w:w="70" w:type="dxa"/>
          <w:right w:w="70" w:type="dxa"/>
        </w:tblCellMar>
        <w:tblLook w:val="04A0" w:firstRow="1" w:lastRow="0" w:firstColumn="1" w:lastColumn="0" w:noHBand="0" w:noVBand="1"/>
      </w:tblPr>
      <w:tblGrid>
        <w:gridCol w:w="5894"/>
        <w:gridCol w:w="2034"/>
      </w:tblGrid>
      <w:tr w:rsidR="00FF3671" w:rsidRPr="00FF3671" w14:paraId="0069EED8" w14:textId="77777777" w:rsidTr="00CD197A">
        <w:trPr>
          <w:trHeight w:val="557"/>
        </w:trPr>
        <w:tc>
          <w:tcPr>
            <w:tcW w:w="7928"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0DA43DA" w14:textId="77777777" w:rsidR="00FF3671" w:rsidRPr="00595B66" w:rsidRDefault="00FF3671" w:rsidP="00FF3671">
            <w:pPr>
              <w:spacing w:after="0" w:line="240" w:lineRule="auto"/>
              <w:jc w:val="center"/>
              <w:rPr>
                <w:b/>
                <w:color w:val="auto"/>
                <w:sz w:val="20"/>
                <w:szCs w:val="20"/>
                <w:lang w:val="es-DO"/>
              </w:rPr>
            </w:pPr>
            <w:r w:rsidRPr="00756895">
              <w:rPr>
                <w:b/>
                <w:color w:val="FFFFFF" w:themeColor="background1"/>
                <w:lang w:val="es-DO"/>
              </w:rPr>
              <w:t>Gestiones de Contratos en el Sistema TRE enero-diciembre 2024</w:t>
            </w:r>
          </w:p>
        </w:tc>
      </w:tr>
      <w:tr w:rsidR="00FF3671" w:rsidRPr="00CC7523" w14:paraId="745C423C" w14:textId="77777777" w:rsidTr="00CD197A">
        <w:trPr>
          <w:trHeight w:val="471"/>
        </w:trPr>
        <w:tc>
          <w:tcPr>
            <w:tcW w:w="5894" w:type="dxa"/>
            <w:tcBorders>
              <w:top w:val="nil"/>
              <w:left w:val="single" w:sz="4" w:space="0" w:color="auto"/>
              <w:bottom w:val="single" w:sz="4" w:space="0" w:color="auto"/>
              <w:right w:val="single" w:sz="4" w:space="0" w:color="auto"/>
            </w:tcBorders>
            <w:shd w:val="clear" w:color="auto" w:fill="FFFFFF" w:themeFill="background1"/>
            <w:noWrap/>
            <w:vAlign w:val="bottom"/>
          </w:tcPr>
          <w:p w14:paraId="7AFC96A1" w14:textId="77777777" w:rsidR="00FF3671" w:rsidRPr="00CD197A" w:rsidRDefault="00FF3671" w:rsidP="00FF3671">
            <w:pPr>
              <w:spacing w:after="0" w:line="240" w:lineRule="auto"/>
              <w:jc w:val="center"/>
              <w:rPr>
                <w:rFonts w:eastAsia="Calibri"/>
                <w:noProof/>
                <w:color w:val="4C4747"/>
                <w:sz w:val="20"/>
                <w:lang w:val="es-DO"/>
              </w:rPr>
            </w:pPr>
            <w:r w:rsidRPr="00CD197A">
              <w:rPr>
                <w:rFonts w:eastAsia="Calibri"/>
                <w:noProof/>
                <w:color w:val="4C4747"/>
                <w:sz w:val="20"/>
                <w:lang w:val="es-DO"/>
              </w:rPr>
              <w:t>DESCRIPCIÓN</w:t>
            </w:r>
          </w:p>
        </w:tc>
        <w:tc>
          <w:tcPr>
            <w:tcW w:w="2034" w:type="dxa"/>
            <w:tcBorders>
              <w:top w:val="nil"/>
              <w:left w:val="nil"/>
              <w:bottom w:val="single" w:sz="4" w:space="0" w:color="auto"/>
              <w:right w:val="single" w:sz="4" w:space="0" w:color="auto"/>
            </w:tcBorders>
            <w:shd w:val="clear" w:color="auto" w:fill="FFFFFF" w:themeFill="background1"/>
            <w:noWrap/>
            <w:vAlign w:val="center"/>
          </w:tcPr>
          <w:p w14:paraId="472B873D" w14:textId="77777777" w:rsidR="00FF3671" w:rsidRPr="00CD197A" w:rsidRDefault="00FF3671" w:rsidP="00FF3671">
            <w:pPr>
              <w:spacing w:after="0" w:line="240" w:lineRule="auto"/>
              <w:jc w:val="center"/>
              <w:rPr>
                <w:rFonts w:eastAsia="Calibri"/>
                <w:noProof/>
                <w:color w:val="4C4747"/>
                <w:sz w:val="20"/>
                <w:lang w:val="es-DO"/>
              </w:rPr>
            </w:pPr>
          </w:p>
          <w:p w14:paraId="6BF014D6" w14:textId="77777777" w:rsidR="00FF3671" w:rsidRPr="00CD197A" w:rsidRDefault="00FF3671" w:rsidP="00FF3671">
            <w:pPr>
              <w:spacing w:after="0" w:line="240" w:lineRule="auto"/>
              <w:jc w:val="center"/>
              <w:rPr>
                <w:rFonts w:eastAsia="Calibri"/>
                <w:noProof/>
                <w:color w:val="4C4747"/>
                <w:sz w:val="20"/>
                <w:lang w:val="es-DO"/>
              </w:rPr>
            </w:pPr>
            <w:r w:rsidRPr="00CD197A">
              <w:rPr>
                <w:rFonts w:eastAsia="Calibri"/>
                <w:noProof/>
                <w:color w:val="4C4747"/>
                <w:sz w:val="20"/>
                <w:lang w:val="es-DO"/>
              </w:rPr>
              <w:t>CANTIDAD</w:t>
            </w:r>
          </w:p>
        </w:tc>
      </w:tr>
      <w:tr w:rsidR="00FF3671" w:rsidRPr="00CC7523" w14:paraId="0A3273E0" w14:textId="77777777" w:rsidTr="00CD197A">
        <w:trPr>
          <w:trHeight w:val="471"/>
        </w:trPr>
        <w:tc>
          <w:tcPr>
            <w:tcW w:w="5894" w:type="dxa"/>
            <w:tcBorders>
              <w:top w:val="nil"/>
              <w:left w:val="single" w:sz="4" w:space="0" w:color="auto"/>
              <w:bottom w:val="single" w:sz="4" w:space="0" w:color="auto"/>
              <w:right w:val="single" w:sz="4" w:space="0" w:color="auto"/>
            </w:tcBorders>
            <w:shd w:val="clear" w:color="auto" w:fill="auto"/>
            <w:noWrap/>
            <w:vAlign w:val="bottom"/>
            <w:hideMark/>
          </w:tcPr>
          <w:p w14:paraId="1265F89A" w14:textId="77777777" w:rsidR="00FF3671" w:rsidRPr="00CD197A" w:rsidRDefault="00FF3671" w:rsidP="00FF3671">
            <w:pPr>
              <w:spacing w:after="0" w:line="240" w:lineRule="auto"/>
              <w:rPr>
                <w:rFonts w:eastAsia="Calibri"/>
                <w:noProof/>
                <w:color w:val="4C4747"/>
                <w:sz w:val="20"/>
                <w:lang w:val="es-DO"/>
              </w:rPr>
            </w:pPr>
            <w:r w:rsidRPr="00CD197A">
              <w:rPr>
                <w:rFonts w:eastAsia="Calibri"/>
                <w:noProof/>
                <w:color w:val="4C4747"/>
                <w:sz w:val="20"/>
                <w:lang w:val="es-DO"/>
              </w:rPr>
              <w:t>Contratos de Bienes y Servicios</w:t>
            </w:r>
          </w:p>
        </w:tc>
        <w:tc>
          <w:tcPr>
            <w:tcW w:w="2034" w:type="dxa"/>
            <w:tcBorders>
              <w:top w:val="nil"/>
              <w:left w:val="nil"/>
              <w:bottom w:val="single" w:sz="4" w:space="0" w:color="auto"/>
              <w:right w:val="single" w:sz="4" w:space="0" w:color="auto"/>
            </w:tcBorders>
            <w:shd w:val="clear" w:color="auto" w:fill="auto"/>
            <w:noWrap/>
            <w:vAlign w:val="center"/>
            <w:hideMark/>
          </w:tcPr>
          <w:p w14:paraId="6CFEE8B6" w14:textId="77777777" w:rsidR="00FF3671" w:rsidRPr="00CD197A" w:rsidRDefault="00FF3671" w:rsidP="00FF3671">
            <w:pPr>
              <w:spacing w:after="0" w:line="240" w:lineRule="auto"/>
              <w:jc w:val="center"/>
              <w:rPr>
                <w:rFonts w:eastAsia="Calibri"/>
                <w:noProof/>
                <w:color w:val="4C4747"/>
                <w:sz w:val="20"/>
                <w:lang w:val="es-DO"/>
              </w:rPr>
            </w:pPr>
            <w:r w:rsidRPr="00CD197A">
              <w:rPr>
                <w:rFonts w:eastAsia="Calibri"/>
                <w:noProof/>
                <w:color w:val="4C4747"/>
                <w:sz w:val="20"/>
                <w:lang w:val="es-DO"/>
              </w:rPr>
              <w:t>289</w:t>
            </w:r>
          </w:p>
        </w:tc>
      </w:tr>
      <w:tr w:rsidR="00FF3671" w:rsidRPr="00CC7523" w14:paraId="7E424F67" w14:textId="77777777" w:rsidTr="00CD197A">
        <w:trPr>
          <w:trHeight w:val="471"/>
        </w:trPr>
        <w:tc>
          <w:tcPr>
            <w:tcW w:w="5894" w:type="dxa"/>
            <w:tcBorders>
              <w:top w:val="nil"/>
              <w:left w:val="single" w:sz="4" w:space="0" w:color="auto"/>
              <w:bottom w:val="single" w:sz="4" w:space="0" w:color="auto"/>
              <w:right w:val="single" w:sz="4" w:space="0" w:color="auto"/>
            </w:tcBorders>
            <w:shd w:val="clear" w:color="auto" w:fill="auto"/>
            <w:noWrap/>
            <w:vAlign w:val="bottom"/>
          </w:tcPr>
          <w:p w14:paraId="4C93FF43" w14:textId="77777777" w:rsidR="00FF3671" w:rsidRPr="00CD197A" w:rsidRDefault="00FF3671" w:rsidP="00FF3671">
            <w:pPr>
              <w:spacing w:after="0" w:line="240" w:lineRule="auto"/>
              <w:rPr>
                <w:rFonts w:eastAsia="Calibri"/>
                <w:noProof/>
                <w:color w:val="4C4747"/>
                <w:sz w:val="20"/>
                <w:lang w:val="es-DO"/>
              </w:rPr>
            </w:pPr>
            <w:r w:rsidRPr="00CD197A">
              <w:rPr>
                <w:rFonts w:eastAsia="Calibri"/>
                <w:noProof/>
                <w:color w:val="4C4747"/>
                <w:sz w:val="20"/>
                <w:lang w:val="es-DO"/>
              </w:rPr>
              <w:t>Contratos de Obras (enmiendas)</w:t>
            </w:r>
          </w:p>
        </w:tc>
        <w:tc>
          <w:tcPr>
            <w:tcW w:w="2034" w:type="dxa"/>
            <w:tcBorders>
              <w:top w:val="nil"/>
              <w:left w:val="nil"/>
              <w:bottom w:val="single" w:sz="4" w:space="0" w:color="auto"/>
              <w:right w:val="single" w:sz="4" w:space="0" w:color="auto"/>
            </w:tcBorders>
            <w:shd w:val="clear" w:color="auto" w:fill="auto"/>
            <w:noWrap/>
            <w:vAlign w:val="center"/>
          </w:tcPr>
          <w:p w14:paraId="64B49198" w14:textId="77777777" w:rsidR="00FF3671" w:rsidRPr="00CD197A" w:rsidRDefault="00FF3671" w:rsidP="00FF3671">
            <w:pPr>
              <w:spacing w:after="0" w:line="240" w:lineRule="auto"/>
              <w:jc w:val="center"/>
              <w:rPr>
                <w:rFonts w:eastAsia="Calibri"/>
                <w:noProof/>
                <w:color w:val="4C4747"/>
                <w:sz w:val="20"/>
                <w:lang w:val="es-DO"/>
              </w:rPr>
            </w:pPr>
            <w:r w:rsidRPr="00CD197A">
              <w:rPr>
                <w:rFonts w:eastAsia="Calibri"/>
                <w:noProof/>
                <w:color w:val="4C4747"/>
                <w:sz w:val="20"/>
                <w:lang w:val="es-DO"/>
              </w:rPr>
              <w:t>5</w:t>
            </w:r>
          </w:p>
        </w:tc>
      </w:tr>
      <w:tr w:rsidR="00FF3671" w:rsidRPr="00CC7523" w14:paraId="602F1D8B" w14:textId="77777777" w:rsidTr="00CD197A">
        <w:trPr>
          <w:trHeight w:val="471"/>
        </w:trPr>
        <w:tc>
          <w:tcPr>
            <w:tcW w:w="5894" w:type="dxa"/>
            <w:tcBorders>
              <w:top w:val="nil"/>
              <w:left w:val="single" w:sz="4" w:space="0" w:color="auto"/>
              <w:bottom w:val="single" w:sz="4" w:space="0" w:color="auto"/>
              <w:right w:val="single" w:sz="4" w:space="0" w:color="auto"/>
            </w:tcBorders>
            <w:shd w:val="clear" w:color="auto" w:fill="auto"/>
            <w:noWrap/>
            <w:vAlign w:val="bottom"/>
          </w:tcPr>
          <w:p w14:paraId="50ED24CB" w14:textId="77777777" w:rsidR="00FF3671" w:rsidRPr="00CD197A" w:rsidRDefault="00FF3671" w:rsidP="00FF3671">
            <w:pPr>
              <w:spacing w:after="0" w:line="240" w:lineRule="auto"/>
              <w:rPr>
                <w:rFonts w:eastAsia="Calibri"/>
                <w:noProof/>
                <w:color w:val="4C4747"/>
                <w:sz w:val="20"/>
                <w:lang w:val="es-DO"/>
              </w:rPr>
            </w:pPr>
            <w:r w:rsidRPr="00CD197A">
              <w:rPr>
                <w:rFonts w:eastAsia="Calibri"/>
                <w:noProof/>
                <w:color w:val="4C4747"/>
                <w:sz w:val="20"/>
                <w:lang w:val="es-DO"/>
              </w:rPr>
              <w:t>Convenios o acuerdos (registrados por PROMESE/CAL)</w:t>
            </w:r>
          </w:p>
        </w:tc>
        <w:tc>
          <w:tcPr>
            <w:tcW w:w="2034" w:type="dxa"/>
            <w:tcBorders>
              <w:top w:val="nil"/>
              <w:left w:val="nil"/>
              <w:bottom w:val="single" w:sz="4" w:space="0" w:color="auto"/>
              <w:right w:val="single" w:sz="4" w:space="0" w:color="auto"/>
            </w:tcBorders>
            <w:shd w:val="clear" w:color="auto" w:fill="auto"/>
            <w:noWrap/>
            <w:vAlign w:val="center"/>
          </w:tcPr>
          <w:p w14:paraId="34A95BAF" w14:textId="77777777" w:rsidR="00FF3671" w:rsidRPr="00CD197A" w:rsidRDefault="00FF3671" w:rsidP="00FF3671">
            <w:pPr>
              <w:spacing w:after="0" w:line="240" w:lineRule="auto"/>
              <w:jc w:val="center"/>
              <w:rPr>
                <w:rFonts w:eastAsia="Calibri"/>
                <w:noProof/>
                <w:color w:val="4C4747"/>
                <w:sz w:val="20"/>
                <w:lang w:val="es-DO"/>
              </w:rPr>
            </w:pPr>
            <w:r w:rsidRPr="00CD197A">
              <w:rPr>
                <w:rFonts w:eastAsia="Calibri"/>
                <w:noProof/>
                <w:color w:val="4C4747"/>
                <w:sz w:val="20"/>
                <w:lang w:val="es-DO"/>
              </w:rPr>
              <w:t>1</w:t>
            </w:r>
          </w:p>
        </w:tc>
      </w:tr>
      <w:tr w:rsidR="00FF3671" w:rsidRPr="00CC7523" w14:paraId="08F95A7F" w14:textId="77777777" w:rsidTr="00CD197A">
        <w:trPr>
          <w:trHeight w:val="471"/>
        </w:trPr>
        <w:tc>
          <w:tcPr>
            <w:tcW w:w="58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8D3697" w14:textId="77777777" w:rsidR="00FF3671" w:rsidRPr="00CD197A" w:rsidRDefault="00FF3671" w:rsidP="00FF3671">
            <w:pPr>
              <w:spacing w:after="0" w:line="240" w:lineRule="auto"/>
              <w:rPr>
                <w:rFonts w:eastAsia="Calibri"/>
                <w:noProof/>
                <w:color w:val="4C4747"/>
                <w:sz w:val="20"/>
                <w:lang w:val="es-DO"/>
              </w:rPr>
            </w:pPr>
            <w:r w:rsidRPr="00CD197A">
              <w:rPr>
                <w:rFonts w:eastAsia="Calibri"/>
                <w:noProof/>
                <w:color w:val="4C4747"/>
                <w:sz w:val="20"/>
                <w:lang w:val="es-DO"/>
              </w:rPr>
              <w:t>Modificaciones de Certificaciones de Contrato</w:t>
            </w: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3F135" w14:textId="77777777" w:rsidR="00FF3671" w:rsidRPr="00CD197A" w:rsidRDefault="00FF3671" w:rsidP="00FF3671">
            <w:pPr>
              <w:spacing w:after="0" w:line="240" w:lineRule="auto"/>
              <w:jc w:val="center"/>
              <w:rPr>
                <w:rFonts w:eastAsia="Calibri"/>
                <w:noProof/>
                <w:color w:val="4C4747"/>
                <w:sz w:val="20"/>
                <w:lang w:val="es-DO"/>
              </w:rPr>
            </w:pPr>
            <w:r w:rsidRPr="00CD197A">
              <w:rPr>
                <w:rFonts w:eastAsia="Calibri"/>
                <w:noProof/>
                <w:color w:val="4C4747"/>
                <w:sz w:val="20"/>
                <w:lang w:val="es-DO"/>
              </w:rPr>
              <w:t>3</w:t>
            </w:r>
          </w:p>
        </w:tc>
      </w:tr>
      <w:tr w:rsidR="00FF3671" w:rsidRPr="00CC7523" w14:paraId="7530BA8E" w14:textId="77777777" w:rsidTr="00CD197A">
        <w:trPr>
          <w:trHeight w:val="471"/>
        </w:trPr>
        <w:tc>
          <w:tcPr>
            <w:tcW w:w="589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115E40" w14:textId="77777777" w:rsidR="00FF3671" w:rsidRPr="00CD197A" w:rsidRDefault="00FF3671" w:rsidP="00FF3671">
            <w:pPr>
              <w:spacing w:after="0" w:line="240" w:lineRule="auto"/>
              <w:rPr>
                <w:rFonts w:eastAsia="Calibri"/>
                <w:noProof/>
                <w:color w:val="4C4747"/>
                <w:sz w:val="20"/>
                <w:lang w:val="es-DO"/>
              </w:rPr>
            </w:pPr>
            <w:r w:rsidRPr="00CD197A">
              <w:rPr>
                <w:rFonts w:eastAsia="Calibri"/>
                <w:noProof/>
                <w:color w:val="4C4747"/>
                <w:sz w:val="20"/>
                <w:lang w:val="es-DO"/>
              </w:rPr>
              <w:t>Rescisiones de Contratos</w:t>
            </w:r>
          </w:p>
        </w:tc>
        <w:tc>
          <w:tcPr>
            <w:tcW w:w="2034" w:type="dxa"/>
            <w:tcBorders>
              <w:top w:val="single" w:sz="4" w:space="0" w:color="auto"/>
              <w:left w:val="nil"/>
              <w:bottom w:val="single" w:sz="4" w:space="0" w:color="auto"/>
              <w:right w:val="single" w:sz="4" w:space="0" w:color="auto"/>
            </w:tcBorders>
            <w:shd w:val="clear" w:color="auto" w:fill="auto"/>
            <w:noWrap/>
            <w:vAlign w:val="center"/>
          </w:tcPr>
          <w:p w14:paraId="7259AC37" w14:textId="77777777" w:rsidR="00FF3671" w:rsidRPr="00CD197A" w:rsidRDefault="00FF3671" w:rsidP="00FF3671">
            <w:pPr>
              <w:spacing w:after="0" w:line="240" w:lineRule="auto"/>
              <w:jc w:val="center"/>
              <w:rPr>
                <w:rFonts w:eastAsia="Calibri"/>
                <w:noProof/>
                <w:color w:val="4C4747"/>
                <w:sz w:val="20"/>
                <w:lang w:val="es-DO"/>
              </w:rPr>
            </w:pPr>
            <w:r w:rsidRPr="00CD197A">
              <w:rPr>
                <w:rFonts w:eastAsia="Calibri"/>
                <w:noProof/>
                <w:color w:val="4C4747"/>
                <w:sz w:val="20"/>
                <w:lang w:val="es-DO"/>
              </w:rPr>
              <w:t>2</w:t>
            </w:r>
          </w:p>
        </w:tc>
      </w:tr>
      <w:tr w:rsidR="00FF3671" w:rsidRPr="00CC7523" w14:paraId="6AD30766" w14:textId="77777777" w:rsidTr="00CD197A">
        <w:trPr>
          <w:trHeight w:val="471"/>
        </w:trPr>
        <w:tc>
          <w:tcPr>
            <w:tcW w:w="5894" w:type="dxa"/>
            <w:tcBorders>
              <w:top w:val="nil"/>
              <w:left w:val="single" w:sz="4" w:space="0" w:color="auto"/>
              <w:bottom w:val="single" w:sz="4" w:space="0" w:color="auto"/>
              <w:right w:val="single" w:sz="4" w:space="0" w:color="auto"/>
            </w:tcBorders>
            <w:shd w:val="clear" w:color="auto" w:fill="1F3864" w:themeFill="accent1" w:themeFillShade="80"/>
            <w:noWrap/>
            <w:vAlign w:val="center"/>
            <w:hideMark/>
          </w:tcPr>
          <w:p w14:paraId="6971CE19" w14:textId="77777777" w:rsidR="00FF3671" w:rsidRPr="00756895" w:rsidRDefault="00FF3671" w:rsidP="00FF3671">
            <w:pPr>
              <w:spacing w:after="0" w:line="240" w:lineRule="auto"/>
              <w:rPr>
                <w:b/>
                <w:color w:val="FFFFFF" w:themeColor="background1"/>
                <w:sz w:val="20"/>
                <w:szCs w:val="20"/>
                <w:lang w:val="es-DO"/>
              </w:rPr>
            </w:pPr>
            <w:r w:rsidRPr="00756895">
              <w:rPr>
                <w:b/>
                <w:color w:val="FFFFFF" w:themeColor="background1"/>
                <w:sz w:val="20"/>
                <w:szCs w:val="20"/>
                <w:lang w:val="es-DO"/>
              </w:rPr>
              <w:t>Total de Trámites terminados en el Sistema TRE</w:t>
            </w:r>
          </w:p>
        </w:tc>
        <w:tc>
          <w:tcPr>
            <w:tcW w:w="2034" w:type="dxa"/>
            <w:tcBorders>
              <w:top w:val="nil"/>
              <w:left w:val="nil"/>
              <w:bottom w:val="single" w:sz="4" w:space="0" w:color="auto"/>
              <w:right w:val="single" w:sz="4" w:space="0" w:color="auto"/>
            </w:tcBorders>
            <w:shd w:val="clear" w:color="auto" w:fill="1F3864" w:themeFill="accent1" w:themeFillShade="80"/>
            <w:noWrap/>
            <w:vAlign w:val="center"/>
            <w:hideMark/>
          </w:tcPr>
          <w:p w14:paraId="4DFC804E" w14:textId="77777777" w:rsidR="00FF3671" w:rsidRPr="00756895" w:rsidRDefault="00FF3671" w:rsidP="00FF3671">
            <w:pPr>
              <w:spacing w:after="0" w:line="240" w:lineRule="auto"/>
              <w:jc w:val="center"/>
              <w:rPr>
                <w:b/>
                <w:color w:val="FFFFFF" w:themeColor="background1"/>
                <w:sz w:val="20"/>
                <w:szCs w:val="20"/>
                <w:lang w:val="es-DO"/>
              </w:rPr>
            </w:pPr>
            <w:r w:rsidRPr="00756895">
              <w:rPr>
                <w:b/>
                <w:color w:val="FFFFFF" w:themeColor="background1"/>
                <w:sz w:val="20"/>
                <w:szCs w:val="20"/>
                <w:lang w:val="es-DO"/>
              </w:rPr>
              <w:t>300</w:t>
            </w:r>
          </w:p>
        </w:tc>
      </w:tr>
    </w:tbl>
    <w:p w14:paraId="3CCFD6CE" w14:textId="77777777" w:rsidR="00FF3671" w:rsidRDefault="00FF3671" w:rsidP="00FF3671">
      <w:pPr>
        <w:spacing w:after="0" w:line="360" w:lineRule="auto"/>
        <w:jc w:val="both"/>
        <w:rPr>
          <w:lang w:val="es-DO"/>
        </w:rPr>
      </w:pPr>
    </w:p>
    <w:p w14:paraId="0C707554" w14:textId="77777777" w:rsidR="00FF3671" w:rsidRPr="00CD197A" w:rsidRDefault="00FF3671" w:rsidP="009E7B24">
      <w:pPr>
        <w:spacing w:after="120" w:line="360" w:lineRule="auto"/>
        <w:jc w:val="both"/>
        <w:rPr>
          <w:rFonts w:eastAsia="Calibri"/>
          <w:noProof/>
          <w:color w:val="4C4747"/>
          <w:lang w:val="es-DO"/>
        </w:rPr>
      </w:pPr>
      <w:r w:rsidRPr="00CD197A">
        <w:rPr>
          <w:rFonts w:eastAsia="Calibri"/>
          <w:noProof/>
          <w:color w:val="4C4747"/>
          <w:lang w:val="es-DO"/>
        </w:rPr>
        <w:t>Garantías de Fiel Cumplimiento de Contratos:</w:t>
      </w:r>
    </w:p>
    <w:p w14:paraId="5151DED9" w14:textId="77777777" w:rsidR="00FF3671" w:rsidRPr="009E7B24" w:rsidRDefault="00FF3671" w:rsidP="009E7B24">
      <w:pPr>
        <w:spacing w:line="360" w:lineRule="auto"/>
        <w:jc w:val="both"/>
        <w:rPr>
          <w:rFonts w:eastAsia="Calibri"/>
          <w:noProof/>
          <w:color w:val="4C4747"/>
          <w:lang w:val="es-DO"/>
        </w:rPr>
      </w:pPr>
      <w:r w:rsidRPr="009E7B24">
        <w:rPr>
          <w:rFonts w:eastAsia="Calibri"/>
          <w:noProof/>
          <w:color w:val="4C4747"/>
          <w:lang w:val="es-DO"/>
        </w:rPr>
        <w:t xml:space="preserve">En ese mismo sentido, durante el referido período fueron requeridas el depósito de Garantías de Fiel Cumplimiento de Contrato, correspondientes a los procesos de compras realizados por la institución, a los oferentes adjudicatarios, con el objetivo de proteger el cumplimiento de las obligaciones contraídas, conforme lo establecido en el artículo 30 Párrafo I y II de la Ley No. 340-06, sobre Compras y Contrataciones de Bienes, Servicios, Obras y Concesiones, y con los artículos 199, 200 y 201 del Reglamento de Aplicación No. 416-23.  </w:t>
      </w:r>
    </w:p>
    <w:p w14:paraId="4CDF01AC" w14:textId="77777777" w:rsidR="00FF3671" w:rsidRPr="007224B7" w:rsidRDefault="00FF3671" w:rsidP="007224B7">
      <w:pPr>
        <w:spacing w:after="120" w:line="360" w:lineRule="auto"/>
        <w:jc w:val="both"/>
        <w:rPr>
          <w:rFonts w:eastAsia="Calibri"/>
          <w:noProof/>
          <w:color w:val="4C4747"/>
          <w:lang w:val="es-DO"/>
        </w:rPr>
      </w:pPr>
      <w:r w:rsidRPr="007224B7">
        <w:rPr>
          <w:rFonts w:eastAsia="Calibri"/>
          <w:noProof/>
          <w:color w:val="4C4747"/>
          <w:lang w:val="es-DO"/>
        </w:rPr>
        <w:lastRenderedPageBreak/>
        <w:t>Cuadro de Garantías de Fiel Cumplimiento de Contrato depositadas en la Dirección Jurídica desde Enero-Diciembre/2024</w:t>
      </w:r>
    </w:p>
    <w:p w14:paraId="22501155" w14:textId="77777777" w:rsidR="00FF3671" w:rsidRPr="007224B7" w:rsidRDefault="00FF3671" w:rsidP="007224B7">
      <w:pPr>
        <w:spacing w:after="120" w:line="360" w:lineRule="auto"/>
        <w:jc w:val="both"/>
        <w:rPr>
          <w:rFonts w:eastAsia="Calibri"/>
          <w:noProof/>
          <w:color w:val="4C4747"/>
          <w:lang w:val="es-DO"/>
        </w:rPr>
      </w:pPr>
      <w:r w:rsidRPr="007224B7">
        <w:rPr>
          <w:rFonts w:eastAsia="Calibri"/>
          <w:noProof/>
          <w:color w:val="4C4747"/>
          <w:lang w:val="es-DO"/>
        </w:rPr>
        <w:t>Período Enero-Junio/2024</w:t>
      </w:r>
    </w:p>
    <w:tbl>
      <w:tblPr>
        <w:tblW w:w="8080" w:type="dxa"/>
        <w:tblInd w:w="-152" w:type="dxa"/>
        <w:tblLayout w:type="fixed"/>
        <w:tblCellMar>
          <w:left w:w="70" w:type="dxa"/>
          <w:right w:w="70" w:type="dxa"/>
        </w:tblCellMar>
        <w:tblLook w:val="04A0" w:firstRow="1" w:lastRow="0" w:firstColumn="1" w:lastColumn="0" w:noHBand="0" w:noVBand="1"/>
      </w:tblPr>
      <w:tblGrid>
        <w:gridCol w:w="1560"/>
        <w:gridCol w:w="1559"/>
        <w:gridCol w:w="1985"/>
        <w:gridCol w:w="1559"/>
        <w:gridCol w:w="1417"/>
      </w:tblGrid>
      <w:tr w:rsidR="00FF3671" w:rsidRPr="00CC7523" w14:paraId="0E76A104" w14:textId="77777777" w:rsidTr="007224B7">
        <w:trPr>
          <w:trHeight w:val="327"/>
          <w:tblHeader/>
        </w:trPr>
        <w:tc>
          <w:tcPr>
            <w:tcW w:w="1560" w:type="dxa"/>
            <w:tcBorders>
              <w:top w:val="single" w:sz="8" w:space="0" w:color="auto"/>
              <w:left w:val="single" w:sz="8" w:space="0" w:color="auto"/>
              <w:bottom w:val="single" w:sz="8" w:space="0" w:color="auto"/>
              <w:right w:val="single" w:sz="8" w:space="0" w:color="auto"/>
            </w:tcBorders>
            <w:shd w:val="clear" w:color="auto" w:fill="1F3864" w:themeFill="accent1" w:themeFillShade="80"/>
            <w:vAlign w:val="center"/>
            <w:hideMark/>
          </w:tcPr>
          <w:p w14:paraId="74B5A84B" w14:textId="77777777" w:rsidR="00FF3671" w:rsidRPr="007224B7" w:rsidRDefault="00FF3671" w:rsidP="00FF3671">
            <w:pPr>
              <w:spacing w:after="0" w:line="240" w:lineRule="auto"/>
              <w:jc w:val="center"/>
              <w:rPr>
                <w:rFonts w:eastAsia="Times New Roman"/>
                <w:b/>
                <w:color w:val="FFFFFF" w:themeColor="background1"/>
                <w:sz w:val="14"/>
                <w:szCs w:val="20"/>
                <w:lang w:eastAsia="es-DO"/>
              </w:rPr>
            </w:pPr>
            <w:r w:rsidRPr="007224B7">
              <w:rPr>
                <w:rFonts w:eastAsia="Times New Roman"/>
                <w:b/>
                <w:color w:val="FFFFFF" w:themeColor="background1"/>
                <w:sz w:val="14"/>
                <w:szCs w:val="20"/>
                <w:lang w:eastAsia="es-DO"/>
              </w:rPr>
              <w:t>PROCESO DE CONTRATACIÓN PÚBLICA</w:t>
            </w:r>
          </w:p>
        </w:tc>
        <w:tc>
          <w:tcPr>
            <w:tcW w:w="1559" w:type="dxa"/>
            <w:tcBorders>
              <w:top w:val="single" w:sz="8" w:space="0" w:color="auto"/>
              <w:left w:val="nil"/>
              <w:bottom w:val="single" w:sz="8" w:space="0" w:color="auto"/>
              <w:right w:val="single" w:sz="8" w:space="0" w:color="auto"/>
            </w:tcBorders>
            <w:shd w:val="clear" w:color="auto" w:fill="1F3864" w:themeFill="accent1" w:themeFillShade="80"/>
            <w:vAlign w:val="center"/>
            <w:hideMark/>
          </w:tcPr>
          <w:p w14:paraId="78062AD9" w14:textId="77777777" w:rsidR="00FF3671" w:rsidRPr="007224B7" w:rsidRDefault="00FF3671" w:rsidP="00FF3671">
            <w:pPr>
              <w:spacing w:after="0" w:line="240" w:lineRule="auto"/>
              <w:jc w:val="center"/>
              <w:rPr>
                <w:rFonts w:eastAsia="Times New Roman"/>
                <w:b/>
                <w:color w:val="FFFFFF" w:themeColor="background1"/>
                <w:sz w:val="14"/>
                <w:szCs w:val="20"/>
                <w:lang w:eastAsia="es-DO"/>
              </w:rPr>
            </w:pPr>
            <w:r w:rsidRPr="007224B7">
              <w:rPr>
                <w:rFonts w:eastAsia="Times New Roman"/>
                <w:b/>
                <w:color w:val="FFFFFF" w:themeColor="background1"/>
                <w:sz w:val="14"/>
                <w:szCs w:val="20"/>
                <w:lang w:eastAsia="es-DO"/>
              </w:rPr>
              <w:t>SUPLIDOR</w:t>
            </w:r>
          </w:p>
        </w:tc>
        <w:tc>
          <w:tcPr>
            <w:tcW w:w="1985" w:type="dxa"/>
            <w:tcBorders>
              <w:top w:val="single" w:sz="8" w:space="0" w:color="auto"/>
              <w:left w:val="nil"/>
              <w:bottom w:val="single" w:sz="8" w:space="0" w:color="auto"/>
              <w:right w:val="single" w:sz="8" w:space="0" w:color="auto"/>
            </w:tcBorders>
            <w:shd w:val="clear" w:color="auto" w:fill="1F3864" w:themeFill="accent1" w:themeFillShade="80"/>
            <w:vAlign w:val="center"/>
            <w:hideMark/>
          </w:tcPr>
          <w:p w14:paraId="1FA6AC5D" w14:textId="77777777" w:rsidR="00FF3671" w:rsidRPr="007224B7" w:rsidRDefault="00FF3671" w:rsidP="00FF3671">
            <w:pPr>
              <w:spacing w:after="0" w:line="240" w:lineRule="auto"/>
              <w:jc w:val="center"/>
              <w:rPr>
                <w:rFonts w:eastAsia="Times New Roman"/>
                <w:b/>
                <w:color w:val="FFFFFF" w:themeColor="background1"/>
                <w:sz w:val="14"/>
                <w:szCs w:val="20"/>
                <w:lang w:eastAsia="es-DO"/>
              </w:rPr>
            </w:pPr>
            <w:r w:rsidRPr="007224B7">
              <w:rPr>
                <w:rFonts w:eastAsia="Times New Roman"/>
                <w:b/>
                <w:color w:val="FFFFFF" w:themeColor="background1"/>
                <w:sz w:val="14"/>
                <w:szCs w:val="20"/>
                <w:lang w:eastAsia="es-DO"/>
              </w:rPr>
              <w:t>MONTO DE LA GARANTIA</w:t>
            </w:r>
          </w:p>
        </w:tc>
        <w:tc>
          <w:tcPr>
            <w:tcW w:w="1559" w:type="dxa"/>
            <w:tcBorders>
              <w:top w:val="single" w:sz="8" w:space="0" w:color="auto"/>
              <w:left w:val="nil"/>
              <w:bottom w:val="single" w:sz="8" w:space="0" w:color="auto"/>
              <w:right w:val="single" w:sz="8" w:space="0" w:color="auto"/>
            </w:tcBorders>
            <w:shd w:val="clear" w:color="auto" w:fill="1F3864" w:themeFill="accent1" w:themeFillShade="80"/>
            <w:vAlign w:val="center"/>
            <w:hideMark/>
          </w:tcPr>
          <w:p w14:paraId="582F240E" w14:textId="77777777" w:rsidR="00FF3671" w:rsidRPr="007224B7" w:rsidRDefault="00FF3671" w:rsidP="00FF3671">
            <w:pPr>
              <w:spacing w:after="0" w:line="240" w:lineRule="auto"/>
              <w:jc w:val="center"/>
              <w:rPr>
                <w:rFonts w:eastAsia="Times New Roman"/>
                <w:b/>
                <w:color w:val="FFFFFF" w:themeColor="background1"/>
                <w:sz w:val="14"/>
                <w:szCs w:val="20"/>
                <w:lang w:eastAsia="es-DO"/>
              </w:rPr>
            </w:pPr>
            <w:r w:rsidRPr="007224B7">
              <w:rPr>
                <w:rFonts w:eastAsia="Times New Roman"/>
                <w:b/>
                <w:color w:val="FFFFFF" w:themeColor="background1"/>
                <w:sz w:val="14"/>
                <w:szCs w:val="20"/>
                <w:lang w:eastAsia="es-DO"/>
              </w:rPr>
              <w:t>BANCO/</w:t>
            </w:r>
          </w:p>
          <w:p w14:paraId="238716BD" w14:textId="77777777" w:rsidR="00FF3671" w:rsidRPr="007224B7" w:rsidRDefault="00FF3671" w:rsidP="00FF3671">
            <w:pPr>
              <w:spacing w:after="0" w:line="240" w:lineRule="auto"/>
              <w:jc w:val="center"/>
              <w:rPr>
                <w:rFonts w:eastAsia="Times New Roman"/>
                <w:b/>
                <w:color w:val="FFFFFF" w:themeColor="background1"/>
                <w:sz w:val="14"/>
                <w:szCs w:val="20"/>
                <w:lang w:eastAsia="es-DO"/>
              </w:rPr>
            </w:pPr>
            <w:r w:rsidRPr="007224B7">
              <w:rPr>
                <w:rFonts w:eastAsia="Times New Roman"/>
                <w:b/>
                <w:color w:val="FFFFFF" w:themeColor="background1"/>
                <w:sz w:val="14"/>
                <w:szCs w:val="20"/>
                <w:lang w:eastAsia="es-DO"/>
              </w:rPr>
              <w:t>ASEGURADORA</w:t>
            </w:r>
          </w:p>
        </w:tc>
        <w:tc>
          <w:tcPr>
            <w:tcW w:w="1417" w:type="dxa"/>
            <w:tcBorders>
              <w:top w:val="single" w:sz="8" w:space="0" w:color="auto"/>
              <w:left w:val="nil"/>
              <w:bottom w:val="single" w:sz="8" w:space="0" w:color="auto"/>
              <w:right w:val="single" w:sz="8" w:space="0" w:color="auto"/>
            </w:tcBorders>
            <w:shd w:val="clear" w:color="auto" w:fill="1F3864" w:themeFill="accent1" w:themeFillShade="80"/>
            <w:vAlign w:val="center"/>
            <w:hideMark/>
          </w:tcPr>
          <w:p w14:paraId="1080087C" w14:textId="77777777" w:rsidR="00FF3671" w:rsidRPr="007224B7" w:rsidRDefault="00FF3671" w:rsidP="00FF3671">
            <w:pPr>
              <w:spacing w:after="0" w:line="240" w:lineRule="auto"/>
              <w:jc w:val="center"/>
              <w:rPr>
                <w:rFonts w:eastAsia="Times New Roman"/>
                <w:b/>
                <w:color w:val="FFFFFF" w:themeColor="background1"/>
                <w:sz w:val="14"/>
                <w:szCs w:val="20"/>
                <w:lang w:eastAsia="es-DO"/>
              </w:rPr>
            </w:pPr>
            <w:r w:rsidRPr="007224B7">
              <w:rPr>
                <w:rFonts w:eastAsia="Times New Roman"/>
                <w:b/>
                <w:color w:val="FFFFFF" w:themeColor="background1"/>
                <w:sz w:val="14"/>
                <w:szCs w:val="20"/>
                <w:lang w:eastAsia="es-DO"/>
              </w:rPr>
              <w:t xml:space="preserve">FECHA </w:t>
            </w:r>
          </w:p>
          <w:p w14:paraId="1AD23CE3" w14:textId="77777777" w:rsidR="00FF3671" w:rsidRPr="007224B7" w:rsidRDefault="00FF3671" w:rsidP="00FF3671">
            <w:pPr>
              <w:spacing w:after="0" w:line="240" w:lineRule="auto"/>
              <w:jc w:val="center"/>
              <w:rPr>
                <w:rFonts w:eastAsia="Times New Roman"/>
                <w:b/>
                <w:color w:val="FFFFFF" w:themeColor="background1"/>
                <w:sz w:val="14"/>
                <w:szCs w:val="20"/>
                <w:lang w:eastAsia="es-DO"/>
              </w:rPr>
            </w:pPr>
            <w:r w:rsidRPr="007224B7">
              <w:rPr>
                <w:rFonts w:eastAsia="Times New Roman"/>
                <w:b/>
                <w:color w:val="FFFFFF" w:themeColor="background1"/>
                <w:sz w:val="14"/>
                <w:szCs w:val="20"/>
                <w:lang w:eastAsia="es-DO"/>
              </w:rPr>
              <w:t>DE VENCIMIENTO</w:t>
            </w:r>
          </w:p>
        </w:tc>
      </w:tr>
      <w:tr w:rsidR="00FF3671" w:rsidRPr="00CC7523" w14:paraId="75D4B0CD" w14:textId="77777777" w:rsidTr="007224B7">
        <w:trPr>
          <w:trHeight w:val="327"/>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780BD40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PROMESE/CAL-CCC-PEEX-2024-0001</w:t>
            </w:r>
          </w:p>
        </w:tc>
        <w:tc>
          <w:tcPr>
            <w:tcW w:w="1559" w:type="dxa"/>
            <w:tcBorders>
              <w:top w:val="nil"/>
              <w:left w:val="nil"/>
              <w:bottom w:val="single" w:sz="8" w:space="0" w:color="auto"/>
              <w:right w:val="single" w:sz="8" w:space="0" w:color="auto"/>
            </w:tcBorders>
            <w:shd w:val="clear" w:color="auto" w:fill="auto"/>
            <w:noWrap/>
            <w:vAlign w:val="center"/>
            <w:hideMark/>
          </w:tcPr>
          <w:p w14:paraId="78D28FAC"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MACROTECH FARMACEUTICA, S.R.L.</w:t>
            </w:r>
          </w:p>
        </w:tc>
        <w:tc>
          <w:tcPr>
            <w:tcW w:w="1985" w:type="dxa"/>
            <w:tcBorders>
              <w:top w:val="nil"/>
              <w:left w:val="nil"/>
              <w:bottom w:val="single" w:sz="8" w:space="0" w:color="auto"/>
              <w:right w:val="single" w:sz="8" w:space="0" w:color="auto"/>
            </w:tcBorders>
            <w:shd w:val="clear" w:color="auto" w:fill="auto"/>
            <w:noWrap/>
            <w:vAlign w:val="center"/>
            <w:hideMark/>
          </w:tcPr>
          <w:p w14:paraId="40DEA60E"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RD$250,430.40</w:t>
            </w:r>
          </w:p>
        </w:tc>
        <w:tc>
          <w:tcPr>
            <w:tcW w:w="1559" w:type="dxa"/>
            <w:tcBorders>
              <w:top w:val="nil"/>
              <w:left w:val="nil"/>
              <w:bottom w:val="single" w:sz="8" w:space="0" w:color="auto"/>
              <w:right w:val="single" w:sz="8" w:space="0" w:color="auto"/>
            </w:tcBorders>
            <w:shd w:val="clear" w:color="auto" w:fill="auto"/>
            <w:noWrap/>
            <w:vAlign w:val="center"/>
            <w:hideMark/>
          </w:tcPr>
          <w:p w14:paraId="38954892"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SEGUROS RESERVAS, S.A.</w:t>
            </w:r>
          </w:p>
        </w:tc>
        <w:tc>
          <w:tcPr>
            <w:tcW w:w="1417" w:type="dxa"/>
            <w:tcBorders>
              <w:top w:val="nil"/>
              <w:left w:val="nil"/>
              <w:bottom w:val="single" w:sz="8" w:space="0" w:color="auto"/>
              <w:right w:val="single" w:sz="8" w:space="0" w:color="auto"/>
            </w:tcBorders>
            <w:shd w:val="clear" w:color="auto" w:fill="auto"/>
            <w:noWrap/>
            <w:vAlign w:val="center"/>
            <w:hideMark/>
          </w:tcPr>
          <w:p w14:paraId="520DC894"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30/3/25</w:t>
            </w:r>
          </w:p>
        </w:tc>
      </w:tr>
      <w:tr w:rsidR="00FF3671" w:rsidRPr="00CC7523" w14:paraId="7DA736CB" w14:textId="77777777" w:rsidTr="007224B7">
        <w:trPr>
          <w:trHeight w:val="327"/>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7B8F9CE8"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PROMESE/CAL-CCC-PEEX-2024-0001</w:t>
            </w:r>
          </w:p>
        </w:tc>
        <w:tc>
          <w:tcPr>
            <w:tcW w:w="1559" w:type="dxa"/>
            <w:tcBorders>
              <w:top w:val="nil"/>
              <w:left w:val="nil"/>
              <w:bottom w:val="single" w:sz="8" w:space="0" w:color="auto"/>
              <w:right w:val="single" w:sz="8" w:space="0" w:color="auto"/>
            </w:tcBorders>
            <w:shd w:val="clear" w:color="auto" w:fill="auto"/>
            <w:noWrap/>
            <w:vAlign w:val="center"/>
            <w:hideMark/>
          </w:tcPr>
          <w:p w14:paraId="4F837AF9" w14:textId="77777777" w:rsidR="00FF3671" w:rsidRPr="007224B7" w:rsidRDefault="00FF3671" w:rsidP="007224B7">
            <w:pPr>
              <w:spacing w:after="0" w:line="240" w:lineRule="auto"/>
              <w:rPr>
                <w:rFonts w:eastAsia="Calibri"/>
                <w:noProof/>
                <w:color w:val="4C4747"/>
                <w:sz w:val="18"/>
                <w:szCs w:val="18"/>
              </w:rPr>
            </w:pPr>
            <w:r w:rsidRPr="007224B7">
              <w:rPr>
                <w:rFonts w:eastAsia="Calibri"/>
                <w:noProof/>
                <w:color w:val="4C4747"/>
                <w:sz w:val="18"/>
                <w:szCs w:val="18"/>
              </w:rPr>
              <w:t>J. GASSO GASSO, S.A.S.</w:t>
            </w:r>
          </w:p>
        </w:tc>
        <w:tc>
          <w:tcPr>
            <w:tcW w:w="1985" w:type="dxa"/>
            <w:tcBorders>
              <w:top w:val="nil"/>
              <w:left w:val="nil"/>
              <w:bottom w:val="single" w:sz="8" w:space="0" w:color="auto"/>
              <w:right w:val="single" w:sz="8" w:space="0" w:color="auto"/>
            </w:tcBorders>
            <w:shd w:val="clear" w:color="auto" w:fill="auto"/>
            <w:noWrap/>
            <w:vAlign w:val="center"/>
            <w:hideMark/>
          </w:tcPr>
          <w:p w14:paraId="021184B1"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RD$8,508,348.00</w:t>
            </w:r>
          </w:p>
        </w:tc>
        <w:tc>
          <w:tcPr>
            <w:tcW w:w="1559" w:type="dxa"/>
            <w:tcBorders>
              <w:top w:val="nil"/>
              <w:left w:val="nil"/>
              <w:bottom w:val="single" w:sz="8" w:space="0" w:color="auto"/>
              <w:right w:val="single" w:sz="8" w:space="0" w:color="auto"/>
            </w:tcBorders>
            <w:shd w:val="clear" w:color="auto" w:fill="auto"/>
            <w:noWrap/>
            <w:vAlign w:val="center"/>
            <w:hideMark/>
          </w:tcPr>
          <w:p w14:paraId="751C32C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BANCO POPULAR DOMINICANO, S.A.</w:t>
            </w:r>
          </w:p>
        </w:tc>
        <w:tc>
          <w:tcPr>
            <w:tcW w:w="1417" w:type="dxa"/>
            <w:tcBorders>
              <w:top w:val="nil"/>
              <w:left w:val="nil"/>
              <w:bottom w:val="single" w:sz="8" w:space="0" w:color="auto"/>
              <w:right w:val="single" w:sz="8" w:space="0" w:color="auto"/>
            </w:tcBorders>
            <w:shd w:val="clear" w:color="auto" w:fill="auto"/>
            <w:noWrap/>
            <w:vAlign w:val="center"/>
            <w:hideMark/>
          </w:tcPr>
          <w:p w14:paraId="55D5944D"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5/4/25</w:t>
            </w:r>
          </w:p>
        </w:tc>
      </w:tr>
      <w:tr w:rsidR="00FF3671" w:rsidRPr="00CC7523" w14:paraId="6606B92F" w14:textId="77777777" w:rsidTr="007224B7">
        <w:trPr>
          <w:trHeight w:val="327"/>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12EE0E5F"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PROMESE/CAL-CCC-PEEX-2024-0001</w:t>
            </w:r>
          </w:p>
        </w:tc>
        <w:tc>
          <w:tcPr>
            <w:tcW w:w="1559" w:type="dxa"/>
            <w:tcBorders>
              <w:top w:val="nil"/>
              <w:left w:val="nil"/>
              <w:bottom w:val="single" w:sz="8" w:space="0" w:color="auto"/>
              <w:right w:val="single" w:sz="8" w:space="0" w:color="auto"/>
            </w:tcBorders>
            <w:shd w:val="clear" w:color="auto" w:fill="auto"/>
            <w:noWrap/>
            <w:vAlign w:val="center"/>
            <w:hideMark/>
          </w:tcPr>
          <w:p w14:paraId="51AA1978"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OSCAR A. RENTA NEGRON, S.A.</w:t>
            </w:r>
          </w:p>
        </w:tc>
        <w:tc>
          <w:tcPr>
            <w:tcW w:w="1985" w:type="dxa"/>
            <w:tcBorders>
              <w:top w:val="nil"/>
              <w:left w:val="nil"/>
              <w:bottom w:val="single" w:sz="8" w:space="0" w:color="auto"/>
              <w:right w:val="single" w:sz="8" w:space="0" w:color="auto"/>
            </w:tcBorders>
            <w:shd w:val="clear" w:color="auto" w:fill="auto"/>
            <w:noWrap/>
            <w:vAlign w:val="center"/>
            <w:hideMark/>
          </w:tcPr>
          <w:p w14:paraId="059FEAF6"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RD$6,233,000.00</w:t>
            </w:r>
          </w:p>
        </w:tc>
        <w:tc>
          <w:tcPr>
            <w:tcW w:w="1559" w:type="dxa"/>
            <w:tcBorders>
              <w:top w:val="nil"/>
              <w:left w:val="nil"/>
              <w:bottom w:val="single" w:sz="8" w:space="0" w:color="auto"/>
              <w:right w:val="single" w:sz="8" w:space="0" w:color="auto"/>
            </w:tcBorders>
            <w:shd w:val="clear" w:color="auto" w:fill="auto"/>
            <w:noWrap/>
            <w:vAlign w:val="center"/>
            <w:hideMark/>
          </w:tcPr>
          <w:p w14:paraId="63059517"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SEGUROS SURA, S.A.</w:t>
            </w:r>
          </w:p>
        </w:tc>
        <w:tc>
          <w:tcPr>
            <w:tcW w:w="1417" w:type="dxa"/>
            <w:tcBorders>
              <w:top w:val="nil"/>
              <w:left w:val="nil"/>
              <w:bottom w:val="single" w:sz="8" w:space="0" w:color="auto"/>
              <w:right w:val="single" w:sz="8" w:space="0" w:color="auto"/>
            </w:tcBorders>
            <w:shd w:val="clear" w:color="auto" w:fill="auto"/>
            <w:noWrap/>
            <w:vAlign w:val="center"/>
            <w:hideMark/>
          </w:tcPr>
          <w:p w14:paraId="68357642"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4/4/25</w:t>
            </w:r>
          </w:p>
        </w:tc>
      </w:tr>
      <w:tr w:rsidR="00FF3671" w:rsidRPr="00CC7523" w14:paraId="786D4C33" w14:textId="77777777" w:rsidTr="007224B7">
        <w:trPr>
          <w:trHeight w:val="327"/>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2AFB3FE7"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PROMESE/CAL-CCC-PEEX-2024-0001</w:t>
            </w:r>
          </w:p>
        </w:tc>
        <w:tc>
          <w:tcPr>
            <w:tcW w:w="1559" w:type="dxa"/>
            <w:tcBorders>
              <w:top w:val="nil"/>
              <w:left w:val="nil"/>
              <w:bottom w:val="single" w:sz="8" w:space="0" w:color="auto"/>
              <w:right w:val="single" w:sz="8" w:space="0" w:color="auto"/>
            </w:tcBorders>
            <w:shd w:val="clear" w:color="auto" w:fill="auto"/>
            <w:noWrap/>
            <w:vAlign w:val="center"/>
            <w:hideMark/>
          </w:tcPr>
          <w:p w14:paraId="03CF561E" w14:textId="77777777" w:rsidR="00FF3671" w:rsidRPr="007224B7" w:rsidRDefault="00FF3671" w:rsidP="007224B7">
            <w:pPr>
              <w:spacing w:after="0" w:line="240" w:lineRule="auto"/>
              <w:rPr>
                <w:rFonts w:eastAsia="Calibri"/>
                <w:noProof/>
                <w:color w:val="4C4747"/>
                <w:sz w:val="18"/>
                <w:szCs w:val="18"/>
              </w:rPr>
            </w:pPr>
            <w:r w:rsidRPr="007224B7">
              <w:rPr>
                <w:rFonts w:eastAsia="Calibri"/>
                <w:noProof/>
                <w:color w:val="4C4747"/>
                <w:sz w:val="18"/>
                <w:szCs w:val="18"/>
              </w:rPr>
              <w:t>SUED &amp; FARGESA, S.R.L.</w:t>
            </w:r>
          </w:p>
        </w:tc>
        <w:tc>
          <w:tcPr>
            <w:tcW w:w="1985" w:type="dxa"/>
            <w:tcBorders>
              <w:top w:val="nil"/>
              <w:left w:val="nil"/>
              <w:bottom w:val="single" w:sz="8" w:space="0" w:color="auto"/>
              <w:right w:val="single" w:sz="8" w:space="0" w:color="auto"/>
            </w:tcBorders>
            <w:shd w:val="clear" w:color="auto" w:fill="auto"/>
            <w:noWrap/>
            <w:vAlign w:val="center"/>
            <w:hideMark/>
          </w:tcPr>
          <w:p w14:paraId="44275E2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RD$422,998.40</w:t>
            </w:r>
          </w:p>
        </w:tc>
        <w:tc>
          <w:tcPr>
            <w:tcW w:w="1559" w:type="dxa"/>
            <w:tcBorders>
              <w:top w:val="nil"/>
              <w:left w:val="nil"/>
              <w:bottom w:val="single" w:sz="8" w:space="0" w:color="auto"/>
              <w:right w:val="single" w:sz="8" w:space="0" w:color="auto"/>
            </w:tcBorders>
            <w:shd w:val="clear" w:color="auto" w:fill="auto"/>
            <w:noWrap/>
            <w:vAlign w:val="center"/>
            <w:hideMark/>
          </w:tcPr>
          <w:p w14:paraId="355463F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LA COLONIAL, S.A.</w:t>
            </w:r>
          </w:p>
        </w:tc>
        <w:tc>
          <w:tcPr>
            <w:tcW w:w="1417" w:type="dxa"/>
            <w:tcBorders>
              <w:top w:val="nil"/>
              <w:left w:val="nil"/>
              <w:bottom w:val="single" w:sz="8" w:space="0" w:color="auto"/>
              <w:right w:val="single" w:sz="8" w:space="0" w:color="auto"/>
            </w:tcBorders>
            <w:shd w:val="clear" w:color="auto" w:fill="auto"/>
            <w:noWrap/>
            <w:vAlign w:val="center"/>
            <w:hideMark/>
          </w:tcPr>
          <w:p w14:paraId="018C24D2"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30/4/25</w:t>
            </w:r>
          </w:p>
        </w:tc>
      </w:tr>
      <w:tr w:rsidR="00FF3671" w:rsidRPr="00CC7523" w14:paraId="4F5A8AB9" w14:textId="77777777" w:rsidTr="007224B7">
        <w:trPr>
          <w:trHeight w:val="327"/>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14113E6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PROMESE/CAL-CCC-PEEX-2024-0001</w:t>
            </w:r>
          </w:p>
        </w:tc>
        <w:tc>
          <w:tcPr>
            <w:tcW w:w="1559" w:type="dxa"/>
            <w:tcBorders>
              <w:top w:val="nil"/>
              <w:left w:val="nil"/>
              <w:bottom w:val="single" w:sz="8" w:space="0" w:color="auto"/>
              <w:right w:val="single" w:sz="8" w:space="0" w:color="auto"/>
            </w:tcBorders>
            <w:shd w:val="clear" w:color="auto" w:fill="auto"/>
            <w:noWrap/>
            <w:vAlign w:val="center"/>
            <w:hideMark/>
          </w:tcPr>
          <w:p w14:paraId="74940727" w14:textId="77777777" w:rsidR="00FF3671" w:rsidRPr="007224B7" w:rsidRDefault="00FF3671" w:rsidP="007224B7">
            <w:pPr>
              <w:spacing w:after="0" w:line="240" w:lineRule="auto"/>
              <w:rPr>
                <w:rFonts w:eastAsia="Calibri"/>
                <w:noProof/>
                <w:color w:val="4C4747"/>
                <w:sz w:val="18"/>
                <w:szCs w:val="18"/>
              </w:rPr>
            </w:pPr>
            <w:r w:rsidRPr="007224B7">
              <w:rPr>
                <w:rFonts w:eastAsia="Calibri"/>
                <w:noProof/>
                <w:color w:val="4C4747"/>
                <w:sz w:val="18"/>
                <w:szCs w:val="18"/>
              </w:rPr>
              <w:t>KETTLE SANCHEZ &amp; CO. S.A.</w:t>
            </w:r>
          </w:p>
        </w:tc>
        <w:tc>
          <w:tcPr>
            <w:tcW w:w="1985" w:type="dxa"/>
            <w:tcBorders>
              <w:top w:val="nil"/>
              <w:left w:val="nil"/>
              <w:bottom w:val="single" w:sz="8" w:space="0" w:color="auto"/>
              <w:right w:val="single" w:sz="8" w:space="0" w:color="auto"/>
            </w:tcBorders>
            <w:shd w:val="clear" w:color="auto" w:fill="auto"/>
            <w:noWrap/>
            <w:vAlign w:val="center"/>
            <w:hideMark/>
          </w:tcPr>
          <w:p w14:paraId="6DE3482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RD$2,211,000.00</w:t>
            </w:r>
          </w:p>
        </w:tc>
        <w:tc>
          <w:tcPr>
            <w:tcW w:w="1559" w:type="dxa"/>
            <w:tcBorders>
              <w:top w:val="nil"/>
              <w:left w:val="nil"/>
              <w:bottom w:val="single" w:sz="8" w:space="0" w:color="auto"/>
              <w:right w:val="single" w:sz="8" w:space="0" w:color="auto"/>
            </w:tcBorders>
            <w:shd w:val="clear" w:color="auto" w:fill="auto"/>
            <w:noWrap/>
            <w:vAlign w:val="center"/>
            <w:hideMark/>
          </w:tcPr>
          <w:p w14:paraId="43549421"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SEGUROS SURA, S.A.</w:t>
            </w:r>
          </w:p>
        </w:tc>
        <w:tc>
          <w:tcPr>
            <w:tcW w:w="1417" w:type="dxa"/>
            <w:tcBorders>
              <w:top w:val="nil"/>
              <w:left w:val="nil"/>
              <w:bottom w:val="single" w:sz="8" w:space="0" w:color="auto"/>
              <w:right w:val="single" w:sz="8" w:space="0" w:color="auto"/>
            </w:tcBorders>
            <w:shd w:val="clear" w:color="auto" w:fill="auto"/>
            <w:noWrap/>
            <w:vAlign w:val="center"/>
            <w:hideMark/>
          </w:tcPr>
          <w:p w14:paraId="1EC38F3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30/3/25</w:t>
            </w:r>
          </w:p>
        </w:tc>
      </w:tr>
      <w:tr w:rsidR="00FF3671" w:rsidRPr="00CC7523" w14:paraId="3EE5BE27" w14:textId="77777777" w:rsidTr="007224B7">
        <w:trPr>
          <w:trHeight w:val="327"/>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14:paraId="5F88AF33"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PROMESE/CAL-CCC-PEEX-2024-0001</w:t>
            </w:r>
          </w:p>
        </w:tc>
        <w:tc>
          <w:tcPr>
            <w:tcW w:w="1559" w:type="dxa"/>
            <w:tcBorders>
              <w:top w:val="nil"/>
              <w:left w:val="nil"/>
              <w:bottom w:val="single" w:sz="4" w:space="0" w:color="auto"/>
              <w:right w:val="single" w:sz="8" w:space="0" w:color="auto"/>
            </w:tcBorders>
            <w:shd w:val="clear" w:color="auto" w:fill="auto"/>
            <w:noWrap/>
            <w:vAlign w:val="center"/>
            <w:hideMark/>
          </w:tcPr>
          <w:p w14:paraId="19B6291F"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NOVARTIS CARIBE, S.A.</w:t>
            </w:r>
          </w:p>
        </w:tc>
        <w:tc>
          <w:tcPr>
            <w:tcW w:w="1985" w:type="dxa"/>
            <w:tcBorders>
              <w:top w:val="nil"/>
              <w:left w:val="nil"/>
              <w:bottom w:val="single" w:sz="4" w:space="0" w:color="auto"/>
              <w:right w:val="single" w:sz="8" w:space="0" w:color="auto"/>
            </w:tcBorders>
            <w:shd w:val="clear" w:color="auto" w:fill="auto"/>
            <w:noWrap/>
            <w:vAlign w:val="center"/>
            <w:hideMark/>
          </w:tcPr>
          <w:p w14:paraId="7C544BD2"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RD$572,204.51</w:t>
            </w:r>
          </w:p>
        </w:tc>
        <w:tc>
          <w:tcPr>
            <w:tcW w:w="1559" w:type="dxa"/>
            <w:tcBorders>
              <w:top w:val="nil"/>
              <w:left w:val="nil"/>
              <w:bottom w:val="single" w:sz="4" w:space="0" w:color="auto"/>
              <w:right w:val="single" w:sz="8" w:space="0" w:color="auto"/>
            </w:tcBorders>
            <w:shd w:val="clear" w:color="auto" w:fill="auto"/>
            <w:noWrap/>
            <w:vAlign w:val="center"/>
            <w:hideMark/>
          </w:tcPr>
          <w:p w14:paraId="48EDB50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CITIBANK, N.A.</w:t>
            </w:r>
          </w:p>
        </w:tc>
        <w:tc>
          <w:tcPr>
            <w:tcW w:w="1417" w:type="dxa"/>
            <w:tcBorders>
              <w:top w:val="nil"/>
              <w:left w:val="nil"/>
              <w:bottom w:val="single" w:sz="4" w:space="0" w:color="auto"/>
              <w:right w:val="single" w:sz="8" w:space="0" w:color="auto"/>
            </w:tcBorders>
            <w:shd w:val="clear" w:color="auto" w:fill="auto"/>
            <w:noWrap/>
            <w:vAlign w:val="center"/>
            <w:hideMark/>
          </w:tcPr>
          <w:p w14:paraId="624652DC"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30/4/25</w:t>
            </w:r>
          </w:p>
        </w:tc>
      </w:tr>
      <w:tr w:rsidR="00FF3671" w:rsidRPr="00CC7523" w14:paraId="4B979F13" w14:textId="77777777" w:rsidTr="007224B7">
        <w:trPr>
          <w:trHeight w:val="327"/>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CBE28"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7ABC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DOCTORES MALLÉN GUERRA S.A.</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66B7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RD$8,962,240.00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61457"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BANCO POPULAR DOMINICANO,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7327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10/4/25</w:t>
            </w:r>
          </w:p>
        </w:tc>
      </w:tr>
      <w:tr w:rsidR="00FF3671" w:rsidRPr="00CC7523" w14:paraId="62FCB766" w14:textId="77777777" w:rsidTr="007224B7">
        <w:trPr>
          <w:trHeight w:val="327"/>
        </w:trPr>
        <w:tc>
          <w:tcPr>
            <w:tcW w:w="15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2BE7D50"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PROMESE/CAL-CCC-PEEX-2024-0002</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30DA1EA2"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SEAN DOMINICAN, S.R.L.</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3AD60C03"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RD$3,148,920.00</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40979CC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MAPFRE BHD SEGUROS, S.A.</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14:paraId="1366D916"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30/5/25</w:t>
            </w:r>
          </w:p>
          <w:p w14:paraId="6BA2E374" w14:textId="77777777" w:rsidR="00FF3671" w:rsidRPr="007224B7" w:rsidRDefault="00FF3671" w:rsidP="007224B7">
            <w:pPr>
              <w:spacing w:after="0" w:line="240" w:lineRule="auto"/>
              <w:rPr>
                <w:rFonts w:eastAsia="Calibri"/>
                <w:noProof/>
                <w:color w:val="4C4747"/>
                <w:sz w:val="18"/>
                <w:szCs w:val="18"/>
                <w:lang w:val="es-DO"/>
              </w:rPr>
            </w:pPr>
          </w:p>
        </w:tc>
      </w:tr>
      <w:tr w:rsidR="00FF3671" w:rsidRPr="00CC7523" w14:paraId="052EAB94" w14:textId="77777777" w:rsidTr="007224B7">
        <w:trPr>
          <w:trHeight w:val="327"/>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4B161"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58A3C" w14:textId="77777777" w:rsidR="00FF3671" w:rsidRPr="007224B7" w:rsidRDefault="00FF3671" w:rsidP="007224B7">
            <w:pPr>
              <w:spacing w:after="0" w:line="240" w:lineRule="auto"/>
              <w:rPr>
                <w:rFonts w:eastAsia="Calibri"/>
                <w:noProof/>
                <w:color w:val="4C4747"/>
                <w:sz w:val="18"/>
                <w:szCs w:val="18"/>
              </w:rPr>
            </w:pPr>
            <w:r w:rsidRPr="007224B7">
              <w:rPr>
                <w:rFonts w:eastAsia="Calibri"/>
                <w:noProof/>
                <w:color w:val="4C4747"/>
                <w:sz w:val="18"/>
                <w:szCs w:val="18"/>
              </w:rPr>
              <w:t>SUED &amp; FARGESA, S.R.L.</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52240"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RD$113,114.00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FADDF"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LA COLONIAL,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DF577"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30/4/25</w:t>
            </w:r>
          </w:p>
        </w:tc>
      </w:tr>
      <w:tr w:rsidR="00FF3671" w:rsidRPr="00CC7523" w14:paraId="14EDD0BD" w14:textId="77777777" w:rsidTr="007224B7">
        <w:trPr>
          <w:trHeight w:val="327"/>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8FBF8"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74391"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DOCTORES MALLÉN GUERRA S.A.</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7EFC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RD$2,705,040.00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6D141"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BANCO POPULAR DOMINICANO,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67F48"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30/3/25</w:t>
            </w:r>
          </w:p>
        </w:tc>
      </w:tr>
      <w:tr w:rsidR="00FF3671" w:rsidRPr="00CC7523" w14:paraId="3E3037A9" w14:textId="77777777" w:rsidTr="007224B7">
        <w:trPr>
          <w:trHeight w:val="513"/>
        </w:trPr>
        <w:tc>
          <w:tcPr>
            <w:tcW w:w="1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26DA580"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PROMESE/CAL-CCC-PEEX-2024-0003</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4372D3E0" w14:textId="77777777" w:rsidR="00FF3671" w:rsidRPr="007224B7" w:rsidRDefault="00FF3671" w:rsidP="007224B7">
            <w:pPr>
              <w:spacing w:after="0" w:line="240" w:lineRule="auto"/>
              <w:rPr>
                <w:rFonts w:eastAsia="Calibri"/>
                <w:noProof/>
                <w:color w:val="4C4747"/>
                <w:sz w:val="18"/>
                <w:szCs w:val="18"/>
              </w:rPr>
            </w:pPr>
            <w:r w:rsidRPr="007224B7">
              <w:rPr>
                <w:rFonts w:eastAsia="Calibri"/>
                <w:noProof/>
                <w:color w:val="4C4747"/>
                <w:sz w:val="18"/>
                <w:szCs w:val="18"/>
              </w:rPr>
              <w:t>J. GASSO GASSO, S.A.S.</w:t>
            </w:r>
          </w:p>
        </w:tc>
        <w:tc>
          <w:tcPr>
            <w:tcW w:w="1985" w:type="dxa"/>
            <w:tcBorders>
              <w:top w:val="single" w:sz="4" w:space="0" w:color="auto"/>
              <w:left w:val="nil"/>
              <w:bottom w:val="single" w:sz="8" w:space="0" w:color="auto"/>
              <w:right w:val="single" w:sz="8" w:space="0" w:color="auto"/>
            </w:tcBorders>
            <w:shd w:val="clear" w:color="auto" w:fill="auto"/>
            <w:noWrap/>
            <w:vAlign w:val="center"/>
            <w:hideMark/>
          </w:tcPr>
          <w:p w14:paraId="273710F2"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RD$1,198,896.00</w:t>
            </w:r>
          </w:p>
        </w:tc>
        <w:tc>
          <w:tcPr>
            <w:tcW w:w="1559" w:type="dxa"/>
            <w:tcBorders>
              <w:top w:val="single" w:sz="4" w:space="0" w:color="auto"/>
              <w:left w:val="nil"/>
              <w:bottom w:val="single" w:sz="8" w:space="0" w:color="auto"/>
              <w:right w:val="single" w:sz="8" w:space="0" w:color="auto"/>
            </w:tcBorders>
            <w:shd w:val="clear" w:color="auto" w:fill="auto"/>
            <w:vAlign w:val="center"/>
            <w:hideMark/>
          </w:tcPr>
          <w:p w14:paraId="0691D2DC"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BANCO DE RESERVAS DE LA REPÚBLICA DOMINICANA</w:t>
            </w: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14:paraId="2352E537"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10/4/25</w:t>
            </w:r>
          </w:p>
        </w:tc>
      </w:tr>
      <w:tr w:rsidR="00FF3671" w:rsidRPr="00CC7523" w14:paraId="0D3EE163" w14:textId="77777777" w:rsidTr="007224B7">
        <w:trPr>
          <w:trHeight w:val="327"/>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14:paraId="5AD42F93"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PROMESE/CAL-CCC-PEEX-2024-0003</w:t>
            </w:r>
          </w:p>
        </w:tc>
        <w:tc>
          <w:tcPr>
            <w:tcW w:w="1559" w:type="dxa"/>
            <w:tcBorders>
              <w:top w:val="nil"/>
              <w:left w:val="nil"/>
              <w:bottom w:val="single" w:sz="4" w:space="0" w:color="auto"/>
              <w:right w:val="single" w:sz="8" w:space="0" w:color="auto"/>
            </w:tcBorders>
            <w:shd w:val="clear" w:color="auto" w:fill="auto"/>
            <w:noWrap/>
            <w:vAlign w:val="center"/>
            <w:hideMark/>
          </w:tcPr>
          <w:p w14:paraId="19320ACC"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OSCAR A. RENTA NEGRON, S.A.</w:t>
            </w:r>
          </w:p>
        </w:tc>
        <w:tc>
          <w:tcPr>
            <w:tcW w:w="1985" w:type="dxa"/>
            <w:tcBorders>
              <w:top w:val="nil"/>
              <w:left w:val="nil"/>
              <w:bottom w:val="single" w:sz="4" w:space="0" w:color="auto"/>
              <w:right w:val="single" w:sz="8" w:space="0" w:color="auto"/>
            </w:tcBorders>
            <w:shd w:val="clear" w:color="auto" w:fill="auto"/>
            <w:noWrap/>
            <w:vAlign w:val="center"/>
            <w:hideMark/>
          </w:tcPr>
          <w:p w14:paraId="2FD4F94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RD$2,705,040.00</w:t>
            </w:r>
          </w:p>
        </w:tc>
        <w:tc>
          <w:tcPr>
            <w:tcW w:w="1559" w:type="dxa"/>
            <w:tcBorders>
              <w:top w:val="nil"/>
              <w:left w:val="nil"/>
              <w:bottom w:val="single" w:sz="4" w:space="0" w:color="auto"/>
              <w:right w:val="single" w:sz="8" w:space="0" w:color="auto"/>
            </w:tcBorders>
            <w:shd w:val="clear" w:color="auto" w:fill="auto"/>
            <w:noWrap/>
            <w:vAlign w:val="center"/>
            <w:hideMark/>
          </w:tcPr>
          <w:p w14:paraId="186B98A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SEGUROS SURA, S.A.</w:t>
            </w:r>
          </w:p>
        </w:tc>
        <w:tc>
          <w:tcPr>
            <w:tcW w:w="1417" w:type="dxa"/>
            <w:tcBorders>
              <w:top w:val="nil"/>
              <w:left w:val="nil"/>
              <w:bottom w:val="single" w:sz="4" w:space="0" w:color="auto"/>
              <w:right w:val="single" w:sz="8" w:space="0" w:color="auto"/>
            </w:tcBorders>
            <w:shd w:val="clear" w:color="auto" w:fill="auto"/>
            <w:noWrap/>
            <w:vAlign w:val="center"/>
            <w:hideMark/>
          </w:tcPr>
          <w:p w14:paraId="72CBBDD7"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4/4/25</w:t>
            </w:r>
          </w:p>
        </w:tc>
      </w:tr>
      <w:tr w:rsidR="00FF3671" w:rsidRPr="00CC7523" w14:paraId="0B26F931" w14:textId="77777777" w:rsidTr="007224B7">
        <w:trPr>
          <w:trHeight w:val="327"/>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9453E"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230C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CARIBBEAN FARMACEUTICA, S.A.S.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6AA5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RD$3,548,648.16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1E08F"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HYLSEG SEGUROS,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0D20C"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30/3/25</w:t>
            </w:r>
          </w:p>
        </w:tc>
      </w:tr>
      <w:tr w:rsidR="00FF3671" w:rsidRPr="00CC7523" w14:paraId="094F4FF8" w14:textId="77777777" w:rsidTr="007224B7">
        <w:trPr>
          <w:trHeight w:val="327"/>
        </w:trPr>
        <w:tc>
          <w:tcPr>
            <w:tcW w:w="15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13296AD"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PROMESE/CAL-CCC-PEEX-2024-0003</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3CCB6ECC"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DISTRIBIDORA NACIONAL FARMACÉUTICA, S.A.</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63665D00"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RD$4,649,991.36</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690AC17C"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MAPFRE BHD SEGUROS, S.A.</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14:paraId="5CAD8EE2"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30/3/25</w:t>
            </w:r>
          </w:p>
        </w:tc>
      </w:tr>
      <w:tr w:rsidR="00FF3671" w:rsidRPr="00CC7523" w14:paraId="094AB8F4" w14:textId="77777777" w:rsidTr="007224B7">
        <w:trPr>
          <w:trHeight w:val="327"/>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BB84B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lastRenderedPageBreak/>
              <w:t>PROMESE/CAL-CCC-PEEX-2024-0003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FD72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NOVARTIS CARIBE, S.A.</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D7EC8"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RD$646,927.87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59E6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CITIBANK, N.A.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B2798"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30/4/25</w:t>
            </w:r>
          </w:p>
        </w:tc>
      </w:tr>
      <w:tr w:rsidR="00FF3671" w:rsidRPr="00CC7523" w14:paraId="380CBE53" w14:textId="77777777" w:rsidTr="007224B7">
        <w:trPr>
          <w:trHeight w:val="327"/>
        </w:trPr>
        <w:tc>
          <w:tcPr>
            <w:tcW w:w="1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12A62E1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PROMESE/CAL-CCC-PEEX-2024-0003</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0C435D8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MACROTECH FARMACEUTICA, S.R.L.</w:t>
            </w:r>
          </w:p>
        </w:tc>
        <w:tc>
          <w:tcPr>
            <w:tcW w:w="1985" w:type="dxa"/>
            <w:tcBorders>
              <w:top w:val="single" w:sz="4" w:space="0" w:color="auto"/>
              <w:left w:val="nil"/>
              <w:bottom w:val="single" w:sz="8" w:space="0" w:color="auto"/>
              <w:right w:val="single" w:sz="8" w:space="0" w:color="auto"/>
            </w:tcBorders>
            <w:shd w:val="clear" w:color="auto" w:fill="auto"/>
            <w:noWrap/>
            <w:vAlign w:val="center"/>
            <w:hideMark/>
          </w:tcPr>
          <w:p w14:paraId="0F680C31"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RD$11,197,992.00</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25A868D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SEGUROS RESERVAS, S.A.</w:t>
            </w: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14:paraId="48CB3DC0"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30/3/25</w:t>
            </w:r>
          </w:p>
        </w:tc>
      </w:tr>
      <w:tr w:rsidR="00FF3671" w:rsidRPr="00CC7523" w14:paraId="346579D6" w14:textId="77777777" w:rsidTr="007224B7">
        <w:trPr>
          <w:trHeight w:val="327"/>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5BEE4C3E"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PROMESE/CAL-CCC-PEEX-2024-0004</w:t>
            </w:r>
          </w:p>
        </w:tc>
        <w:tc>
          <w:tcPr>
            <w:tcW w:w="1559" w:type="dxa"/>
            <w:tcBorders>
              <w:top w:val="nil"/>
              <w:left w:val="nil"/>
              <w:bottom w:val="single" w:sz="8" w:space="0" w:color="auto"/>
              <w:right w:val="single" w:sz="8" w:space="0" w:color="auto"/>
            </w:tcBorders>
            <w:shd w:val="clear" w:color="auto" w:fill="auto"/>
            <w:noWrap/>
            <w:vAlign w:val="center"/>
            <w:hideMark/>
          </w:tcPr>
          <w:p w14:paraId="5FEFDB6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DOCTORES MALLÉN GUERRA S.A.</w:t>
            </w:r>
          </w:p>
        </w:tc>
        <w:tc>
          <w:tcPr>
            <w:tcW w:w="1985" w:type="dxa"/>
            <w:tcBorders>
              <w:top w:val="nil"/>
              <w:left w:val="nil"/>
              <w:bottom w:val="single" w:sz="8" w:space="0" w:color="auto"/>
              <w:right w:val="single" w:sz="8" w:space="0" w:color="auto"/>
            </w:tcBorders>
            <w:shd w:val="clear" w:color="auto" w:fill="auto"/>
            <w:noWrap/>
            <w:vAlign w:val="center"/>
            <w:hideMark/>
          </w:tcPr>
          <w:p w14:paraId="0FC132C6"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RD$3,530,440.00</w:t>
            </w:r>
          </w:p>
        </w:tc>
        <w:tc>
          <w:tcPr>
            <w:tcW w:w="1559" w:type="dxa"/>
            <w:tcBorders>
              <w:top w:val="nil"/>
              <w:left w:val="nil"/>
              <w:bottom w:val="single" w:sz="8" w:space="0" w:color="auto"/>
              <w:right w:val="single" w:sz="8" w:space="0" w:color="auto"/>
            </w:tcBorders>
            <w:shd w:val="clear" w:color="auto" w:fill="auto"/>
            <w:noWrap/>
            <w:vAlign w:val="center"/>
            <w:hideMark/>
          </w:tcPr>
          <w:p w14:paraId="01C5916D"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BANCO POPULAR DOMINICANO, S.A.</w:t>
            </w:r>
          </w:p>
        </w:tc>
        <w:tc>
          <w:tcPr>
            <w:tcW w:w="1417" w:type="dxa"/>
            <w:tcBorders>
              <w:top w:val="nil"/>
              <w:left w:val="nil"/>
              <w:bottom w:val="single" w:sz="8" w:space="0" w:color="auto"/>
              <w:right w:val="single" w:sz="8" w:space="0" w:color="auto"/>
            </w:tcBorders>
            <w:shd w:val="clear" w:color="auto" w:fill="auto"/>
            <w:noWrap/>
            <w:vAlign w:val="center"/>
            <w:hideMark/>
          </w:tcPr>
          <w:p w14:paraId="1368BE9E"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30/3/25</w:t>
            </w:r>
          </w:p>
        </w:tc>
      </w:tr>
      <w:tr w:rsidR="00FF3671" w:rsidRPr="00CC7523" w14:paraId="15D4377B" w14:textId="77777777" w:rsidTr="007224B7">
        <w:trPr>
          <w:trHeight w:val="327"/>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14:paraId="33FFC75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PROMESE/CAL-CCC-PEEX-2024-0004</w:t>
            </w:r>
          </w:p>
        </w:tc>
        <w:tc>
          <w:tcPr>
            <w:tcW w:w="1559" w:type="dxa"/>
            <w:tcBorders>
              <w:top w:val="nil"/>
              <w:left w:val="nil"/>
              <w:bottom w:val="single" w:sz="4" w:space="0" w:color="auto"/>
              <w:right w:val="single" w:sz="8" w:space="0" w:color="auto"/>
            </w:tcBorders>
            <w:shd w:val="clear" w:color="auto" w:fill="auto"/>
            <w:noWrap/>
            <w:vAlign w:val="center"/>
            <w:hideMark/>
          </w:tcPr>
          <w:p w14:paraId="768ED161" w14:textId="77777777" w:rsidR="00FF3671" w:rsidRPr="007224B7" w:rsidRDefault="00FF3671" w:rsidP="007224B7">
            <w:pPr>
              <w:spacing w:after="0" w:line="240" w:lineRule="auto"/>
              <w:rPr>
                <w:rFonts w:eastAsia="Calibri"/>
                <w:noProof/>
                <w:color w:val="4C4747"/>
                <w:sz w:val="18"/>
                <w:szCs w:val="18"/>
              </w:rPr>
            </w:pPr>
            <w:r w:rsidRPr="007224B7">
              <w:rPr>
                <w:rFonts w:eastAsia="Calibri"/>
                <w:noProof/>
                <w:color w:val="4C4747"/>
                <w:sz w:val="18"/>
                <w:szCs w:val="18"/>
              </w:rPr>
              <w:t>KETTLE SANCHEZ &amp; CO. S.A.</w:t>
            </w:r>
          </w:p>
        </w:tc>
        <w:tc>
          <w:tcPr>
            <w:tcW w:w="1985" w:type="dxa"/>
            <w:tcBorders>
              <w:top w:val="nil"/>
              <w:left w:val="nil"/>
              <w:bottom w:val="single" w:sz="4" w:space="0" w:color="auto"/>
              <w:right w:val="single" w:sz="8" w:space="0" w:color="auto"/>
            </w:tcBorders>
            <w:shd w:val="clear" w:color="auto" w:fill="auto"/>
            <w:noWrap/>
            <w:vAlign w:val="center"/>
            <w:hideMark/>
          </w:tcPr>
          <w:p w14:paraId="60037DB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RD$4,821,000.00</w:t>
            </w:r>
          </w:p>
        </w:tc>
        <w:tc>
          <w:tcPr>
            <w:tcW w:w="1559" w:type="dxa"/>
            <w:tcBorders>
              <w:top w:val="nil"/>
              <w:left w:val="nil"/>
              <w:bottom w:val="single" w:sz="4" w:space="0" w:color="auto"/>
              <w:right w:val="single" w:sz="8" w:space="0" w:color="auto"/>
            </w:tcBorders>
            <w:shd w:val="clear" w:color="auto" w:fill="auto"/>
            <w:noWrap/>
            <w:vAlign w:val="center"/>
            <w:hideMark/>
          </w:tcPr>
          <w:p w14:paraId="00FA722F"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SEGUROS SURA, S.A.</w:t>
            </w:r>
          </w:p>
        </w:tc>
        <w:tc>
          <w:tcPr>
            <w:tcW w:w="1417" w:type="dxa"/>
            <w:tcBorders>
              <w:top w:val="nil"/>
              <w:left w:val="nil"/>
              <w:bottom w:val="single" w:sz="4" w:space="0" w:color="auto"/>
              <w:right w:val="single" w:sz="8" w:space="0" w:color="auto"/>
            </w:tcBorders>
            <w:shd w:val="clear" w:color="auto" w:fill="auto"/>
            <w:noWrap/>
            <w:vAlign w:val="center"/>
            <w:hideMark/>
          </w:tcPr>
          <w:p w14:paraId="22FB17FE"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15/4/25</w:t>
            </w:r>
          </w:p>
        </w:tc>
      </w:tr>
      <w:tr w:rsidR="00FF3671" w:rsidRPr="00CC7523" w14:paraId="697A0F0C" w14:textId="77777777" w:rsidTr="007224B7">
        <w:trPr>
          <w:trHeight w:val="327"/>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11E40"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22DB0"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LUIS E. BETANCES R &amp; CO. S.A.S.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FB67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RD$19,160,000.00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786061"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BANCO POPULAR DOMINICANO,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63EF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1/4/25</w:t>
            </w:r>
          </w:p>
        </w:tc>
      </w:tr>
      <w:tr w:rsidR="00FF3671" w:rsidRPr="00CC7523" w14:paraId="2918B347" w14:textId="77777777" w:rsidTr="007224B7">
        <w:trPr>
          <w:trHeight w:val="327"/>
        </w:trPr>
        <w:tc>
          <w:tcPr>
            <w:tcW w:w="1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AA03B98"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PROMESE/CAL-CCC-PEEX-2024-0004</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401AEFD7" w14:textId="77777777" w:rsidR="00FF3671" w:rsidRPr="007224B7" w:rsidRDefault="00FF3671" w:rsidP="007224B7">
            <w:pPr>
              <w:spacing w:after="0" w:line="240" w:lineRule="auto"/>
              <w:rPr>
                <w:rFonts w:eastAsia="Calibri"/>
                <w:noProof/>
                <w:color w:val="4C4747"/>
                <w:sz w:val="18"/>
                <w:szCs w:val="18"/>
              </w:rPr>
            </w:pPr>
            <w:r w:rsidRPr="007224B7">
              <w:rPr>
                <w:rFonts w:eastAsia="Calibri"/>
                <w:noProof/>
                <w:color w:val="4C4747"/>
                <w:sz w:val="18"/>
                <w:szCs w:val="18"/>
              </w:rPr>
              <w:t>J. GASSO GASSO, S.A.S.</w:t>
            </w:r>
          </w:p>
        </w:tc>
        <w:tc>
          <w:tcPr>
            <w:tcW w:w="1985" w:type="dxa"/>
            <w:tcBorders>
              <w:top w:val="single" w:sz="4" w:space="0" w:color="auto"/>
              <w:left w:val="nil"/>
              <w:bottom w:val="single" w:sz="8" w:space="0" w:color="auto"/>
              <w:right w:val="single" w:sz="8" w:space="0" w:color="auto"/>
            </w:tcBorders>
            <w:shd w:val="clear" w:color="auto" w:fill="auto"/>
            <w:noWrap/>
            <w:vAlign w:val="center"/>
            <w:hideMark/>
          </w:tcPr>
          <w:p w14:paraId="646FD8B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RD$18,682,578.00</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31DA5EA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BANCO POPULAR DOMINICANO, S.A.</w:t>
            </w: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14:paraId="216E8CB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10/4/25</w:t>
            </w:r>
          </w:p>
        </w:tc>
      </w:tr>
      <w:tr w:rsidR="00FF3671" w:rsidRPr="00CC7523" w14:paraId="1E307122" w14:textId="77777777" w:rsidTr="007224B7">
        <w:trPr>
          <w:trHeight w:val="327"/>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14:paraId="33A2751F"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PROMESE/CAL-CCC-PEEX-2024-0004</w:t>
            </w:r>
          </w:p>
        </w:tc>
        <w:tc>
          <w:tcPr>
            <w:tcW w:w="1559" w:type="dxa"/>
            <w:tcBorders>
              <w:top w:val="nil"/>
              <w:left w:val="nil"/>
              <w:bottom w:val="single" w:sz="4" w:space="0" w:color="auto"/>
              <w:right w:val="single" w:sz="8" w:space="0" w:color="auto"/>
            </w:tcBorders>
            <w:shd w:val="clear" w:color="auto" w:fill="auto"/>
            <w:noWrap/>
            <w:vAlign w:val="center"/>
            <w:hideMark/>
          </w:tcPr>
          <w:p w14:paraId="7A74074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OSCAR A. RENTA NEGRON, S.A.</w:t>
            </w:r>
          </w:p>
        </w:tc>
        <w:tc>
          <w:tcPr>
            <w:tcW w:w="1985" w:type="dxa"/>
            <w:tcBorders>
              <w:top w:val="nil"/>
              <w:left w:val="nil"/>
              <w:bottom w:val="single" w:sz="4" w:space="0" w:color="auto"/>
              <w:right w:val="single" w:sz="8" w:space="0" w:color="auto"/>
            </w:tcBorders>
            <w:shd w:val="clear" w:color="auto" w:fill="auto"/>
            <w:noWrap/>
            <w:vAlign w:val="center"/>
            <w:hideMark/>
          </w:tcPr>
          <w:p w14:paraId="5048AAB4"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RD$11,643,000.00</w:t>
            </w:r>
          </w:p>
        </w:tc>
        <w:tc>
          <w:tcPr>
            <w:tcW w:w="1559" w:type="dxa"/>
            <w:tcBorders>
              <w:top w:val="nil"/>
              <w:left w:val="nil"/>
              <w:bottom w:val="single" w:sz="4" w:space="0" w:color="auto"/>
              <w:right w:val="single" w:sz="8" w:space="0" w:color="auto"/>
            </w:tcBorders>
            <w:shd w:val="clear" w:color="auto" w:fill="auto"/>
            <w:noWrap/>
            <w:vAlign w:val="center"/>
            <w:hideMark/>
          </w:tcPr>
          <w:p w14:paraId="0EC988F2"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SEGUROS SURA, S.A.</w:t>
            </w:r>
          </w:p>
        </w:tc>
        <w:tc>
          <w:tcPr>
            <w:tcW w:w="1417" w:type="dxa"/>
            <w:tcBorders>
              <w:top w:val="nil"/>
              <w:left w:val="nil"/>
              <w:bottom w:val="single" w:sz="4" w:space="0" w:color="auto"/>
              <w:right w:val="single" w:sz="8" w:space="0" w:color="auto"/>
            </w:tcBorders>
            <w:shd w:val="clear" w:color="auto" w:fill="auto"/>
            <w:noWrap/>
            <w:vAlign w:val="center"/>
            <w:hideMark/>
          </w:tcPr>
          <w:p w14:paraId="64975F50"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4/4/25</w:t>
            </w:r>
          </w:p>
        </w:tc>
      </w:tr>
      <w:tr w:rsidR="00FF3671" w:rsidRPr="00CC7523" w14:paraId="3BBB2FB0" w14:textId="77777777" w:rsidTr="007224B7">
        <w:trPr>
          <w:trHeight w:val="327"/>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0DC80"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7E85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NOVARTIS CARIBE, S.A.</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993F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RD$3,582,725.09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E71AE"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CITIBANK, N.A.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BD8D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30/4/25</w:t>
            </w:r>
          </w:p>
        </w:tc>
      </w:tr>
      <w:tr w:rsidR="00FF3671" w:rsidRPr="00CC7523" w14:paraId="1325768A" w14:textId="77777777" w:rsidTr="007224B7">
        <w:trPr>
          <w:trHeight w:val="327"/>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13C8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B7C07"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MEGA LABS, S.R.L.</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1FDD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RD$2,239,920.00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4377D"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BANCO POPULAR DOMINICANO,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17F17"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30/6/25</w:t>
            </w:r>
          </w:p>
        </w:tc>
      </w:tr>
      <w:tr w:rsidR="00FF3671" w:rsidRPr="00CC7523" w14:paraId="7825562B" w14:textId="77777777" w:rsidTr="007224B7">
        <w:trPr>
          <w:trHeight w:val="327"/>
        </w:trPr>
        <w:tc>
          <w:tcPr>
            <w:tcW w:w="15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F41563D"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PROMESE/CAL-CCC-PEEX-2024-0005</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28962E4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DOCTORES MALLÉN GUERRA S.A.</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247A9557"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RD$1,191,200.00</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0DBFF6E3"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BANCO POPULAR DOMINICANO, S.A.</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14:paraId="186F127F"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30/6/25</w:t>
            </w:r>
          </w:p>
        </w:tc>
      </w:tr>
      <w:tr w:rsidR="00FF3671" w:rsidRPr="00CC7523" w14:paraId="3E221E15" w14:textId="77777777" w:rsidTr="007224B7">
        <w:trPr>
          <w:trHeight w:val="513"/>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7AD20"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9880E"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CRISTALIA DOMINICANA, S.R.L.</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55C5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RD$26,000.00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4A551"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BANCO DE RESERVAS DE LA REPÚBLICA DOMINICANA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6C5E1"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30/6/25</w:t>
            </w:r>
          </w:p>
        </w:tc>
      </w:tr>
      <w:tr w:rsidR="00FF3671" w:rsidRPr="00CC7523" w14:paraId="07479F6F" w14:textId="77777777" w:rsidTr="007224B7">
        <w:trPr>
          <w:trHeight w:val="327"/>
        </w:trPr>
        <w:tc>
          <w:tcPr>
            <w:tcW w:w="15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3DE8E133"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PROMESE/CAL-CCC-PEEX-2024-0005</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2A1425A4"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BIOQUIMICA PANAMERICANA DE VP, S.R.L.</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61F4BC53"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RD$332,100.00</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04E99B64"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MAPFRE BHD SEGUROS, S.A.</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14:paraId="10FAF9A3"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30/6/25</w:t>
            </w:r>
          </w:p>
        </w:tc>
      </w:tr>
      <w:tr w:rsidR="00FF3671" w:rsidRPr="00CC7523" w14:paraId="5CEF0A9C" w14:textId="77777777" w:rsidTr="007224B7">
        <w:trPr>
          <w:trHeight w:val="327"/>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C282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D87A3" w14:textId="77777777" w:rsidR="00FF3671" w:rsidRPr="007224B7" w:rsidRDefault="00FF3671" w:rsidP="007224B7">
            <w:pPr>
              <w:spacing w:after="0" w:line="240" w:lineRule="auto"/>
              <w:rPr>
                <w:rFonts w:eastAsia="Calibri"/>
                <w:noProof/>
                <w:color w:val="4C4747"/>
                <w:sz w:val="18"/>
                <w:szCs w:val="18"/>
              </w:rPr>
            </w:pPr>
            <w:r w:rsidRPr="007224B7">
              <w:rPr>
                <w:rFonts w:eastAsia="Calibri"/>
                <w:noProof/>
                <w:color w:val="4C4747"/>
                <w:sz w:val="18"/>
                <w:szCs w:val="18"/>
              </w:rPr>
              <w:t>J. GASSO GASSO, S.A.S.</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92A6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RD$10,533,312.00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D192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BANCO POPULAR DOMINICANO,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B7FB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1/7/25</w:t>
            </w:r>
          </w:p>
        </w:tc>
      </w:tr>
      <w:tr w:rsidR="00FF3671" w:rsidRPr="00CC7523" w14:paraId="1DEC2E06" w14:textId="77777777" w:rsidTr="007224B7">
        <w:trPr>
          <w:trHeight w:val="327"/>
        </w:trPr>
        <w:tc>
          <w:tcPr>
            <w:tcW w:w="1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976E3ED"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PROMESE/CAL-CCC-PEEX-2024-0005</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4112F27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MERCANTIL FARMACÉUTICA, S.A.</w:t>
            </w:r>
          </w:p>
        </w:tc>
        <w:tc>
          <w:tcPr>
            <w:tcW w:w="1985" w:type="dxa"/>
            <w:tcBorders>
              <w:top w:val="single" w:sz="4" w:space="0" w:color="auto"/>
              <w:left w:val="nil"/>
              <w:bottom w:val="single" w:sz="8" w:space="0" w:color="auto"/>
              <w:right w:val="single" w:sz="8" w:space="0" w:color="auto"/>
            </w:tcBorders>
            <w:shd w:val="clear" w:color="auto" w:fill="auto"/>
            <w:noWrap/>
            <w:vAlign w:val="center"/>
            <w:hideMark/>
          </w:tcPr>
          <w:p w14:paraId="0EEC59E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RD$1,094,419.20</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1C41E63C"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BANCO MÚLTIPLE BHD, S.A.</w:t>
            </w: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14:paraId="272A542E"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30/6/25</w:t>
            </w:r>
          </w:p>
        </w:tc>
      </w:tr>
      <w:tr w:rsidR="00FF3671" w:rsidRPr="00CC7523" w14:paraId="41064D91" w14:textId="77777777" w:rsidTr="007224B7">
        <w:trPr>
          <w:trHeight w:val="327"/>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08AE505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PROMESE/CAL-CCC-PEEX-2024-0005</w:t>
            </w:r>
          </w:p>
        </w:tc>
        <w:tc>
          <w:tcPr>
            <w:tcW w:w="1559" w:type="dxa"/>
            <w:tcBorders>
              <w:top w:val="nil"/>
              <w:left w:val="nil"/>
              <w:bottom w:val="single" w:sz="8" w:space="0" w:color="auto"/>
              <w:right w:val="single" w:sz="8" w:space="0" w:color="auto"/>
            </w:tcBorders>
            <w:shd w:val="clear" w:color="auto" w:fill="auto"/>
            <w:noWrap/>
            <w:vAlign w:val="center"/>
            <w:hideMark/>
          </w:tcPr>
          <w:p w14:paraId="224C908B" w14:textId="77777777" w:rsidR="00FF3671" w:rsidRPr="007224B7" w:rsidRDefault="00FF3671" w:rsidP="007224B7">
            <w:pPr>
              <w:spacing w:after="0" w:line="240" w:lineRule="auto"/>
              <w:rPr>
                <w:rFonts w:eastAsia="Calibri"/>
                <w:noProof/>
                <w:color w:val="4C4747"/>
                <w:sz w:val="18"/>
                <w:szCs w:val="18"/>
              </w:rPr>
            </w:pPr>
            <w:r w:rsidRPr="007224B7">
              <w:rPr>
                <w:rFonts w:eastAsia="Calibri"/>
                <w:noProof/>
                <w:color w:val="4C4747"/>
                <w:sz w:val="18"/>
                <w:szCs w:val="18"/>
              </w:rPr>
              <w:t>SUED &amp; FARGESA, S.R.L.</w:t>
            </w:r>
          </w:p>
        </w:tc>
        <w:tc>
          <w:tcPr>
            <w:tcW w:w="1985" w:type="dxa"/>
            <w:tcBorders>
              <w:top w:val="nil"/>
              <w:left w:val="nil"/>
              <w:bottom w:val="single" w:sz="8" w:space="0" w:color="auto"/>
              <w:right w:val="single" w:sz="8" w:space="0" w:color="auto"/>
            </w:tcBorders>
            <w:shd w:val="clear" w:color="auto" w:fill="auto"/>
            <w:noWrap/>
            <w:vAlign w:val="center"/>
            <w:hideMark/>
          </w:tcPr>
          <w:p w14:paraId="6E51D8C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RD$9,374,877.65</w:t>
            </w:r>
          </w:p>
        </w:tc>
        <w:tc>
          <w:tcPr>
            <w:tcW w:w="1559" w:type="dxa"/>
            <w:tcBorders>
              <w:top w:val="nil"/>
              <w:left w:val="nil"/>
              <w:bottom w:val="single" w:sz="8" w:space="0" w:color="auto"/>
              <w:right w:val="single" w:sz="8" w:space="0" w:color="auto"/>
            </w:tcBorders>
            <w:shd w:val="clear" w:color="auto" w:fill="auto"/>
            <w:noWrap/>
            <w:vAlign w:val="center"/>
            <w:hideMark/>
          </w:tcPr>
          <w:p w14:paraId="54F6DBB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LA COLONIAL, S.A.</w:t>
            </w:r>
          </w:p>
        </w:tc>
        <w:tc>
          <w:tcPr>
            <w:tcW w:w="1417" w:type="dxa"/>
            <w:tcBorders>
              <w:top w:val="nil"/>
              <w:left w:val="nil"/>
              <w:bottom w:val="single" w:sz="8" w:space="0" w:color="auto"/>
              <w:right w:val="single" w:sz="8" w:space="0" w:color="auto"/>
            </w:tcBorders>
            <w:shd w:val="clear" w:color="auto" w:fill="auto"/>
            <w:noWrap/>
            <w:vAlign w:val="center"/>
            <w:hideMark/>
          </w:tcPr>
          <w:p w14:paraId="1D578141"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30/6/25</w:t>
            </w:r>
          </w:p>
        </w:tc>
      </w:tr>
      <w:tr w:rsidR="00FF3671" w:rsidRPr="00CC7523" w14:paraId="2D451769" w14:textId="77777777" w:rsidTr="007224B7">
        <w:trPr>
          <w:trHeight w:val="327"/>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29DA7AEF"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PROMESE/CAL-CCC-PEEX-2024-0005</w:t>
            </w:r>
          </w:p>
        </w:tc>
        <w:tc>
          <w:tcPr>
            <w:tcW w:w="1559" w:type="dxa"/>
            <w:tcBorders>
              <w:top w:val="nil"/>
              <w:left w:val="nil"/>
              <w:bottom w:val="single" w:sz="8" w:space="0" w:color="auto"/>
              <w:right w:val="single" w:sz="8" w:space="0" w:color="auto"/>
            </w:tcBorders>
            <w:shd w:val="clear" w:color="auto" w:fill="auto"/>
            <w:noWrap/>
            <w:vAlign w:val="center"/>
            <w:hideMark/>
          </w:tcPr>
          <w:p w14:paraId="3DAAF2B3"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OSCAR A. RENTA NEGRON, S.A.</w:t>
            </w:r>
          </w:p>
        </w:tc>
        <w:tc>
          <w:tcPr>
            <w:tcW w:w="1985" w:type="dxa"/>
            <w:tcBorders>
              <w:top w:val="nil"/>
              <w:left w:val="nil"/>
              <w:bottom w:val="single" w:sz="8" w:space="0" w:color="auto"/>
              <w:right w:val="single" w:sz="8" w:space="0" w:color="auto"/>
            </w:tcBorders>
            <w:shd w:val="clear" w:color="auto" w:fill="auto"/>
            <w:noWrap/>
            <w:vAlign w:val="center"/>
            <w:hideMark/>
          </w:tcPr>
          <w:p w14:paraId="622D88A1"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RD$472,000.00</w:t>
            </w:r>
          </w:p>
        </w:tc>
        <w:tc>
          <w:tcPr>
            <w:tcW w:w="1559" w:type="dxa"/>
            <w:tcBorders>
              <w:top w:val="nil"/>
              <w:left w:val="nil"/>
              <w:bottom w:val="single" w:sz="8" w:space="0" w:color="auto"/>
              <w:right w:val="single" w:sz="8" w:space="0" w:color="auto"/>
            </w:tcBorders>
            <w:shd w:val="clear" w:color="auto" w:fill="auto"/>
            <w:noWrap/>
            <w:vAlign w:val="center"/>
            <w:hideMark/>
          </w:tcPr>
          <w:p w14:paraId="07DF6CE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SEGUROS SURA, S.A.</w:t>
            </w:r>
          </w:p>
        </w:tc>
        <w:tc>
          <w:tcPr>
            <w:tcW w:w="1417" w:type="dxa"/>
            <w:tcBorders>
              <w:top w:val="nil"/>
              <w:left w:val="nil"/>
              <w:bottom w:val="single" w:sz="8" w:space="0" w:color="auto"/>
              <w:right w:val="single" w:sz="8" w:space="0" w:color="auto"/>
            </w:tcBorders>
            <w:shd w:val="clear" w:color="auto" w:fill="auto"/>
            <w:noWrap/>
            <w:vAlign w:val="center"/>
            <w:hideMark/>
          </w:tcPr>
          <w:p w14:paraId="21614FF4"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7/7/25</w:t>
            </w:r>
          </w:p>
        </w:tc>
      </w:tr>
      <w:tr w:rsidR="00FF3671" w:rsidRPr="00CC7523" w14:paraId="22DD0CC0" w14:textId="77777777" w:rsidTr="007224B7">
        <w:trPr>
          <w:trHeight w:val="327"/>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14:paraId="4E9FF3D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lastRenderedPageBreak/>
              <w:t>PROMESE/CAL-CCC-PEEX-2024-0005</w:t>
            </w:r>
          </w:p>
        </w:tc>
        <w:tc>
          <w:tcPr>
            <w:tcW w:w="1559" w:type="dxa"/>
            <w:tcBorders>
              <w:top w:val="nil"/>
              <w:left w:val="nil"/>
              <w:bottom w:val="single" w:sz="4" w:space="0" w:color="auto"/>
              <w:right w:val="single" w:sz="8" w:space="0" w:color="auto"/>
            </w:tcBorders>
            <w:shd w:val="clear" w:color="auto" w:fill="auto"/>
            <w:noWrap/>
            <w:vAlign w:val="center"/>
            <w:hideMark/>
          </w:tcPr>
          <w:p w14:paraId="695A004D"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NOVARTIS CARIBE, S.A.</w:t>
            </w:r>
          </w:p>
        </w:tc>
        <w:tc>
          <w:tcPr>
            <w:tcW w:w="1985" w:type="dxa"/>
            <w:tcBorders>
              <w:top w:val="nil"/>
              <w:left w:val="nil"/>
              <w:bottom w:val="single" w:sz="4" w:space="0" w:color="auto"/>
              <w:right w:val="single" w:sz="8" w:space="0" w:color="auto"/>
            </w:tcBorders>
            <w:shd w:val="clear" w:color="auto" w:fill="auto"/>
            <w:noWrap/>
            <w:vAlign w:val="center"/>
            <w:hideMark/>
          </w:tcPr>
          <w:p w14:paraId="3CCA8694"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RD$1,008,814.08</w:t>
            </w:r>
          </w:p>
        </w:tc>
        <w:tc>
          <w:tcPr>
            <w:tcW w:w="1559" w:type="dxa"/>
            <w:tcBorders>
              <w:top w:val="nil"/>
              <w:left w:val="nil"/>
              <w:bottom w:val="single" w:sz="4" w:space="0" w:color="auto"/>
              <w:right w:val="single" w:sz="8" w:space="0" w:color="auto"/>
            </w:tcBorders>
            <w:shd w:val="clear" w:color="auto" w:fill="auto"/>
            <w:noWrap/>
            <w:vAlign w:val="center"/>
            <w:hideMark/>
          </w:tcPr>
          <w:p w14:paraId="4099B83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CITIBANK, N.A.</w:t>
            </w:r>
          </w:p>
        </w:tc>
        <w:tc>
          <w:tcPr>
            <w:tcW w:w="1417" w:type="dxa"/>
            <w:tcBorders>
              <w:top w:val="nil"/>
              <w:left w:val="nil"/>
              <w:bottom w:val="single" w:sz="4" w:space="0" w:color="auto"/>
              <w:right w:val="single" w:sz="8" w:space="0" w:color="auto"/>
            </w:tcBorders>
            <w:shd w:val="clear" w:color="auto" w:fill="auto"/>
            <w:noWrap/>
            <w:vAlign w:val="center"/>
            <w:hideMark/>
          </w:tcPr>
          <w:p w14:paraId="643D6874"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15/7/25</w:t>
            </w:r>
          </w:p>
        </w:tc>
      </w:tr>
      <w:tr w:rsidR="00FF3671" w:rsidRPr="00CC7523" w14:paraId="7C872DD3" w14:textId="77777777" w:rsidTr="007224B7">
        <w:trPr>
          <w:trHeight w:val="327"/>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ED6B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06128"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MACROTECH FARMACEUTICA, S.R.L.</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C0F3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RD$649,313.28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C0F9C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SEGUROS RESERVAS,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B8C6D"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30/6/25</w:t>
            </w:r>
          </w:p>
        </w:tc>
      </w:tr>
      <w:tr w:rsidR="00FF3671" w:rsidRPr="00CC7523" w14:paraId="05200A44" w14:textId="77777777" w:rsidTr="007224B7">
        <w:trPr>
          <w:trHeight w:val="327"/>
        </w:trPr>
        <w:tc>
          <w:tcPr>
            <w:tcW w:w="1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8F5FE2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PROMESE/CAL-CCC-PEEX-2024-0006</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4023D371" w14:textId="77777777" w:rsidR="00FF3671" w:rsidRPr="007224B7" w:rsidRDefault="00FF3671" w:rsidP="007224B7">
            <w:pPr>
              <w:spacing w:after="0" w:line="240" w:lineRule="auto"/>
              <w:rPr>
                <w:rFonts w:eastAsia="Calibri"/>
                <w:noProof/>
                <w:color w:val="4C4747"/>
                <w:sz w:val="18"/>
                <w:szCs w:val="18"/>
              </w:rPr>
            </w:pPr>
            <w:r w:rsidRPr="007224B7">
              <w:rPr>
                <w:rFonts w:eastAsia="Calibri"/>
                <w:noProof/>
                <w:color w:val="4C4747"/>
                <w:sz w:val="18"/>
                <w:szCs w:val="18"/>
              </w:rPr>
              <w:t>SUED &amp; FARGESA, S.R.L.</w:t>
            </w:r>
          </w:p>
        </w:tc>
        <w:tc>
          <w:tcPr>
            <w:tcW w:w="1985" w:type="dxa"/>
            <w:tcBorders>
              <w:top w:val="single" w:sz="4" w:space="0" w:color="auto"/>
              <w:left w:val="nil"/>
              <w:bottom w:val="single" w:sz="8" w:space="0" w:color="auto"/>
              <w:right w:val="single" w:sz="8" w:space="0" w:color="auto"/>
            </w:tcBorders>
            <w:shd w:val="clear" w:color="auto" w:fill="auto"/>
            <w:noWrap/>
            <w:vAlign w:val="center"/>
            <w:hideMark/>
          </w:tcPr>
          <w:p w14:paraId="39737583"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RD$2,847,610.08</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1D6FE5CE"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LA COLONIAL, S.A.</w:t>
            </w: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14:paraId="68CFC0B0"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30/6/25</w:t>
            </w:r>
          </w:p>
        </w:tc>
      </w:tr>
      <w:tr w:rsidR="00FF3671" w:rsidRPr="00CC7523" w14:paraId="451F1E88" w14:textId="77777777" w:rsidTr="007224B7">
        <w:trPr>
          <w:trHeight w:val="327"/>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39367C84"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PROMESE/CAL-CCC-PEEX-2024-0006</w:t>
            </w:r>
          </w:p>
        </w:tc>
        <w:tc>
          <w:tcPr>
            <w:tcW w:w="1559" w:type="dxa"/>
            <w:tcBorders>
              <w:top w:val="nil"/>
              <w:left w:val="nil"/>
              <w:bottom w:val="single" w:sz="8" w:space="0" w:color="auto"/>
              <w:right w:val="single" w:sz="8" w:space="0" w:color="auto"/>
            </w:tcBorders>
            <w:shd w:val="clear" w:color="auto" w:fill="auto"/>
            <w:noWrap/>
            <w:vAlign w:val="center"/>
            <w:hideMark/>
          </w:tcPr>
          <w:p w14:paraId="7A539510"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NOVARTIS CARIBE, S.A.</w:t>
            </w:r>
          </w:p>
        </w:tc>
        <w:tc>
          <w:tcPr>
            <w:tcW w:w="1985" w:type="dxa"/>
            <w:tcBorders>
              <w:top w:val="nil"/>
              <w:left w:val="nil"/>
              <w:bottom w:val="single" w:sz="8" w:space="0" w:color="auto"/>
              <w:right w:val="single" w:sz="8" w:space="0" w:color="auto"/>
            </w:tcBorders>
            <w:shd w:val="clear" w:color="auto" w:fill="auto"/>
            <w:noWrap/>
            <w:vAlign w:val="center"/>
            <w:hideMark/>
          </w:tcPr>
          <w:p w14:paraId="738A8118"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RD$440,747.20</w:t>
            </w:r>
          </w:p>
        </w:tc>
        <w:tc>
          <w:tcPr>
            <w:tcW w:w="1559" w:type="dxa"/>
            <w:tcBorders>
              <w:top w:val="nil"/>
              <w:left w:val="nil"/>
              <w:bottom w:val="single" w:sz="8" w:space="0" w:color="auto"/>
              <w:right w:val="single" w:sz="8" w:space="0" w:color="auto"/>
            </w:tcBorders>
            <w:shd w:val="clear" w:color="auto" w:fill="auto"/>
            <w:noWrap/>
            <w:vAlign w:val="center"/>
            <w:hideMark/>
          </w:tcPr>
          <w:p w14:paraId="23876058"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CITIBANK, N.A.</w:t>
            </w:r>
          </w:p>
        </w:tc>
        <w:tc>
          <w:tcPr>
            <w:tcW w:w="1417" w:type="dxa"/>
            <w:tcBorders>
              <w:top w:val="nil"/>
              <w:left w:val="nil"/>
              <w:bottom w:val="single" w:sz="8" w:space="0" w:color="auto"/>
              <w:right w:val="single" w:sz="8" w:space="0" w:color="auto"/>
            </w:tcBorders>
            <w:shd w:val="clear" w:color="auto" w:fill="auto"/>
            <w:noWrap/>
            <w:vAlign w:val="center"/>
            <w:hideMark/>
          </w:tcPr>
          <w:p w14:paraId="1B87D5B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30/6/25</w:t>
            </w:r>
          </w:p>
        </w:tc>
      </w:tr>
      <w:tr w:rsidR="00FF3671" w:rsidRPr="00CC7523" w14:paraId="07543500" w14:textId="77777777" w:rsidTr="007224B7">
        <w:trPr>
          <w:trHeight w:val="327"/>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55E318B4"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PROMESE/CAL-CCC-PEEX-2024-0006</w:t>
            </w:r>
          </w:p>
        </w:tc>
        <w:tc>
          <w:tcPr>
            <w:tcW w:w="1559" w:type="dxa"/>
            <w:tcBorders>
              <w:top w:val="nil"/>
              <w:left w:val="nil"/>
              <w:bottom w:val="single" w:sz="8" w:space="0" w:color="auto"/>
              <w:right w:val="single" w:sz="8" w:space="0" w:color="auto"/>
            </w:tcBorders>
            <w:shd w:val="clear" w:color="auto" w:fill="auto"/>
            <w:noWrap/>
            <w:vAlign w:val="center"/>
            <w:hideMark/>
          </w:tcPr>
          <w:p w14:paraId="04378E4E" w14:textId="77777777" w:rsidR="00FF3671" w:rsidRPr="007224B7" w:rsidRDefault="00FF3671" w:rsidP="007224B7">
            <w:pPr>
              <w:spacing w:after="0" w:line="240" w:lineRule="auto"/>
              <w:rPr>
                <w:rFonts w:eastAsia="Calibri"/>
                <w:noProof/>
                <w:color w:val="4C4747"/>
                <w:sz w:val="18"/>
                <w:szCs w:val="18"/>
              </w:rPr>
            </w:pPr>
            <w:r w:rsidRPr="007224B7">
              <w:rPr>
                <w:rFonts w:eastAsia="Calibri"/>
                <w:noProof/>
                <w:color w:val="4C4747"/>
                <w:sz w:val="18"/>
                <w:szCs w:val="18"/>
              </w:rPr>
              <w:t>SEVEN PHARMA DR, S.R.L.</w:t>
            </w:r>
          </w:p>
        </w:tc>
        <w:tc>
          <w:tcPr>
            <w:tcW w:w="1985" w:type="dxa"/>
            <w:tcBorders>
              <w:top w:val="nil"/>
              <w:left w:val="nil"/>
              <w:bottom w:val="single" w:sz="8" w:space="0" w:color="auto"/>
              <w:right w:val="single" w:sz="8" w:space="0" w:color="auto"/>
            </w:tcBorders>
            <w:shd w:val="clear" w:color="auto" w:fill="auto"/>
            <w:noWrap/>
            <w:vAlign w:val="center"/>
            <w:hideMark/>
          </w:tcPr>
          <w:p w14:paraId="625B02CD"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RD$247,800.00</w:t>
            </w:r>
          </w:p>
        </w:tc>
        <w:tc>
          <w:tcPr>
            <w:tcW w:w="1559" w:type="dxa"/>
            <w:tcBorders>
              <w:top w:val="nil"/>
              <w:left w:val="nil"/>
              <w:bottom w:val="single" w:sz="8" w:space="0" w:color="auto"/>
              <w:right w:val="single" w:sz="8" w:space="0" w:color="auto"/>
            </w:tcBorders>
            <w:shd w:val="clear" w:color="auto" w:fill="auto"/>
            <w:noWrap/>
            <w:vAlign w:val="center"/>
            <w:hideMark/>
          </w:tcPr>
          <w:p w14:paraId="588762B7"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SEGUROS SURA, S.A.</w:t>
            </w:r>
          </w:p>
        </w:tc>
        <w:tc>
          <w:tcPr>
            <w:tcW w:w="1417" w:type="dxa"/>
            <w:tcBorders>
              <w:top w:val="nil"/>
              <w:left w:val="nil"/>
              <w:bottom w:val="single" w:sz="8" w:space="0" w:color="auto"/>
              <w:right w:val="single" w:sz="8" w:space="0" w:color="auto"/>
            </w:tcBorders>
            <w:shd w:val="clear" w:color="auto" w:fill="auto"/>
            <w:noWrap/>
            <w:vAlign w:val="center"/>
            <w:hideMark/>
          </w:tcPr>
          <w:p w14:paraId="5CE2E411"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30/6/25</w:t>
            </w:r>
          </w:p>
        </w:tc>
      </w:tr>
      <w:tr w:rsidR="00FF3671" w:rsidRPr="00CC7523" w14:paraId="6FD5A849" w14:textId="77777777" w:rsidTr="007224B7">
        <w:trPr>
          <w:trHeight w:val="513"/>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4481E5C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PROMESE/CAL-CCC-PEEX-2024-0006</w:t>
            </w:r>
          </w:p>
        </w:tc>
        <w:tc>
          <w:tcPr>
            <w:tcW w:w="1559" w:type="dxa"/>
            <w:tcBorders>
              <w:top w:val="nil"/>
              <w:left w:val="nil"/>
              <w:bottom w:val="single" w:sz="8" w:space="0" w:color="auto"/>
              <w:right w:val="single" w:sz="8" w:space="0" w:color="auto"/>
            </w:tcBorders>
            <w:shd w:val="clear" w:color="auto" w:fill="auto"/>
            <w:noWrap/>
            <w:vAlign w:val="center"/>
            <w:hideMark/>
          </w:tcPr>
          <w:p w14:paraId="46595757" w14:textId="77777777" w:rsidR="00FF3671" w:rsidRPr="007224B7" w:rsidRDefault="00FF3671" w:rsidP="007224B7">
            <w:pPr>
              <w:spacing w:after="0" w:line="240" w:lineRule="auto"/>
              <w:rPr>
                <w:rFonts w:eastAsia="Calibri"/>
                <w:noProof/>
                <w:color w:val="4C4747"/>
                <w:sz w:val="18"/>
                <w:szCs w:val="18"/>
              </w:rPr>
            </w:pPr>
            <w:r w:rsidRPr="007224B7">
              <w:rPr>
                <w:rFonts w:eastAsia="Calibri"/>
                <w:noProof/>
                <w:color w:val="4C4747"/>
                <w:sz w:val="18"/>
                <w:szCs w:val="18"/>
              </w:rPr>
              <w:t>J. GASSO GASSO, S.A.S.</w:t>
            </w:r>
          </w:p>
        </w:tc>
        <w:tc>
          <w:tcPr>
            <w:tcW w:w="1985" w:type="dxa"/>
            <w:tcBorders>
              <w:top w:val="nil"/>
              <w:left w:val="nil"/>
              <w:bottom w:val="single" w:sz="8" w:space="0" w:color="auto"/>
              <w:right w:val="single" w:sz="8" w:space="0" w:color="auto"/>
            </w:tcBorders>
            <w:shd w:val="clear" w:color="auto" w:fill="auto"/>
            <w:noWrap/>
            <w:vAlign w:val="center"/>
            <w:hideMark/>
          </w:tcPr>
          <w:p w14:paraId="6C788017"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RD$1,527,872.00</w:t>
            </w:r>
          </w:p>
        </w:tc>
        <w:tc>
          <w:tcPr>
            <w:tcW w:w="1559" w:type="dxa"/>
            <w:tcBorders>
              <w:top w:val="nil"/>
              <w:left w:val="nil"/>
              <w:bottom w:val="single" w:sz="8" w:space="0" w:color="auto"/>
              <w:right w:val="single" w:sz="8" w:space="0" w:color="auto"/>
            </w:tcBorders>
            <w:shd w:val="clear" w:color="auto" w:fill="auto"/>
            <w:vAlign w:val="center"/>
            <w:hideMark/>
          </w:tcPr>
          <w:p w14:paraId="65D6EA3D"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BANCO DE RESERVAS DE LA REPÚBLICA DOMINICANA</w:t>
            </w:r>
          </w:p>
        </w:tc>
        <w:tc>
          <w:tcPr>
            <w:tcW w:w="1417" w:type="dxa"/>
            <w:tcBorders>
              <w:top w:val="nil"/>
              <w:left w:val="nil"/>
              <w:bottom w:val="single" w:sz="8" w:space="0" w:color="auto"/>
              <w:right w:val="single" w:sz="8" w:space="0" w:color="auto"/>
            </w:tcBorders>
            <w:shd w:val="clear" w:color="auto" w:fill="auto"/>
            <w:noWrap/>
            <w:vAlign w:val="center"/>
            <w:hideMark/>
          </w:tcPr>
          <w:p w14:paraId="00E517F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10/7/25</w:t>
            </w:r>
          </w:p>
        </w:tc>
      </w:tr>
      <w:tr w:rsidR="00FF3671" w:rsidRPr="00CC7523" w14:paraId="72000B31" w14:textId="77777777" w:rsidTr="007224B7">
        <w:trPr>
          <w:trHeight w:val="327"/>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72A5E9E2"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PROMESE/CAL-CCC-PEEX-2024-0006</w:t>
            </w:r>
          </w:p>
        </w:tc>
        <w:tc>
          <w:tcPr>
            <w:tcW w:w="1559" w:type="dxa"/>
            <w:tcBorders>
              <w:top w:val="nil"/>
              <w:left w:val="nil"/>
              <w:bottom w:val="single" w:sz="8" w:space="0" w:color="auto"/>
              <w:right w:val="single" w:sz="8" w:space="0" w:color="auto"/>
            </w:tcBorders>
            <w:shd w:val="clear" w:color="auto" w:fill="auto"/>
            <w:noWrap/>
            <w:vAlign w:val="center"/>
            <w:hideMark/>
          </w:tcPr>
          <w:p w14:paraId="620A881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MACROTECH FARMACEUTICA, S.R.L.</w:t>
            </w:r>
          </w:p>
        </w:tc>
        <w:tc>
          <w:tcPr>
            <w:tcW w:w="1985" w:type="dxa"/>
            <w:tcBorders>
              <w:top w:val="nil"/>
              <w:left w:val="nil"/>
              <w:bottom w:val="single" w:sz="8" w:space="0" w:color="auto"/>
              <w:right w:val="single" w:sz="8" w:space="0" w:color="auto"/>
            </w:tcBorders>
            <w:shd w:val="clear" w:color="auto" w:fill="auto"/>
            <w:noWrap/>
            <w:vAlign w:val="center"/>
            <w:hideMark/>
          </w:tcPr>
          <w:p w14:paraId="491410CE"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RD$487,503.74</w:t>
            </w:r>
          </w:p>
        </w:tc>
        <w:tc>
          <w:tcPr>
            <w:tcW w:w="1559" w:type="dxa"/>
            <w:tcBorders>
              <w:top w:val="nil"/>
              <w:left w:val="nil"/>
              <w:bottom w:val="single" w:sz="8" w:space="0" w:color="auto"/>
              <w:right w:val="single" w:sz="8" w:space="0" w:color="auto"/>
            </w:tcBorders>
            <w:shd w:val="clear" w:color="auto" w:fill="auto"/>
            <w:noWrap/>
            <w:vAlign w:val="center"/>
            <w:hideMark/>
          </w:tcPr>
          <w:p w14:paraId="21D593FE"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SEGUROS RESERVAS, S.A.</w:t>
            </w:r>
          </w:p>
        </w:tc>
        <w:tc>
          <w:tcPr>
            <w:tcW w:w="1417" w:type="dxa"/>
            <w:tcBorders>
              <w:top w:val="nil"/>
              <w:left w:val="nil"/>
              <w:bottom w:val="single" w:sz="8" w:space="0" w:color="auto"/>
              <w:right w:val="single" w:sz="8" w:space="0" w:color="auto"/>
            </w:tcBorders>
            <w:shd w:val="clear" w:color="auto" w:fill="auto"/>
            <w:noWrap/>
            <w:vAlign w:val="center"/>
            <w:hideMark/>
          </w:tcPr>
          <w:p w14:paraId="199B32FE"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30/6/25</w:t>
            </w:r>
          </w:p>
        </w:tc>
      </w:tr>
      <w:tr w:rsidR="00FF3671" w:rsidRPr="00CC7523" w14:paraId="3D391411" w14:textId="77777777" w:rsidTr="007224B7">
        <w:trPr>
          <w:trHeight w:val="327"/>
        </w:trPr>
        <w:tc>
          <w:tcPr>
            <w:tcW w:w="1560" w:type="dxa"/>
            <w:tcBorders>
              <w:top w:val="nil"/>
              <w:left w:val="single" w:sz="8" w:space="0" w:color="auto"/>
              <w:bottom w:val="single" w:sz="4" w:space="0" w:color="auto"/>
              <w:right w:val="single" w:sz="8" w:space="0" w:color="auto"/>
            </w:tcBorders>
            <w:shd w:val="clear" w:color="auto" w:fill="auto"/>
            <w:noWrap/>
            <w:vAlign w:val="center"/>
            <w:hideMark/>
          </w:tcPr>
          <w:p w14:paraId="06BA5D9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PROMESE/CAL-CCC-PEEX-2024-0006</w:t>
            </w:r>
          </w:p>
        </w:tc>
        <w:tc>
          <w:tcPr>
            <w:tcW w:w="1559" w:type="dxa"/>
            <w:tcBorders>
              <w:top w:val="nil"/>
              <w:left w:val="nil"/>
              <w:bottom w:val="single" w:sz="4" w:space="0" w:color="auto"/>
              <w:right w:val="single" w:sz="8" w:space="0" w:color="auto"/>
            </w:tcBorders>
            <w:shd w:val="clear" w:color="auto" w:fill="auto"/>
            <w:noWrap/>
            <w:vAlign w:val="center"/>
            <w:hideMark/>
          </w:tcPr>
          <w:p w14:paraId="36A587B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OSCAR A. RENTA NEGRON, S.A.</w:t>
            </w:r>
          </w:p>
        </w:tc>
        <w:tc>
          <w:tcPr>
            <w:tcW w:w="1985" w:type="dxa"/>
            <w:tcBorders>
              <w:top w:val="nil"/>
              <w:left w:val="nil"/>
              <w:bottom w:val="single" w:sz="4" w:space="0" w:color="auto"/>
              <w:right w:val="single" w:sz="8" w:space="0" w:color="auto"/>
            </w:tcBorders>
            <w:shd w:val="clear" w:color="auto" w:fill="auto"/>
            <w:noWrap/>
            <w:vAlign w:val="center"/>
            <w:hideMark/>
          </w:tcPr>
          <w:p w14:paraId="0754DFE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RD$1,120,000.00</w:t>
            </w:r>
          </w:p>
        </w:tc>
        <w:tc>
          <w:tcPr>
            <w:tcW w:w="1559" w:type="dxa"/>
            <w:tcBorders>
              <w:top w:val="nil"/>
              <w:left w:val="nil"/>
              <w:bottom w:val="single" w:sz="4" w:space="0" w:color="auto"/>
              <w:right w:val="single" w:sz="8" w:space="0" w:color="auto"/>
            </w:tcBorders>
            <w:shd w:val="clear" w:color="auto" w:fill="auto"/>
            <w:noWrap/>
            <w:vAlign w:val="center"/>
            <w:hideMark/>
          </w:tcPr>
          <w:p w14:paraId="5E1EB25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SEGUROS SURA, S.A.</w:t>
            </w:r>
          </w:p>
        </w:tc>
        <w:tc>
          <w:tcPr>
            <w:tcW w:w="1417" w:type="dxa"/>
            <w:tcBorders>
              <w:top w:val="nil"/>
              <w:left w:val="nil"/>
              <w:bottom w:val="single" w:sz="4" w:space="0" w:color="auto"/>
              <w:right w:val="single" w:sz="8" w:space="0" w:color="auto"/>
            </w:tcBorders>
            <w:shd w:val="clear" w:color="auto" w:fill="auto"/>
            <w:noWrap/>
            <w:vAlign w:val="center"/>
            <w:hideMark/>
          </w:tcPr>
          <w:p w14:paraId="5AAD1630"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7/7/25</w:t>
            </w:r>
          </w:p>
        </w:tc>
      </w:tr>
      <w:tr w:rsidR="00FF3671" w:rsidRPr="00CC7523" w14:paraId="1F80964B" w14:textId="77777777" w:rsidTr="007224B7">
        <w:trPr>
          <w:trHeight w:val="327"/>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3A7D7"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PROMESE/CAL-CCC-PEEX-2024-0006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AD0E0"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DOCTORES MALLÉN GUERRA S.A.</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BFF2F"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RD$1,115,100.00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997CC"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BANCO POPULAR DOMINICANO,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15256"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30/6/25</w:t>
            </w:r>
          </w:p>
        </w:tc>
      </w:tr>
      <w:tr w:rsidR="00FF3671" w:rsidRPr="00CC7523" w14:paraId="414B2E77" w14:textId="77777777" w:rsidTr="007224B7">
        <w:trPr>
          <w:trHeight w:val="513"/>
        </w:trPr>
        <w:tc>
          <w:tcPr>
            <w:tcW w:w="156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3128833"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PROMESE/CAL-CCC-CP-2024-0002</w:t>
            </w:r>
          </w:p>
        </w:tc>
        <w:tc>
          <w:tcPr>
            <w:tcW w:w="1559" w:type="dxa"/>
            <w:tcBorders>
              <w:top w:val="single" w:sz="4" w:space="0" w:color="auto"/>
              <w:left w:val="nil"/>
              <w:bottom w:val="single" w:sz="4" w:space="0" w:color="auto"/>
              <w:right w:val="single" w:sz="8" w:space="0" w:color="auto"/>
            </w:tcBorders>
            <w:shd w:val="clear" w:color="auto" w:fill="auto"/>
            <w:noWrap/>
            <w:vAlign w:val="center"/>
            <w:hideMark/>
          </w:tcPr>
          <w:p w14:paraId="18FFD4E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ROFASA FARMA, E.I.R.L.</w:t>
            </w:r>
          </w:p>
        </w:tc>
        <w:tc>
          <w:tcPr>
            <w:tcW w:w="1985" w:type="dxa"/>
            <w:tcBorders>
              <w:top w:val="single" w:sz="4" w:space="0" w:color="auto"/>
              <w:left w:val="nil"/>
              <w:bottom w:val="single" w:sz="4" w:space="0" w:color="auto"/>
              <w:right w:val="single" w:sz="8" w:space="0" w:color="auto"/>
            </w:tcBorders>
            <w:shd w:val="clear" w:color="auto" w:fill="auto"/>
            <w:noWrap/>
            <w:vAlign w:val="center"/>
            <w:hideMark/>
          </w:tcPr>
          <w:p w14:paraId="2997B3F4"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RD$119,900.00</w:t>
            </w:r>
          </w:p>
        </w:tc>
        <w:tc>
          <w:tcPr>
            <w:tcW w:w="1559" w:type="dxa"/>
            <w:tcBorders>
              <w:top w:val="single" w:sz="4" w:space="0" w:color="auto"/>
              <w:left w:val="nil"/>
              <w:bottom w:val="single" w:sz="4" w:space="0" w:color="auto"/>
              <w:right w:val="single" w:sz="8" w:space="0" w:color="auto"/>
            </w:tcBorders>
            <w:shd w:val="clear" w:color="auto" w:fill="auto"/>
            <w:vAlign w:val="center"/>
            <w:hideMark/>
          </w:tcPr>
          <w:p w14:paraId="3BDF7228"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BANCO DE RESERVAS DE LA REPÚBLICA DOMINICANA</w:t>
            </w:r>
          </w:p>
        </w:tc>
        <w:tc>
          <w:tcPr>
            <w:tcW w:w="1417" w:type="dxa"/>
            <w:tcBorders>
              <w:top w:val="single" w:sz="4" w:space="0" w:color="auto"/>
              <w:left w:val="nil"/>
              <w:bottom w:val="single" w:sz="4" w:space="0" w:color="auto"/>
              <w:right w:val="single" w:sz="8" w:space="0" w:color="auto"/>
            </w:tcBorders>
            <w:shd w:val="clear" w:color="auto" w:fill="auto"/>
            <w:noWrap/>
            <w:vAlign w:val="center"/>
            <w:hideMark/>
          </w:tcPr>
          <w:p w14:paraId="062B2C32"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25/4/25</w:t>
            </w:r>
          </w:p>
        </w:tc>
      </w:tr>
      <w:tr w:rsidR="00FF3671" w:rsidRPr="00CC7523" w14:paraId="5157FEF6" w14:textId="77777777" w:rsidTr="007224B7">
        <w:trPr>
          <w:trHeight w:val="327"/>
        </w:trPr>
        <w:tc>
          <w:tcPr>
            <w:tcW w:w="1560" w:type="dxa"/>
            <w:tcBorders>
              <w:top w:val="single" w:sz="4" w:space="0" w:color="auto"/>
              <w:left w:val="single" w:sz="8" w:space="0" w:color="auto"/>
              <w:bottom w:val="single" w:sz="8" w:space="0" w:color="auto"/>
              <w:right w:val="single" w:sz="8" w:space="0" w:color="auto"/>
            </w:tcBorders>
            <w:shd w:val="clear" w:color="auto" w:fill="auto"/>
            <w:noWrap/>
            <w:vAlign w:val="center"/>
          </w:tcPr>
          <w:p w14:paraId="7C425CD3"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PROMESE/CAL-DAF-CM-2024-0002</w:t>
            </w:r>
          </w:p>
        </w:tc>
        <w:tc>
          <w:tcPr>
            <w:tcW w:w="1559" w:type="dxa"/>
            <w:tcBorders>
              <w:top w:val="single" w:sz="4" w:space="0" w:color="auto"/>
              <w:left w:val="nil"/>
              <w:bottom w:val="single" w:sz="8" w:space="0" w:color="auto"/>
              <w:right w:val="single" w:sz="8" w:space="0" w:color="auto"/>
            </w:tcBorders>
            <w:shd w:val="clear" w:color="auto" w:fill="auto"/>
            <w:noWrap/>
            <w:vAlign w:val="center"/>
          </w:tcPr>
          <w:p w14:paraId="18F00371"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PWA, E.I.R.L.</w:t>
            </w:r>
          </w:p>
        </w:tc>
        <w:tc>
          <w:tcPr>
            <w:tcW w:w="1985" w:type="dxa"/>
            <w:tcBorders>
              <w:top w:val="single" w:sz="4" w:space="0" w:color="auto"/>
              <w:left w:val="nil"/>
              <w:bottom w:val="single" w:sz="8" w:space="0" w:color="auto"/>
              <w:right w:val="single" w:sz="8" w:space="0" w:color="auto"/>
            </w:tcBorders>
            <w:shd w:val="clear" w:color="auto" w:fill="auto"/>
            <w:noWrap/>
            <w:vAlign w:val="center"/>
          </w:tcPr>
          <w:p w14:paraId="4AC0B20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RD$7,793.60</w:t>
            </w:r>
          </w:p>
        </w:tc>
        <w:tc>
          <w:tcPr>
            <w:tcW w:w="1559" w:type="dxa"/>
            <w:tcBorders>
              <w:top w:val="single" w:sz="4" w:space="0" w:color="auto"/>
              <w:left w:val="nil"/>
              <w:bottom w:val="single" w:sz="8" w:space="0" w:color="auto"/>
              <w:right w:val="single" w:sz="8" w:space="0" w:color="auto"/>
            </w:tcBorders>
            <w:shd w:val="clear" w:color="auto" w:fill="auto"/>
            <w:noWrap/>
            <w:vAlign w:val="center"/>
          </w:tcPr>
          <w:p w14:paraId="5D7ACEA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GENERAL DE SEGUROS, S.A.</w:t>
            </w:r>
          </w:p>
        </w:tc>
        <w:tc>
          <w:tcPr>
            <w:tcW w:w="1417" w:type="dxa"/>
            <w:tcBorders>
              <w:top w:val="single" w:sz="4" w:space="0" w:color="auto"/>
              <w:left w:val="nil"/>
              <w:bottom w:val="single" w:sz="8" w:space="0" w:color="auto"/>
              <w:right w:val="single" w:sz="8" w:space="0" w:color="auto"/>
            </w:tcBorders>
            <w:shd w:val="clear" w:color="auto" w:fill="auto"/>
            <w:noWrap/>
            <w:vAlign w:val="center"/>
          </w:tcPr>
          <w:p w14:paraId="4B5685CE"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16/05/2025</w:t>
            </w:r>
          </w:p>
        </w:tc>
      </w:tr>
      <w:tr w:rsidR="00FF3671" w:rsidRPr="00CC7523" w14:paraId="4792340D" w14:textId="77777777" w:rsidTr="007224B7">
        <w:trPr>
          <w:trHeight w:val="327"/>
        </w:trPr>
        <w:tc>
          <w:tcPr>
            <w:tcW w:w="1560" w:type="dxa"/>
            <w:tcBorders>
              <w:top w:val="nil"/>
              <w:left w:val="single" w:sz="8" w:space="0" w:color="auto"/>
              <w:bottom w:val="single" w:sz="4" w:space="0" w:color="auto"/>
              <w:right w:val="single" w:sz="8" w:space="0" w:color="auto"/>
            </w:tcBorders>
            <w:shd w:val="clear" w:color="auto" w:fill="auto"/>
            <w:noWrap/>
            <w:vAlign w:val="center"/>
          </w:tcPr>
          <w:p w14:paraId="37DCF604"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PROMESE/CAL-DAF-CM-2024-0012</w:t>
            </w:r>
          </w:p>
        </w:tc>
        <w:tc>
          <w:tcPr>
            <w:tcW w:w="1559" w:type="dxa"/>
            <w:tcBorders>
              <w:top w:val="nil"/>
              <w:left w:val="nil"/>
              <w:bottom w:val="single" w:sz="4" w:space="0" w:color="auto"/>
              <w:right w:val="single" w:sz="8" w:space="0" w:color="auto"/>
            </w:tcBorders>
            <w:shd w:val="clear" w:color="auto" w:fill="auto"/>
            <w:noWrap/>
            <w:vAlign w:val="center"/>
          </w:tcPr>
          <w:p w14:paraId="32D6B858"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GRUPO TECNOLOGICO ADEXSUS, S.R.L.</w:t>
            </w:r>
          </w:p>
        </w:tc>
        <w:tc>
          <w:tcPr>
            <w:tcW w:w="1985" w:type="dxa"/>
            <w:tcBorders>
              <w:top w:val="nil"/>
              <w:left w:val="nil"/>
              <w:bottom w:val="single" w:sz="4" w:space="0" w:color="auto"/>
              <w:right w:val="single" w:sz="8" w:space="0" w:color="auto"/>
            </w:tcBorders>
            <w:shd w:val="clear" w:color="auto" w:fill="auto"/>
            <w:noWrap/>
            <w:vAlign w:val="center"/>
          </w:tcPr>
          <w:p w14:paraId="726AC6F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RD$49,863.40</w:t>
            </w:r>
          </w:p>
        </w:tc>
        <w:tc>
          <w:tcPr>
            <w:tcW w:w="1559" w:type="dxa"/>
            <w:tcBorders>
              <w:top w:val="nil"/>
              <w:left w:val="nil"/>
              <w:bottom w:val="single" w:sz="4" w:space="0" w:color="auto"/>
              <w:right w:val="single" w:sz="8" w:space="0" w:color="auto"/>
            </w:tcBorders>
            <w:shd w:val="clear" w:color="auto" w:fill="auto"/>
            <w:noWrap/>
            <w:vAlign w:val="center"/>
          </w:tcPr>
          <w:p w14:paraId="0560822C"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MULTISEGUROS SU, S.A.</w:t>
            </w:r>
          </w:p>
        </w:tc>
        <w:tc>
          <w:tcPr>
            <w:tcW w:w="1417" w:type="dxa"/>
            <w:tcBorders>
              <w:top w:val="nil"/>
              <w:left w:val="nil"/>
              <w:bottom w:val="single" w:sz="4" w:space="0" w:color="auto"/>
              <w:right w:val="single" w:sz="8" w:space="0" w:color="auto"/>
            </w:tcBorders>
            <w:shd w:val="clear" w:color="auto" w:fill="auto"/>
            <w:noWrap/>
            <w:vAlign w:val="center"/>
          </w:tcPr>
          <w:p w14:paraId="626E968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16/05/2025</w:t>
            </w:r>
          </w:p>
        </w:tc>
      </w:tr>
      <w:tr w:rsidR="00FF3671" w:rsidRPr="00CC7523" w14:paraId="03268C8F" w14:textId="77777777" w:rsidTr="007224B7">
        <w:trPr>
          <w:trHeight w:val="327"/>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3C398"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PROMESE/CAL-DAF-CM-2024-0033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37523"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OROZCO EXTERMINACIONES, E.I.R.L.</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18E2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RD$8,765.04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7C1E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MULTISEGUROS SU,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713FD"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21/3/25</w:t>
            </w:r>
          </w:p>
        </w:tc>
      </w:tr>
      <w:tr w:rsidR="00FF3671" w:rsidRPr="00CC7523" w14:paraId="513BB533" w14:textId="77777777" w:rsidTr="007224B7">
        <w:trPr>
          <w:trHeight w:val="327"/>
        </w:trPr>
        <w:tc>
          <w:tcPr>
            <w:tcW w:w="15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8EAED8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PROMESE/CAL-DAF-CM-2024-0045</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67A7ABB0" w14:textId="77777777" w:rsidR="00FF3671" w:rsidRPr="007224B7" w:rsidRDefault="00FF3671" w:rsidP="007224B7">
            <w:pPr>
              <w:spacing w:after="0" w:line="240" w:lineRule="auto"/>
              <w:rPr>
                <w:rFonts w:eastAsia="Calibri"/>
                <w:noProof/>
                <w:color w:val="4C4747"/>
                <w:sz w:val="18"/>
                <w:szCs w:val="18"/>
              </w:rPr>
            </w:pPr>
            <w:r w:rsidRPr="007224B7">
              <w:rPr>
                <w:rFonts w:eastAsia="Calibri"/>
                <w:noProof/>
                <w:color w:val="4C4747"/>
                <w:sz w:val="18"/>
                <w:szCs w:val="18"/>
              </w:rPr>
              <w:t>DESERET SERVICES, S.R.L.</w:t>
            </w:r>
          </w:p>
        </w:tc>
        <w:tc>
          <w:tcPr>
            <w:tcW w:w="1985" w:type="dxa"/>
            <w:tcBorders>
              <w:top w:val="single" w:sz="4" w:space="0" w:color="auto"/>
              <w:left w:val="nil"/>
              <w:bottom w:val="single" w:sz="8" w:space="0" w:color="auto"/>
              <w:right w:val="single" w:sz="8" w:space="0" w:color="auto"/>
            </w:tcBorders>
            <w:shd w:val="clear" w:color="auto" w:fill="auto"/>
            <w:noWrap/>
            <w:vAlign w:val="center"/>
            <w:hideMark/>
          </w:tcPr>
          <w:p w14:paraId="267266B7"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RD$8,007.48</w:t>
            </w:r>
          </w:p>
        </w:tc>
        <w:tc>
          <w:tcPr>
            <w:tcW w:w="1559" w:type="dxa"/>
            <w:tcBorders>
              <w:top w:val="single" w:sz="4" w:space="0" w:color="auto"/>
              <w:left w:val="nil"/>
              <w:bottom w:val="single" w:sz="8" w:space="0" w:color="auto"/>
              <w:right w:val="single" w:sz="8" w:space="0" w:color="auto"/>
            </w:tcBorders>
            <w:shd w:val="clear" w:color="auto" w:fill="auto"/>
            <w:noWrap/>
            <w:vAlign w:val="center"/>
            <w:hideMark/>
          </w:tcPr>
          <w:p w14:paraId="0DDB43EA"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PATRIA COMPAÑÍA DE SEGUROS, S.A.</w:t>
            </w: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14:paraId="2FC91BC9"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5/4/25</w:t>
            </w:r>
          </w:p>
        </w:tc>
      </w:tr>
      <w:tr w:rsidR="00FF3671" w:rsidRPr="00CC7523" w14:paraId="1B2F2604" w14:textId="77777777" w:rsidTr="007224B7">
        <w:trPr>
          <w:trHeight w:val="327"/>
        </w:trPr>
        <w:tc>
          <w:tcPr>
            <w:tcW w:w="1560" w:type="dxa"/>
            <w:tcBorders>
              <w:top w:val="nil"/>
              <w:left w:val="single" w:sz="8" w:space="0" w:color="auto"/>
              <w:bottom w:val="single" w:sz="4" w:space="0" w:color="auto"/>
              <w:right w:val="single" w:sz="8" w:space="0" w:color="auto"/>
            </w:tcBorders>
            <w:shd w:val="clear" w:color="auto" w:fill="auto"/>
            <w:noWrap/>
            <w:vAlign w:val="center"/>
          </w:tcPr>
          <w:p w14:paraId="7AA354CB"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PROMESE/CAL-DAF-CM-2024-0049</w:t>
            </w:r>
          </w:p>
        </w:tc>
        <w:tc>
          <w:tcPr>
            <w:tcW w:w="1559" w:type="dxa"/>
            <w:tcBorders>
              <w:top w:val="nil"/>
              <w:left w:val="nil"/>
              <w:bottom w:val="single" w:sz="4" w:space="0" w:color="auto"/>
              <w:right w:val="single" w:sz="8" w:space="0" w:color="auto"/>
            </w:tcBorders>
            <w:shd w:val="clear" w:color="auto" w:fill="auto"/>
            <w:noWrap/>
            <w:vAlign w:val="center"/>
          </w:tcPr>
          <w:p w14:paraId="66F8E5D5"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MAXX EXTINTORES, S.R.L.</w:t>
            </w:r>
          </w:p>
        </w:tc>
        <w:tc>
          <w:tcPr>
            <w:tcW w:w="1985" w:type="dxa"/>
            <w:tcBorders>
              <w:top w:val="nil"/>
              <w:left w:val="nil"/>
              <w:bottom w:val="single" w:sz="4" w:space="0" w:color="auto"/>
              <w:right w:val="single" w:sz="8" w:space="0" w:color="auto"/>
            </w:tcBorders>
            <w:shd w:val="clear" w:color="auto" w:fill="auto"/>
            <w:noWrap/>
            <w:vAlign w:val="center"/>
          </w:tcPr>
          <w:p w14:paraId="75960068"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RD$18,124.00</w:t>
            </w:r>
          </w:p>
        </w:tc>
        <w:tc>
          <w:tcPr>
            <w:tcW w:w="1559" w:type="dxa"/>
            <w:tcBorders>
              <w:top w:val="nil"/>
              <w:left w:val="nil"/>
              <w:bottom w:val="single" w:sz="4" w:space="0" w:color="auto"/>
              <w:right w:val="single" w:sz="8" w:space="0" w:color="auto"/>
            </w:tcBorders>
            <w:shd w:val="clear" w:color="auto" w:fill="auto"/>
            <w:noWrap/>
            <w:vAlign w:val="center"/>
          </w:tcPr>
          <w:p w14:paraId="169A826E"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SEGUROS PEPIN, S.A.</w:t>
            </w:r>
          </w:p>
        </w:tc>
        <w:tc>
          <w:tcPr>
            <w:tcW w:w="1417" w:type="dxa"/>
            <w:tcBorders>
              <w:top w:val="nil"/>
              <w:left w:val="nil"/>
              <w:bottom w:val="single" w:sz="4" w:space="0" w:color="auto"/>
              <w:right w:val="single" w:sz="8" w:space="0" w:color="auto"/>
            </w:tcBorders>
            <w:shd w:val="clear" w:color="auto" w:fill="auto"/>
            <w:noWrap/>
            <w:vAlign w:val="center"/>
          </w:tcPr>
          <w:p w14:paraId="408A781F" w14:textId="77777777" w:rsidR="00FF3671" w:rsidRPr="007224B7" w:rsidRDefault="00FF3671" w:rsidP="007224B7">
            <w:pPr>
              <w:spacing w:after="0" w:line="240" w:lineRule="auto"/>
              <w:rPr>
                <w:rFonts w:eastAsia="Calibri"/>
                <w:noProof/>
                <w:color w:val="4C4747"/>
                <w:sz w:val="18"/>
                <w:szCs w:val="18"/>
                <w:lang w:val="es-DO"/>
              </w:rPr>
            </w:pPr>
            <w:r w:rsidRPr="007224B7">
              <w:rPr>
                <w:rFonts w:eastAsia="Calibri"/>
                <w:noProof/>
                <w:color w:val="4C4747"/>
                <w:sz w:val="18"/>
                <w:szCs w:val="18"/>
                <w:lang w:val="es-DO"/>
              </w:rPr>
              <w:t>09/05/2025</w:t>
            </w:r>
          </w:p>
        </w:tc>
      </w:tr>
      <w:tr w:rsidR="00FF3671" w:rsidRPr="00CC7523" w14:paraId="7BDA8842" w14:textId="77777777" w:rsidTr="007224B7">
        <w:trPr>
          <w:trHeight w:val="482"/>
        </w:trPr>
        <w:tc>
          <w:tcPr>
            <w:tcW w:w="156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7AD21861" w14:textId="77777777" w:rsidR="00FF3671" w:rsidRPr="00756895" w:rsidRDefault="00FF3671" w:rsidP="00FF3671">
            <w:pPr>
              <w:spacing w:after="0" w:line="240" w:lineRule="auto"/>
              <w:jc w:val="center"/>
              <w:rPr>
                <w:rFonts w:eastAsia="Times New Roman"/>
                <w:b/>
                <w:color w:val="FFFFFF" w:themeColor="background1"/>
                <w:sz w:val="20"/>
                <w:szCs w:val="20"/>
                <w:lang w:eastAsia="es-DO"/>
              </w:rPr>
            </w:pPr>
            <w:r w:rsidRPr="00756895">
              <w:rPr>
                <w:rFonts w:eastAsia="Times New Roman"/>
                <w:b/>
                <w:color w:val="FFFFFF" w:themeColor="background1"/>
                <w:sz w:val="20"/>
                <w:szCs w:val="20"/>
                <w:lang w:eastAsia="es-DO"/>
              </w:rPr>
              <w:t xml:space="preserve">MONTO TOTAL </w:t>
            </w:r>
          </w:p>
        </w:tc>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68FE3287" w14:textId="77777777" w:rsidR="00FF3671" w:rsidRPr="007224B7" w:rsidRDefault="00FF3671" w:rsidP="00FF3671">
            <w:pPr>
              <w:spacing w:after="0" w:line="240" w:lineRule="auto"/>
              <w:rPr>
                <w:rFonts w:eastAsia="Times New Roman"/>
                <w:b/>
                <w:color w:val="FFFFFF" w:themeColor="background1"/>
                <w:sz w:val="18"/>
                <w:szCs w:val="20"/>
                <w:lang w:eastAsia="es-DO"/>
              </w:rPr>
            </w:pPr>
            <w:r w:rsidRPr="007224B7">
              <w:rPr>
                <w:rFonts w:eastAsia="Times New Roman"/>
                <w:b/>
                <w:color w:val="FFFFFF" w:themeColor="background1"/>
                <w:sz w:val="18"/>
                <w:szCs w:val="20"/>
                <w:lang w:eastAsia="es-DO"/>
              </w:rPr>
              <w:t> </w:t>
            </w:r>
          </w:p>
        </w:tc>
        <w:tc>
          <w:tcPr>
            <w:tcW w:w="198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7AE55775" w14:textId="77777777" w:rsidR="00FF3671" w:rsidRPr="007224B7" w:rsidRDefault="00FF3671" w:rsidP="00FF3671">
            <w:pPr>
              <w:spacing w:after="0" w:line="240" w:lineRule="auto"/>
              <w:jc w:val="center"/>
              <w:rPr>
                <w:rFonts w:eastAsia="Times New Roman"/>
                <w:b/>
                <w:color w:val="FFFFFF" w:themeColor="background1"/>
                <w:sz w:val="18"/>
                <w:szCs w:val="20"/>
                <w:lang w:eastAsia="es-DO"/>
              </w:rPr>
            </w:pPr>
            <w:r w:rsidRPr="007224B7">
              <w:rPr>
                <w:rFonts w:eastAsia="Times New Roman"/>
                <w:b/>
                <w:color w:val="FFFFFF" w:themeColor="background1"/>
                <w:sz w:val="18"/>
                <w:szCs w:val="20"/>
                <w:lang w:eastAsia="es-DO"/>
              </w:rPr>
              <w:t>RD$153,415,576.54</w:t>
            </w:r>
          </w:p>
        </w:tc>
        <w:tc>
          <w:tcPr>
            <w:tcW w:w="1559"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4B590B5B" w14:textId="77777777" w:rsidR="00FF3671" w:rsidRPr="00756895" w:rsidRDefault="00FF3671" w:rsidP="00FF3671">
            <w:pPr>
              <w:spacing w:after="0" w:line="240" w:lineRule="auto"/>
              <w:rPr>
                <w:rFonts w:eastAsia="Times New Roman"/>
                <w:b/>
                <w:color w:val="FFFFFF" w:themeColor="background1"/>
                <w:sz w:val="20"/>
                <w:szCs w:val="20"/>
                <w:lang w:eastAsia="es-DO"/>
              </w:rPr>
            </w:pPr>
            <w:r w:rsidRPr="00756895">
              <w:rPr>
                <w:rFonts w:eastAsia="Times New Roman"/>
                <w:b/>
                <w:color w:val="FFFFFF" w:themeColor="background1"/>
                <w:sz w:val="20"/>
                <w:szCs w:val="20"/>
                <w:lang w:eastAsia="es-DO"/>
              </w:rPr>
              <w:t> </w:t>
            </w:r>
          </w:p>
        </w:tc>
        <w:tc>
          <w:tcPr>
            <w:tcW w:w="1417"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3215729C" w14:textId="77777777" w:rsidR="00FF3671" w:rsidRPr="00756895" w:rsidRDefault="00FF3671" w:rsidP="00FF3671">
            <w:pPr>
              <w:spacing w:after="0" w:line="240" w:lineRule="auto"/>
              <w:rPr>
                <w:rFonts w:eastAsia="Times New Roman"/>
                <w:b/>
                <w:color w:val="FFFFFF" w:themeColor="background1"/>
                <w:sz w:val="20"/>
                <w:szCs w:val="20"/>
                <w:lang w:eastAsia="es-DO"/>
              </w:rPr>
            </w:pPr>
            <w:r w:rsidRPr="00756895">
              <w:rPr>
                <w:rFonts w:eastAsia="Times New Roman"/>
                <w:b/>
                <w:color w:val="FFFFFF" w:themeColor="background1"/>
                <w:sz w:val="20"/>
                <w:szCs w:val="20"/>
                <w:lang w:eastAsia="es-DO"/>
              </w:rPr>
              <w:t> </w:t>
            </w:r>
          </w:p>
        </w:tc>
      </w:tr>
    </w:tbl>
    <w:p w14:paraId="09AA5805" w14:textId="77777777" w:rsidR="00FF3671" w:rsidRDefault="00FF3671" w:rsidP="00FF3671">
      <w:pPr>
        <w:spacing w:line="360" w:lineRule="auto"/>
        <w:jc w:val="both"/>
        <w:rPr>
          <w:rFonts w:eastAsia="Arial Unicode MS"/>
          <w:b/>
          <w:sz w:val="20"/>
          <w:lang w:val="es-DO"/>
        </w:rPr>
      </w:pPr>
    </w:p>
    <w:p w14:paraId="66FF7E06" w14:textId="77777777" w:rsidR="00FF3671" w:rsidRPr="007224B7" w:rsidRDefault="00FF3671" w:rsidP="007224B7">
      <w:pPr>
        <w:spacing w:after="120" w:line="360" w:lineRule="auto"/>
        <w:jc w:val="both"/>
        <w:rPr>
          <w:rFonts w:eastAsia="Calibri"/>
          <w:noProof/>
          <w:color w:val="4C4747"/>
          <w:lang w:val="es-DO"/>
        </w:rPr>
      </w:pPr>
      <w:r w:rsidRPr="007224B7">
        <w:rPr>
          <w:rFonts w:eastAsia="Calibri"/>
          <w:noProof/>
          <w:color w:val="4C4747"/>
          <w:lang w:val="es-DO"/>
        </w:rPr>
        <w:lastRenderedPageBreak/>
        <w:t>PERIODO JULIO-DICIEMBRE/2024</w:t>
      </w:r>
    </w:p>
    <w:tbl>
      <w:tblPr>
        <w:tblW w:w="8070" w:type="dxa"/>
        <w:jc w:val="center"/>
        <w:tblLayout w:type="fixed"/>
        <w:tblCellMar>
          <w:left w:w="70" w:type="dxa"/>
          <w:right w:w="70" w:type="dxa"/>
        </w:tblCellMar>
        <w:tblLook w:val="04A0" w:firstRow="1" w:lastRow="0" w:firstColumn="1" w:lastColumn="0" w:noHBand="0" w:noVBand="1"/>
      </w:tblPr>
      <w:tblGrid>
        <w:gridCol w:w="1547"/>
        <w:gridCol w:w="1562"/>
        <w:gridCol w:w="1984"/>
        <w:gridCol w:w="1560"/>
        <w:gridCol w:w="1417"/>
      </w:tblGrid>
      <w:tr w:rsidR="007224B7" w:rsidRPr="007224B7" w14:paraId="67BED346" w14:textId="77777777" w:rsidTr="00FA5DD0">
        <w:trPr>
          <w:trHeight w:val="895"/>
          <w:tblHeader/>
          <w:jc w:val="center"/>
        </w:trPr>
        <w:tc>
          <w:tcPr>
            <w:tcW w:w="1547" w:type="dxa"/>
            <w:tcBorders>
              <w:top w:val="single" w:sz="8" w:space="0" w:color="auto"/>
              <w:left w:val="single" w:sz="8" w:space="0" w:color="auto"/>
              <w:bottom w:val="single" w:sz="8" w:space="0" w:color="000000"/>
              <w:right w:val="single" w:sz="8" w:space="0" w:color="auto"/>
            </w:tcBorders>
            <w:shd w:val="clear" w:color="auto" w:fill="1F3864" w:themeFill="accent1" w:themeFillShade="80"/>
            <w:vAlign w:val="center"/>
            <w:hideMark/>
          </w:tcPr>
          <w:p w14:paraId="72928D95" w14:textId="77777777" w:rsidR="00FF3671" w:rsidRPr="007224B7" w:rsidRDefault="00FF3671" w:rsidP="00FF3671">
            <w:pPr>
              <w:spacing w:after="0" w:line="240" w:lineRule="auto"/>
              <w:jc w:val="center"/>
              <w:rPr>
                <w:b/>
                <w:color w:val="FFFFFF" w:themeColor="background1"/>
                <w:sz w:val="14"/>
                <w:szCs w:val="14"/>
                <w:lang w:val="es-DO"/>
              </w:rPr>
            </w:pPr>
            <w:r w:rsidRPr="007224B7">
              <w:rPr>
                <w:b/>
                <w:color w:val="FFFFFF" w:themeColor="background1"/>
                <w:sz w:val="14"/>
                <w:szCs w:val="14"/>
                <w:lang w:val="es-DO"/>
              </w:rPr>
              <w:t>PROCESO DE CONTRATACIÓN PÚBLICA</w:t>
            </w:r>
          </w:p>
        </w:tc>
        <w:tc>
          <w:tcPr>
            <w:tcW w:w="1562" w:type="dxa"/>
            <w:tcBorders>
              <w:top w:val="single" w:sz="8" w:space="0" w:color="auto"/>
              <w:left w:val="single" w:sz="8" w:space="0" w:color="auto"/>
              <w:bottom w:val="single" w:sz="8" w:space="0" w:color="000000"/>
              <w:right w:val="single" w:sz="8" w:space="0" w:color="auto"/>
            </w:tcBorders>
            <w:shd w:val="clear" w:color="auto" w:fill="1F3864" w:themeFill="accent1" w:themeFillShade="80"/>
            <w:vAlign w:val="center"/>
            <w:hideMark/>
          </w:tcPr>
          <w:p w14:paraId="7B4E926C" w14:textId="77777777" w:rsidR="00FF3671" w:rsidRPr="007224B7" w:rsidRDefault="00FF3671" w:rsidP="00FF3671">
            <w:pPr>
              <w:spacing w:after="0" w:line="240" w:lineRule="auto"/>
              <w:jc w:val="center"/>
              <w:rPr>
                <w:b/>
                <w:color w:val="FFFFFF" w:themeColor="background1"/>
                <w:sz w:val="14"/>
                <w:szCs w:val="14"/>
                <w:lang w:val="es-DO"/>
              </w:rPr>
            </w:pPr>
            <w:r w:rsidRPr="007224B7">
              <w:rPr>
                <w:b/>
                <w:color w:val="FFFFFF" w:themeColor="background1"/>
                <w:sz w:val="14"/>
                <w:szCs w:val="14"/>
                <w:lang w:val="es-DO"/>
              </w:rPr>
              <w:t>SUPLIDOR</w:t>
            </w:r>
          </w:p>
        </w:tc>
        <w:tc>
          <w:tcPr>
            <w:tcW w:w="1984" w:type="dxa"/>
            <w:tcBorders>
              <w:top w:val="single" w:sz="8" w:space="0" w:color="auto"/>
              <w:left w:val="single" w:sz="8" w:space="0" w:color="auto"/>
              <w:bottom w:val="single" w:sz="8" w:space="0" w:color="000000"/>
              <w:right w:val="single" w:sz="8" w:space="0" w:color="auto"/>
            </w:tcBorders>
            <w:shd w:val="clear" w:color="auto" w:fill="1F3864" w:themeFill="accent1" w:themeFillShade="80"/>
            <w:vAlign w:val="center"/>
            <w:hideMark/>
          </w:tcPr>
          <w:p w14:paraId="10543ED6" w14:textId="77777777" w:rsidR="00FF3671" w:rsidRPr="007224B7" w:rsidRDefault="00FF3671" w:rsidP="00FF3671">
            <w:pPr>
              <w:spacing w:after="0" w:line="240" w:lineRule="auto"/>
              <w:jc w:val="center"/>
              <w:rPr>
                <w:b/>
                <w:color w:val="FFFFFF" w:themeColor="background1"/>
                <w:sz w:val="14"/>
                <w:szCs w:val="14"/>
                <w:lang w:val="es-DO"/>
              </w:rPr>
            </w:pPr>
            <w:r w:rsidRPr="007224B7">
              <w:rPr>
                <w:b/>
                <w:color w:val="FFFFFF" w:themeColor="background1"/>
                <w:sz w:val="14"/>
                <w:szCs w:val="14"/>
                <w:lang w:val="es-DO"/>
              </w:rPr>
              <w:t>MONTO DE LA GARANTIA</w:t>
            </w:r>
          </w:p>
        </w:tc>
        <w:tc>
          <w:tcPr>
            <w:tcW w:w="1560" w:type="dxa"/>
            <w:tcBorders>
              <w:top w:val="single" w:sz="8" w:space="0" w:color="auto"/>
              <w:left w:val="nil"/>
              <w:bottom w:val="nil"/>
              <w:right w:val="single" w:sz="8" w:space="0" w:color="auto"/>
            </w:tcBorders>
            <w:shd w:val="clear" w:color="auto" w:fill="1F3864" w:themeFill="accent1" w:themeFillShade="80"/>
            <w:vAlign w:val="center"/>
            <w:hideMark/>
          </w:tcPr>
          <w:p w14:paraId="0AFB4620" w14:textId="4AA879DB" w:rsidR="00FF3671" w:rsidRPr="007224B7" w:rsidRDefault="00FF3671" w:rsidP="00FF3671">
            <w:pPr>
              <w:spacing w:after="0" w:line="240" w:lineRule="auto"/>
              <w:jc w:val="center"/>
              <w:rPr>
                <w:b/>
                <w:color w:val="FFFFFF" w:themeColor="background1"/>
                <w:sz w:val="14"/>
                <w:szCs w:val="14"/>
                <w:lang w:val="es-DO"/>
              </w:rPr>
            </w:pPr>
            <w:r w:rsidRPr="007224B7">
              <w:rPr>
                <w:b/>
                <w:color w:val="FFFFFF" w:themeColor="background1"/>
                <w:sz w:val="14"/>
                <w:szCs w:val="14"/>
                <w:lang w:val="es-DO"/>
              </w:rPr>
              <w:t>BANCO/</w:t>
            </w:r>
            <w:r w:rsidR="007224B7" w:rsidRPr="007224B7">
              <w:rPr>
                <w:b/>
                <w:color w:val="FFFFFF" w:themeColor="background1"/>
                <w:sz w:val="14"/>
                <w:szCs w:val="14"/>
                <w:lang w:val="es-DO"/>
              </w:rPr>
              <w:t xml:space="preserve"> ASEGURADORA</w:t>
            </w:r>
          </w:p>
        </w:tc>
        <w:tc>
          <w:tcPr>
            <w:tcW w:w="1417" w:type="dxa"/>
            <w:tcBorders>
              <w:top w:val="single" w:sz="8" w:space="0" w:color="auto"/>
              <w:left w:val="single" w:sz="8" w:space="0" w:color="auto"/>
              <w:bottom w:val="single" w:sz="8" w:space="0" w:color="000000"/>
              <w:right w:val="single" w:sz="8" w:space="0" w:color="auto"/>
            </w:tcBorders>
            <w:shd w:val="clear" w:color="auto" w:fill="1F3864" w:themeFill="accent1" w:themeFillShade="80"/>
            <w:vAlign w:val="center"/>
            <w:hideMark/>
          </w:tcPr>
          <w:p w14:paraId="64BDFDCF" w14:textId="77777777" w:rsidR="00FF3671" w:rsidRPr="007224B7" w:rsidRDefault="00FF3671" w:rsidP="00FF3671">
            <w:pPr>
              <w:spacing w:after="0" w:line="240" w:lineRule="auto"/>
              <w:jc w:val="center"/>
              <w:rPr>
                <w:b/>
                <w:color w:val="FFFFFF" w:themeColor="background1"/>
                <w:sz w:val="14"/>
                <w:szCs w:val="14"/>
                <w:lang w:val="es-DO"/>
              </w:rPr>
            </w:pPr>
            <w:r w:rsidRPr="007224B7">
              <w:rPr>
                <w:b/>
                <w:color w:val="FFFFFF" w:themeColor="background1"/>
                <w:sz w:val="14"/>
                <w:szCs w:val="14"/>
                <w:lang w:val="es-DO"/>
              </w:rPr>
              <w:t>FECHA DE VENCIMIENTO</w:t>
            </w:r>
          </w:p>
        </w:tc>
      </w:tr>
      <w:tr w:rsidR="007224B7" w:rsidRPr="003323CC" w14:paraId="1CDAEE11"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0FEC4"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PROMESE/CAL-CCC-PEEX-2024-0008</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A8843"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PRODUCTOS MEDICOS Y QUIMICOS S.A.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A2AC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RD$593,830.00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74C0F"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SEGUROS RESERVAS,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DD7C1"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30/6/25</w:t>
            </w:r>
          </w:p>
        </w:tc>
      </w:tr>
      <w:tr w:rsidR="007224B7" w:rsidRPr="003323CC" w14:paraId="45ECA691"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BCBAF"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PROMESE/CAL-CCC-PEEX-2024-0009</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1B352"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DOCTORES MALLEN GUERRA, S.A.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913DB"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RD$793,968.00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FB5B7A"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 xml:space="preserve">POPULAR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F12386"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15/7/25</w:t>
            </w:r>
          </w:p>
        </w:tc>
      </w:tr>
      <w:tr w:rsidR="007224B7" w:rsidRPr="003323CC" w14:paraId="7BA9A443"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EEF2E"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PROMESE/CAL-CCC-PEEX-2024-0009</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A7DC6"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KETTLE SANCHEZ &amp; CO S.A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7C20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RD$283,000.00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BBA7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SURA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C85E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30/7/25</w:t>
            </w:r>
          </w:p>
        </w:tc>
      </w:tr>
      <w:tr w:rsidR="007224B7" w:rsidRPr="003323CC" w14:paraId="79768F56"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FAB2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PROMESE/CAL-CCC-PEEX-2024-0010</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4F685"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DIABETIKA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20484"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RD$2,240,000.00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43F845"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GENERAL DE SEGUROS.,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8516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30/9/25</w:t>
            </w:r>
          </w:p>
        </w:tc>
      </w:tr>
      <w:tr w:rsidR="007224B7" w:rsidRPr="003323CC" w14:paraId="431AC37D"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5D0AD"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PROMESE/CAL-CCC-PEEX-2024-0010</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34F31"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PHARMACEUTICA TECHNOLOGY, S.A.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1FC8A"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RD$438,000.00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2300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BHD</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818C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30/9/25</w:t>
            </w:r>
          </w:p>
        </w:tc>
      </w:tr>
      <w:tr w:rsidR="007224B7" w:rsidRPr="003323CC" w14:paraId="1D5E60B1"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A6A4C"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PROMESE/CAL-CCC-PEEX-2024-0010</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CE84A"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MACROTECH FARMACEUTICA,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809F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RD$477,776.00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33395"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SEGUROS RESERVAS,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E8F5A"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30/9/25</w:t>
            </w:r>
          </w:p>
        </w:tc>
      </w:tr>
      <w:tr w:rsidR="007224B7" w:rsidRPr="003323CC" w14:paraId="1600765B"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0167B"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PROMESE/CAL-CCC-PEEX-2024-0011</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B3EA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SUPLIMED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F81EF"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RD$1,346,400.00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86B9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GENERAL DE SEGUROS.,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366ED"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31/7/25</w:t>
            </w:r>
          </w:p>
        </w:tc>
      </w:tr>
      <w:tr w:rsidR="007224B7" w:rsidRPr="003323CC" w14:paraId="62516DF7"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9360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ABADC"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INDUSTRIA FARMACEUTICA DEL CARIBE, S.A.S.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F374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RD$1,080,000.00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078E55"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 xml:space="preserve">POPULAR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C24ED"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31/8/25</w:t>
            </w:r>
          </w:p>
        </w:tc>
      </w:tr>
      <w:tr w:rsidR="007224B7" w:rsidRPr="003323CC" w14:paraId="68BE607F"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47CB6"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PROMESE/CAL-CCC-PEEX-2024-0013</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1461C"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SUED  &amp; FARGESA,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B5A8A"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RD$857,344.00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D4D15"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 xml:space="preserve">LA COLONIAL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2D62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30/8/25</w:t>
            </w:r>
          </w:p>
        </w:tc>
      </w:tr>
      <w:tr w:rsidR="007224B7" w:rsidRPr="003323CC" w14:paraId="20F11720"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8D78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PROMESE/CAL-CCC-PEEX-2024-0013</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1884D"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J. GASSO GASSO, S.A.S.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6AA2C"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RD$2,204,597.60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B164E"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 xml:space="preserve">POPULAR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36A4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30/8/25</w:t>
            </w:r>
          </w:p>
        </w:tc>
      </w:tr>
      <w:tr w:rsidR="007224B7" w:rsidRPr="003323CC" w14:paraId="15C91798"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0E2FA"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PROMESE/CAL-CCC-PEEX-2024-0014</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089CC"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OSCAR A RENTA NEGRON S.A.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3015E"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RD$1,240,000.00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85E1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SURA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DBA1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30/12/25</w:t>
            </w:r>
          </w:p>
        </w:tc>
      </w:tr>
      <w:tr w:rsidR="007224B7" w:rsidRPr="003323CC" w14:paraId="6D972539"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AD2C5"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PROMESE/CAL-CCC-CP-2024-0015</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4C46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SATCOM LAT,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3E9DE6"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RD$34,228.00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C405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SEGUROS RESERVAS,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C535E"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27/5/26</w:t>
            </w:r>
          </w:p>
        </w:tc>
      </w:tr>
      <w:tr w:rsidR="007224B7" w:rsidRPr="003323CC" w14:paraId="0919744E"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BE10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PROMESE/CAL-CCC-CP-2024-0013</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3F9BE"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SATCOM LAT,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0DD11"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RD$29,995.00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DB65B"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SEGUROS RESERVAS,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9B17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25/5/26</w:t>
            </w:r>
          </w:p>
        </w:tc>
      </w:tr>
      <w:tr w:rsidR="007224B7" w:rsidRPr="003323CC" w14:paraId="4AA52E20"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F7A8D"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PROMESE/CAL-CCC-CP-2024-0004</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D3F21"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KODO PHARMA,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B888B"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RD$129,988.80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1EEC6"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BHD</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1F73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30/6/25</w:t>
            </w:r>
          </w:p>
        </w:tc>
      </w:tr>
      <w:tr w:rsidR="007224B7" w:rsidRPr="003323CC" w14:paraId="28CC3F0A"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7703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PROMESE/CAL-CCC-CP-2024-0005</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8F214"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EMPRESAS INTEGRADAS, S.A.S.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BCC06"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RD$71,060.34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EC53D"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ONE ALLIANCE SEGUROS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1A4CE"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19/7/25</w:t>
            </w:r>
          </w:p>
        </w:tc>
      </w:tr>
      <w:tr w:rsidR="007224B7" w:rsidRPr="003323CC" w14:paraId="57337907"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B320F"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PROMESE/CAL-CCC-CP-2024-0006</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C319A"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SUPRASOL DOMINICANA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7DE14"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RD$5,589.88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F65C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PATRIA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06C31"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30/8/25</w:t>
            </w:r>
          </w:p>
        </w:tc>
      </w:tr>
      <w:tr w:rsidR="007224B7" w:rsidRPr="003323CC" w14:paraId="36C064F1"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6EA9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PROMESE/CAL-CCC-CP-2024-0006</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29605"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LABORATORIO FERSUAZ FARMACEUTICA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21EB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08D8C"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GENERAL DE SEGUROS.,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3098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30/8/25</w:t>
            </w:r>
          </w:p>
        </w:tc>
      </w:tr>
      <w:tr w:rsidR="007224B7" w:rsidRPr="003323CC" w14:paraId="48F93C35"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D4BB1"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PROMESE/CAL-CCC-CP-2024-0006</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D8C7B"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PHARMACEUTICA TECHNOLOGY, S.A.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339F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RD$24,000.00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3155D"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BHD</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774D1"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30/8/25</w:t>
            </w:r>
          </w:p>
        </w:tc>
      </w:tr>
      <w:tr w:rsidR="007224B7" w:rsidRPr="003323CC" w14:paraId="01A72A27"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7A5A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lastRenderedPageBreak/>
              <w:t>PROMESE/CAL-CCC-CP-2024-0006</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9EC4E"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HOSPIFAR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B258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RD$2,891.00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AB66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SEGUROS UNIVERSAL</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486E1"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30/8/25</w:t>
            </w:r>
          </w:p>
        </w:tc>
      </w:tr>
      <w:tr w:rsidR="007224B7" w:rsidRPr="003323CC" w14:paraId="240924E1"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8C76E"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PROMESE/CAL-CCC-CP-2024-0007</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76F59"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DANTE COMERCIAL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78AFF"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RD$39,847.00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C352B"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PATRIA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0BF56"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30/8/25</w:t>
            </w:r>
          </w:p>
        </w:tc>
      </w:tr>
      <w:tr w:rsidR="007224B7" w:rsidRPr="003323CC" w14:paraId="46E4240D"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D88F0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PROMESE/CAL-CCC-CP-2024-0008</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3B75D"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SUPRASOL DOMINICANA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E50FC"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RD$18,528.00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5CA75"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PATRIA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4CE8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31/8/25</w:t>
            </w:r>
          </w:p>
        </w:tc>
      </w:tr>
      <w:tr w:rsidR="007224B7" w:rsidRPr="003323CC" w14:paraId="3D2F4E3E"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7EF1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PROMESE/CAL-CCC-CP-2024-0008</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C6CE6"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KODO PHARMA,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A6CB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RD$164,822.40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9E5BF"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BHD</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FC9D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30/8/25</w:t>
            </w:r>
          </w:p>
        </w:tc>
      </w:tr>
      <w:tr w:rsidR="007224B7" w:rsidRPr="003323CC" w14:paraId="7D9CD7DD"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97424"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PROMESE/CAL-CCC-PEEX-2024-0011</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97E3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SUPLIMED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AF3F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RD$360,000.00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E469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GENERAL DE SEGUROS.,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6CBFF"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31/10/24</w:t>
            </w:r>
          </w:p>
        </w:tc>
      </w:tr>
      <w:tr w:rsidR="007224B7" w:rsidRPr="003323CC" w14:paraId="41710B11"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23E8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4D99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FARACH, S.A.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B6F6E"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RD$293,000.00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ED46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 xml:space="preserve">POPULAR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786F5"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10/10/24</w:t>
            </w:r>
          </w:p>
        </w:tc>
      </w:tr>
      <w:tr w:rsidR="007224B7" w:rsidRPr="003323CC" w14:paraId="1309470B"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26F8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CA106"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LABORATORIO LAPROFAR,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A320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RD$281,250.00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D2D7F"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 xml:space="preserve">LA COLONIAL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758E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29/11/24</w:t>
            </w:r>
          </w:p>
        </w:tc>
      </w:tr>
      <w:tr w:rsidR="007224B7" w:rsidRPr="003323CC" w14:paraId="41732E8B"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7374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0872B"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INDUSTRIA FARMACEUTICA DEL CARIBE, S.A.S.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E577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RD$337,055.00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D1CDB"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 xml:space="preserve">POPULAR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8EE1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6/10/24</w:t>
            </w:r>
          </w:p>
        </w:tc>
      </w:tr>
      <w:tr w:rsidR="007224B7" w:rsidRPr="003323CC" w14:paraId="09664162"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D4EE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PROMESE/CAL-CCC-PEEX-2024-0013</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8EDE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SUED  &amp; FARGESA,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B85AB"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RD$215,000.00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3C74A"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 xml:space="preserve">LA COLONIAL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1376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30/3/25</w:t>
            </w:r>
          </w:p>
        </w:tc>
      </w:tr>
      <w:tr w:rsidR="007224B7" w:rsidRPr="003323CC" w14:paraId="6F9AFD0A"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7087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PROMESE/CAL-CCC-PEEX-2024-0013</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CC27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J. GASSO GASSO, S.A.S.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CB456"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RD$650,000.00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EF2B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 xml:space="preserve">BANCO DE RESERVAS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D1A45A"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1/12/24</w:t>
            </w:r>
          </w:p>
        </w:tc>
      </w:tr>
      <w:tr w:rsidR="007224B7" w:rsidRPr="003323CC" w14:paraId="4E2302F5"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A5BA6"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PROMESE/CAL-CCC-PEEX-2024-0014</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AC24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SUED  &amp; FARGESA,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AEE0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RD$19,000.00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9BDFB"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 xml:space="preserve">LA COLONIAL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A3EAC"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30/5/25</w:t>
            </w:r>
          </w:p>
        </w:tc>
      </w:tr>
      <w:tr w:rsidR="007224B7" w:rsidRPr="003323CC" w14:paraId="7B41ED72"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54CDE"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PROMESE/CAL-CCC-PEEX-2024-0014</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2AEA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MACROTECH FARMACEUTICA,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82F384"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RD$60,000.00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4E74C"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SEGUROS RESERVAS,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A080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30/1/25</w:t>
            </w:r>
          </w:p>
        </w:tc>
      </w:tr>
      <w:tr w:rsidR="007224B7" w:rsidRPr="003323CC" w14:paraId="7CA06001"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F1B8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PROMESE/CAL-CCC-PEEX-2024-0014</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F360D"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OSCAR A RENTA NEGRON S.A.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952CE"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RD$310,000.00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AB0FC"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SURA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468AC"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15/1/25</w:t>
            </w:r>
          </w:p>
        </w:tc>
      </w:tr>
      <w:tr w:rsidR="007224B7" w:rsidRPr="003323CC" w14:paraId="2C012E94"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FF82E"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PROMESE/CAL-CCC-PEEX-2024-0014</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0D341"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NOVARTIS CARIBE, S.A.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5369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RD$209,171.05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BE764"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CITI</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8CB6F"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30/1/25</w:t>
            </w:r>
          </w:p>
        </w:tc>
      </w:tr>
      <w:tr w:rsidR="007224B7" w:rsidRPr="003323CC" w14:paraId="6737D565"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4A1A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PROMESE/CAL-CCC-PEEX-2024-0014</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A853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J. GASSO GASSO, S.A.S.</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5915B"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RD$222,600.00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62C0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 xml:space="preserve">BANCO DE RESERVAS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2AA9B"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20/1/25</w:t>
            </w:r>
          </w:p>
        </w:tc>
      </w:tr>
      <w:tr w:rsidR="007224B7" w:rsidRPr="003323CC" w14:paraId="59345069"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282C5"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PROMESE/CAL-CCC-CP-2024-0007</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F9BCD"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ARGO FARMACEUTICA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8F851"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RD$62,000.00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B040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GENERAL DE SEGUROS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6811F"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30/10/24</w:t>
            </w:r>
          </w:p>
        </w:tc>
      </w:tr>
      <w:tr w:rsidR="007224B7" w:rsidRPr="003323CC" w14:paraId="42C02261" w14:textId="77777777" w:rsidTr="00FA5DD0">
        <w:trPr>
          <w:trHeight w:val="300"/>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DC2C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PROMESE/CAL-CCC-CP-2024-0006</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55490"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PRODUCTOS MEDICINALES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9C1C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RD$7,500.00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AA76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GENERAL DE SEGUROS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4432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30/10/24</w:t>
            </w:r>
          </w:p>
        </w:tc>
      </w:tr>
      <w:tr w:rsidR="007224B7" w:rsidRPr="003323CC" w14:paraId="3AF07101"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F3B18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PROMESE/CAL-CCC-CP-2024-0006</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EECDDB"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CARICORP,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5C126A"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RD$18,000.00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3B4DC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BHD</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232934"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28/9/24</w:t>
            </w:r>
          </w:p>
        </w:tc>
      </w:tr>
      <w:tr w:rsidR="007224B7" w:rsidRPr="003323CC" w14:paraId="232F6C31"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2C074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PROMESE/CAL-CCC-CP-2024-0006</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203FC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LABORATORIO FERSUAZ FARMACEUTICA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3BA156"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A95DC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GENERAL DE SEGUROS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7E4BD1"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30/9/24</w:t>
            </w:r>
          </w:p>
        </w:tc>
      </w:tr>
      <w:tr w:rsidR="007224B7" w:rsidRPr="003323CC" w14:paraId="6C97B80F"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56506A"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PROMESE/CAL-CCC-CP-2024-0006</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57F0B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 xml:space="preserve">PHARMACEUTICAL </w:t>
            </w:r>
            <w:r w:rsidRPr="007224B7">
              <w:rPr>
                <w:rFonts w:eastAsia="Calibri"/>
                <w:noProof/>
                <w:color w:val="4C4747"/>
                <w:sz w:val="16"/>
                <w:szCs w:val="16"/>
              </w:rPr>
              <w:lastRenderedPageBreak/>
              <w:t>TECHNOLOGY, S.A.,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9654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lastRenderedPageBreak/>
              <w:t>RD$6,000.00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6F50BA"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BHD</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78B3D4"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30/9/24</w:t>
            </w:r>
          </w:p>
        </w:tc>
      </w:tr>
      <w:tr w:rsidR="007224B7" w:rsidRPr="003323CC" w14:paraId="184AED5A"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7D14F5"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PROMESE/CAL-CCC-CP-2024-0006</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99B81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SUPRASOL DOMINICANA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3765CD"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RD$30,000.00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494C74"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PATRIA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06D5F4"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23/7/25</w:t>
            </w:r>
          </w:p>
        </w:tc>
      </w:tr>
      <w:tr w:rsidR="007224B7" w:rsidRPr="003323CC" w14:paraId="5BFF1D38"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8044E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PROMESE/CAL-CCC-CP-2024-0006</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E0160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HOSPIFAR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B9E8A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RD$67,034.25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1F2DE6"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SEGUROS UNIVERSAL</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30CB9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26/9/24</w:t>
            </w:r>
          </w:p>
        </w:tc>
      </w:tr>
      <w:tr w:rsidR="007224B7" w:rsidRPr="003323CC" w14:paraId="254D0FF0"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10E47A"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PROMESE/CAL-CCC-CP-2024-0008</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1A152E"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KODO PHARMA,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AB5F0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RD$42,000.00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6956CD"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BHD</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33C65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30/9/24</w:t>
            </w:r>
          </w:p>
        </w:tc>
      </w:tr>
      <w:tr w:rsidR="007224B7" w:rsidRPr="003323CC" w14:paraId="5C541D32"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69283B"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PROMESE/CAL-CCC-CP-2024-0008</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39223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ARGO FARMACEUTICA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E1ABEF"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RD$45,000.00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8DCC8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GENERAL DE SEGUROS.,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EB8B8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31/10/24</w:t>
            </w:r>
          </w:p>
        </w:tc>
      </w:tr>
      <w:tr w:rsidR="007224B7" w:rsidRPr="003323CC" w14:paraId="0CA86791"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F0E3B4"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PROMESE/CAL-CCC-CP-2024-0013</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5C3061"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SATCOM LAT,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B8D7B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RD$29,950.00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8AFEC"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SEGUROS RESERVAS,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C1B0CC"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18/2/25</w:t>
            </w:r>
          </w:p>
        </w:tc>
      </w:tr>
      <w:tr w:rsidR="007224B7" w:rsidRPr="003323CC" w14:paraId="21C8CAFE"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99D6E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PROMESE/CAL-CCC-CP-2024-0014</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D642B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RAYAMEL GROUP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CA6EC6"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RD$50,000.00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088B4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PATRIA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D40B7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24/2/25</w:t>
            </w:r>
          </w:p>
        </w:tc>
      </w:tr>
      <w:tr w:rsidR="007224B7" w:rsidRPr="003323CC" w14:paraId="627E639F"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20484B"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PROMESE/CAL-CCC-CP-2024-0015</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822CCE"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SATCOM LAT,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FDA03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RD$34,227.71</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865D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SEGUROS RESERVAS,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67358F"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18/2/25</w:t>
            </w:r>
          </w:p>
        </w:tc>
      </w:tr>
      <w:tr w:rsidR="007224B7" w:rsidRPr="003323CC" w14:paraId="2A13173C"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C0BF34"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PROMESE/CAL-CCC-CP-2024-0014</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73EBB4"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NEDERCORP INVERMENT,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2652F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RD$25,681.52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49FA9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HYLSEG SEGUROS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1F4E7D"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26/11/24</w:t>
            </w:r>
          </w:p>
        </w:tc>
      </w:tr>
      <w:tr w:rsidR="007224B7" w:rsidRPr="003323CC" w14:paraId="16B78BDE"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6F1C2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PROMESE/CAL-CCC-LPN-2024-0003</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980FAE"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SANTO DOMINGO MOTORS COMPANY, S.A.,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9E8EA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RD$763,696.08</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D3940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 xml:space="preserve">POPULAR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E2B7F1"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31/8/25</w:t>
            </w:r>
          </w:p>
        </w:tc>
      </w:tr>
      <w:tr w:rsidR="007224B7" w:rsidRPr="003323CC" w14:paraId="4E97EB6F"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7D8C1B"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PROMESE/CAL-CCC-LPN-2024-0004</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74B416"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DUXIN PHARMACEUTICA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2D866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RD$75,190.00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89480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GENERAL DE SEGUROS.,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9BFF24"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30/9/25</w:t>
            </w:r>
          </w:p>
        </w:tc>
      </w:tr>
      <w:tr w:rsidR="007224B7" w:rsidRPr="003323CC" w14:paraId="0365E1B4"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2FD5C5"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PROMESE/CAL-CCC-LPN-2024-0004</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28B53F"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SANTINIS INVESTMENTS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BDDAB9"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RD$220,000.00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7CC4D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ONE ALLIANCE  SEGUROS, S.A.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978F6B"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4/9/24</w:t>
            </w:r>
          </w:p>
        </w:tc>
      </w:tr>
      <w:tr w:rsidR="007224B7" w:rsidRPr="003323CC" w14:paraId="3E3B2FEF"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90641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PROMESE/CAL-CCC-LPN-2024-0004</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5CE548"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FARACH,  S.A.,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D4B8AC"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RD$1,688,800.00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BD7D32"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 xml:space="preserve">POPULAR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78B16A"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30/11/25</w:t>
            </w:r>
          </w:p>
        </w:tc>
      </w:tr>
      <w:tr w:rsidR="007224B7" w:rsidRPr="003323CC" w14:paraId="308FF7B4"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AACA8C"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PROMESE/CAL-CCC-LPN-2024-0004</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295E2F"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GLOBAL DISTRIBUTION PRODUCTS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0F1EB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RD$278,300.64</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19628A"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MULTISEGUROS</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E613BC"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5/9/24</w:t>
            </w:r>
          </w:p>
        </w:tc>
      </w:tr>
      <w:tr w:rsidR="007224B7" w:rsidRPr="003323CC" w14:paraId="3C2A7671"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1E772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PROMESE/CAL-CCC-LPN-2024-0004</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CDE6F1" w14:textId="77777777" w:rsidR="00FF3671" w:rsidRPr="007224B7" w:rsidRDefault="00FF3671" w:rsidP="007224B7">
            <w:pPr>
              <w:spacing w:after="0" w:line="240" w:lineRule="auto"/>
              <w:rPr>
                <w:rFonts w:eastAsia="Calibri"/>
                <w:noProof/>
                <w:color w:val="4C4747"/>
                <w:sz w:val="16"/>
                <w:szCs w:val="16"/>
                <w:lang w:val="es-DO"/>
              </w:rPr>
            </w:pPr>
            <w:r w:rsidRPr="007224B7">
              <w:rPr>
                <w:rFonts w:eastAsia="Calibri"/>
                <w:noProof/>
                <w:color w:val="4C4747"/>
                <w:sz w:val="16"/>
                <w:szCs w:val="16"/>
                <w:lang w:val="es-DO"/>
              </w:rPr>
              <w:t>LABORATORIO LAPROFAR,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2161E0"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RD$220,490.00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B49C4D"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 xml:space="preserve">LA COLONIAL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DD0C36"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30/11/25</w:t>
            </w:r>
          </w:p>
        </w:tc>
      </w:tr>
      <w:tr w:rsidR="007224B7" w:rsidRPr="003323CC" w14:paraId="76423B44"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0EAC96"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PROMESE/CAL-CCC-LPN-2024-0004</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FFC0AD"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DR. MANELIC GASSO-PEREYRA, SRL.,</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8F5994"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RD$61,400.00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6C6D77"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 xml:space="preserve">POPULAR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B051E3" w14:textId="77777777" w:rsidR="00FF3671" w:rsidRPr="007224B7" w:rsidRDefault="00FF3671" w:rsidP="007224B7">
            <w:pPr>
              <w:spacing w:after="0" w:line="240" w:lineRule="auto"/>
              <w:rPr>
                <w:rFonts w:eastAsia="Calibri"/>
                <w:noProof/>
                <w:color w:val="4C4747"/>
                <w:sz w:val="16"/>
                <w:szCs w:val="16"/>
              </w:rPr>
            </w:pPr>
            <w:r w:rsidRPr="007224B7">
              <w:rPr>
                <w:rFonts w:eastAsia="Calibri"/>
                <w:noProof/>
                <w:color w:val="4C4747"/>
                <w:sz w:val="16"/>
                <w:szCs w:val="16"/>
              </w:rPr>
              <w:t>30/9/25</w:t>
            </w:r>
          </w:p>
        </w:tc>
      </w:tr>
      <w:tr w:rsidR="007224B7" w:rsidRPr="003323CC" w14:paraId="79A921CE" w14:textId="77777777" w:rsidTr="00FA5DD0">
        <w:trPr>
          <w:trHeight w:val="591"/>
          <w:jc w:val="center"/>
        </w:trPr>
        <w:tc>
          <w:tcPr>
            <w:tcW w:w="1547"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65E89CAE" w14:textId="77777777" w:rsidR="00FF3671" w:rsidRPr="00756895" w:rsidRDefault="00FF3671" w:rsidP="00FF3671">
            <w:pPr>
              <w:spacing w:after="0" w:line="240" w:lineRule="auto"/>
              <w:jc w:val="center"/>
              <w:rPr>
                <w:rFonts w:eastAsia="Times New Roman"/>
                <w:b/>
                <w:color w:val="FFFFFF" w:themeColor="background1"/>
                <w:sz w:val="20"/>
                <w:szCs w:val="20"/>
                <w:lang w:eastAsia="es-DO"/>
              </w:rPr>
            </w:pPr>
            <w:r w:rsidRPr="00756895">
              <w:rPr>
                <w:rFonts w:eastAsia="Times New Roman"/>
                <w:b/>
                <w:color w:val="FFFFFF" w:themeColor="background1"/>
                <w:sz w:val="20"/>
                <w:szCs w:val="20"/>
                <w:lang w:eastAsia="es-DO"/>
              </w:rPr>
              <w:t xml:space="preserve">MONTO TOTAL </w:t>
            </w:r>
          </w:p>
        </w:tc>
        <w:tc>
          <w:tcPr>
            <w:tcW w:w="1562"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27CFBE84" w14:textId="77777777" w:rsidR="00FF3671" w:rsidRPr="00756895" w:rsidRDefault="00FF3671" w:rsidP="00FF3671">
            <w:pPr>
              <w:spacing w:after="0" w:line="240" w:lineRule="auto"/>
              <w:rPr>
                <w:rFonts w:eastAsia="Times New Roman"/>
                <w:b/>
                <w:color w:val="FFFFFF" w:themeColor="background1"/>
                <w:sz w:val="20"/>
                <w:szCs w:val="20"/>
                <w:lang w:eastAsia="es-DO"/>
              </w:rPr>
            </w:pPr>
            <w:r w:rsidRPr="00756895">
              <w:rPr>
                <w:rFonts w:eastAsia="Times New Roman"/>
                <w:b/>
                <w:color w:val="FFFFFF" w:themeColor="background1"/>
                <w:sz w:val="20"/>
                <w:szCs w:val="20"/>
                <w:lang w:eastAsia="es-DO"/>
              </w:rPr>
              <w:t> </w:t>
            </w:r>
          </w:p>
        </w:tc>
        <w:tc>
          <w:tcPr>
            <w:tcW w:w="1984"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67CC98BB" w14:textId="77777777" w:rsidR="00FF3671" w:rsidRPr="007224B7" w:rsidRDefault="00FF3671" w:rsidP="00FF3671">
            <w:pPr>
              <w:spacing w:after="0" w:line="240" w:lineRule="auto"/>
              <w:jc w:val="center"/>
              <w:rPr>
                <w:rFonts w:eastAsia="Times New Roman"/>
                <w:b/>
                <w:color w:val="FFFFFF" w:themeColor="background1"/>
                <w:sz w:val="16"/>
                <w:szCs w:val="20"/>
                <w:lang w:eastAsia="es-DO"/>
              </w:rPr>
            </w:pPr>
            <w:r w:rsidRPr="007224B7">
              <w:rPr>
                <w:rFonts w:eastAsia="Times New Roman"/>
                <w:b/>
                <w:color w:val="FFFFFF" w:themeColor="background1"/>
                <w:sz w:val="16"/>
                <w:szCs w:val="20"/>
                <w:lang w:eastAsia="es-DO"/>
              </w:rPr>
              <w:t>RD$18,978,212.27</w:t>
            </w:r>
          </w:p>
        </w:tc>
        <w:tc>
          <w:tcPr>
            <w:tcW w:w="1560"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2F0C226A" w14:textId="77777777" w:rsidR="00FF3671" w:rsidRPr="00756895" w:rsidRDefault="00FF3671" w:rsidP="00FF3671">
            <w:pPr>
              <w:spacing w:after="0" w:line="240" w:lineRule="auto"/>
              <w:rPr>
                <w:rFonts w:eastAsia="Times New Roman"/>
                <w:b/>
                <w:color w:val="FFFFFF" w:themeColor="background1"/>
                <w:sz w:val="20"/>
                <w:szCs w:val="20"/>
                <w:lang w:eastAsia="es-DO"/>
              </w:rPr>
            </w:pPr>
            <w:r w:rsidRPr="00756895">
              <w:rPr>
                <w:rFonts w:eastAsia="Times New Roman"/>
                <w:b/>
                <w:color w:val="FFFFFF" w:themeColor="background1"/>
                <w:sz w:val="20"/>
                <w:szCs w:val="20"/>
                <w:lang w:eastAsia="es-DO"/>
              </w:rPr>
              <w:t> </w:t>
            </w:r>
          </w:p>
        </w:tc>
        <w:tc>
          <w:tcPr>
            <w:tcW w:w="1417"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7F91063C" w14:textId="77777777" w:rsidR="00FF3671" w:rsidRPr="00756895" w:rsidRDefault="00FF3671" w:rsidP="00FF3671">
            <w:pPr>
              <w:spacing w:after="0" w:line="240" w:lineRule="auto"/>
              <w:rPr>
                <w:rFonts w:eastAsia="Times New Roman"/>
                <w:b/>
                <w:color w:val="FFFFFF" w:themeColor="background1"/>
                <w:sz w:val="20"/>
                <w:szCs w:val="20"/>
                <w:lang w:eastAsia="es-DO"/>
              </w:rPr>
            </w:pPr>
            <w:r w:rsidRPr="00756895">
              <w:rPr>
                <w:rFonts w:eastAsia="Times New Roman"/>
                <w:b/>
                <w:color w:val="FFFFFF" w:themeColor="background1"/>
                <w:sz w:val="20"/>
                <w:szCs w:val="20"/>
                <w:lang w:eastAsia="es-DO"/>
              </w:rPr>
              <w:t> </w:t>
            </w:r>
          </w:p>
        </w:tc>
      </w:tr>
    </w:tbl>
    <w:p w14:paraId="6882DF55" w14:textId="77777777" w:rsidR="00FF3671" w:rsidRDefault="00FF3671" w:rsidP="00FF3671">
      <w:pPr>
        <w:spacing w:after="0" w:line="240" w:lineRule="auto"/>
        <w:jc w:val="center"/>
        <w:rPr>
          <w:rFonts w:eastAsia="Arial Unicode MS"/>
          <w:b/>
          <w:i/>
          <w:sz w:val="20"/>
          <w:lang w:val="es-DO"/>
        </w:rPr>
      </w:pPr>
    </w:p>
    <w:p w14:paraId="7FBEB7B0" w14:textId="77777777" w:rsidR="00FF3671" w:rsidRDefault="00FF3671" w:rsidP="00FF3671">
      <w:pPr>
        <w:spacing w:after="0" w:line="240" w:lineRule="auto"/>
        <w:jc w:val="center"/>
        <w:rPr>
          <w:rFonts w:eastAsia="Arial Unicode MS"/>
          <w:b/>
          <w:i/>
          <w:sz w:val="20"/>
          <w:lang w:val="es-DO"/>
        </w:rPr>
      </w:pPr>
    </w:p>
    <w:p w14:paraId="5299C5C9" w14:textId="77777777" w:rsidR="00FF3671" w:rsidRPr="00FA5DD0" w:rsidRDefault="00FF3671" w:rsidP="00FF3671">
      <w:pPr>
        <w:spacing w:line="360" w:lineRule="auto"/>
        <w:ind w:left="-284"/>
        <w:jc w:val="both"/>
        <w:rPr>
          <w:rFonts w:eastAsia="Calibri"/>
          <w:noProof/>
          <w:color w:val="4C4747"/>
        </w:rPr>
      </w:pPr>
      <w:r w:rsidRPr="00FA5DD0">
        <w:rPr>
          <w:rFonts w:eastAsia="Calibri"/>
          <w:noProof/>
          <w:color w:val="4C4747"/>
        </w:rPr>
        <w:lastRenderedPageBreak/>
        <w:t>Durante el período enero-diciembre/2024, la Dirección Jurídica ha realizado advertencias escritas, a las empresas indicadas en el siguiente cuadro, producto del incumplimiento en la entrega de los productos adjudicados, correspondientes a procesos de contratación pública, en virtud de lo establecido en el artículo 66, numeral 1 de la Ley 340-06 de Compras y Contrataciones y el artículo 230, numeral 1, de su Reglamento de Aplicación Núm. 416-23.</w:t>
      </w:r>
    </w:p>
    <w:tbl>
      <w:tblPr>
        <w:tblW w:w="8075" w:type="dxa"/>
        <w:jc w:val="center"/>
        <w:tblCellMar>
          <w:left w:w="70" w:type="dxa"/>
          <w:right w:w="70" w:type="dxa"/>
        </w:tblCellMar>
        <w:tblLook w:val="04A0" w:firstRow="1" w:lastRow="0" w:firstColumn="1" w:lastColumn="0" w:noHBand="0" w:noVBand="1"/>
      </w:tblPr>
      <w:tblGrid>
        <w:gridCol w:w="1702"/>
        <w:gridCol w:w="1843"/>
        <w:gridCol w:w="2409"/>
        <w:gridCol w:w="2121"/>
      </w:tblGrid>
      <w:tr w:rsidR="00FF3671" w:rsidRPr="00FF3671" w14:paraId="39284B84" w14:textId="77777777" w:rsidTr="00FA5DD0">
        <w:trPr>
          <w:trHeight w:val="300"/>
          <w:jc w:val="center"/>
        </w:trPr>
        <w:tc>
          <w:tcPr>
            <w:tcW w:w="1702"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70458AC1" w14:textId="77777777" w:rsidR="00FF3671" w:rsidRPr="00756895" w:rsidRDefault="00FF3671" w:rsidP="00FF3671">
            <w:pPr>
              <w:spacing w:after="0" w:line="240" w:lineRule="auto"/>
              <w:jc w:val="center"/>
              <w:rPr>
                <w:b/>
                <w:color w:val="FFFFFF" w:themeColor="background1"/>
                <w:sz w:val="20"/>
                <w:szCs w:val="20"/>
                <w:lang w:val="es-DO"/>
              </w:rPr>
            </w:pPr>
            <w:r w:rsidRPr="00756895">
              <w:rPr>
                <w:b/>
                <w:color w:val="FFFFFF" w:themeColor="background1"/>
                <w:sz w:val="20"/>
                <w:szCs w:val="20"/>
                <w:lang w:val="es-DO"/>
              </w:rPr>
              <w:t>Número de Referencia</w:t>
            </w:r>
          </w:p>
        </w:tc>
        <w:tc>
          <w:tcPr>
            <w:tcW w:w="1843" w:type="dxa"/>
            <w:tcBorders>
              <w:top w:val="single" w:sz="4" w:space="0" w:color="auto"/>
              <w:left w:val="nil"/>
              <w:bottom w:val="single" w:sz="4" w:space="0" w:color="auto"/>
              <w:right w:val="single" w:sz="4" w:space="0" w:color="auto"/>
            </w:tcBorders>
            <w:shd w:val="clear" w:color="auto" w:fill="1F3864" w:themeFill="accent1" w:themeFillShade="80"/>
            <w:noWrap/>
            <w:vAlign w:val="center"/>
          </w:tcPr>
          <w:p w14:paraId="36E90D0B" w14:textId="77777777" w:rsidR="00FF3671" w:rsidRPr="00756895" w:rsidRDefault="00FF3671" w:rsidP="00FF3671">
            <w:pPr>
              <w:spacing w:after="0" w:line="240" w:lineRule="auto"/>
              <w:jc w:val="center"/>
              <w:rPr>
                <w:b/>
                <w:color w:val="FFFFFF" w:themeColor="background1"/>
                <w:sz w:val="20"/>
                <w:szCs w:val="20"/>
                <w:lang w:val="es-DO"/>
              </w:rPr>
            </w:pPr>
            <w:r w:rsidRPr="00756895">
              <w:rPr>
                <w:b/>
                <w:color w:val="FFFFFF" w:themeColor="background1"/>
                <w:sz w:val="20"/>
                <w:szCs w:val="20"/>
                <w:lang w:val="es-DO"/>
              </w:rPr>
              <w:t>Proveedores</w:t>
            </w:r>
          </w:p>
        </w:tc>
        <w:tc>
          <w:tcPr>
            <w:tcW w:w="2409" w:type="dxa"/>
            <w:tcBorders>
              <w:top w:val="single" w:sz="4" w:space="0" w:color="auto"/>
              <w:left w:val="nil"/>
              <w:bottom w:val="single" w:sz="4" w:space="0" w:color="auto"/>
              <w:right w:val="single" w:sz="4" w:space="0" w:color="auto"/>
            </w:tcBorders>
            <w:shd w:val="clear" w:color="auto" w:fill="1F3864" w:themeFill="accent1" w:themeFillShade="80"/>
            <w:noWrap/>
            <w:vAlign w:val="center"/>
          </w:tcPr>
          <w:p w14:paraId="25A62D73" w14:textId="77777777" w:rsidR="00FF3671" w:rsidRPr="00756895" w:rsidRDefault="00FF3671" w:rsidP="00FF3671">
            <w:pPr>
              <w:spacing w:after="0" w:line="240" w:lineRule="auto"/>
              <w:jc w:val="center"/>
              <w:rPr>
                <w:b/>
                <w:color w:val="FFFFFF" w:themeColor="background1"/>
                <w:sz w:val="20"/>
                <w:szCs w:val="20"/>
                <w:lang w:val="es-DO"/>
              </w:rPr>
            </w:pPr>
            <w:r w:rsidRPr="00756895">
              <w:rPr>
                <w:b/>
                <w:color w:val="FFFFFF" w:themeColor="background1"/>
                <w:sz w:val="20"/>
                <w:szCs w:val="20"/>
                <w:lang w:val="es-DO"/>
              </w:rPr>
              <w:t>Entidad Bancaria o Aseguradora</w:t>
            </w:r>
          </w:p>
        </w:tc>
        <w:tc>
          <w:tcPr>
            <w:tcW w:w="2121" w:type="dxa"/>
            <w:tcBorders>
              <w:top w:val="single" w:sz="4" w:space="0" w:color="auto"/>
              <w:left w:val="nil"/>
              <w:bottom w:val="single" w:sz="4" w:space="0" w:color="auto"/>
              <w:right w:val="single" w:sz="4" w:space="0" w:color="auto"/>
            </w:tcBorders>
            <w:shd w:val="clear" w:color="auto" w:fill="1F3864" w:themeFill="accent1" w:themeFillShade="80"/>
            <w:noWrap/>
            <w:vAlign w:val="bottom"/>
          </w:tcPr>
          <w:p w14:paraId="732A4F12" w14:textId="77777777" w:rsidR="00FF3671" w:rsidRPr="00756895" w:rsidRDefault="00FF3671" w:rsidP="00FF3671">
            <w:pPr>
              <w:spacing w:after="0" w:line="240" w:lineRule="auto"/>
              <w:jc w:val="center"/>
              <w:rPr>
                <w:b/>
                <w:color w:val="FFFFFF" w:themeColor="background1"/>
                <w:sz w:val="20"/>
                <w:szCs w:val="20"/>
                <w:lang w:val="es-DO"/>
              </w:rPr>
            </w:pPr>
            <w:r w:rsidRPr="00756895">
              <w:rPr>
                <w:b/>
                <w:color w:val="FFFFFF" w:themeColor="background1"/>
                <w:sz w:val="20"/>
                <w:szCs w:val="20"/>
                <w:lang w:val="es-DO"/>
              </w:rPr>
              <w:t>Referencia del Proceso de Contratación</w:t>
            </w:r>
          </w:p>
        </w:tc>
      </w:tr>
      <w:tr w:rsidR="00FF3671" w:rsidRPr="00B95514" w14:paraId="626F0C04" w14:textId="77777777" w:rsidTr="00FA5DD0">
        <w:trPr>
          <w:trHeight w:val="300"/>
          <w:jc w:val="center"/>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E5E908"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EJ-2024-001</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6429CF31"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GENERICOS DEL CARIBE</w:t>
            </w:r>
          </w:p>
        </w:tc>
        <w:tc>
          <w:tcPr>
            <w:tcW w:w="2409" w:type="dxa"/>
            <w:tcBorders>
              <w:top w:val="single" w:sz="4" w:space="0" w:color="auto"/>
              <w:left w:val="nil"/>
              <w:bottom w:val="single" w:sz="4" w:space="0" w:color="auto"/>
              <w:right w:val="single" w:sz="4" w:space="0" w:color="auto"/>
            </w:tcBorders>
            <w:shd w:val="clear" w:color="000000" w:fill="FFFFFF"/>
            <w:noWrap/>
            <w:vAlign w:val="center"/>
            <w:hideMark/>
          </w:tcPr>
          <w:p w14:paraId="32FE6B3C" w14:textId="77777777" w:rsidR="00FF3671" w:rsidRPr="00FA5DD0" w:rsidRDefault="00FF3671"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BANCO DEL RESERVA DE LA REPUBLICA DOMINICANA</w:t>
            </w:r>
          </w:p>
        </w:tc>
        <w:tc>
          <w:tcPr>
            <w:tcW w:w="2121" w:type="dxa"/>
            <w:tcBorders>
              <w:top w:val="single" w:sz="4" w:space="0" w:color="auto"/>
              <w:left w:val="nil"/>
              <w:bottom w:val="single" w:sz="4" w:space="0" w:color="auto"/>
              <w:right w:val="single" w:sz="4" w:space="0" w:color="auto"/>
            </w:tcBorders>
            <w:shd w:val="clear" w:color="000000" w:fill="FFFFFF"/>
            <w:noWrap/>
            <w:vAlign w:val="bottom"/>
            <w:hideMark/>
          </w:tcPr>
          <w:p w14:paraId="6564ADDE"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PROMESE/CAL-CCC-LPN-2023-0011</w:t>
            </w:r>
          </w:p>
        </w:tc>
      </w:tr>
      <w:tr w:rsidR="00FF3671" w:rsidRPr="00B95514" w14:paraId="6D407C17" w14:textId="77777777" w:rsidTr="00FA5DD0">
        <w:trPr>
          <w:trHeight w:val="300"/>
          <w:jc w:val="center"/>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592CE4A5"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EJ-2024-002</w:t>
            </w:r>
          </w:p>
        </w:tc>
        <w:tc>
          <w:tcPr>
            <w:tcW w:w="1843" w:type="dxa"/>
            <w:tcBorders>
              <w:top w:val="nil"/>
              <w:left w:val="nil"/>
              <w:bottom w:val="single" w:sz="4" w:space="0" w:color="auto"/>
              <w:right w:val="single" w:sz="4" w:space="0" w:color="auto"/>
            </w:tcBorders>
            <w:shd w:val="clear" w:color="000000" w:fill="FFFFFF"/>
            <w:noWrap/>
            <w:vAlign w:val="center"/>
            <w:hideMark/>
          </w:tcPr>
          <w:p w14:paraId="2A4C7D10"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CALEDONIA INTER- TRADING Y INVESMENT</w:t>
            </w:r>
          </w:p>
        </w:tc>
        <w:tc>
          <w:tcPr>
            <w:tcW w:w="2409" w:type="dxa"/>
            <w:tcBorders>
              <w:top w:val="nil"/>
              <w:left w:val="nil"/>
              <w:bottom w:val="single" w:sz="4" w:space="0" w:color="auto"/>
              <w:right w:val="single" w:sz="4" w:space="0" w:color="auto"/>
            </w:tcBorders>
            <w:shd w:val="clear" w:color="000000" w:fill="FFFFFF"/>
            <w:noWrap/>
            <w:vAlign w:val="center"/>
            <w:hideMark/>
          </w:tcPr>
          <w:p w14:paraId="53669099"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GENERAL DE SEGUROS</w:t>
            </w:r>
          </w:p>
        </w:tc>
        <w:tc>
          <w:tcPr>
            <w:tcW w:w="2121" w:type="dxa"/>
            <w:tcBorders>
              <w:top w:val="nil"/>
              <w:left w:val="nil"/>
              <w:bottom w:val="single" w:sz="4" w:space="0" w:color="auto"/>
              <w:right w:val="single" w:sz="4" w:space="0" w:color="auto"/>
            </w:tcBorders>
            <w:shd w:val="clear" w:color="000000" w:fill="FFFFFF"/>
            <w:noWrap/>
            <w:vAlign w:val="bottom"/>
            <w:hideMark/>
          </w:tcPr>
          <w:p w14:paraId="20C629DB"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PROMESE/CAL-MAE-PEUR-2022-0008</w:t>
            </w:r>
          </w:p>
        </w:tc>
      </w:tr>
      <w:tr w:rsidR="00FF3671" w:rsidRPr="00B95514" w14:paraId="568C07FE" w14:textId="77777777" w:rsidTr="00FA5DD0">
        <w:trPr>
          <w:trHeight w:val="300"/>
          <w:jc w:val="center"/>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5DE56DC6"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EJ-2024-003</w:t>
            </w:r>
          </w:p>
        </w:tc>
        <w:tc>
          <w:tcPr>
            <w:tcW w:w="1843" w:type="dxa"/>
            <w:tcBorders>
              <w:top w:val="nil"/>
              <w:left w:val="nil"/>
              <w:bottom w:val="single" w:sz="4" w:space="0" w:color="auto"/>
              <w:right w:val="single" w:sz="4" w:space="0" w:color="auto"/>
            </w:tcBorders>
            <w:shd w:val="clear" w:color="000000" w:fill="FFFFFF"/>
            <w:noWrap/>
            <w:vAlign w:val="center"/>
            <w:hideMark/>
          </w:tcPr>
          <w:p w14:paraId="45B122AA"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SMART IOT, E.I.R.L.</w:t>
            </w:r>
          </w:p>
        </w:tc>
        <w:tc>
          <w:tcPr>
            <w:tcW w:w="2409" w:type="dxa"/>
            <w:tcBorders>
              <w:top w:val="nil"/>
              <w:left w:val="nil"/>
              <w:bottom w:val="single" w:sz="4" w:space="0" w:color="auto"/>
              <w:right w:val="single" w:sz="4" w:space="0" w:color="auto"/>
            </w:tcBorders>
            <w:shd w:val="clear" w:color="000000" w:fill="FFFFFF"/>
            <w:noWrap/>
            <w:vAlign w:val="bottom"/>
            <w:hideMark/>
          </w:tcPr>
          <w:p w14:paraId="378BB684" w14:textId="77777777" w:rsidR="00FF3671" w:rsidRPr="00FA5DD0" w:rsidRDefault="00FF3671"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COMPAÑÍA DOMINICANA DE SEGUROS, S:R:L</w:t>
            </w:r>
          </w:p>
        </w:tc>
        <w:tc>
          <w:tcPr>
            <w:tcW w:w="2121" w:type="dxa"/>
            <w:tcBorders>
              <w:top w:val="nil"/>
              <w:left w:val="nil"/>
              <w:bottom w:val="single" w:sz="4" w:space="0" w:color="auto"/>
              <w:right w:val="single" w:sz="4" w:space="0" w:color="auto"/>
            </w:tcBorders>
            <w:shd w:val="clear" w:color="000000" w:fill="FFFFFF"/>
            <w:noWrap/>
            <w:vAlign w:val="bottom"/>
            <w:hideMark/>
          </w:tcPr>
          <w:p w14:paraId="05E5A8DE"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PROMESE/CAL-CCC-LPN-2022-0005</w:t>
            </w:r>
          </w:p>
        </w:tc>
      </w:tr>
      <w:tr w:rsidR="00FF3671" w:rsidRPr="00B95514" w14:paraId="34C103CF" w14:textId="77777777" w:rsidTr="00FA5DD0">
        <w:trPr>
          <w:trHeight w:val="300"/>
          <w:jc w:val="center"/>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551B6FB7"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EJ-2024-004</w:t>
            </w:r>
          </w:p>
        </w:tc>
        <w:tc>
          <w:tcPr>
            <w:tcW w:w="1843" w:type="dxa"/>
            <w:tcBorders>
              <w:top w:val="nil"/>
              <w:left w:val="nil"/>
              <w:bottom w:val="single" w:sz="4" w:space="0" w:color="auto"/>
              <w:right w:val="single" w:sz="4" w:space="0" w:color="auto"/>
            </w:tcBorders>
            <w:shd w:val="clear" w:color="000000" w:fill="FFFFFF"/>
            <w:noWrap/>
            <w:vAlign w:val="center"/>
            <w:hideMark/>
          </w:tcPr>
          <w:p w14:paraId="1899B485" w14:textId="77777777" w:rsidR="00FF3671" w:rsidRPr="00FA5DD0" w:rsidRDefault="00FF3671"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SALDENT INTERNACIONAL, S.R.L.</w:t>
            </w:r>
          </w:p>
        </w:tc>
        <w:tc>
          <w:tcPr>
            <w:tcW w:w="2409" w:type="dxa"/>
            <w:tcBorders>
              <w:top w:val="nil"/>
              <w:left w:val="nil"/>
              <w:bottom w:val="single" w:sz="4" w:space="0" w:color="auto"/>
              <w:right w:val="single" w:sz="4" w:space="0" w:color="auto"/>
            </w:tcBorders>
            <w:shd w:val="clear" w:color="000000" w:fill="FFFFFF"/>
            <w:noWrap/>
            <w:vAlign w:val="bottom"/>
            <w:hideMark/>
          </w:tcPr>
          <w:p w14:paraId="5BAF2184" w14:textId="77777777" w:rsidR="00FF3671" w:rsidRPr="00FA5DD0" w:rsidRDefault="00FF3671"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GENERAL DE SEGUROS, S.A.</w:t>
            </w:r>
          </w:p>
        </w:tc>
        <w:tc>
          <w:tcPr>
            <w:tcW w:w="2121" w:type="dxa"/>
            <w:tcBorders>
              <w:top w:val="nil"/>
              <w:left w:val="nil"/>
              <w:bottom w:val="single" w:sz="4" w:space="0" w:color="auto"/>
              <w:right w:val="single" w:sz="4" w:space="0" w:color="auto"/>
            </w:tcBorders>
            <w:shd w:val="clear" w:color="000000" w:fill="FFFFFF"/>
            <w:noWrap/>
            <w:vAlign w:val="bottom"/>
            <w:hideMark/>
          </w:tcPr>
          <w:p w14:paraId="68A59E91"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PROMESE-CAL-CCC-LPN-2023-0002</w:t>
            </w:r>
          </w:p>
        </w:tc>
      </w:tr>
      <w:tr w:rsidR="00FF3671" w:rsidRPr="00B95514" w14:paraId="3583A37F" w14:textId="77777777" w:rsidTr="00FA5DD0">
        <w:trPr>
          <w:trHeight w:val="300"/>
          <w:jc w:val="center"/>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BDB96"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EJ-2024-005</w:t>
            </w:r>
          </w:p>
        </w:tc>
        <w:tc>
          <w:tcPr>
            <w:tcW w:w="18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E3FCF5"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BIO-NUCLEAR,S.A</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6C1965"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BANCO POPULAR DOMINICANO</w:t>
            </w:r>
          </w:p>
        </w:tc>
        <w:tc>
          <w:tcPr>
            <w:tcW w:w="21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172216"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PROMESE/CAL-CCC-LPN-2023-0002</w:t>
            </w:r>
          </w:p>
        </w:tc>
      </w:tr>
      <w:tr w:rsidR="00FF3671" w:rsidRPr="00B95514" w14:paraId="16850F07" w14:textId="77777777" w:rsidTr="00FA5DD0">
        <w:trPr>
          <w:trHeight w:val="300"/>
          <w:jc w:val="center"/>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42292"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EJ-2024-006</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14:paraId="034EEFF1"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OSIRIS &amp; CO,S.A.</w:t>
            </w:r>
          </w:p>
        </w:tc>
        <w:tc>
          <w:tcPr>
            <w:tcW w:w="2409" w:type="dxa"/>
            <w:tcBorders>
              <w:top w:val="single" w:sz="4" w:space="0" w:color="auto"/>
              <w:left w:val="nil"/>
              <w:bottom w:val="single" w:sz="4" w:space="0" w:color="auto"/>
              <w:right w:val="single" w:sz="4" w:space="0" w:color="auto"/>
            </w:tcBorders>
            <w:shd w:val="clear" w:color="000000" w:fill="FFFFFF"/>
            <w:noWrap/>
            <w:vAlign w:val="center"/>
            <w:hideMark/>
          </w:tcPr>
          <w:p w14:paraId="0657AD2C" w14:textId="77777777" w:rsidR="00FF3671" w:rsidRPr="00FA5DD0" w:rsidRDefault="00FF3671"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BANCO DEL RESERVA DE LA REPUBLICA DOMINICANA</w:t>
            </w:r>
          </w:p>
        </w:tc>
        <w:tc>
          <w:tcPr>
            <w:tcW w:w="2121" w:type="dxa"/>
            <w:tcBorders>
              <w:top w:val="single" w:sz="4" w:space="0" w:color="auto"/>
              <w:left w:val="nil"/>
              <w:bottom w:val="single" w:sz="4" w:space="0" w:color="auto"/>
              <w:right w:val="single" w:sz="4" w:space="0" w:color="auto"/>
            </w:tcBorders>
            <w:shd w:val="clear" w:color="000000" w:fill="FFFFFF"/>
            <w:noWrap/>
            <w:vAlign w:val="bottom"/>
            <w:hideMark/>
          </w:tcPr>
          <w:p w14:paraId="6C9B2270"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PROMESE/CAL-CCC-LPN-2023-0002</w:t>
            </w:r>
          </w:p>
        </w:tc>
      </w:tr>
      <w:tr w:rsidR="00FF3671" w:rsidRPr="00B95514" w14:paraId="6712057C" w14:textId="77777777" w:rsidTr="00FA5DD0">
        <w:trPr>
          <w:trHeight w:val="300"/>
          <w:jc w:val="center"/>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099E3CEA"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EJ-2024-007</w:t>
            </w:r>
          </w:p>
        </w:tc>
        <w:tc>
          <w:tcPr>
            <w:tcW w:w="1843" w:type="dxa"/>
            <w:tcBorders>
              <w:top w:val="nil"/>
              <w:left w:val="nil"/>
              <w:bottom w:val="single" w:sz="4" w:space="0" w:color="auto"/>
              <w:right w:val="single" w:sz="4" w:space="0" w:color="auto"/>
            </w:tcBorders>
            <w:shd w:val="clear" w:color="000000" w:fill="FFFFFF"/>
            <w:noWrap/>
            <w:vAlign w:val="center"/>
            <w:hideMark/>
          </w:tcPr>
          <w:p w14:paraId="1693876C"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ATLANTA BIOPHARMA, S.R.L.</w:t>
            </w:r>
          </w:p>
        </w:tc>
        <w:tc>
          <w:tcPr>
            <w:tcW w:w="2409" w:type="dxa"/>
            <w:tcBorders>
              <w:top w:val="nil"/>
              <w:left w:val="nil"/>
              <w:bottom w:val="single" w:sz="4" w:space="0" w:color="auto"/>
              <w:right w:val="single" w:sz="4" w:space="0" w:color="auto"/>
            </w:tcBorders>
            <w:shd w:val="clear" w:color="000000" w:fill="FFFFFF"/>
            <w:noWrap/>
            <w:vAlign w:val="center"/>
            <w:hideMark/>
          </w:tcPr>
          <w:p w14:paraId="34BEE65E"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MULTISEGUROS SU, S.A.</w:t>
            </w:r>
          </w:p>
        </w:tc>
        <w:tc>
          <w:tcPr>
            <w:tcW w:w="2121" w:type="dxa"/>
            <w:tcBorders>
              <w:top w:val="nil"/>
              <w:left w:val="nil"/>
              <w:bottom w:val="single" w:sz="4" w:space="0" w:color="auto"/>
              <w:right w:val="single" w:sz="4" w:space="0" w:color="auto"/>
            </w:tcBorders>
            <w:shd w:val="clear" w:color="000000" w:fill="FFFFFF"/>
            <w:noWrap/>
            <w:vAlign w:val="bottom"/>
            <w:hideMark/>
          </w:tcPr>
          <w:p w14:paraId="1A987D77"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PROMESE/CAL-CCC-LPN-2024-0004</w:t>
            </w:r>
          </w:p>
        </w:tc>
      </w:tr>
      <w:tr w:rsidR="00FF3671" w:rsidRPr="00B95514" w14:paraId="5DF4A4F2" w14:textId="77777777" w:rsidTr="00FA5DD0">
        <w:trPr>
          <w:trHeight w:val="300"/>
          <w:jc w:val="center"/>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39695C49"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EJ-2024-008</w:t>
            </w:r>
          </w:p>
        </w:tc>
        <w:tc>
          <w:tcPr>
            <w:tcW w:w="1843" w:type="dxa"/>
            <w:tcBorders>
              <w:top w:val="nil"/>
              <w:left w:val="nil"/>
              <w:bottom w:val="single" w:sz="4" w:space="0" w:color="auto"/>
              <w:right w:val="single" w:sz="4" w:space="0" w:color="auto"/>
            </w:tcBorders>
            <w:shd w:val="clear" w:color="000000" w:fill="FFFFFF"/>
            <w:noWrap/>
            <w:vAlign w:val="center"/>
            <w:hideMark/>
          </w:tcPr>
          <w:p w14:paraId="1A062820"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HOSPIFAR,S.R.L.</w:t>
            </w:r>
          </w:p>
        </w:tc>
        <w:tc>
          <w:tcPr>
            <w:tcW w:w="2409" w:type="dxa"/>
            <w:tcBorders>
              <w:top w:val="nil"/>
              <w:left w:val="nil"/>
              <w:bottom w:val="single" w:sz="4" w:space="0" w:color="auto"/>
              <w:right w:val="single" w:sz="4" w:space="0" w:color="auto"/>
            </w:tcBorders>
            <w:shd w:val="clear" w:color="000000" w:fill="FFFFFF"/>
            <w:noWrap/>
            <w:vAlign w:val="center"/>
            <w:hideMark/>
          </w:tcPr>
          <w:p w14:paraId="793E11AA"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SEGUROS UNIVERSAL</w:t>
            </w:r>
          </w:p>
        </w:tc>
        <w:tc>
          <w:tcPr>
            <w:tcW w:w="2121" w:type="dxa"/>
            <w:tcBorders>
              <w:top w:val="nil"/>
              <w:left w:val="nil"/>
              <w:bottom w:val="single" w:sz="4" w:space="0" w:color="auto"/>
              <w:right w:val="single" w:sz="4" w:space="0" w:color="auto"/>
            </w:tcBorders>
            <w:shd w:val="clear" w:color="000000" w:fill="FFFFFF"/>
            <w:noWrap/>
            <w:vAlign w:val="bottom"/>
            <w:hideMark/>
          </w:tcPr>
          <w:p w14:paraId="5D388FE1"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PROMESE/CAL-CCC-LPN-2023-0016</w:t>
            </w:r>
          </w:p>
        </w:tc>
      </w:tr>
      <w:tr w:rsidR="00FF3671" w:rsidRPr="00B95514" w14:paraId="474049AD" w14:textId="77777777" w:rsidTr="00FA5DD0">
        <w:trPr>
          <w:trHeight w:val="300"/>
          <w:jc w:val="center"/>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0D68BB92"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EJ-2024-009</w:t>
            </w:r>
          </w:p>
        </w:tc>
        <w:tc>
          <w:tcPr>
            <w:tcW w:w="1843" w:type="dxa"/>
            <w:tcBorders>
              <w:top w:val="nil"/>
              <w:left w:val="nil"/>
              <w:bottom w:val="single" w:sz="4" w:space="0" w:color="auto"/>
              <w:right w:val="single" w:sz="4" w:space="0" w:color="auto"/>
            </w:tcBorders>
            <w:shd w:val="clear" w:color="000000" w:fill="FFFFFF"/>
            <w:noWrap/>
            <w:vAlign w:val="bottom"/>
            <w:hideMark/>
          </w:tcPr>
          <w:p w14:paraId="05F099D9"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GERENFAR,S.R.L.</w:t>
            </w:r>
          </w:p>
        </w:tc>
        <w:tc>
          <w:tcPr>
            <w:tcW w:w="2409" w:type="dxa"/>
            <w:tcBorders>
              <w:top w:val="nil"/>
              <w:left w:val="nil"/>
              <w:bottom w:val="single" w:sz="4" w:space="0" w:color="auto"/>
              <w:right w:val="single" w:sz="4" w:space="0" w:color="auto"/>
            </w:tcBorders>
            <w:shd w:val="clear" w:color="000000" w:fill="FFFFFF"/>
            <w:noWrap/>
            <w:vAlign w:val="bottom"/>
            <w:hideMark/>
          </w:tcPr>
          <w:p w14:paraId="7A4ACA15"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DOMINICANA COMPAÑÍA DE SEGUROS, S.A.</w:t>
            </w:r>
          </w:p>
        </w:tc>
        <w:tc>
          <w:tcPr>
            <w:tcW w:w="2121" w:type="dxa"/>
            <w:tcBorders>
              <w:top w:val="nil"/>
              <w:left w:val="nil"/>
              <w:bottom w:val="single" w:sz="4" w:space="0" w:color="auto"/>
              <w:right w:val="single" w:sz="4" w:space="0" w:color="auto"/>
            </w:tcBorders>
            <w:shd w:val="clear" w:color="000000" w:fill="FFFFFF"/>
            <w:noWrap/>
            <w:vAlign w:val="bottom"/>
            <w:hideMark/>
          </w:tcPr>
          <w:p w14:paraId="223786EF"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PROMESE/CAL-CCC-LPN-2024-0004</w:t>
            </w:r>
          </w:p>
        </w:tc>
      </w:tr>
      <w:tr w:rsidR="00FF3671" w:rsidRPr="00B95514" w14:paraId="72B29D2C" w14:textId="77777777" w:rsidTr="00FA5DD0">
        <w:trPr>
          <w:trHeight w:val="300"/>
          <w:jc w:val="center"/>
        </w:trPr>
        <w:tc>
          <w:tcPr>
            <w:tcW w:w="1702" w:type="dxa"/>
            <w:tcBorders>
              <w:top w:val="nil"/>
              <w:left w:val="single" w:sz="4" w:space="0" w:color="auto"/>
              <w:bottom w:val="single" w:sz="4" w:space="0" w:color="auto"/>
              <w:right w:val="single" w:sz="4" w:space="0" w:color="auto"/>
            </w:tcBorders>
            <w:shd w:val="clear" w:color="auto" w:fill="auto"/>
            <w:noWrap/>
            <w:vAlign w:val="center"/>
            <w:hideMark/>
          </w:tcPr>
          <w:p w14:paraId="08575D4C"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EJ-2024-010</w:t>
            </w:r>
          </w:p>
        </w:tc>
        <w:tc>
          <w:tcPr>
            <w:tcW w:w="1843" w:type="dxa"/>
            <w:tcBorders>
              <w:top w:val="nil"/>
              <w:left w:val="nil"/>
              <w:bottom w:val="single" w:sz="4" w:space="0" w:color="auto"/>
              <w:right w:val="single" w:sz="4" w:space="0" w:color="auto"/>
            </w:tcBorders>
            <w:shd w:val="clear" w:color="000000" w:fill="FFFFFF"/>
            <w:noWrap/>
            <w:vAlign w:val="center"/>
            <w:hideMark/>
          </w:tcPr>
          <w:p w14:paraId="1AA2F238"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HOSPIFAR,S.R.L.</w:t>
            </w:r>
          </w:p>
        </w:tc>
        <w:tc>
          <w:tcPr>
            <w:tcW w:w="2409" w:type="dxa"/>
            <w:tcBorders>
              <w:top w:val="nil"/>
              <w:left w:val="nil"/>
              <w:bottom w:val="single" w:sz="4" w:space="0" w:color="auto"/>
              <w:right w:val="single" w:sz="4" w:space="0" w:color="auto"/>
            </w:tcBorders>
            <w:shd w:val="clear" w:color="000000" w:fill="FFFFFF"/>
            <w:noWrap/>
            <w:vAlign w:val="bottom"/>
            <w:hideMark/>
          </w:tcPr>
          <w:p w14:paraId="78331E5D"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SEGUROS UNIVERSAL</w:t>
            </w:r>
          </w:p>
        </w:tc>
        <w:tc>
          <w:tcPr>
            <w:tcW w:w="2121" w:type="dxa"/>
            <w:tcBorders>
              <w:top w:val="nil"/>
              <w:left w:val="nil"/>
              <w:bottom w:val="single" w:sz="4" w:space="0" w:color="auto"/>
              <w:right w:val="single" w:sz="4" w:space="0" w:color="auto"/>
            </w:tcBorders>
            <w:shd w:val="clear" w:color="000000" w:fill="FFFFFF"/>
            <w:noWrap/>
            <w:vAlign w:val="bottom"/>
            <w:hideMark/>
          </w:tcPr>
          <w:p w14:paraId="5C20D5B0"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PROMESE/CAL-CCC-LPN-2024-0004</w:t>
            </w:r>
          </w:p>
        </w:tc>
      </w:tr>
    </w:tbl>
    <w:p w14:paraId="494491D3" w14:textId="77777777" w:rsidR="00FF3671" w:rsidRDefault="00FF3671" w:rsidP="00FF3671">
      <w:pPr>
        <w:spacing w:line="240" w:lineRule="auto"/>
        <w:jc w:val="center"/>
        <w:rPr>
          <w:b/>
          <w:lang w:val="es-DO"/>
        </w:rPr>
      </w:pPr>
    </w:p>
    <w:p w14:paraId="669B3AC5" w14:textId="77777777" w:rsidR="00FF3671" w:rsidRDefault="00FF3671" w:rsidP="00FF3671">
      <w:pPr>
        <w:spacing w:line="240" w:lineRule="auto"/>
        <w:jc w:val="center"/>
        <w:rPr>
          <w:b/>
          <w:lang w:val="es-DO"/>
        </w:rPr>
      </w:pPr>
    </w:p>
    <w:p w14:paraId="040260BA" w14:textId="77777777" w:rsidR="00FF3671" w:rsidRPr="00FA5DD0" w:rsidRDefault="00FF3671" w:rsidP="00FA5DD0">
      <w:pPr>
        <w:spacing w:line="360" w:lineRule="auto"/>
        <w:ind w:left="-284"/>
        <w:jc w:val="both"/>
        <w:rPr>
          <w:rFonts w:eastAsia="Calibri"/>
          <w:noProof/>
          <w:color w:val="4C4747"/>
        </w:rPr>
      </w:pPr>
      <w:r w:rsidRPr="00FA5DD0">
        <w:rPr>
          <w:rFonts w:eastAsia="Calibri"/>
          <w:noProof/>
          <w:color w:val="4C4747"/>
        </w:rPr>
        <w:t xml:space="preserve">Procesos de Litigios </w:t>
      </w:r>
    </w:p>
    <w:p w14:paraId="6A45693A" w14:textId="77777777" w:rsidR="00FF3671" w:rsidRPr="00FA5DD0" w:rsidRDefault="00FF3671" w:rsidP="00FF3671">
      <w:pPr>
        <w:spacing w:line="360" w:lineRule="auto"/>
        <w:ind w:left="-284"/>
        <w:jc w:val="both"/>
        <w:rPr>
          <w:rFonts w:eastAsia="Calibri"/>
          <w:noProof/>
          <w:color w:val="4C4747"/>
        </w:rPr>
      </w:pPr>
      <w:r w:rsidRPr="00FA5DD0">
        <w:rPr>
          <w:rFonts w:eastAsia="Calibri"/>
          <w:noProof/>
          <w:color w:val="4C4747"/>
        </w:rPr>
        <w:t>El Departamento de Litigios de la Dirección Jurídica, durante el período enero-diciembre 2024, actualmente tiene asignado seis (6) procesos por ante los Tribunales en materia de Transito, Penal, Civil y Contencioso Administrativo, para los cuales contamos con abogados expertos, quienes tienen a su cargo representar a la institución en los procesos de litigios asignados, a saber:</w:t>
      </w:r>
    </w:p>
    <w:tbl>
      <w:tblPr>
        <w:tblW w:w="7943" w:type="dxa"/>
        <w:tblInd w:w="-5" w:type="dxa"/>
        <w:tblLayout w:type="fixed"/>
        <w:tblCellMar>
          <w:left w:w="70" w:type="dxa"/>
          <w:right w:w="70" w:type="dxa"/>
        </w:tblCellMar>
        <w:tblLook w:val="04A0" w:firstRow="1" w:lastRow="0" w:firstColumn="1" w:lastColumn="0" w:noHBand="0" w:noVBand="1"/>
      </w:tblPr>
      <w:tblGrid>
        <w:gridCol w:w="704"/>
        <w:gridCol w:w="1138"/>
        <w:gridCol w:w="1559"/>
        <w:gridCol w:w="2105"/>
        <w:gridCol w:w="23"/>
        <w:gridCol w:w="43"/>
        <w:gridCol w:w="2371"/>
      </w:tblGrid>
      <w:tr w:rsidR="00FF3671" w:rsidRPr="00FF3671" w14:paraId="71F80A5E" w14:textId="77777777" w:rsidTr="00FA5DD0">
        <w:trPr>
          <w:trHeight w:val="614"/>
        </w:trPr>
        <w:tc>
          <w:tcPr>
            <w:tcW w:w="7943" w:type="dxa"/>
            <w:gridSpan w:val="7"/>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03E2D5FA" w14:textId="77777777" w:rsidR="00FF3671" w:rsidRPr="00756895" w:rsidRDefault="00FF3671" w:rsidP="00FA5DD0">
            <w:pPr>
              <w:spacing w:after="0" w:line="240" w:lineRule="auto"/>
              <w:jc w:val="center"/>
              <w:rPr>
                <w:b/>
                <w:color w:val="FFFFFF" w:themeColor="background1"/>
                <w:sz w:val="18"/>
                <w:szCs w:val="18"/>
                <w:lang w:val="es-DO"/>
              </w:rPr>
            </w:pPr>
          </w:p>
          <w:p w14:paraId="30378D9F" w14:textId="77777777" w:rsidR="00FF3671" w:rsidRPr="00756895" w:rsidRDefault="00FF3671" w:rsidP="00FA5DD0">
            <w:pPr>
              <w:spacing w:after="0" w:line="240" w:lineRule="auto"/>
              <w:jc w:val="both"/>
              <w:rPr>
                <w:b/>
                <w:color w:val="FFFFFF" w:themeColor="background1"/>
                <w:sz w:val="18"/>
                <w:szCs w:val="18"/>
                <w:lang w:val="es-DO"/>
              </w:rPr>
            </w:pPr>
          </w:p>
          <w:p w14:paraId="5E40D045" w14:textId="77777777" w:rsidR="00FF3671" w:rsidRPr="00756895" w:rsidRDefault="00FF3671" w:rsidP="00FF3671">
            <w:pPr>
              <w:spacing w:after="0" w:line="240" w:lineRule="auto"/>
              <w:jc w:val="center"/>
              <w:rPr>
                <w:b/>
                <w:color w:val="FFFFFF" w:themeColor="background1"/>
                <w:sz w:val="18"/>
                <w:szCs w:val="18"/>
                <w:lang w:val="es-DO"/>
              </w:rPr>
            </w:pPr>
            <w:r w:rsidRPr="00756895">
              <w:rPr>
                <w:b/>
                <w:color w:val="FFFFFF" w:themeColor="background1"/>
                <w:sz w:val="18"/>
                <w:szCs w:val="18"/>
                <w:lang w:val="es-DO"/>
              </w:rPr>
              <w:t>DEPARTAMENTO DE LITIGIOS DE LA DIRECCION JURÍDICA</w:t>
            </w:r>
          </w:p>
          <w:p w14:paraId="7782DA27" w14:textId="77777777" w:rsidR="00FF3671" w:rsidRPr="00756895" w:rsidRDefault="00FF3671" w:rsidP="00FF3671">
            <w:pPr>
              <w:spacing w:after="0" w:line="240" w:lineRule="auto"/>
              <w:jc w:val="center"/>
              <w:rPr>
                <w:b/>
                <w:color w:val="FFFFFF" w:themeColor="background1"/>
                <w:sz w:val="18"/>
                <w:szCs w:val="18"/>
                <w:lang w:val="es-DO"/>
              </w:rPr>
            </w:pPr>
          </w:p>
        </w:tc>
      </w:tr>
      <w:tr w:rsidR="00FF3671" w:rsidRPr="00E36E32" w14:paraId="4CF3B959" w14:textId="77777777" w:rsidTr="00FA5DD0">
        <w:trPr>
          <w:trHeight w:val="577"/>
        </w:trPr>
        <w:tc>
          <w:tcPr>
            <w:tcW w:w="7943" w:type="dxa"/>
            <w:gridSpan w:val="7"/>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53B2B042" w14:textId="77777777" w:rsidR="00FF3671" w:rsidRPr="00756895" w:rsidRDefault="00FF3671" w:rsidP="00FF3671">
            <w:pPr>
              <w:spacing w:after="0" w:line="240" w:lineRule="auto"/>
              <w:jc w:val="center"/>
              <w:rPr>
                <w:b/>
                <w:color w:val="FFFFFF" w:themeColor="background1"/>
                <w:sz w:val="18"/>
                <w:szCs w:val="18"/>
                <w:lang w:val="es-DO"/>
              </w:rPr>
            </w:pPr>
          </w:p>
          <w:p w14:paraId="0920B46A" w14:textId="77777777" w:rsidR="00FF3671" w:rsidRPr="00756895" w:rsidRDefault="00FF3671" w:rsidP="00FF3671">
            <w:pPr>
              <w:spacing w:after="0" w:line="240" w:lineRule="auto"/>
              <w:jc w:val="center"/>
              <w:rPr>
                <w:b/>
                <w:color w:val="FFFFFF" w:themeColor="background1"/>
                <w:sz w:val="18"/>
                <w:szCs w:val="18"/>
                <w:lang w:val="es-DO"/>
              </w:rPr>
            </w:pPr>
            <w:r w:rsidRPr="00756895">
              <w:rPr>
                <w:b/>
                <w:color w:val="FFFFFF" w:themeColor="background1"/>
                <w:sz w:val="18"/>
                <w:szCs w:val="18"/>
                <w:lang w:val="es-DO"/>
              </w:rPr>
              <w:t>ENERO-DICIEMBRE 2024</w:t>
            </w:r>
          </w:p>
          <w:p w14:paraId="46B5F138" w14:textId="77777777" w:rsidR="00FF3671" w:rsidRPr="00756895" w:rsidRDefault="00FF3671" w:rsidP="00FF3671">
            <w:pPr>
              <w:spacing w:after="0" w:line="240" w:lineRule="auto"/>
              <w:jc w:val="center"/>
              <w:rPr>
                <w:b/>
                <w:color w:val="FFFFFF" w:themeColor="background1"/>
                <w:sz w:val="18"/>
                <w:szCs w:val="18"/>
                <w:lang w:val="es-DO"/>
              </w:rPr>
            </w:pPr>
          </w:p>
        </w:tc>
      </w:tr>
      <w:tr w:rsidR="00FF3671" w:rsidRPr="00E36E32" w14:paraId="5AD86B13" w14:textId="77777777" w:rsidTr="00FA5DD0">
        <w:trPr>
          <w:trHeight w:val="577"/>
        </w:trPr>
        <w:tc>
          <w:tcPr>
            <w:tcW w:w="704"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D1A7A87" w14:textId="77777777" w:rsidR="00FF3671" w:rsidRPr="00FA5DD0" w:rsidRDefault="00FF3671" w:rsidP="00FF3671">
            <w:pPr>
              <w:spacing w:after="0" w:line="240" w:lineRule="auto"/>
              <w:jc w:val="center"/>
              <w:rPr>
                <w:color w:val="FFFFFF" w:themeColor="background1"/>
                <w:sz w:val="16"/>
                <w:szCs w:val="18"/>
                <w:lang w:val="es-DO"/>
              </w:rPr>
            </w:pPr>
            <w:r w:rsidRPr="00FA5DD0">
              <w:rPr>
                <w:color w:val="FFFFFF" w:themeColor="background1"/>
                <w:sz w:val="16"/>
                <w:szCs w:val="18"/>
                <w:lang w:val="es-DO"/>
              </w:rPr>
              <w:t>NO.</w:t>
            </w:r>
          </w:p>
        </w:tc>
        <w:tc>
          <w:tcPr>
            <w:tcW w:w="1138"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3BDB55CD" w14:textId="77777777" w:rsidR="00FF3671" w:rsidRPr="00FA5DD0" w:rsidRDefault="00FF3671" w:rsidP="00FF3671">
            <w:pPr>
              <w:spacing w:after="0" w:line="240" w:lineRule="auto"/>
              <w:jc w:val="center"/>
              <w:rPr>
                <w:color w:val="FFFFFF" w:themeColor="background1"/>
                <w:sz w:val="16"/>
                <w:szCs w:val="18"/>
                <w:lang w:val="es-DO"/>
              </w:rPr>
            </w:pPr>
            <w:r w:rsidRPr="00FA5DD0">
              <w:rPr>
                <w:color w:val="FFFFFF" w:themeColor="background1"/>
                <w:sz w:val="16"/>
                <w:szCs w:val="18"/>
                <w:lang w:val="es-DO"/>
              </w:rPr>
              <w:t>MATERIA</w:t>
            </w:r>
          </w:p>
        </w:tc>
        <w:tc>
          <w:tcPr>
            <w:tcW w:w="1559"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8775B42" w14:textId="77777777" w:rsidR="00FF3671" w:rsidRPr="00FA5DD0" w:rsidRDefault="00FF3671" w:rsidP="00FF3671">
            <w:pPr>
              <w:spacing w:after="0" w:line="240" w:lineRule="auto"/>
              <w:jc w:val="center"/>
              <w:rPr>
                <w:color w:val="FFFFFF" w:themeColor="background1"/>
                <w:sz w:val="16"/>
                <w:szCs w:val="18"/>
                <w:lang w:val="es-DO"/>
              </w:rPr>
            </w:pPr>
            <w:r w:rsidRPr="00FA5DD0">
              <w:rPr>
                <w:color w:val="FFFFFF" w:themeColor="background1"/>
                <w:sz w:val="16"/>
                <w:szCs w:val="18"/>
                <w:lang w:val="es-DO"/>
              </w:rPr>
              <w:t>DEMANDANTE</w:t>
            </w:r>
          </w:p>
        </w:tc>
        <w:tc>
          <w:tcPr>
            <w:tcW w:w="2105"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45F4DF3F" w14:textId="77777777" w:rsidR="00FF3671" w:rsidRPr="00FA5DD0" w:rsidRDefault="00FF3671" w:rsidP="00FF3671">
            <w:pPr>
              <w:spacing w:after="0" w:line="240" w:lineRule="auto"/>
              <w:jc w:val="center"/>
              <w:rPr>
                <w:color w:val="FFFFFF" w:themeColor="background1"/>
                <w:sz w:val="16"/>
                <w:szCs w:val="18"/>
                <w:lang w:val="es-DO"/>
              </w:rPr>
            </w:pPr>
            <w:r w:rsidRPr="00FA5DD0">
              <w:rPr>
                <w:color w:val="FFFFFF" w:themeColor="background1"/>
                <w:sz w:val="16"/>
                <w:szCs w:val="18"/>
                <w:lang w:val="es-DO"/>
              </w:rPr>
              <w:t>DEMANDADO</w:t>
            </w:r>
          </w:p>
        </w:tc>
        <w:tc>
          <w:tcPr>
            <w:tcW w:w="2437" w:type="dxa"/>
            <w:gridSpan w:val="3"/>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5E255FC8" w14:textId="77777777" w:rsidR="00FF3671" w:rsidRPr="00FA5DD0" w:rsidRDefault="00FF3671" w:rsidP="00FF3671">
            <w:pPr>
              <w:spacing w:after="0" w:line="240" w:lineRule="auto"/>
              <w:jc w:val="center"/>
              <w:rPr>
                <w:color w:val="FFFFFF" w:themeColor="background1"/>
                <w:sz w:val="16"/>
                <w:szCs w:val="18"/>
                <w:lang w:val="es-DO"/>
              </w:rPr>
            </w:pPr>
            <w:r w:rsidRPr="00FA5DD0">
              <w:rPr>
                <w:color w:val="FFFFFF" w:themeColor="background1"/>
                <w:sz w:val="16"/>
                <w:szCs w:val="18"/>
                <w:lang w:val="es-DO"/>
              </w:rPr>
              <w:t>ESTADO ACTUAL</w:t>
            </w:r>
          </w:p>
        </w:tc>
      </w:tr>
      <w:tr w:rsidR="00FA5DD0" w:rsidRPr="00FA5DD0" w14:paraId="53924B14" w14:textId="77777777" w:rsidTr="00FA5DD0">
        <w:trPr>
          <w:trHeight w:val="2168"/>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09590"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1</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6911A" w14:textId="3C301365" w:rsidR="00FF3671" w:rsidRPr="00FA5DD0" w:rsidRDefault="00FA5DD0" w:rsidP="00FF3671">
            <w:pPr>
              <w:spacing w:after="0" w:line="240" w:lineRule="auto"/>
              <w:jc w:val="center"/>
              <w:rPr>
                <w:rFonts w:eastAsia="Calibri"/>
                <w:noProof/>
                <w:color w:val="4C4747"/>
                <w:sz w:val="16"/>
                <w:szCs w:val="16"/>
              </w:rPr>
            </w:pPr>
            <w:r w:rsidRPr="00FA5DD0">
              <w:rPr>
                <w:rFonts w:eastAsia="Calibri"/>
                <w:noProof/>
                <w:color w:val="4C4747"/>
                <w:sz w:val="16"/>
                <w:szCs w:val="16"/>
              </w:rPr>
              <w:t xml:space="preserve">Demanda En Responsabilidad Civil </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B9597A" w14:textId="7D97AA98" w:rsidR="00FF3671" w:rsidRPr="00FA5DD0" w:rsidRDefault="00FA5DD0"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 xml:space="preserve">Manuel Oracio Perez Desangle </w:t>
            </w:r>
          </w:p>
          <w:p w14:paraId="21AA7EA8" w14:textId="77777777" w:rsidR="00FF3671" w:rsidRPr="00FA5DD0" w:rsidRDefault="00FF3671" w:rsidP="00FF3671">
            <w:pPr>
              <w:spacing w:after="0" w:line="240" w:lineRule="auto"/>
              <w:jc w:val="center"/>
              <w:rPr>
                <w:rFonts w:eastAsia="Calibri"/>
                <w:noProof/>
                <w:color w:val="4C4747"/>
                <w:sz w:val="16"/>
                <w:szCs w:val="16"/>
                <w:lang w:val="es-DO"/>
              </w:rPr>
            </w:pPr>
          </w:p>
          <w:p w14:paraId="24C9A4A3" w14:textId="30B2CC31" w:rsidR="00FF3671" w:rsidRPr="00FA5DD0" w:rsidRDefault="00FA5DD0"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 xml:space="preserve">Y </w:t>
            </w:r>
          </w:p>
          <w:p w14:paraId="66BDBE21" w14:textId="77777777" w:rsidR="00FF3671" w:rsidRPr="00FA5DD0" w:rsidRDefault="00FF3671" w:rsidP="00FF3671">
            <w:pPr>
              <w:spacing w:after="0" w:line="240" w:lineRule="auto"/>
              <w:jc w:val="center"/>
              <w:rPr>
                <w:rFonts w:eastAsia="Calibri"/>
                <w:noProof/>
                <w:color w:val="4C4747"/>
                <w:sz w:val="16"/>
                <w:szCs w:val="16"/>
                <w:lang w:val="es-DO"/>
              </w:rPr>
            </w:pPr>
          </w:p>
          <w:p w14:paraId="1833EBAE" w14:textId="5DDFAADE" w:rsidR="00FF3671" w:rsidRPr="00FA5DD0" w:rsidRDefault="00FA5DD0"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 xml:space="preserve">Claudia Estefany Perez De La Rosa </w:t>
            </w:r>
          </w:p>
        </w:tc>
        <w:tc>
          <w:tcPr>
            <w:tcW w:w="21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53713" w14:textId="7EBAC9D8" w:rsidR="00FF3671" w:rsidRPr="00FA5DD0" w:rsidRDefault="00FA5DD0"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Promese/Cal</w:t>
            </w:r>
          </w:p>
          <w:p w14:paraId="667E849B" w14:textId="16601B43" w:rsidR="00FF3671" w:rsidRPr="00FA5DD0" w:rsidRDefault="00FA5DD0"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 xml:space="preserve">(Accidente De Tránsito Donde Estuvo Involucrado Un Chofer Del Área De Distribución De La Institución) </w:t>
            </w:r>
          </w:p>
        </w:tc>
        <w:tc>
          <w:tcPr>
            <w:tcW w:w="243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B20AB3" w14:textId="5084CA4F" w:rsidR="00FF3671"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Se Han Conocido Dos (2) Audiencias.</w:t>
            </w:r>
          </w:p>
          <w:p w14:paraId="2F512715" w14:textId="77777777" w:rsidR="00FF3671" w:rsidRPr="00FA5DD0" w:rsidRDefault="00FF3671" w:rsidP="00FA5DD0">
            <w:pPr>
              <w:spacing w:after="0" w:line="240" w:lineRule="auto"/>
              <w:jc w:val="center"/>
              <w:rPr>
                <w:rFonts w:eastAsia="Calibri"/>
                <w:noProof/>
                <w:color w:val="4C4747"/>
                <w:sz w:val="16"/>
                <w:szCs w:val="16"/>
                <w:lang w:val="es-DO"/>
              </w:rPr>
            </w:pPr>
          </w:p>
          <w:p w14:paraId="575510FE" w14:textId="16D8CE1B" w:rsidR="00FF3671"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 xml:space="preserve">Pendiente Comunicación De Documentos, Reciproco. </w:t>
            </w:r>
          </w:p>
          <w:p w14:paraId="7579BB3C" w14:textId="77777777" w:rsidR="00FF3671" w:rsidRPr="00FA5DD0" w:rsidRDefault="00FF3671" w:rsidP="00FA5DD0">
            <w:pPr>
              <w:spacing w:after="0" w:line="240" w:lineRule="auto"/>
              <w:jc w:val="center"/>
              <w:rPr>
                <w:rFonts w:eastAsia="Calibri"/>
                <w:noProof/>
                <w:color w:val="4C4747"/>
                <w:sz w:val="16"/>
                <w:szCs w:val="16"/>
                <w:lang w:val="es-DO"/>
              </w:rPr>
            </w:pPr>
          </w:p>
          <w:p w14:paraId="5A10DA44" w14:textId="1F6C5C78" w:rsidR="00FF3671"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Próxima Audiencia El Día 21 De Agosto/2024.</w:t>
            </w:r>
          </w:p>
        </w:tc>
      </w:tr>
      <w:tr w:rsidR="00FA5DD0" w:rsidRPr="00FA5DD0" w14:paraId="3FFF14F7" w14:textId="77777777" w:rsidTr="00FA5DD0">
        <w:trPr>
          <w:trHeight w:val="577"/>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2E571915" w14:textId="77777777" w:rsidR="00FF3671" w:rsidRPr="00FA5DD0" w:rsidRDefault="00FF3671" w:rsidP="00FA5DD0">
            <w:pPr>
              <w:spacing w:after="0" w:line="240" w:lineRule="auto"/>
              <w:jc w:val="center"/>
              <w:rPr>
                <w:rFonts w:eastAsia="Calibri"/>
                <w:noProof/>
                <w:color w:val="4C4747"/>
                <w:sz w:val="16"/>
                <w:szCs w:val="16"/>
                <w:lang w:val="es-DO"/>
              </w:rPr>
            </w:pPr>
          </w:p>
        </w:tc>
        <w:tc>
          <w:tcPr>
            <w:tcW w:w="1138" w:type="dxa"/>
            <w:tcBorders>
              <w:top w:val="single" w:sz="4" w:space="0" w:color="auto"/>
              <w:left w:val="nil"/>
              <w:bottom w:val="single" w:sz="4" w:space="0" w:color="auto"/>
              <w:right w:val="single" w:sz="4" w:space="0" w:color="auto"/>
            </w:tcBorders>
            <w:shd w:val="clear" w:color="auto" w:fill="auto"/>
            <w:vAlign w:val="center"/>
            <w:hideMark/>
          </w:tcPr>
          <w:p w14:paraId="5E69F3CC" w14:textId="117581F7" w:rsidR="00FF3671" w:rsidRDefault="00FA5DD0"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 xml:space="preserve">En La Segunda Sala De La Camara Civil Y Comercial, Del Juzgado De Primera Instancia De La Provincia Santo Domingo, Municipio Santo Domingo Norte </w:t>
            </w:r>
          </w:p>
          <w:p w14:paraId="05ADFC7B" w14:textId="77777777" w:rsidR="00FA5DD0" w:rsidRDefault="00FA5DD0" w:rsidP="00FF3671">
            <w:pPr>
              <w:spacing w:after="0" w:line="240" w:lineRule="auto"/>
              <w:jc w:val="center"/>
              <w:rPr>
                <w:rFonts w:eastAsia="Calibri"/>
                <w:noProof/>
                <w:color w:val="4C4747"/>
                <w:sz w:val="16"/>
                <w:szCs w:val="16"/>
                <w:lang w:val="es-DO"/>
              </w:rPr>
            </w:pPr>
          </w:p>
          <w:p w14:paraId="7EBBB114" w14:textId="77777777" w:rsidR="00FA5DD0" w:rsidRDefault="00FA5DD0" w:rsidP="00FF3671">
            <w:pPr>
              <w:spacing w:after="0" w:line="240" w:lineRule="auto"/>
              <w:jc w:val="center"/>
              <w:rPr>
                <w:rFonts w:eastAsia="Calibri"/>
                <w:noProof/>
                <w:color w:val="4C4747"/>
                <w:sz w:val="16"/>
                <w:szCs w:val="16"/>
                <w:lang w:val="es-DO"/>
              </w:rPr>
            </w:pPr>
          </w:p>
          <w:p w14:paraId="01854787" w14:textId="77777777" w:rsidR="00FA5DD0" w:rsidRPr="00FA5DD0" w:rsidRDefault="00FA5DD0" w:rsidP="00FF3671">
            <w:pPr>
              <w:spacing w:after="0" w:line="240" w:lineRule="auto"/>
              <w:jc w:val="center"/>
              <w:rPr>
                <w:rFonts w:eastAsia="Calibri"/>
                <w:noProof/>
                <w:color w:val="4C4747"/>
                <w:sz w:val="16"/>
                <w:szCs w:val="16"/>
                <w:lang w:val="es-DO"/>
              </w:rPr>
            </w:pPr>
          </w:p>
          <w:p w14:paraId="21BAC9A7" w14:textId="77777777" w:rsidR="00FF3671" w:rsidRPr="00FA5DD0" w:rsidRDefault="00FF3671" w:rsidP="00FF3671">
            <w:pPr>
              <w:spacing w:after="0" w:line="240" w:lineRule="auto"/>
              <w:jc w:val="center"/>
              <w:rPr>
                <w:rFonts w:eastAsia="Calibri"/>
                <w:noProof/>
                <w:color w:val="4C4747"/>
                <w:sz w:val="16"/>
                <w:szCs w:val="16"/>
                <w:lang w:val="es-DO"/>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5D6DEC4" w14:textId="77777777" w:rsidR="00FF3671" w:rsidRPr="00FA5DD0" w:rsidRDefault="00FF3671" w:rsidP="00FA5DD0">
            <w:pPr>
              <w:spacing w:after="0" w:line="240" w:lineRule="auto"/>
              <w:jc w:val="center"/>
              <w:rPr>
                <w:rFonts w:eastAsia="Calibri"/>
                <w:noProof/>
                <w:color w:val="4C4747"/>
                <w:sz w:val="16"/>
                <w:szCs w:val="16"/>
                <w:lang w:val="es-DO"/>
              </w:rPr>
            </w:pPr>
          </w:p>
        </w:tc>
        <w:tc>
          <w:tcPr>
            <w:tcW w:w="2105" w:type="dxa"/>
            <w:vMerge/>
            <w:tcBorders>
              <w:top w:val="single" w:sz="4" w:space="0" w:color="auto"/>
              <w:left w:val="single" w:sz="4" w:space="0" w:color="auto"/>
              <w:bottom w:val="single" w:sz="4" w:space="0" w:color="auto"/>
              <w:right w:val="single" w:sz="4" w:space="0" w:color="auto"/>
            </w:tcBorders>
            <w:vAlign w:val="center"/>
            <w:hideMark/>
          </w:tcPr>
          <w:p w14:paraId="6F2CC989" w14:textId="77777777" w:rsidR="00FF3671" w:rsidRPr="00FA5DD0" w:rsidRDefault="00FF3671" w:rsidP="00FA5DD0">
            <w:pPr>
              <w:spacing w:after="0" w:line="240" w:lineRule="auto"/>
              <w:jc w:val="center"/>
              <w:rPr>
                <w:rFonts w:eastAsia="Calibri"/>
                <w:noProof/>
                <w:color w:val="4C4747"/>
                <w:sz w:val="16"/>
                <w:szCs w:val="16"/>
                <w:lang w:val="es-DO"/>
              </w:rPr>
            </w:pPr>
          </w:p>
        </w:tc>
        <w:tc>
          <w:tcPr>
            <w:tcW w:w="2437" w:type="dxa"/>
            <w:gridSpan w:val="3"/>
            <w:vMerge/>
            <w:tcBorders>
              <w:top w:val="single" w:sz="4" w:space="0" w:color="auto"/>
              <w:left w:val="single" w:sz="4" w:space="0" w:color="auto"/>
              <w:bottom w:val="single" w:sz="4" w:space="0" w:color="auto"/>
              <w:right w:val="single" w:sz="4" w:space="0" w:color="auto"/>
            </w:tcBorders>
            <w:vAlign w:val="center"/>
            <w:hideMark/>
          </w:tcPr>
          <w:p w14:paraId="243C7FC9" w14:textId="77777777" w:rsidR="00FF3671" w:rsidRPr="00FA5DD0" w:rsidRDefault="00FF3671" w:rsidP="00FA5DD0">
            <w:pPr>
              <w:spacing w:after="0" w:line="240" w:lineRule="auto"/>
              <w:jc w:val="center"/>
              <w:rPr>
                <w:rFonts w:eastAsia="Calibri"/>
                <w:noProof/>
                <w:color w:val="4C4747"/>
                <w:sz w:val="16"/>
                <w:szCs w:val="16"/>
                <w:lang w:val="es-DO"/>
              </w:rPr>
            </w:pPr>
          </w:p>
        </w:tc>
      </w:tr>
      <w:tr w:rsidR="00FF3671" w:rsidRPr="00FA5DD0" w14:paraId="5F1A0C1D" w14:textId="77777777" w:rsidTr="00FA5DD0">
        <w:trPr>
          <w:trHeight w:val="1888"/>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4247E"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2</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8CAAA" w14:textId="148527A2" w:rsidR="00FF3671" w:rsidRPr="00FA5DD0" w:rsidRDefault="00FA5DD0" w:rsidP="00FF3671">
            <w:pPr>
              <w:spacing w:after="0" w:line="240" w:lineRule="auto"/>
              <w:jc w:val="center"/>
              <w:rPr>
                <w:rFonts w:eastAsia="Calibri"/>
                <w:noProof/>
                <w:color w:val="4C4747"/>
                <w:sz w:val="16"/>
                <w:szCs w:val="16"/>
              </w:rPr>
            </w:pPr>
            <w:r w:rsidRPr="00FA5DD0">
              <w:rPr>
                <w:rFonts w:eastAsia="Calibri"/>
                <w:noProof/>
                <w:color w:val="4C4747"/>
                <w:sz w:val="16"/>
                <w:szCs w:val="16"/>
              </w:rPr>
              <w:t xml:space="preserve">Penal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3D43D" w14:textId="77EF59B4" w:rsidR="00FF3671" w:rsidRPr="00FA5DD0" w:rsidRDefault="00FA5DD0"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Ministerio Público</w:t>
            </w:r>
          </w:p>
          <w:p w14:paraId="2B822B5C" w14:textId="77777777" w:rsidR="00FF3671" w:rsidRPr="00FA5DD0" w:rsidRDefault="00FF3671" w:rsidP="00FF3671">
            <w:pPr>
              <w:spacing w:after="0" w:line="240" w:lineRule="auto"/>
              <w:jc w:val="center"/>
              <w:rPr>
                <w:rFonts w:eastAsia="Calibri"/>
                <w:noProof/>
                <w:color w:val="4C4747"/>
                <w:sz w:val="16"/>
                <w:szCs w:val="16"/>
                <w:lang w:val="es-DO"/>
              </w:rPr>
            </w:pPr>
          </w:p>
          <w:p w14:paraId="3BC6445C" w14:textId="2AE85582" w:rsidR="00FF3671" w:rsidRPr="00FA5DD0" w:rsidRDefault="00FA5DD0"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Promese/Cal (Como Actor Civil</w:t>
            </w:r>
          </w:p>
        </w:tc>
        <w:tc>
          <w:tcPr>
            <w:tcW w:w="21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395264" w14:textId="5FE39209" w:rsidR="00FF3671" w:rsidRPr="00FA5DD0" w:rsidRDefault="00FA5DD0"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Rosa Emilia Encarnación</w:t>
            </w:r>
          </w:p>
          <w:p w14:paraId="721A9F6A" w14:textId="7AB1FCF1" w:rsidR="00FF3671" w:rsidRPr="00FA5DD0" w:rsidRDefault="00FA5DD0"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(Acusada De Violación A Los Arts. Ley-42-01, General De Salud; Ley 17-19, Erradicación Del Comercio Ilícito; Contrabando Y Falsificación De Productos Regulados; Ley 168-21 General De Aduanas; Ley 11-92 Código Tributario; Ley 155-17 Lavado De Activos Código Penal</w:t>
            </w:r>
          </w:p>
        </w:tc>
        <w:tc>
          <w:tcPr>
            <w:tcW w:w="24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62A497" w14:textId="22ABFB90" w:rsidR="00FF3671"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Se Le Impuso Medida De Coerciòn Correspondiente A Dieciocho (18) Meses Visita Periodica Y Al Pago De Una Garantía Economica De Rd$1,000,000.00  E Impedimento De Salida.</w:t>
            </w:r>
          </w:p>
          <w:p w14:paraId="1D50EABB" w14:textId="77777777" w:rsidR="00FF3671" w:rsidRPr="00FA5DD0" w:rsidRDefault="00FF3671" w:rsidP="00FA5DD0">
            <w:pPr>
              <w:spacing w:after="0" w:line="240" w:lineRule="auto"/>
              <w:jc w:val="center"/>
              <w:rPr>
                <w:rFonts w:eastAsia="Calibri"/>
                <w:noProof/>
                <w:color w:val="4C4747"/>
                <w:sz w:val="16"/>
                <w:szCs w:val="16"/>
                <w:lang w:val="es-DO"/>
              </w:rPr>
            </w:pPr>
          </w:p>
          <w:p w14:paraId="40CD1C21" w14:textId="77777777" w:rsidR="00FF3671"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Este Caso Fue Declarado Complejo, El Cual Se Encuentra En Etapa De Investigación Y Actualmente Está Pendiente De Que Se Deposite La Querella En Constitución De Acción Civil.</w:t>
            </w:r>
          </w:p>
          <w:p w14:paraId="17BCEB64" w14:textId="77777777" w:rsidR="00FA5DD0" w:rsidRDefault="00FA5DD0" w:rsidP="00FA5DD0">
            <w:pPr>
              <w:spacing w:after="0" w:line="240" w:lineRule="auto"/>
              <w:jc w:val="center"/>
              <w:rPr>
                <w:rFonts w:eastAsia="Calibri"/>
                <w:noProof/>
                <w:color w:val="4C4747"/>
                <w:sz w:val="16"/>
                <w:szCs w:val="16"/>
                <w:lang w:val="es-DO"/>
              </w:rPr>
            </w:pPr>
          </w:p>
          <w:p w14:paraId="459F2728" w14:textId="77777777" w:rsidR="00FA5DD0" w:rsidRDefault="00FA5DD0" w:rsidP="00FA5DD0">
            <w:pPr>
              <w:spacing w:after="0" w:line="240" w:lineRule="auto"/>
              <w:jc w:val="center"/>
              <w:rPr>
                <w:rFonts w:eastAsia="Calibri"/>
                <w:noProof/>
                <w:color w:val="4C4747"/>
                <w:sz w:val="16"/>
                <w:szCs w:val="16"/>
                <w:lang w:val="es-DO"/>
              </w:rPr>
            </w:pPr>
          </w:p>
          <w:p w14:paraId="4449D26A" w14:textId="06ECAD9D" w:rsidR="00FA5DD0" w:rsidRPr="00FA5DD0" w:rsidRDefault="00FA5DD0" w:rsidP="00FA5DD0">
            <w:pPr>
              <w:spacing w:after="0" w:line="240" w:lineRule="auto"/>
              <w:jc w:val="center"/>
              <w:rPr>
                <w:rFonts w:eastAsia="Calibri"/>
                <w:noProof/>
                <w:color w:val="4C4747"/>
                <w:sz w:val="16"/>
                <w:szCs w:val="16"/>
                <w:lang w:val="es-DO"/>
              </w:rPr>
            </w:pPr>
          </w:p>
        </w:tc>
      </w:tr>
      <w:tr w:rsidR="00FA5DD0" w:rsidRPr="00FF3671" w14:paraId="17D5B0AA" w14:textId="77777777" w:rsidTr="00033ACF">
        <w:trPr>
          <w:trHeight w:val="614"/>
        </w:trPr>
        <w:tc>
          <w:tcPr>
            <w:tcW w:w="7943" w:type="dxa"/>
            <w:gridSpan w:val="7"/>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9F0B27E" w14:textId="77777777" w:rsidR="00FA5DD0" w:rsidRPr="00756895" w:rsidRDefault="00FA5DD0" w:rsidP="00033ACF">
            <w:pPr>
              <w:spacing w:after="0" w:line="240" w:lineRule="auto"/>
              <w:jc w:val="center"/>
              <w:rPr>
                <w:b/>
                <w:color w:val="FFFFFF" w:themeColor="background1"/>
                <w:sz w:val="18"/>
                <w:szCs w:val="18"/>
                <w:lang w:val="es-DO"/>
              </w:rPr>
            </w:pPr>
          </w:p>
          <w:p w14:paraId="61FC6011" w14:textId="77777777" w:rsidR="00FA5DD0" w:rsidRPr="00756895" w:rsidRDefault="00FA5DD0" w:rsidP="00033ACF">
            <w:pPr>
              <w:spacing w:after="0" w:line="240" w:lineRule="auto"/>
              <w:jc w:val="both"/>
              <w:rPr>
                <w:b/>
                <w:color w:val="FFFFFF" w:themeColor="background1"/>
                <w:sz w:val="18"/>
                <w:szCs w:val="18"/>
                <w:lang w:val="es-DO"/>
              </w:rPr>
            </w:pPr>
          </w:p>
          <w:p w14:paraId="29FE5347" w14:textId="77777777" w:rsidR="00FA5DD0" w:rsidRPr="00756895" w:rsidRDefault="00FA5DD0" w:rsidP="00033ACF">
            <w:pPr>
              <w:spacing w:after="0" w:line="240" w:lineRule="auto"/>
              <w:jc w:val="center"/>
              <w:rPr>
                <w:b/>
                <w:color w:val="FFFFFF" w:themeColor="background1"/>
                <w:sz w:val="18"/>
                <w:szCs w:val="18"/>
                <w:lang w:val="es-DO"/>
              </w:rPr>
            </w:pPr>
            <w:r w:rsidRPr="00756895">
              <w:rPr>
                <w:b/>
                <w:color w:val="FFFFFF" w:themeColor="background1"/>
                <w:sz w:val="18"/>
                <w:szCs w:val="18"/>
                <w:lang w:val="es-DO"/>
              </w:rPr>
              <w:t>DEPARTAMENTO DE LITIGIOS DE LA DIRECCION JURÍDICA</w:t>
            </w:r>
          </w:p>
          <w:p w14:paraId="1CCDA23D" w14:textId="77777777" w:rsidR="00FA5DD0" w:rsidRPr="00756895" w:rsidRDefault="00FA5DD0" w:rsidP="00033ACF">
            <w:pPr>
              <w:spacing w:after="0" w:line="240" w:lineRule="auto"/>
              <w:jc w:val="center"/>
              <w:rPr>
                <w:b/>
                <w:color w:val="FFFFFF" w:themeColor="background1"/>
                <w:sz w:val="18"/>
                <w:szCs w:val="18"/>
                <w:lang w:val="es-DO"/>
              </w:rPr>
            </w:pPr>
          </w:p>
        </w:tc>
      </w:tr>
      <w:tr w:rsidR="00FA5DD0" w:rsidRPr="00E36E32" w14:paraId="07F7FA0E" w14:textId="77777777" w:rsidTr="00033ACF">
        <w:trPr>
          <w:trHeight w:val="577"/>
        </w:trPr>
        <w:tc>
          <w:tcPr>
            <w:tcW w:w="7943" w:type="dxa"/>
            <w:gridSpan w:val="7"/>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7BE72D91" w14:textId="77777777" w:rsidR="00FA5DD0" w:rsidRPr="00756895" w:rsidRDefault="00FA5DD0" w:rsidP="00033ACF">
            <w:pPr>
              <w:spacing w:after="0" w:line="240" w:lineRule="auto"/>
              <w:jc w:val="center"/>
              <w:rPr>
                <w:b/>
                <w:color w:val="FFFFFF" w:themeColor="background1"/>
                <w:sz w:val="18"/>
                <w:szCs w:val="18"/>
                <w:lang w:val="es-DO"/>
              </w:rPr>
            </w:pPr>
          </w:p>
          <w:p w14:paraId="6ECBFC46" w14:textId="77777777" w:rsidR="00FA5DD0" w:rsidRPr="00756895" w:rsidRDefault="00FA5DD0" w:rsidP="00033ACF">
            <w:pPr>
              <w:spacing w:after="0" w:line="240" w:lineRule="auto"/>
              <w:jc w:val="center"/>
              <w:rPr>
                <w:b/>
                <w:color w:val="FFFFFF" w:themeColor="background1"/>
                <w:sz w:val="18"/>
                <w:szCs w:val="18"/>
                <w:lang w:val="es-DO"/>
              </w:rPr>
            </w:pPr>
            <w:r w:rsidRPr="00756895">
              <w:rPr>
                <w:b/>
                <w:color w:val="FFFFFF" w:themeColor="background1"/>
                <w:sz w:val="18"/>
                <w:szCs w:val="18"/>
                <w:lang w:val="es-DO"/>
              </w:rPr>
              <w:t>ENERO-DICIEMBRE 2024</w:t>
            </w:r>
          </w:p>
          <w:p w14:paraId="2299F926" w14:textId="77777777" w:rsidR="00FA5DD0" w:rsidRPr="00756895" w:rsidRDefault="00FA5DD0" w:rsidP="00033ACF">
            <w:pPr>
              <w:spacing w:after="0" w:line="240" w:lineRule="auto"/>
              <w:jc w:val="center"/>
              <w:rPr>
                <w:b/>
                <w:color w:val="FFFFFF" w:themeColor="background1"/>
                <w:sz w:val="18"/>
                <w:szCs w:val="18"/>
                <w:lang w:val="es-DO"/>
              </w:rPr>
            </w:pPr>
          </w:p>
        </w:tc>
      </w:tr>
      <w:tr w:rsidR="00FA5DD0" w:rsidRPr="00E36E32" w14:paraId="76281AC4" w14:textId="77777777" w:rsidTr="00033ACF">
        <w:trPr>
          <w:trHeight w:val="577"/>
        </w:trPr>
        <w:tc>
          <w:tcPr>
            <w:tcW w:w="704"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4F4096FE" w14:textId="77777777" w:rsidR="00FA5DD0" w:rsidRPr="00FA5DD0" w:rsidRDefault="00FA5DD0" w:rsidP="00033ACF">
            <w:pPr>
              <w:spacing w:after="0" w:line="240" w:lineRule="auto"/>
              <w:jc w:val="center"/>
              <w:rPr>
                <w:color w:val="FFFFFF" w:themeColor="background1"/>
                <w:sz w:val="16"/>
                <w:szCs w:val="18"/>
                <w:lang w:val="es-DO"/>
              </w:rPr>
            </w:pPr>
            <w:r w:rsidRPr="00FA5DD0">
              <w:rPr>
                <w:color w:val="FFFFFF" w:themeColor="background1"/>
                <w:sz w:val="16"/>
                <w:szCs w:val="18"/>
                <w:lang w:val="es-DO"/>
              </w:rPr>
              <w:t>NO.</w:t>
            </w:r>
          </w:p>
        </w:tc>
        <w:tc>
          <w:tcPr>
            <w:tcW w:w="1138"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7BED790B" w14:textId="77777777" w:rsidR="00FA5DD0" w:rsidRPr="00FA5DD0" w:rsidRDefault="00FA5DD0" w:rsidP="00033ACF">
            <w:pPr>
              <w:spacing w:after="0" w:line="240" w:lineRule="auto"/>
              <w:jc w:val="center"/>
              <w:rPr>
                <w:color w:val="FFFFFF" w:themeColor="background1"/>
                <w:sz w:val="16"/>
                <w:szCs w:val="18"/>
                <w:lang w:val="es-DO"/>
              </w:rPr>
            </w:pPr>
            <w:r w:rsidRPr="00FA5DD0">
              <w:rPr>
                <w:color w:val="FFFFFF" w:themeColor="background1"/>
                <w:sz w:val="16"/>
                <w:szCs w:val="18"/>
                <w:lang w:val="es-DO"/>
              </w:rPr>
              <w:t>MATERIA</w:t>
            </w:r>
          </w:p>
        </w:tc>
        <w:tc>
          <w:tcPr>
            <w:tcW w:w="1559"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04994FA" w14:textId="77777777" w:rsidR="00FA5DD0" w:rsidRPr="00FA5DD0" w:rsidRDefault="00FA5DD0" w:rsidP="00033ACF">
            <w:pPr>
              <w:spacing w:after="0" w:line="240" w:lineRule="auto"/>
              <w:jc w:val="center"/>
              <w:rPr>
                <w:color w:val="FFFFFF" w:themeColor="background1"/>
                <w:sz w:val="16"/>
                <w:szCs w:val="18"/>
                <w:lang w:val="es-DO"/>
              </w:rPr>
            </w:pPr>
            <w:r w:rsidRPr="00FA5DD0">
              <w:rPr>
                <w:color w:val="FFFFFF" w:themeColor="background1"/>
                <w:sz w:val="16"/>
                <w:szCs w:val="18"/>
                <w:lang w:val="es-DO"/>
              </w:rPr>
              <w:t>DEMANDANTE</w:t>
            </w:r>
          </w:p>
        </w:tc>
        <w:tc>
          <w:tcPr>
            <w:tcW w:w="2105"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01E52FF0" w14:textId="77777777" w:rsidR="00FA5DD0" w:rsidRPr="00FA5DD0" w:rsidRDefault="00FA5DD0" w:rsidP="00033ACF">
            <w:pPr>
              <w:spacing w:after="0" w:line="240" w:lineRule="auto"/>
              <w:jc w:val="center"/>
              <w:rPr>
                <w:color w:val="FFFFFF" w:themeColor="background1"/>
                <w:sz w:val="16"/>
                <w:szCs w:val="18"/>
                <w:lang w:val="es-DO"/>
              </w:rPr>
            </w:pPr>
            <w:r w:rsidRPr="00FA5DD0">
              <w:rPr>
                <w:color w:val="FFFFFF" w:themeColor="background1"/>
                <w:sz w:val="16"/>
                <w:szCs w:val="18"/>
                <w:lang w:val="es-DO"/>
              </w:rPr>
              <w:t>DEMANDADO</w:t>
            </w:r>
          </w:p>
        </w:tc>
        <w:tc>
          <w:tcPr>
            <w:tcW w:w="2437" w:type="dxa"/>
            <w:gridSpan w:val="3"/>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506CB9FE" w14:textId="77777777" w:rsidR="00FA5DD0" w:rsidRPr="00FA5DD0" w:rsidRDefault="00FA5DD0" w:rsidP="00033ACF">
            <w:pPr>
              <w:spacing w:after="0" w:line="240" w:lineRule="auto"/>
              <w:jc w:val="center"/>
              <w:rPr>
                <w:color w:val="FFFFFF" w:themeColor="background1"/>
                <w:sz w:val="16"/>
                <w:szCs w:val="18"/>
                <w:lang w:val="es-DO"/>
              </w:rPr>
            </w:pPr>
            <w:r w:rsidRPr="00FA5DD0">
              <w:rPr>
                <w:color w:val="FFFFFF" w:themeColor="background1"/>
                <w:sz w:val="16"/>
                <w:szCs w:val="18"/>
                <w:lang w:val="es-DO"/>
              </w:rPr>
              <w:t>ESTADO ACTUAL</w:t>
            </w:r>
          </w:p>
        </w:tc>
      </w:tr>
      <w:tr w:rsidR="00FF3671" w:rsidRPr="00FA5DD0" w14:paraId="02A5F8D5" w14:textId="77777777" w:rsidTr="00FA5DD0">
        <w:trPr>
          <w:trHeight w:val="2158"/>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FAC0D"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3</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81755" w14:textId="5A7B7A99" w:rsidR="00FF3671"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Segunda Sala De La Camara Civil Y Comercial Del Juzgado De Primera Instancia De Santo Domingo Norte</w:t>
            </w:r>
          </w:p>
          <w:p w14:paraId="6BF402F3" w14:textId="0345F7E8" w:rsidR="00FF3671" w:rsidRPr="00FA5DD0" w:rsidRDefault="00FA5DD0" w:rsidP="00FF3671">
            <w:pPr>
              <w:spacing w:after="0" w:line="240" w:lineRule="auto"/>
              <w:jc w:val="center"/>
              <w:rPr>
                <w:rFonts w:eastAsia="Calibri"/>
                <w:noProof/>
                <w:color w:val="4C4747"/>
                <w:sz w:val="16"/>
                <w:szCs w:val="16"/>
              </w:rPr>
            </w:pPr>
            <w:r w:rsidRPr="00FA5DD0">
              <w:rPr>
                <w:rFonts w:eastAsia="Calibri"/>
                <w:noProof/>
                <w:color w:val="4C4747"/>
                <w:sz w:val="16"/>
                <w:szCs w:val="16"/>
              </w:rPr>
              <w:t xml:space="preserve">. </w:t>
            </w:r>
          </w:p>
          <w:p w14:paraId="0B2213C6" w14:textId="77777777" w:rsidR="00FF3671" w:rsidRPr="00FA5DD0" w:rsidRDefault="00FF3671" w:rsidP="00FF3671">
            <w:pPr>
              <w:spacing w:after="0" w:line="240" w:lineRule="auto"/>
              <w:jc w:val="center"/>
              <w:rPr>
                <w:rFonts w:eastAsia="Calibri"/>
                <w:noProof/>
                <w:color w:val="4C4747"/>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D5132" w14:textId="09BDC9C2" w:rsidR="00FF3671" w:rsidRPr="00FA5DD0" w:rsidRDefault="00FA5DD0"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Reynaldo Antonio Ortiz De La Cruz Y Angela De La Cruz</w:t>
            </w:r>
          </w:p>
        </w:tc>
        <w:tc>
          <w:tcPr>
            <w:tcW w:w="21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00C2D4" w14:textId="66A4E894" w:rsidR="00FF3671" w:rsidRPr="00FA5DD0" w:rsidRDefault="00FA5DD0"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Promese/Cal, Mario Valdez De Los Angeles Y Procuraduria General De La República Dominicana</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F2CC9" w14:textId="6EE968FB" w:rsidR="00FF3671"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Próxima Audiencia El 16 De Enero Del 2025</w:t>
            </w:r>
          </w:p>
        </w:tc>
      </w:tr>
      <w:tr w:rsidR="00FF3671" w:rsidRPr="00FA5DD0" w14:paraId="423239A9" w14:textId="77777777" w:rsidTr="00FA5DD0">
        <w:trPr>
          <w:trHeight w:val="2158"/>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7C6BE" w14:textId="77777777" w:rsidR="00FF3671" w:rsidRPr="00FA5DD0" w:rsidRDefault="00FF3671" w:rsidP="00FF3671">
            <w:pPr>
              <w:spacing w:after="0" w:line="240" w:lineRule="auto"/>
              <w:jc w:val="center"/>
              <w:rPr>
                <w:rFonts w:eastAsia="Calibri"/>
                <w:noProof/>
                <w:color w:val="4C4747"/>
                <w:sz w:val="16"/>
                <w:szCs w:val="16"/>
              </w:rPr>
            </w:pPr>
            <w:r w:rsidRPr="00FA5DD0">
              <w:rPr>
                <w:rFonts w:eastAsia="Calibri"/>
                <w:noProof/>
                <w:color w:val="4C4747"/>
                <w:sz w:val="16"/>
                <w:szCs w:val="16"/>
              </w:rPr>
              <w:t>4</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025D1" w14:textId="77777777" w:rsidR="00FF3671" w:rsidRPr="00FA5DD0" w:rsidRDefault="00FF3671" w:rsidP="00FF3671">
            <w:pPr>
              <w:spacing w:after="0" w:line="240" w:lineRule="auto"/>
              <w:jc w:val="center"/>
              <w:rPr>
                <w:rFonts w:eastAsia="Calibri"/>
                <w:noProof/>
                <w:color w:val="4C4747"/>
                <w:sz w:val="16"/>
                <w:szCs w:val="16"/>
              </w:rPr>
            </w:pPr>
          </w:p>
          <w:p w14:paraId="5AD795A5" w14:textId="72F27274" w:rsidR="00FF3671" w:rsidRPr="00FA5DD0" w:rsidRDefault="00FA5DD0"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Demanda En Responsabilidad</w:t>
            </w:r>
          </w:p>
          <w:p w14:paraId="1B94C92A" w14:textId="704A1C01" w:rsidR="00FF3671" w:rsidRPr="00FA5DD0" w:rsidRDefault="00FA5DD0"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 xml:space="preserve"> Civil ________________________</w:t>
            </w:r>
          </w:p>
          <w:p w14:paraId="35F60B27" w14:textId="3CEF234B" w:rsidR="00FF3671" w:rsidRPr="00FA5DD0" w:rsidRDefault="00FA5DD0"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 xml:space="preserve">En La Cámara Civil  Comercial, Y Laboral Del Juzgado De Primera Instancia Del Distrito Judicial De Monteplata Provincia Monteplata. </w:t>
            </w:r>
          </w:p>
          <w:p w14:paraId="3B16A82B" w14:textId="77777777" w:rsidR="00FF3671" w:rsidRPr="00FA5DD0" w:rsidRDefault="00FF3671" w:rsidP="00FF3671">
            <w:pPr>
              <w:spacing w:after="0" w:line="240" w:lineRule="auto"/>
              <w:jc w:val="center"/>
              <w:rPr>
                <w:rFonts w:eastAsia="Calibri"/>
                <w:noProof/>
                <w:color w:val="4C4747"/>
                <w:sz w:val="16"/>
                <w:szCs w:val="16"/>
                <w:lang w:val="es-DO"/>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E3AA8" w14:textId="361C940F" w:rsidR="00FF3671" w:rsidRPr="00FA5DD0" w:rsidRDefault="00FA5DD0" w:rsidP="00FF3671">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Jose Almando Guzman Y Cristian Geraldo Caminero.</w:t>
            </w:r>
          </w:p>
        </w:tc>
        <w:tc>
          <w:tcPr>
            <w:tcW w:w="21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15D3259" w14:textId="3525806D" w:rsidR="00FF3671" w:rsidRPr="00FA5DD0" w:rsidRDefault="00FA5DD0" w:rsidP="00FF3671">
            <w:pPr>
              <w:spacing w:after="0" w:line="240" w:lineRule="auto"/>
              <w:jc w:val="center"/>
              <w:rPr>
                <w:rFonts w:eastAsia="Calibri"/>
                <w:noProof/>
                <w:color w:val="4C4747"/>
                <w:sz w:val="16"/>
                <w:szCs w:val="16"/>
              </w:rPr>
            </w:pPr>
            <w:r w:rsidRPr="00FA5DD0">
              <w:rPr>
                <w:rFonts w:eastAsia="Calibri"/>
                <w:noProof/>
                <w:color w:val="4C4747"/>
                <w:sz w:val="16"/>
                <w:szCs w:val="16"/>
              </w:rPr>
              <w:t>Promese/Cal</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148CA" w14:textId="78E9B7F0" w:rsidR="00FF3671"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Este Espediente Esta Pendiente De Fallo</w:t>
            </w:r>
          </w:p>
        </w:tc>
      </w:tr>
      <w:tr w:rsidR="00FA5DD0" w:rsidRPr="00FA5DD0" w14:paraId="6DB13D12" w14:textId="77777777" w:rsidTr="00FA5DD0">
        <w:trPr>
          <w:trHeight w:val="2158"/>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CF98FA" w14:textId="1561D21C" w:rsidR="00FA5DD0" w:rsidRPr="00FA5DD0" w:rsidRDefault="00FA5DD0" w:rsidP="00FA5DD0">
            <w:pPr>
              <w:spacing w:after="0" w:line="240" w:lineRule="auto"/>
              <w:jc w:val="center"/>
              <w:rPr>
                <w:rFonts w:eastAsia="Calibri"/>
                <w:noProof/>
                <w:color w:val="4C4747"/>
                <w:sz w:val="16"/>
                <w:szCs w:val="16"/>
              </w:rPr>
            </w:pPr>
            <w:r w:rsidRPr="00FA5DD0">
              <w:rPr>
                <w:rFonts w:eastAsia="Calibri"/>
                <w:noProof/>
                <w:color w:val="4C4747"/>
                <w:sz w:val="16"/>
                <w:szCs w:val="16"/>
              </w:rPr>
              <w:t>5</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64C640CE" w14:textId="77777777" w:rsidR="00FA5DD0"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 xml:space="preserve">Penal De Transito </w:t>
            </w:r>
          </w:p>
          <w:p w14:paraId="24B1075D" w14:textId="77777777" w:rsidR="00FA5DD0"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 xml:space="preserve">______________________ </w:t>
            </w:r>
          </w:p>
          <w:p w14:paraId="36743D2C" w14:textId="77777777" w:rsidR="00FA5DD0"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 xml:space="preserve">Del Juzgado De Paz Ordinario Del Municipio De Guayubin, Provincia Montecristi. </w:t>
            </w:r>
          </w:p>
          <w:p w14:paraId="5B2C9BFD" w14:textId="77777777" w:rsidR="00FA5DD0" w:rsidRPr="00FA5DD0" w:rsidRDefault="00FA5DD0" w:rsidP="00FA5DD0">
            <w:pPr>
              <w:spacing w:after="0" w:line="240" w:lineRule="auto"/>
              <w:jc w:val="center"/>
              <w:rPr>
                <w:rFonts w:eastAsia="Calibri"/>
                <w:noProof/>
                <w:color w:val="4C4747"/>
                <w:sz w:val="16"/>
                <w:szCs w:val="16"/>
                <w:lang w:val="es-DO"/>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692BC6" w14:textId="245B9847" w:rsidR="00FA5DD0"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rPr>
              <w:t>María Victoria Taveras Rodríguez.</w:t>
            </w:r>
          </w:p>
        </w:tc>
        <w:tc>
          <w:tcPr>
            <w:tcW w:w="21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EDA6B8" w14:textId="77777777" w:rsidR="00FA5DD0"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Promese/Cal</w:t>
            </w:r>
          </w:p>
          <w:p w14:paraId="32C1363A" w14:textId="0021D343" w:rsidR="00FA5DD0"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Y José Tomas Gil Quezada.</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tcPr>
          <w:p w14:paraId="394A2D1B" w14:textId="2CB272D4" w:rsidR="00FA5DD0"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rPr>
              <w:t>En Espera De Fallo</w:t>
            </w:r>
          </w:p>
        </w:tc>
      </w:tr>
      <w:tr w:rsidR="00FA5DD0" w:rsidRPr="00FF3671" w14:paraId="385BC52A" w14:textId="77777777" w:rsidTr="00033ACF">
        <w:trPr>
          <w:trHeight w:val="614"/>
        </w:trPr>
        <w:tc>
          <w:tcPr>
            <w:tcW w:w="7943" w:type="dxa"/>
            <w:gridSpan w:val="7"/>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0F4FBC7A" w14:textId="77777777" w:rsidR="00FA5DD0" w:rsidRPr="00756895" w:rsidRDefault="00FA5DD0" w:rsidP="00033ACF">
            <w:pPr>
              <w:spacing w:after="0" w:line="240" w:lineRule="auto"/>
              <w:jc w:val="center"/>
              <w:rPr>
                <w:b/>
                <w:color w:val="FFFFFF" w:themeColor="background1"/>
                <w:sz w:val="18"/>
                <w:szCs w:val="18"/>
                <w:lang w:val="es-DO"/>
              </w:rPr>
            </w:pPr>
          </w:p>
          <w:p w14:paraId="00FE5058" w14:textId="77777777" w:rsidR="00FA5DD0" w:rsidRPr="00756895" w:rsidRDefault="00FA5DD0" w:rsidP="00033ACF">
            <w:pPr>
              <w:spacing w:after="0" w:line="240" w:lineRule="auto"/>
              <w:jc w:val="both"/>
              <w:rPr>
                <w:b/>
                <w:color w:val="FFFFFF" w:themeColor="background1"/>
                <w:sz w:val="18"/>
                <w:szCs w:val="18"/>
                <w:lang w:val="es-DO"/>
              </w:rPr>
            </w:pPr>
          </w:p>
          <w:p w14:paraId="375CE00A" w14:textId="77777777" w:rsidR="00FA5DD0" w:rsidRPr="00756895" w:rsidRDefault="00FA5DD0" w:rsidP="00033ACF">
            <w:pPr>
              <w:spacing w:after="0" w:line="240" w:lineRule="auto"/>
              <w:jc w:val="center"/>
              <w:rPr>
                <w:b/>
                <w:color w:val="FFFFFF" w:themeColor="background1"/>
                <w:sz w:val="18"/>
                <w:szCs w:val="18"/>
                <w:lang w:val="es-DO"/>
              </w:rPr>
            </w:pPr>
            <w:r w:rsidRPr="00756895">
              <w:rPr>
                <w:b/>
                <w:color w:val="FFFFFF" w:themeColor="background1"/>
                <w:sz w:val="18"/>
                <w:szCs w:val="18"/>
                <w:lang w:val="es-DO"/>
              </w:rPr>
              <w:t>DEPARTAMENTO DE LITIGIOS DE LA DIRECCION JURÍDICA</w:t>
            </w:r>
          </w:p>
          <w:p w14:paraId="010BAF96" w14:textId="77777777" w:rsidR="00FA5DD0" w:rsidRPr="00756895" w:rsidRDefault="00FA5DD0" w:rsidP="00033ACF">
            <w:pPr>
              <w:spacing w:after="0" w:line="240" w:lineRule="auto"/>
              <w:jc w:val="center"/>
              <w:rPr>
                <w:b/>
                <w:color w:val="FFFFFF" w:themeColor="background1"/>
                <w:sz w:val="18"/>
                <w:szCs w:val="18"/>
                <w:lang w:val="es-DO"/>
              </w:rPr>
            </w:pPr>
          </w:p>
        </w:tc>
      </w:tr>
      <w:tr w:rsidR="00FA5DD0" w:rsidRPr="00E36E32" w14:paraId="4425071A" w14:textId="77777777" w:rsidTr="00033ACF">
        <w:trPr>
          <w:trHeight w:val="577"/>
        </w:trPr>
        <w:tc>
          <w:tcPr>
            <w:tcW w:w="7943" w:type="dxa"/>
            <w:gridSpan w:val="7"/>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3A7B487" w14:textId="77777777" w:rsidR="00FA5DD0" w:rsidRPr="00756895" w:rsidRDefault="00FA5DD0" w:rsidP="00033ACF">
            <w:pPr>
              <w:spacing w:after="0" w:line="240" w:lineRule="auto"/>
              <w:jc w:val="center"/>
              <w:rPr>
                <w:b/>
                <w:color w:val="FFFFFF" w:themeColor="background1"/>
                <w:sz w:val="18"/>
                <w:szCs w:val="18"/>
                <w:lang w:val="es-DO"/>
              </w:rPr>
            </w:pPr>
          </w:p>
          <w:p w14:paraId="43C55CEF" w14:textId="77777777" w:rsidR="00FA5DD0" w:rsidRPr="00756895" w:rsidRDefault="00FA5DD0" w:rsidP="00033ACF">
            <w:pPr>
              <w:spacing w:after="0" w:line="240" w:lineRule="auto"/>
              <w:jc w:val="center"/>
              <w:rPr>
                <w:b/>
                <w:color w:val="FFFFFF" w:themeColor="background1"/>
                <w:sz w:val="18"/>
                <w:szCs w:val="18"/>
                <w:lang w:val="es-DO"/>
              </w:rPr>
            </w:pPr>
            <w:r w:rsidRPr="00756895">
              <w:rPr>
                <w:b/>
                <w:color w:val="FFFFFF" w:themeColor="background1"/>
                <w:sz w:val="18"/>
                <w:szCs w:val="18"/>
                <w:lang w:val="es-DO"/>
              </w:rPr>
              <w:t>ENERO-DICIEMBRE 2024</w:t>
            </w:r>
          </w:p>
          <w:p w14:paraId="058B1804" w14:textId="77777777" w:rsidR="00FA5DD0" w:rsidRPr="00756895" w:rsidRDefault="00FA5DD0" w:rsidP="00033ACF">
            <w:pPr>
              <w:spacing w:after="0" w:line="240" w:lineRule="auto"/>
              <w:jc w:val="center"/>
              <w:rPr>
                <w:b/>
                <w:color w:val="FFFFFF" w:themeColor="background1"/>
                <w:sz w:val="18"/>
                <w:szCs w:val="18"/>
                <w:lang w:val="es-DO"/>
              </w:rPr>
            </w:pPr>
          </w:p>
        </w:tc>
      </w:tr>
      <w:tr w:rsidR="00FA5DD0" w:rsidRPr="00E36E32" w14:paraId="7EB811DB" w14:textId="77777777" w:rsidTr="00033ACF">
        <w:trPr>
          <w:trHeight w:val="577"/>
        </w:trPr>
        <w:tc>
          <w:tcPr>
            <w:tcW w:w="704"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5B8E4C62" w14:textId="77777777" w:rsidR="00FA5DD0" w:rsidRPr="00FA5DD0" w:rsidRDefault="00FA5DD0" w:rsidP="00033ACF">
            <w:pPr>
              <w:spacing w:after="0" w:line="240" w:lineRule="auto"/>
              <w:jc w:val="center"/>
              <w:rPr>
                <w:color w:val="FFFFFF" w:themeColor="background1"/>
                <w:sz w:val="16"/>
                <w:szCs w:val="18"/>
                <w:lang w:val="es-DO"/>
              </w:rPr>
            </w:pPr>
            <w:r w:rsidRPr="00FA5DD0">
              <w:rPr>
                <w:color w:val="FFFFFF" w:themeColor="background1"/>
                <w:sz w:val="16"/>
                <w:szCs w:val="18"/>
                <w:lang w:val="es-DO"/>
              </w:rPr>
              <w:t>NO.</w:t>
            </w:r>
          </w:p>
        </w:tc>
        <w:tc>
          <w:tcPr>
            <w:tcW w:w="1138"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7D152091" w14:textId="77777777" w:rsidR="00FA5DD0" w:rsidRPr="00FA5DD0" w:rsidRDefault="00FA5DD0" w:rsidP="00033ACF">
            <w:pPr>
              <w:spacing w:after="0" w:line="240" w:lineRule="auto"/>
              <w:jc w:val="center"/>
              <w:rPr>
                <w:color w:val="FFFFFF" w:themeColor="background1"/>
                <w:sz w:val="16"/>
                <w:szCs w:val="18"/>
                <w:lang w:val="es-DO"/>
              </w:rPr>
            </w:pPr>
            <w:r w:rsidRPr="00FA5DD0">
              <w:rPr>
                <w:color w:val="FFFFFF" w:themeColor="background1"/>
                <w:sz w:val="16"/>
                <w:szCs w:val="18"/>
                <w:lang w:val="es-DO"/>
              </w:rPr>
              <w:t>MATERIA</w:t>
            </w:r>
          </w:p>
        </w:tc>
        <w:tc>
          <w:tcPr>
            <w:tcW w:w="1559"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2E8F5A21" w14:textId="77777777" w:rsidR="00FA5DD0" w:rsidRPr="00FA5DD0" w:rsidRDefault="00FA5DD0" w:rsidP="00033ACF">
            <w:pPr>
              <w:spacing w:after="0" w:line="240" w:lineRule="auto"/>
              <w:jc w:val="center"/>
              <w:rPr>
                <w:color w:val="FFFFFF" w:themeColor="background1"/>
                <w:sz w:val="16"/>
                <w:szCs w:val="18"/>
                <w:lang w:val="es-DO"/>
              </w:rPr>
            </w:pPr>
            <w:r w:rsidRPr="00FA5DD0">
              <w:rPr>
                <w:color w:val="FFFFFF" w:themeColor="background1"/>
                <w:sz w:val="16"/>
                <w:szCs w:val="18"/>
                <w:lang w:val="es-DO"/>
              </w:rPr>
              <w:t>DEMANDANTE</w:t>
            </w:r>
          </w:p>
        </w:tc>
        <w:tc>
          <w:tcPr>
            <w:tcW w:w="2105"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4C817CC7" w14:textId="77777777" w:rsidR="00FA5DD0" w:rsidRPr="00FA5DD0" w:rsidRDefault="00FA5DD0" w:rsidP="00033ACF">
            <w:pPr>
              <w:spacing w:after="0" w:line="240" w:lineRule="auto"/>
              <w:jc w:val="center"/>
              <w:rPr>
                <w:color w:val="FFFFFF" w:themeColor="background1"/>
                <w:sz w:val="16"/>
                <w:szCs w:val="18"/>
                <w:lang w:val="es-DO"/>
              </w:rPr>
            </w:pPr>
            <w:r w:rsidRPr="00FA5DD0">
              <w:rPr>
                <w:color w:val="FFFFFF" w:themeColor="background1"/>
                <w:sz w:val="16"/>
                <w:szCs w:val="18"/>
                <w:lang w:val="es-DO"/>
              </w:rPr>
              <w:t>DEMANDADO</w:t>
            </w:r>
          </w:p>
        </w:tc>
        <w:tc>
          <w:tcPr>
            <w:tcW w:w="2437" w:type="dxa"/>
            <w:gridSpan w:val="3"/>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1E9CC180" w14:textId="77777777" w:rsidR="00FA5DD0" w:rsidRPr="00FA5DD0" w:rsidRDefault="00FA5DD0" w:rsidP="00033ACF">
            <w:pPr>
              <w:spacing w:after="0" w:line="240" w:lineRule="auto"/>
              <w:jc w:val="center"/>
              <w:rPr>
                <w:color w:val="FFFFFF" w:themeColor="background1"/>
                <w:sz w:val="16"/>
                <w:szCs w:val="18"/>
                <w:lang w:val="es-DO"/>
              </w:rPr>
            </w:pPr>
            <w:r w:rsidRPr="00FA5DD0">
              <w:rPr>
                <w:color w:val="FFFFFF" w:themeColor="background1"/>
                <w:sz w:val="16"/>
                <w:szCs w:val="18"/>
                <w:lang w:val="es-DO"/>
              </w:rPr>
              <w:t>ESTADO ACTUAL</w:t>
            </w:r>
          </w:p>
        </w:tc>
      </w:tr>
      <w:tr w:rsidR="00FA5DD0" w:rsidRPr="00FA5DD0" w14:paraId="71860716" w14:textId="77777777" w:rsidTr="00FA5DD0">
        <w:trPr>
          <w:trHeight w:val="2158"/>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DFE47" w14:textId="14E275E5" w:rsidR="00FA5DD0" w:rsidRPr="00FA5DD0" w:rsidRDefault="00FA5DD0" w:rsidP="00FA5DD0">
            <w:pPr>
              <w:spacing w:after="0" w:line="240" w:lineRule="auto"/>
              <w:jc w:val="center"/>
              <w:rPr>
                <w:rFonts w:eastAsia="Calibri"/>
                <w:noProof/>
                <w:color w:val="4C4747"/>
                <w:sz w:val="16"/>
                <w:szCs w:val="16"/>
              </w:rPr>
            </w:pPr>
            <w:r w:rsidRPr="00FA5DD0">
              <w:rPr>
                <w:rFonts w:eastAsia="Calibri"/>
                <w:noProof/>
                <w:color w:val="4C4747"/>
                <w:sz w:val="16"/>
                <w:szCs w:val="16"/>
              </w:rPr>
              <w:t>6</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4ED19ACC" w14:textId="77777777" w:rsidR="00FA5DD0" w:rsidRPr="00FA5DD0" w:rsidRDefault="00FA5DD0" w:rsidP="00FA5DD0">
            <w:pPr>
              <w:spacing w:after="0" w:line="240" w:lineRule="auto"/>
              <w:jc w:val="center"/>
              <w:rPr>
                <w:rFonts w:eastAsia="Calibri"/>
                <w:noProof/>
                <w:color w:val="4C4747"/>
                <w:sz w:val="16"/>
                <w:szCs w:val="16"/>
              </w:rPr>
            </w:pPr>
            <w:r w:rsidRPr="00FA5DD0">
              <w:rPr>
                <w:rFonts w:eastAsia="Calibri"/>
                <w:noProof/>
                <w:color w:val="4C4747"/>
                <w:sz w:val="16"/>
                <w:szCs w:val="16"/>
              </w:rPr>
              <w:t>Contencioso Administrativo</w:t>
            </w:r>
          </w:p>
          <w:p w14:paraId="17A0C06A" w14:textId="77777777" w:rsidR="00FA5DD0" w:rsidRPr="00FA5DD0" w:rsidRDefault="00FA5DD0" w:rsidP="00FA5DD0">
            <w:pPr>
              <w:spacing w:after="0" w:line="240" w:lineRule="auto"/>
              <w:jc w:val="center"/>
              <w:rPr>
                <w:rFonts w:eastAsia="Calibri"/>
                <w:noProof/>
                <w:color w:val="4C4747"/>
                <w:sz w:val="16"/>
                <w:szCs w:val="16"/>
                <w:lang w:val="es-DO"/>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025516" w14:textId="5A2C5E52" w:rsidR="00FA5DD0" w:rsidRPr="00FA5DD0" w:rsidRDefault="00FA5DD0" w:rsidP="00FA5DD0">
            <w:pPr>
              <w:spacing w:after="0" w:line="240" w:lineRule="auto"/>
              <w:jc w:val="center"/>
              <w:rPr>
                <w:rFonts w:eastAsia="Calibri"/>
                <w:noProof/>
                <w:color w:val="4C4747"/>
                <w:sz w:val="16"/>
                <w:szCs w:val="16"/>
              </w:rPr>
            </w:pPr>
            <w:r w:rsidRPr="00FA5DD0">
              <w:rPr>
                <w:rFonts w:eastAsia="Calibri"/>
                <w:noProof/>
                <w:color w:val="4C4747"/>
                <w:sz w:val="16"/>
                <w:szCs w:val="16"/>
              </w:rPr>
              <w:t>Maria Cristina Burdier Franco</w:t>
            </w:r>
          </w:p>
        </w:tc>
        <w:tc>
          <w:tcPr>
            <w:tcW w:w="21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32B644D" w14:textId="77777777" w:rsidR="00FA5DD0" w:rsidRPr="00FA5DD0" w:rsidRDefault="00FA5DD0" w:rsidP="00FA5DD0">
            <w:pPr>
              <w:spacing w:after="0" w:line="240" w:lineRule="auto"/>
              <w:jc w:val="center"/>
              <w:rPr>
                <w:rFonts w:eastAsia="Calibri"/>
                <w:noProof/>
                <w:color w:val="4C4747"/>
                <w:sz w:val="16"/>
                <w:szCs w:val="16"/>
              </w:rPr>
            </w:pPr>
            <w:r w:rsidRPr="00FA5DD0">
              <w:rPr>
                <w:rFonts w:eastAsia="Calibri"/>
                <w:noProof/>
                <w:color w:val="4C4747"/>
                <w:sz w:val="16"/>
                <w:szCs w:val="16"/>
              </w:rPr>
              <w:t>Promese/Cal</w:t>
            </w:r>
          </w:p>
          <w:p w14:paraId="2D86F7C6" w14:textId="77777777" w:rsidR="00FA5DD0" w:rsidRPr="00FA5DD0" w:rsidRDefault="00FA5DD0" w:rsidP="00FA5DD0">
            <w:pPr>
              <w:spacing w:after="0" w:line="240" w:lineRule="auto"/>
              <w:jc w:val="center"/>
              <w:rPr>
                <w:rFonts w:eastAsia="Calibri"/>
                <w:noProof/>
                <w:color w:val="4C4747"/>
                <w:sz w:val="16"/>
                <w:szCs w:val="16"/>
                <w:lang w:val="es-DO"/>
              </w:rPr>
            </w:pP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tcPr>
          <w:p w14:paraId="2DDC250C" w14:textId="62B3C91E" w:rsidR="00FA5DD0"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En Espera De Sentencia Por Parte Del La 4ta. Sala Del Tribunal Superior Administrativo.</w:t>
            </w:r>
          </w:p>
        </w:tc>
      </w:tr>
      <w:tr w:rsidR="00FA5DD0" w:rsidRPr="00FA5DD0" w14:paraId="135E87FD" w14:textId="77777777" w:rsidTr="00FA5DD0">
        <w:trPr>
          <w:trHeight w:val="2158"/>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773264" w14:textId="170872E9" w:rsidR="00FA5DD0"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rPr>
              <w:t>7</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3A2D16BB" w14:textId="77777777" w:rsidR="00FA5DD0" w:rsidRPr="00FA5DD0" w:rsidRDefault="00FA5DD0" w:rsidP="00FA5DD0">
            <w:pPr>
              <w:spacing w:after="0" w:line="240" w:lineRule="auto"/>
              <w:jc w:val="center"/>
              <w:rPr>
                <w:rFonts w:eastAsia="Calibri"/>
                <w:noProof/>
                <w:color w:val="4C4747"/>
                <w:sz w:val="16"/>
                <w:szCs w:val="16"/>
              </w:rPr>
            </w:pPr>
            <w:r w:rsidRPr="00FA5DD0">
              <w:rPr>
                <w:rFonts w:eastAsia="Calibri"/>
                <w:noProof/>
                <w:color w:val="4C4747"/>
                <w:sz w:val="16"/>
                <w:szCs w:val="16"/>
              </w:rPr>
              <w:t>Contencioso Administrativo</w:t>
            </w:r>
          </w:p>
          <w:p w14:paraId="0DD4DA08" w14:textId="77777777" w:rsidR="00FA5DD0" w:rsidRPr="00FA5DD0" w:rsidRDefault="00FA5DD0" w:rsidP="00FA5DD0">
            <w:pPr>
              <w:spacing w:after="0" w:line="240" w:lineRule="auto"/>
              <w:jc w:val="center"/>
              <w:rPr>
                <w:rFonts w:eastAsia="Calibri"/>
                <w:noProof/>
                <w:color w:val="4C4747"/>
                <w:sz w:val="16"/>
                <w:szCs w:val="16"/>
                <w:lang w:val="es-DO"/>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9BD251F" w14:textId="6ECDE5B6" w:rsidR="00FA5DD0"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rPr>
              <w:t>Regina Mercedes Pérez</w:t>
            </w:r>
          </w:p>
        </w:tc>
        <w:tc>
          <w:tcPr>
            <w:tcW w:w="21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F278E4" w14:textId="77777777" w:rsidR="00FA5DD0" w:rsidRPr="00FA5DD0" w:rsidRDefault="00FA5DD0" w:rsidP="00FA5DD0">
            <w:pPr>
              <w:spacing w:after="0" w:line="240" w:lineRule="auto"/>
              <w:jc w:val="center"/>
              <w:rPr>
                <w:rFonts w:eastAsia="Calibri"/>
                <w:noProof/>
                <w:color w:val="4C4747"/>
                <w:sz w:val="16"/>
                <w:szCs w:val="16"/>
              </w:rPr>
            </w:pPr>
            <w:r w:rsidRPr="00FA5DD0">
              <w:rPr>
                <w:rFonts w:eastAsia="Calibri"/>
                <w:noProof/>
                <w:color w:val="4C4747"/>
                <w:sz w:val="16"/>
                <w:szCs w:val="16"/>
              </w:rPr>
              <w:t>Promese/Cal</w:t>
            </w:r>
          </w:p>
          <w:p w14:paraId="2845E34A" w14:textId="77777777" w:rsidR="00FA5DD0" w:rsidRPr="00FA5DD0" w:rsidRDefault="00FA5DD0" w:rsidP="00FA5DD0">
            <w:pPr>
              <w:spacing w:after="0" w:line="240" w:lineRule="auto"/>
              <w:jc w:val="center"/>
              <w:rPr>
                <w:rFonts w:eastAsia="Calibri"/>
                <w:noProof/>
                <w:color w:val="4C4747"/>
                <w:sz w:val="16"/>
                <w:szCs w:val="16"/>
                <w:lang w:val="es-DO"/>
              </w:rPr>
            </w:pP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tcPr>
          <w:p w14:paraId="1C2D5D3C" w14:textId="5014B3BF" w:rsidR="00FA5DD0" w:rsidRPr="00FA5DD0" w:rsidRDefault="00FA5DD0" w:rsidP="00FA5DD0">
            <w:pPr>
              <w:spacing w:after="0" w:line="240" w:lineRule="auto"/>
              <w:jc w:val="center"/>
              <w:rPr>
                <w:rFonts w:eastAsia="Calibri"/>
                <w:noProof/>
                <w:color w:val="4C4747"/>
                <w:sz w:val="16"/>
                <w:szCs w:val="16"/>
                <w:lang w:val="es-DO"/>
              </w:rPr>
            </w:pPr>
            <w:r w:rsidRPr="00FA5DD0">
              <w:rPr>
                <w:rFonts w:eastAsia="Calibri"/>
                <w:noProof/>
                <w:color w:val="4C4747"/>
                <w:sz w:val="16"/>
                <w:szCs w:val="16"/>
                <w:lang w:val="es-DO"/>
              </w:rPr>
              <w:t>En Espera De Sentencia Por Parte Del La 5ta. Sala Del Tribunal Superior Administrativo.</w:t>
            </w:r>
          </w:p>
        </w:tc>
      </w:tr>
    </w:tbl>
    <w:p w14:paraId="1BDADECA" w14:textId="77777777" w:rsidR="00FF3671" w:rsidRPr="00FA5DD0" w:rsidRDefault="00FF3671" w:rsidP="00FA5DD0">
      <w:pPr>
        <w:spacing w:after="0" w:line="240" w:lineRule="auto"/>
        <w:jc w:val="center"/>
        <w:rPr>
          <w:rFonts w:eastAsia="Calibri"/>
          <w:noProof/>
          <w:color w:val="4C4747"/>
          <w:sz w:val="16"/>
          <w:szCs w:val="16"/>
          <w:lang w:val="es-DO"/>
        </w:rPr>
      </w:pPr>
    </w:p>
    <w:p w14:paraId="21FB4598" w14:textId="77777777" w:rsidR="00FF3671" w:rsidRPr="00E36E32" w:rsidRDefault="00FF3671" w:rsidP="00FF3671">
      <w:pPr>
        <w:rPr>
          <w:sz w:val="18"/>
          <w:szCs w:val="18"/>
          <w:lang w:val="es-DO"/>
        </w:rPr>
      </w:pPr>
    </w:p>
    <w:p w14:paraId="3FA99EA7" w14:textId="77777777" w:rsidR="00FF3671" w:rsidRPr="00FA5DD0" w:rsidRDefault="00FF3671" w:rsidP="00FA5DD0">
      <w:pPr>
        <w:spacing w:line="360" w:lineRule="auto"/>
        <w:ind w:left="-284"/>
        <w:jc w:val="both"/>
        <w:rPr>
          <w:rFonts w:eastAsia="Calibri"/>
          <w:noProof/>
          <w:color w:val="4C4747"/>
        </w:rPr>
      </w:pPr>
      <w:r w:rsidRPr="00FA5DD0">
        <w:rPr>
          <w:rFonts w:eastAsia="Calibri"/>
          <w:noProof/>
          <w:color w:val="4C4747"/>
        </w:rPr>
        <w:t xml:space="preserve">Acuerdos Interinstitucionales entre PROMESE/CAL y otras Entidades  </w:t>
      </w:r>
    </w:p>
    <w:p w14:paraId="69383C9D" w14:textId="2D24EDA2" w:rsidR="00FF3671" w:rsidRDefault="00FF3671" w:rsidP="00FF3671">
      <w:pPr>
        <w:spacing w:line="360" w:lineRule="auto"/>
        <w:ind w:left="-284"/>
        <w:jc w:val="both"/>
        <w:rPr>
          <w:rFonts w:eastAsia="Calibri"/>
          <w:noProof/>
          <w:color w:val="4C4747"/>
          <w:lang w:val="es-DO"/>
        </w:rPr>
      </w:pPr>
      <w:r w:rsidRPr="00FA5DD0">
        <w:rPr>
          <w:rFonts w:eastAsia="Calibri"/>
          <w:noProof/>
          <w:color w:val="4C4747"/>
          <w:lang w:val="es-DO"/>
        </w:rPr>
        <w:t xml:space="preserve">Durante el período considerado enero-diciembre 2024, el </w:t>
      </w:r>
      <w:r w:rsidR="00FA5DD0" w:rsidRPr="00FA5DD0">
        <w:rPr>
          <w:rFonts w:eastAsia="Calibri"/>
          <w:noProof/>
          <w:color w:val="4C4747"/>
          <w:lang w:val="es-DO"/>
        </w:rPr>
        <w:t>Programa De Medicamentos Esenciales</w:t>
      </w:r>
      <w:r w:rsidR="00FA5DD0">
        <w:rPr>
          <w:rFonts w:eastAsia="Calibri"/>
          <w:noProof/>
          <w:color w:val="4C4747"/>
          <w:lang w:val="es-DO"/>
        </w:rPr>
        <w:t xml:space="preserve"> </w:t>
      </w:r>
      <w:r w:rsidR="00FA5DD0" w:rsidRPr="00FA5DD0">
        <w:rPr>
          <w:rFonts w:eastAsia="Calibri"/>
          <w:noProof/>
          <w:color w:val="4C4747"/>
          <w:lang w:val="es-DO"/>
        </w:rPr>
        <w:t>/</w:t>
      </w:r>
      <w:r w:rsidR="00FA5DD0">
        <w:rPr>
          <w:rFonts w:eastAsia="Calibri"/>
          <w:noProof/>
          <w:color w:val="4C4747"/>
          <w:lang w:val="es-DO"/>
        </w:rPr>
        <w:t xml:space="preserve"> </w:t>
      </w:r>
      <w:r w:rsidR="00FA5DD0" w:rsidRPr="00FA5DD0">
        <w:rPr>
          <w:rFonts w:eastAsia="Calibri"/>
          <w:noProof/>
          <w:color w:val="4C4747"/>
          <w:lang w:val="es-DO"/>
        </w:rPr>
        <w:t xml:space="preserve">Central De Apoyo Logístico </w:t>
      </w:r>
      <w:r w:rsidRPr="00FA5DD0">
        <w:rPr>
          <w:rFonts w:eastAsia="Calibri"/>
          <w:noProof/>
          <w:color w:val="4C4747"/>
          <w:lang w:val="es-DO"/>
        </w:rPr>
        <w:t>(PROMESE/CAL) firmó tres (3) Acuerdos Interinstitucionales, con el objetivo primordial de adquirir Medicamentos e Insumos Médicos Sanitarios, para contribuir al desarrollo institucional, así como a la mejora en el desempeño de las funciones realizadas por sus colaboradores:</w:t>
      </w:r>
    </w:p>
    <w:p w14:paraId="2BF327B2" w14:textId="68E38272" w:rsidR="00DD40D7" w:rsidRPr="00DD40D7" w:rsidRDefault="00DD40D7" w:rsidP="00DD40D7">
      <w:pPr>
        <w:pStyle w:val="Prrafodelista"/>
        <w:numPr>
          <w:ilvl w:val="0"/>
          <w:numId w:val="56"/>
        </w:numPr>
        <w:spacing w:line="360" w:lineRule="auto"/>
        <w:jc w:val="both"/>
        <w:rPr>
          <w:rFonts w:ascii="Times New Roman" w:eastAsia="Calibri" w:hAnsi="Times New Roman" w:cs="Times New Roman"/>
          <w:noProof/>
          <w:color w:val="4C4747"/>
          <w:spacing w:val="20"/>
          <w:sz w:val="24"/>
          <w:szCs w:val="24"/>
          <w:lang w:val="es-DO"/>
        </w:rPr>
      </w:pPr>
      <w:r w:rsidRPr="00DD40D7">
        <w:rPr>
          <w:rFonts w:ascii="Times New Roman" w:eastAsia="Calibri" w:hAnsi="Times New Roman" w:cs="Times New Roman"/>
          <w:noProof/>
          <w:color w:val="4C4747"/>
          <w:spacing w:val="20"/>
          <w:sz w:val="24"/>
          <w:szCs w:val="24"/>
          <w:lang w:val="es-DO"/>
        </w:rPr>
        <w:t>Ministerio de Medio Ambiente y Recursos Naturales (</w:t>
      </w:r>
      <w:r>
        <w:rPr>
          <w:rFonts w:ascii="Times New Roman" w:eastAsia="Calibri" w:hAnsi="Times New Roman" w:cs="Times New Roman"/>
          <w:noProof/>
          <w:color w:val="4C4747"/>
          <w:spacing w:val="20"/>
          <w:sz w:val="24"/>
          <w:szCs w:val="24"/>
          <w:lang w:val="es-DO"/>
        </w:rPr>
        <w:t>MMARN</w:t>
      </w:r>
      <w:r w:rsidRPr="00DD40D7">
        <w:rPr>
          <w:rFonts w:ascii="Times New Roman" w:eastAsia="Calibri" w:hAnsi="Times New Roman" w:cs="Times New Roman"/>
          <w:noProof/>
          <w:color w:val="4C4747"/>
          <w:spacing w:val="20"/>
          <w:sz w:val="24"/>
          <w:szCs w:val="24"/>
          <w:lang w:val="es-DO"/>
        </w:rPr>
        <w:t>)</w:t>
      </w:r>
    </w:p>
    <w:p w14:paraId="2A46ADD5" w14:textId="36AC6D0B" w:rsidR="00DD40D7" w:rsidRPr="00DD40D7" w:rsidRDefault="00DD40D7" w:rsidP="00DD40D7">
      <w:pPr>
        <w:pStyle w:val="Prrafodelista"/>
        <w:numPr>
          <w:ilvl w:val="0"/>
          <w:numId w:val="56"/>
        </w:numPr>
        <w:spacing w:line="360" w:lineRule="auto"/>
        <w:jc w:val="both"/>
        <w:rPr>
          <w:rFonts w:ascii="Times New Roman" w:eastAsia="Calibri" w:hAnsi="Times New Roman" w:cs="Times New Roman"/>
          <w:noProof/>
          <w:color w:val="4C4747"/>
          <w:spacing w:val="20"/>
          <w:sz w:val="24"/>
          <w:szCs w:val="24"/>
          <w:lang w:val="es-DO"/>
        </w:rPr>
      </w:pPr>
      <w:r w:rsidRPr="00DD40D7">
        <w:rPr>
          <w:rFonts w:ascii="Times New Roman" w:eastAsia="Calibri" w:hAnsi="Times New Roman" w:cs="Times New Roman"/>
          <w:noProof/>
          <w:color w:val="4C4747"/>
          <w:spacing w:val="20"/>
          <w:sz w:val="24"/>
          <w:szCs w:val="24"/>
          <w:lang w:val="es-DO"/>
        </w:rPr>
        <w:t>Hospital General y de Especialidade</w:t>
      </w:r>
      <w:r>
        <w:rPr>
          <w:rFonts w:ascii="Times New Roman" w:eastAsia="Calibri" w:hAnsi="Times New Roman" w:cs="Times New Roman"/>
          <w:noProof/>
          <w:color w:val="4C4747"/>
          <w:spacing w:val="20"/>
          <w:sz w:val="24"/>
          <w:szCs w:val="24"/>
          <w:lang w:val="es-DO"/>
        </w:rPr>
        <w:t>s Doctor Mario Tolentino Dipp</w:t>
      </w:r>
    </w:p>
    <w:p w14:paraId="748799DF" w14:textId="497B1436" w:rsidR="00DD40D7" w:rsidRPr="00DD40D7" w:rsidRDefault="00DD40D7" w:rsidP="00DD40D7">
      <w:pPr>
        <w:pStyle w:val="Prrafodelista"/>
        <w:numPr>
          <w:ilvl w:val="0"/>
          <w:numId w:val="56"/>
        </w:numPr>
        <w:spacing w:line="360" w:lineRule="auto"/>
        <w:jc w:val="both"/>
        <w:rPr>
          <w:rFonts w:ascii="Times New Roman" w:eastAsia="Calibri" w:hAnsi="Times New Roman" w:cs="Times New Roman"/>
          <w:noProof/>
          <w:color w:val="4C4747"/>
          <w:spacing w:val="20"/>
          <w:sz w:val="24"/>
          <w:szCs w:val="24"/>
          <w:lang w:val="es-DO"/>
        </w:rPr>
      </w:pPr>
      <w:r w:rsidRPr="00DD40D7">
        <w:rPr>
          <w:rFonts w:ascii="Times New Roman" w:eastAsia="Calibri" w:hAnsi="Times New Roman" w:cs="Times New Roman"/>
          <w:noProof/>
          <w:color w:val="4C4747"/>
          <w:spacing w:val="20"/>
          <w:sz w:val="24"/>
          <w:szCs w:val="24"/>
          <w:lang w:val="es-DO"/>
        </w:rPr>
        <w:t xml:space="preserve">Instituto Nacional </w:t>
      </w:r>
      <w:r>
        <w:rPr>
          <w:rFonts w:ascii="Times New Roman" w:eastAsia="Calibri" w:hAnsi="Times New Roman" w:cs="Times New Roman"/>
          <w:noProof/>
          <w:color w:val="4C4747"/>
          <w:spacing w:val="20"/>
          <w:sz w:val="24"/>
          <w:szCs w:val="24"/>
          <w:lang w:val="es-DO"/>
        </w:rPr>
        <w:t>de Bienestar Estudiantil (INABIE</w:t>
      </w:r>
      <w:r w:rsidRPr="00DD40D7">
        <w:rPr>
          <w:rFonts w:ascii="Times New Roman" w:eastAsia="Calibri" w:hAnsi="Times New Roman" w:cs="Times New Roman"/>
          <w:noProof/>
          <w:color w:val="4C4747"/>
          <w:spacing w:val="20"/>
          <w:sz w:val="24"/>
          <w:szCs w:val="24"/>
          <w:lang w:val="es-DO"/>
        </w:rPr>
        <w:t>).</w:t>
      </w:r>
    </w:p>
    <w:p w14:paraId="284D56C2" w14:textId="77777777" w:rsidR="00261D14" w:rsidRDefault="00261D14" w:rsidP="00261D14">
      <w:pPr>
        <w:rPr>
          <w:rFonts w:eastAsia="Calibri"/>
          <w:noProof/>
          <w:color w:val="4C4747"/>
          <w:lang w:val="es-DO"/>
        </w:rPr>
      </w:pPr>
      <w:r>
        <w:rPr>
          <w:rFonts w:eastAsia="Calibri"/>
          <w:noProof/>
          <w:color w:val="4C4747"/>
          <w:lang w:val="es-DO"/>
        </w:rPr>
        <w:br w:type="page"/>
      </w:r>
    </w:p>
    <w:p w14:paraId="3A06115D" w14:textId="77777777" w:rsidR="00261D14" w:rsidRPr="00B774A3" w:rsidRDefault="00261D14" w:rsidP="00261D14">
      <w:pPr>
        <w:spacing w:line="360" w:lineRule="auto"/>
        <w:jc w:val="both"/>
        <w:outlineLvl w:val="2"/>
        <w:rPr>
          <w:rFonts w:eastAsia="Calibri"/>
          <w:noProof/>
          <w:color w:val="4C4747"/>
          <w:sz w:val="28"/>
          <w:szCs w:val="28"/>
          <w:lang w:val="es-DO"/>
        </w:rPr>
      </w:pPr>
      <w:r w:rsidRPr="00B774A3">
        <w:rPr>
          <w:rFonts w:eastAsia="Calibri"/>
          <w:noProof/>
          <w:color w:val="4C4747"/>
          <w:sz w:val="28"/>
          <w:szCs w:val="28"/>
          <w:lang w:val="es-DO"/>
        </w:rPr>
        <w:lastRenderedPageBreak/>
        <w:t>Desempeño de la Tecnología de la Información y Comunicación</w:t>
      </w:r>
    </w:p>
    <w:p w14:paraId="15D5022B" w14:textId="77777777" w:rsidR="001B3343" w:rsidRPr="000F2C56" w:rsidRDefault="001B3343" w:rsidP="001B3343">
      <w:pPr>
        <w:spacing w:after="120" w:line="360" w:lineRule="auto"/>
        <w:jc w:val="both"/>
        <w:rPr>
          <w:rFonts w:eastAsia="Calibri"/>
          <w:noProof/>
          <w:color w:val="4C4747"/>
          <w:lang w:val="es-DO"/>
        </w:rPr>
      </w:pPr>
      <w:r w:rsidRPr="000F2C56">
        <w:rPr>
          <w:rFonts w:eastAsia="Calibri"/>
          <w:noProof/>
          <w:color w:val="4C4747"/>
          <w:lang w:val="es-DO"/>
        </w:rPr>
        <w:t xml:space="preserve">La Dirección de Tecnología de la Información y Comunicación continuando con su misión de apoyar la gestión, ha mantenido su labor adquiriendo e incorporando nuevas soluciones de alto impacto a lo interno; esto con el objetivo principal de no solo fortalecer la infraestructura tecnológica, sino ampliar la alta disponibilidad de los servicios que ofrece. </w:t>
      </w:r>
    </w:p>
    <w:p w14:paraId="27C0D5E2" w14:textId="77777777" w:rsidR="001B3343" w:rsidRPr="000F2C56" w:rsidRDefault="001B3343" w:rsidP="001B3343">
      <w:pPr>
        <w:spacing w:line="360" w:lineRule="auto"/>
        <w:jc w:val="both"/>
        <w:rPr>
          <w:rFonts w:eastAsia="Calibri"/>
          <w:noProof/>
          <w:color w:val="4C4747"/>
          <w:lang w:val="es-DO"/>
        </w:rPr>
      </w:pPr>
      <w:r w:rsidRPr="000F2C56">
        <w:rPr>
          <w:rFonts w:eastAsia="Calibri"/>
          <w:noProof/>
          <w:color w:val="4C4747"/>
          <w:lang w:val="es-DO"/>
        </w:rPr>
        <w:t>Fortalecimiento Institucional y Transparencia; Durante los meses de enero a noviembre del 2024, la Dirección de Tecnología ha concentrado sus esfuerzos para el logro de la realización de tres grandes proyectos:</w:t>
      </w:r>
    </w:p>
    <w:p w14:paraId="2BDA03AA" w14:textId="77777777" w:rsidR="001B3343" w:rsidRPr="000F2C56" w:rsidRDefault="001B3343" w:rsidP="002C6C39">
      <w:pPr>
        <w:pStyle w:val="Prrafodelista"/>
        <w:numPr>
          <w:ilvl w:val="0"/>
          <w:numId w:val="30"/>
        </w:numPr>
        <w:tabs>
          <w:tab w:val="left" w:pos="2268"/>
        </w:tabs>
        <w:spacing w:line="360" w:lineRule="auto"/>
        <w:jc w:val="both"/>
        <w:rPr>
          <w:rFonts w:ascii="Times New Roman" w:eastAsia="Calibri" w:hAnsi="Times New Roman" w:cs="Times New Roman"/>
          <w:noProof/>
          <w:color w:val="4C4747"/>
          <w:spacing w:val="20"/>
          <w:sz w:val="24"/>
          <w:szCs w:val="24"/>
          <w:lang w:val="es-DO"/>
        </w:rPr>
      </w:pPr>
      <w:r w:rsidRPr="000F2C56">
        <w:rPr>
          <w:rFonts w:ascii="Times New Roman" w:eastAsia="Calibri" w:hAnsi="Times New Roman" w:cs="Times New Roman"/>
          <w:noProof/>
          <w:color w:val="4C4747"/>
          <w:spacing w:val="20"/>
          <w:sz w:val="24"/>
          <w:szCs w:val="24"/>
          <w:lang w:val="es-DO"/>
        </w:rPr>
        <w:t>Implantación Módulo Dispensación Proyecto HEARTS. Durante el mes de febrero 2024 se desarrolló un módulo para la dispensación de medicamentos del proyecto MAS SALUD, MAS VIDA (HEARTS), a ser implantado en los puntos de ventas de las Farmacias del Pueblo con sistemas de información (PvFp). Hasta el 31 de mayo del 2024 se habían implementado 157 farmacias. Entre los meses de junio hasta el 12 de agosto de 20</w:t>
      </w:r>
      <w:r w:rsidR="00121E3C" w:rsidRPr="000F2C56">
        <w:rPr>
          <w:rFonts w:ascii="Times New Roman" w:eastAsia="Calibri" w:hAnsi="Times New Roman" w:cs="Times New Roman"/>
          <w:noProof/>
          <w:color w:val="4C4747"/>
          <w:spacing w:val="20"/>
          <w:sz w:val="24"/>
          <w:szCs w:val="24"/>
          <w:lang w:val="es-DO"/>
        </w:rPr>
        <w:t>24, se continuó</w:t>
      </w:r>
      <w:r w:rsidRPr="000F2C56">
        <w:rPr>
          <w:rFonts w:ascii="Times New Roman" w:eastAsia="Calibri" w:hAnsi="Times New Roman" w:cs="Times New Roman"/>
          <w:noProof/>
          <w:color w:val="4C4747"/>
          <w:spacing w:val="20"/>
          <w:sz w:val="24"/>
          <w:szCs w:val="24"/>
          <w:lang w:val="es-DO"/>
        </w:rPr>
        <w:t xml:space="preserve"> con el despliegue de implantación adicionando 222 farmacias para a la fecha tener un total de 379.</w:t>
      </w:r>
    </w:p>
    <w:p w14:paraId="65CB4BF3" w14:textId="77777777" w:rsidR="001B3343" w:rsidRPr="000F2C56" w:rsidRDefault="001B3343" w:rsidP="002C6C39">
      <w:pPr>
        <w:pStyle w:val="Prrafodelista"/>
        <w:numPr>
          <w:ilvl w:val="0"/>
          <w:numId w:val="30"/>
        </w:numPr>
        <w:spacing w:line="360" w:lineRule="auto"/>
        <w:jc w:val="both"/>
        <w:rPr>
          <w:rFonts w:ascii="Times New Roman" w:eastAsia="Calibri" w:hAnsi="Times New Roman" w:cs="Times New Roman"/>
          <w:noProof/>
          <w:color w:val="4C4747"/>
          <w:spacing w:val="20"/>
          <w:sz w:val="24"/>
          <w:szCs w:val="24"/>
          <w:lang w:val="es-DO"/>
        </w:rPr>
      </w:pPr>
      <w:r w:rsidRPr="000F2C56">
        <w:rPr>
          <w:rFonts w:ascii="Times New Roman" w:eastAsia="Calibri" w:hAnsi="Times New Roman" w:cs="Times New Roman"/>
          <w:noProof/>
          <w:color w:val="4C4747"/>
          <w:spacing w:val="20"/>
          <w:sz w:val="24"/>
          <w:szCs w:val="24"/>
          <w:lang w:val="es-DO"/>
        </w:rPr>
        <w:t xml:space="preserve">Renovación de Licencia Microsoft Dynamics 365. En el mes de febrero 2024 se adjudicó el proceso para la Renovación de las licencias del proyecto Microsoft Dynamics 365, con este procedimiento se reactiva el proyecto que se encontraba detenido desde julio del 2023. </w:t>
      </w:r>
    </w:p>
    <w:p w14:paraId="432D9626" w14:textId="77777777" w:rsidR="001B3343" w:rsidRPr="000F2C56" w:rsidRDefault="00121E3C" w:rsidP="002C6C39">
      <w:pPr>
        <w:pStyle w:val="Prrafodelista"/>
        <w:numPr>
          <w:ilvl w:val="0"/>
          <w:numId w:val="30"/>
        </w:numPr>
        <w:spacing w:line="360" w:lineRule="auto"/>
        <w:jc w:val="both"/>
        <w:rPr>
          <w:rFonts w:ascii="Times New Roman" w:eastAsia="Calibri" w:hAnsi="Times New Roman" w:cs="Times New Roman"/>
          <w:noProof/>
          <w:color w:val="4C4747"/>
          <w:spacing w:val="20"/>
          <w:sz w:val="24"/>
          <w:szCs w:val="24"/>
          <w:lang w:val="es-DO"/>
        </w:rPr>
      </w:pPr>
      <w:r w:rsidRPr="000F2C56">
        <w:rPr>
          <w:rFonts w:ascii="Times New Roman" w:eastAsia="Calibri" w:hAnsi="Times New Roman" w:cs="Times New Roman"/>
          <w:noProof/>
          <w:color w:val="4C4747"/>
          <w:spacing w:val="20"/>
          <w:sz w:val="24"/>
          <w:szCs w:val="24"/>
          <w:lang w:val="es-DO"/>
        </w:rPr>
        <w:t>Sustitución de los Switch Core y</w:t>
      </w:r>
      <w:r w:rsidR="001B3343" w:rsidRPr="000F2C56">
        <w:rPr>
          <w:rFonts w:ascii="Times New Roman" w:eastAsia="Calibri" w:hAnsi="Times New Roman" w:cs="Times New Roman"/>
          <w:noProof/>
          <w:color w:val="4C4747"/>
          <w:spacing w:val="20"/>
          <w:sz w:val="24"/>
          <w:szCs w:val="24"/>
          <w:lang w:val="es-DO"/>
        </w:rPr>
        <w:t xml:space="preserve"> Switch Access. En el mes de abril del 2024 se adjudicó dicho proyecto. </w:t>
      </w:r>
    </w:p>
    <w:p w14:paraId="46E606B9" w14:textId="77777777" w:rsidR="001B3343" w:rsidRPr="000F2C56" w:rsidRDefault="001B3343" w:rsidP="001B3343">
      <w:pPr>
        <w:spacing w:line="360" w:lineRule="auto"/>
        <w:jc w:val="both"/>
        <w:rPr>
          <w:rFonts w:eastAsia="Calibri"/>
          <w:noProof/>
          <w:color w:val="4C4747"/>
          <w:lang w:val="es-DO"/>
        </w:rPr>
      </w:pPr>
      <w:r w:rsidRPr="000F2C56">
        <w:rPr>
          <w:rFonts w:eastAsia="Calibri"/>
          <w:noProof/>
          <w:color w:val="4C4747"/>
          <w:lang w:val="es-DO"/>
        </w:rPr>
        <w:lastRenderedPageBreak/>
        <w:t>Como apoyo a estos tres grandes hitos indicamos en donde se encuentran a noviembre del 2024:</w:t>
      </w:r>
    </w:p>
    <w:p w14:paraId="019CB5A9" w14:textId="77777777" w:rsidR="001B3343" w:rsidRPr="000F2C56" w:rsidRDefault="001B3343" w:rsidP="001B3343">
      <w:pPr>
        <w:spacing w:line="360" w:lineRule="auto"/>
        <w:jc w:val="both"/>
        <w:rPr>
          <w:rFonts w:eastAsia="Calibri"/>
          <w:noProof/>
          <w:color w:val="4C4747"/>
          <w:lang w:val="es-DO"/>
        </w:rPr>
      </w:pPr>
      <w:r w:rsidRPr="000F2C56">
        <w:rPr>
          <w:rFonts w:eastAsia="Calibri"/>
          <w:noProof/>
          <w:color w:val="4C4747"/>
          <w:lang w:val="es-DO"/>
        </w:rPr>
        <w:t>Para el proyecto de implantación del módulo de HEARTS, durante el mes de mayo 2024 se realizaron todos los preparativos para darle continuidad al proceso de implantación. Siendo concluida la primera fase el 12 de agosto del año en curso.</w:t>
      </w:r>
    </w:p>
    <w:p w14:paraId="73F1CEB0" w14:textId="77777777" w:rsidR="001B3343" w:rsidRPr="000F2C56" w:rsidRDefault="001B3343" w:rsidP="001B3343">
      <w:pPr>
        <w:spacing w:line="360" w:lineRule="auto"/>
        <w:jc w:val="both"/>
        <w:rPr>
          <w:rFonts w:eastAsia="Calibri"/>
          <w:noProof/>
          <w:color w:val="4C4747"/>
          <w:lang w:val="es-DO"/>
        </w:rPr>
      </w:pPr>
      <w:r w:rsidRPr="000F2C56">
        <w:rPr>
          <w:rFonts w:eastAsia="Calibri"/>
          <w:noProof/>
          <w:color w:val="4C4747"/>
          <w:lang w:val="es-DO"/>
        </w:rPr>
        <w:t>Para el proyecto de Actualización a Dynamics 365, hasta a junio del 2024 el mismo se encuentra en la fase de desarrollo, realizándose las actividades, de las pruebas piloto de la aplicación. Durante los meses de octubre, noviembre se están realizando los preparativos para iniciar el proceso de implementación, teniendo como actividades de inicio, la implementación de los módulos de Recursos Humanos y Nomina; de igual modo se está realizando sección de trabajo con el departamento Contabilidad con el objetivo de definir el catálogo de cuentas que será incorporado al sistema.</w:t>
      </w:r>
    </w:p>
    <w:p w14:paraId="1E931BEB" w14:textId="77777777" w:rsidR="001B3343" w:rsidRPr="000F2C56" w:rsidRDefault="001B3343" w:rsidP="001B3343">
      <w:pPr>
        <w:spacing w:line="360" w:lineRule="auto"/>
        <w:jc w:val="both"/>
        <w:rPr>
          <w:rFonts w:eastAsia="Calibri"/>
          <w:noProof/>
          <w:color w:val="4C4747"/>
          <w:lang w:val="es-DO"/>
        </w:rPr>
      </w:pPr>
      <w:r w:rsidRPr="000F2C56">
        <w:rPr>
          <w:rFonts w:eastAsia="Calibri"/>
          <w:noProof/>
          <w:color w:val="4C4747"/>
          <w:lang w:val="es-DO"/>
        </w:rPr>
        <w:t>En cuanto al proyecto de SUSTITUCIÓN DE LOS SWITCH CORE Y SWITCH ACCESS, en el mes de junio 2024 fueron recibidos los equipos, para sí dar inicio al proceso de sustitución, dicho proceso culmino el 28 julio del 2024.</w:t>
      </w:r>
    </w:p>
    <w:p w14:paraId="0CA2CDA2" w14:textId="77777777" w:rsidR="001B3343" w:rsidRPr="000F2C56" w:rsidRDefault="001B3343" w:rsidP="001B3343">
      <w:pPr>
        <w:spacing w:after="120" w:line="360" w:lineRule="auto"/>
        <w:jc w:val="both"/>
        <w:rPr>
          <w:rFonts w:eastAsia="Calibri"/>
          <w:noProof/>
          <w:color w:val="4C4747"/>
          <w:lang w:val="es-DO"/>
        </w:rPr>
      </w:pPr>
      <w:r w:rsidRPr="000F2C56">
        <w:rPr>
          <w:rFonts w:eastAsia="Calibri"/>
          <w:noProof/>
          <w:color w:val="4C4747"/>
          <w:lang w:val="es-DO"/>
        </w:rPr>
        <w:t xml:space="preserve">En la actualidad el indicador del iTICge correspondiente al año 2024 se encuentra en proceso de evaluación desde el 15 de noviembre, fecha en la cual fueron subidas todas las informaciones a la plataforma de la OGTIC, para la evaluación final que dará los resultados. Debido a estos trabajos, indicamos que </w:t>
      </w:r>
      <w:r w:rsidR="00121E3C" w:rsidRPr="000F2C56">
        <w:rPr>
          <w:rFonts w:eastAsia="Calibri"/>
          <w:noProof/>
          <w:color w:val="4C4747"/>
          <w:lang w:val="es-DO"/>
        </w:rPr>
        <w:t>la institución continú</w:t>
      </w:r>
      <w:r w:rsidRPr="000F2C56">
        <w:rPr>
          <w:rFonts w:eastAsia="Calibri"/>
          <w:noProof/>
          <w:color w:val="4C4747"/>
          <w:lang w:val="es-DO"/>
        </w:rPr>
        <w:t>a con el puntaje adquirido en el 2023 de 59.30; colocando a PROMESE/CAL en la posición No. 65 del Ranking de las instituciones del Estado Dominicano.</w:t>
      </w:r>
    </w:p>
    <w:p w14:paraId="5CB7695C" w14:textId="77777777" w:rsidR="001B3343" w:rsidRPr="000F2C56" w:rsidRDefault="001B3343" w:rsidP="001B3343">
      <w:pPr>
        <w:spacing w:after="120" w:line="360" w:lineRule="auto"/>
        <w:jc w:val="both"/>
        <w:rPr>
          <w:rFonts w:eastAsia="Calibri"/>
          <w:noProof/>
          <w:color w:val="4C4747"/>
          <w:lang w:val="es-DO"/>
        </w:rPr>
      </w:pPr>
      <w:r w:rsidRPr="000F2C56">
        <w:rPr>
          <w:rFonts w:eastAsia="Calibri"/>
          <w:noProof/>
          <w:color w:val="4C4747"/>
          <w:lang w:val="es-DO"/>
        </w:rPr>
        <w:t>E</w:t>
      </w:r>
      <w:r w:rsidR="00121E3C" w:rsidRPr="000F2C56">
        <w:rPr>
          <w:rFonts w:eastAsia="Calibri"/>
          <w:noProof/>
          <w:color w:val="4C4747"/>
          <w:lang w:val="es-DO"/>
        </w:rPr>
        <w:t>l Depto. d</w:t>
      </w:r>
      <w:r w:rsidRPr="000F2C56">
        <w:rPr>
          <w:rFonts w:eastAsia="Calibri"/>
          <w:noProof/>
          <w:color w:val="4C4747"/>
          <w:lang w:val="es-DO"/>
        </w:rPr>
        <w:t xml:space="preserve">e Operaciones Tic. continuando con los trabajos de mejoras a la infraestructura tecnológica, una muestra de ello ha sido </w:t>
      </w:r>
      <w:r w:rsidRPr="000F2C56">
        <w:rPr>
          <w:rFonts w:eastAsia="Calibri"/>
          <w:noProof/>
          <w:color w:val="4C4747"/>
          <w:lang w:val="es-DO"/>
        </w:rPr>
        <w:lastRenderedPageBreak/>
        <w:t xml:space="preserve">las adecuaciones que se han realizado en la sede ciudad salud con las actualizaciones de los dispositivos de seguridad, para dar inicio al proyecto de Sustitución SWITCH CORE Y SWITCH ACCESS.  De igual modo reforzar la seguridad interna en la sede regional norte, para poder tener mejor control del tráfico de información que se genera desde este punto con la sede central. </w:t>
      </w:r>
    </w:p>
    <w:p w14:paraId="0351E064" w14:textId="77777777" w:rsidR="001B3343" w:rsidRPr="000F2C56" w:rsidRDefault="001B3343" w:rsidP="001B3343">
      <w:pPr>
        <w:spacing w:after="120" w:line="360" w:lineRule="auto"/>
        <w:jc w:val="both"/>
        <w:rPr>
          <w:rFonts w:eastAsia="Calibri"/>
          <w:noProof/>
          <w:color w:val="4C4747"/>
          <w:lang w:val="es-DO"/>
        </w:rPr>
      </w:pPr>
      <w:r w:rsidRPr="000F2C56">
        <w:rPr>
          <w:rFonts w:eastAsia="Calibri"/>
          <w:noProof/>
          <w:color w:val="4C4747"/>
          <w:lang w:val="es-DO"/>
        </w:rPr>
        <w:t xml:space="preserve">Durante el mes de julio 2024 se dio por concluido el proyecto de sustitución de los SWITCH CORE Y SWITCH ACCESS. </w:t>
      </w:r>
    </w:p>
    <w:p w14:paraId="771A1A5E" w14:textId="77777777" w:rsidR="001B3343" w:rsidRPr="000F2C56" w:rsidRDefault="007C4737" w:rsidP="001B3343">
      <w:pPr>
        <w:spacing w:after="120" w:line="360" w:lineRule="auto"/>
        <w:jc w:val="both"/>
        <w:rPr>
          <w:rFonts w:eastAsia="Calibri"/>
          <w:noProof/>
          <w:color w:val="4C4747"/>
          <w:lang w:val="es-DO"/>
        </w:rPr>
      </w:pPr>
      <w:r w:rsidRPr="000F2C56">
        <w:rPr>
          <w:rFonts w:eastAsia="Calibri"/>
          <w:noProof/>
          <w:color w:val="4C4747"/>
          <w:lang w:val="es-DO"/>
        </w:rPr>
        <w:t>Instalación de servicio de i</w:t>
      </w:r>
      <w:r w:rsidR="001B3343" w:rsidRPr="000F2C56">
        <w:rPr>
          <w:rFonts w:eastAsia="Calibri"/>
          <w:noProof/>
          <w:color w:val="4C4747"/>
          <w:lang w:val="es-DO"/>
        </w:rPr>
        <w:t xml:space="preserve">nternet de 250 MB para la unidad de auditoria interna, pasando este a construirse como el enlace redundante al ya existente. </w:t>
      </w:r>
    </w:p>
    <w:p w14:paraId="3F727147" w14:textId="77777777" w:rsidR="001B3343" w:rsidRPr="000F2C56" w:rsidRDefault="001B3343" w:rsidP="001B3343">
      <w:pPr>
        <w:spacing w:after="120" w:line="360" w:lineRule="auto"/>
        <w:jc w:val="both"/>
        <w:rPr>
          <w:rFonts w:eastAsia="Calibri"/>
          <w:noProof/>
          <w:color w:val="4C4747"/>
          <w:lang w:val="es-DO"/>
        </w:rPr>
      </w:pPr>
      <w:r w:rsidRPr="000F2C56">
        <w:rPr>
          <w:rFonts w:eastAsia="Calibri"/>
          <w:noProof/>
          <w:color w:val="4C4747"/>
          <w:lang w:val="es-DO"/>
        </w:rPr>
        <w:t xml:space="preserve">El Depto. de Administración de Servicios TIC, durante este año ha concentrado sus esfuerzos en dar asistencia a los usuarios interno de la institución, así como a las Farmacias del Pueblo con sistema de información instalado.  Para poder llevar un registro de incidencias, y asistencia a los usuarios cuenta con el software de código abierto GLPI, basada en el estándar ITIL V3 el cual es manejado a través de la Mesa de Ayuda del TIC. </w:t>
      </w:r>
    </w:p>
    <w:p w14:paraId="24707534" w14:textId="77777777" w:rsidR="001B3343" w:rsidRPr="000F2C56" w:rsidRDefault="001B3343" w:rsidP="001B3343">
      <w:pPr>
        <w:spacing w:after="120" w:line="360" w:lineRule="auto"/>
        <w:jc w:val="both"/>
        <w:rPr>
          <w:rFonts w:eastAsia="Calibri"/>
          <w:noProof/>
          <w:color w:val="4C4747"/>
          <w:lang w:val="es-DO"/>
        </w:rPr>
      </w:pPr>
      <w:r w:rsidRPr="000F2C56">
        <w:rPr>
          <w:rFonts w:eastAsia="Calibri"/>
          <w:noProof/>
          <w:color w:val="4C4747"/>
          <w:lang w:val="es-DO"/>
        </w:rPr>
        <w:t xml:space="preserve">El Depto. de Desarrollo e Implementación de Sistemas. </w:t>
      </w:r>
      <w:r w:rsidR="007C4737" w:rsidRPr="000F2C56">
        <w:rPr>
          <w:rFonts w:eastAsia="Calibri"/>
          <w:noProof/>
          <w:color w:val="4C4747"/>
          <w:lang w:val="es-DO"/>
        </w:rPr>
        <w:t>D</w:t>
      </w:r>
      <w:r w:rsidRPr="000F2C56">
        <w:rPr>
          <w:rFonts w:eastAsia="Calibri"/>
          <w:noProof/>
          <w:color w:val="4C4747"/>
          <w:lang w:val="es-DO"/>
        </w:rPr>
        <w:t>urante el año 2024 este departamento realizado las adecuaciones al sistema PvFp, para dar inclusión al módulo de HEARTS desde donde se dispensan los medicamentos para el proyecto MAS SALUD MAS VIDA impulsado por el gobierno central. De igual modo la creación del sistema de registro de pacientes (SRP), desde donde se llevará el registro y control de los pacientes que tendrá acceso a los medicamentos incluidos en dicho proyecto.</w:t>
      </w:r>
    </w:p>
    <w:p w14:paraId="094D1F84" w14:textId="77777777" w:rsidR="001B3343" w:rsidRDefault="001B3343" w:rsidP="001B3343">
      <w:pPr>
        <w:spacing w:line="360" w:lineRule="auto"/>
        <w:jc w:val="both"/>
        <w:rPr>
          <w:rFonts w:eastAsia="Calibri"/>
          <w:noProof/>
          <w:color w:val="4C4747"/>
          <w:lang w:val="es-DO"/>
        </w:rPr>
      </w:pPr>
      <w:r w:rsidRPr="000F2C56">
        <w:rPr>
          <w:rFonts w:eastAsia="Calibri"/>
          <w:noProof/>
          <w:color w:val="4C4747"/>
          <w:lang w:val="es-DO"/>
        </w:rPr>
        <w:t xml:space="preserve">En lo concerniente a la ejecución presupuestaria la Dirección de Tecnología de la Información y Comunicación, durante los meses de </w:t>
      </w:r>
      <w:r w:rsidRPr="000F2C56">
        <w:rPr>
          <w:rFonts w:eastAsia="Calibri"/>
          <w:noProof/>
          <w:color w:val="4C4747"/>
          <w:lang w:val="es-DO"/>
        </w:rPr>
        <w:lastRenderedPageBreak/>
        <w:t xml:space="preserve">enero noviembre del PACC 2024, ha ejecutado las siguientes partidas presupuestarias: </w:t>
      </w:r>
    </w:p>
    <w:p w14:paraId="6ACD1707" w14:textId="36013715" w:rsidR="00171C6C" w:rsidRDefault="00171C6C" w:rsidP="00171C6C">
      <w:pPr>
        <w:spacing w:line="360" w:lineRule="auto"/>
        <w:jc w:val="center"/>
        <w:rPr>
          <w:rFonts w:eastAsia="Calibri"/>
          <w:noProof/>
          <w:color w:val="4C4747"/>
          <w:lang w:val="es-DO"/>
        </w:rPr>
      </w:pPr>
      <w:r w:rsidRPr="00171C6C">
        <w:rPr>
          <w:noProof/>
          <w:lang w:val="es-DO" w:eastAsia="es-DO"/>
        </w:rPr>
        <w:drawing>
          <wp:inline distT="0" distB="0" distL="0" distR="0" wp14:anchorId="7589C3E5" wp14:editId="676F5AF4">
            <wp:extent cx="4057650" cy="1666875"/>
            <wp:effectExtent l="0" t="0" r="0" b="952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057650" cy="1666875"/>
                    </a:xfrm>
                    <a:prstGeom prst="rect">
                      <a:avLst/>
                    </a:prstGeom>
                    <a:noFill/>
                    <a:ln>
                      <a:noFill/>
                    </a:ln>
                  </pic:spPr>
                </pic:pic>
              </a:graphicData>
            </a:graphic>
          </wp:inline>
        </w:drawing>
      </w:r>
    </w:p>
    <w:p w14:paraId="0B722C19" w14:textId="77777777" w:rsidR="001B3343" w:rsidRPr="000F2C56" w:rsidRDefault="001B3343" w:rsidP="001B3343">
      <w:pPr>
        <w:rPr>
          <w:rFonts w:eastAsia="Calibri"/>
          <w:noProof/>
          <w:color w:val="4C4747"/>
          <w:lang w:val="es-DO"/>
        </w:rPr>
      </w:pPr>
      <w:r w:rsidRPr="000F2C56">
        <w:rPr>
          <w:rFonts w:eastAsia="Calibri"/>
          <w:noProof/>
          <w:color w:val="4C4747"/>
          <w:lang w:val="es-DO"/>
        </w:rPr>
        <w:t>Metas de la Dirección de TIC para el año 2025</w:t>
      </w:r>
    </w:p>
    <w:p w14:paraId="361271C8" w14:textId="77777777" w:rsidR="001B3343" w:rsidRPr="000F2C56" w:rsidRDefault="001B3343" w:rsidP="002C6C39">
      <w:pPr>
        <w:pStyle w:val="Prrafodelista"/>
        <w:numPr>
          <w:ilvl w:val="0"/>
          <w:numId w:val="29"/>
        </w:numPr>
        <w:spacing w:after="200" w:line="360" w:lineRule="auto"/>
        <w:ind w:left="567" w:hanging="283"/>
        <w:rPr>
          <w:rFonts w:ascii="Times New Roman" w:eastAsia="Calibri" w:hAnsi="Times New Roman" w:cs="Times New Roman"/>
          <w:noProof/>
          <w:color w:val="4C4747"/>
          <w:spacing w:val="20"/>
          <w:sz w:val="24"/>
          <w:szCs w:val="24"/>
          <w:lang w:val="es-DO"/>
        </w:rPr>
      </w:pPr>
      <w:r w:rsidRPr="000F2C56">
        <w:rPr>
          <w:rFonts w:ascii="Times New Roman" w:eastAsia="Calibri" w:hAnsi="Times New Roman" w:cs="Times New Roman"/>
          <w:noProof/>
          <w:color w:val="4C4747"/>
          <w:spacing w:val="20"/>
          <w:sz w:val="24"/>
          <w:szCs w:val="24"/>
          <w:lang w:val="es-DO"/>
        </w:rPr>
        <w:t>Nuevas oficinas para la ubicación de la Di</w:t>
      </w:r>
      <w:r w:rsidR="007C4737" w:rsidRPr="000F2C56">
        <w:rPr>
          <w:rFonts w:ascii="Times New Roman" w:eastAsia="Calibri" w:hAnsi="Times New Roman" w:cs="Times New Roman"/>
          <w:noProof/>
          <w:color w:val="4C4747"/>
          <w:spacing w:val="20"/>
          <w:sz w:val="24"/>
          <w:szCs w:val="24"/>
          <w:lang w:val="es-DO"/>
        </w:rPr>
        <w:t>rección de Tecnología (área de t</w:t>
      </w:r>
      <w:r w:rsidRPr="000F2C56">
        <w:rPr>
          <w:rFonts w:ascii="Times New Roman" w:eastAsia="Calibri" w:hAnsi="Times New Roman" w:cs="Times New Roman"/>
          <w:noProof/>
          <w:color w:val="4C4747"/>
          <w:spacing w:val="20"/>
          <w:sz w:val="24"/>
          <w:szCs w:val="24"/>
          <w:lang w:val="es-DO"/>
        </w:rPr>
        <w:t>echo)</w:t>
      </w:r>
    </w:p>
    <w:p w14:paraId="7CA3D00F" w14:textId="77777777" w:rsidR="001B3343" w:rsidRPr="000F2C56" w:rsidRDefault="001B3343" w:rsidP="002C6C39">
      <w:pPr>
        <w:pStyle w:val="Prrafodelista"/>
        <w:numPr>
          <w:ilvl w:val="0"/>
          <w:numId w:val="29"/>
        </w:numPr>
        <w:spacing w:after="200" w:line="360" w:lineRule="auto"/>
        <w:ind w:left="567" w:hanging="283"/>
        <w:rPr>
          <w:rFonts w:ascii="Times New Roman" w:eastAsia="Calibri" w:hAnsi="Times New Roman" w:cs="Times New Roman"/>
          <w:noProof/>
          <w:color w:val="4C4747"/>
          <w:spacing w:val="20"/>
          <w:sz w:val="24"/>
          <w:szCs w:val="24"/>
          <w:lang w:val="es-DO"/>
        </w:rPr>
      </w:pPr>
      <w:r w:rsidRPr="000F2C56">
        <w:rPr>
          <w:rFonts w:ascii="Times New Roman" w:eastAsia="Calibri" w:hAnsi="Times New Roman" w:cs="Times New Roman"/>
          <w:noProof/>
          <w:color w:val="4C4747"/>
          <w:spacing w:val="20"/>
          <w:sz w:val="24"/>
          <w:szCs w:val="24"/>
          <w:lang w:val="es-DO"/>
        </w:rPr>
        <w:t>Iniciar los trabajos del Nuevo Data Center Institucional.</w:t>
      </w:r>
    </w:p>
    <w:p w14:paraId="3371B773" w14:textId="77777777" w:rsidR="001B3343" w:rsidRPr="000F2C56" w:rsidRDefault="001B3343" w:rsidP="002C6C39">
      <w:pPr>
        <w:pStyle w:val="Prrafodelista"/>
        <w:numPr>
          <w:ilvl w:val="0"/>
          <w:numId w:val="29"/>
        </w:numPr>
        <w:spacing w:after="200" w:line="360" w:lineRule="auto"/>
        <w:ind w:left="567" w:hanging="283"/>
        <w:rPr>
          <w:rFonts w:ascii="Times New Roman" w:eastAsia="Calibri" w:hAnsi="Times New Roman" w:cs="Times New Roman"/>
          <w:noProof/>
          <w:color w:val="4C4747"/>
          <w:spacing w:val="20"/>
          <w:sz w:val="24"/>
          <w:szCs w:val="24"/>
          <w:lang w:val="es-DO"/>
        </w:rPr>
      </w:pPr>
      <w:r w:rsidRPr="000F2C56">
        <w:rPr>
          <w:rFonts w:ascii="Times New Roman" w:eastAsia="Calibri" w:hAnsi="Times New Roman" w:cs="Times New Roman"/>
          <w:noProof/>
          <w:color w:val="4C4747"/>
          <w:spacing w:val="20"/>
          <w:sz w:val="24"/>
          <w:szCs w:val="24"/>
          <w:lang w:val="es-DO"/>
        </w:rPr>
        <w:t>Adquisición de los Servicios de SOC para control perimetral externo</w:t>
      </w:r>
    </w:p>
    <w:p w14:paraId="2C97951D" w14:textId="77777777" w:rsidR="001B3343" w:rsidRPr="000F2C56" w:rsidRDefault="001B3343" w:rsidP="002C6C39">
      <w:pPr>
        <w:pStyle w:val="Prrafodelista"/>
        <w:numPr>
          <w:ilvl w:val="0"/>
          <w:numId w:val="29"/>
        </w:numPr>
        <w:spacing w:after="200" w:line="360" w:lineRule="auto"/>
        <w:ind w:left="567" w:hanging="283"/>
        <w:rPr>
          <w:rFonts w:ascii="Times New Roman" w:eastAsia="Calibri" w:hAnsi="Times New Roman" w:cs="Times New Roman"/>
          <w:noProof/>
          <w:color w:val="4C4747"/>
          <w:spacing w:val="20"/>
          <w:sz w:val="24"/>
          <w:szCs w:val="24"/>
          <w:lang w:val="es-DO"/>
        </w:rPr>
      </w:pPr>
      <w:r w:rsidRPr="000F2C56">
        <w:rPr>
          <w:rFonts w:ascii="Times New Roman" w:eastAsia="Calibri" w:hAnsi="Times New Roman" w:cs="Times New Roman"/>
          <w:noProof/>
          <w:color w:val="4C4747"/>
          <w:spacing w:val="20"/>
          <w:sz w:val="24"/>
          <w:szCs w:val="24"/>
          <w:lang w:val="es-DO"/>
        </w:rPr>
        <w:t>Adquirir dos unidades</w:t>
      </w:r>
      <w:r w:rsidR="007C4737" w:rsidRPr="000F2C56">
        <w:rPr>
          <w:rFonts w:ascii="Times New Roman" w:eastAsia="Calibri" w:hAnsi="Times New Roman" w:cs="Times New Roman"/>
          <w:noProof/>
          <w:color w:val="4C4747"/>
          <w:spacing w:val="20"/>
          <w:sz w:val="24"/>
          <w:szCs w:val="24"/>
          <w:lang w:val="es-DO"/>
        </w:rPr>
        <w:t xml:space="preserve"> de servicio m</w:t>
      </w:r>
      <w:r w:rsidRPr="000F2C56">
        <w:rPr>
          <w:rFonts w:ascii="Times New Roman" w:eastAsia="Calibri" w:hAnsi="Times New Roman" w:cs="Times New Roman"/>
          <w:noProof/>
          <w:color w:val="4C4747"/>
          <w:spacing w:val="20"/>
          <w:sz w:val="24"/>
          <w:szCs w:val="24"/>
          <w:lang w:val="es-DO"/>
        </w:rPr>
        <w:t>óvil para la Dirección de Tecnología.</w:t>
      </w:r>
    </w:p>
    <w:p w14:paraId="12FC905F" w14:textId="77777777" w:rsidR="001B3343" w:rsidRPr="000F2C56" w:rsidRDefault="001B3343" w:rsidP="001B3343">
      <w:pPr>
        <w:spacing w:after="200" w:line="360" w:lineRule="auto"/>
        <w:rPr>
          <w:rFonts w:eastAsia="Calibri"/>
          <w:noProof/>
          <w:color w:val="4C4747"/>
          <w:lang w:val="es-DO"/>
        </w:rPr>
      </w:pPr>
      <w:r w:rsidRPr="000F2C56">
        <w:rPr>
          <w:rFonts w:eastAsia="Calibri"/>
          <w:noProof/>
          <w:color w:val="4C4747"/>
          <w:lang w:val="es-DO"/>
        </w:rPr>
        <w:t>A continuación, se presentan una serie de logros de la DTIC durante el año 2024:</w:t>
      </w:r>
    </w:p>
    <w:p w14:paraId="7E3B4AD9" w14:textId="77777777" w:rsidR="001B3343" w:rsidRPr="000F2C56" w:rsidRDefault="001B3343" w:rsidP="002C6C39">
      <w:pPr>
        <w:pStyle w:val="Prrafodelista"/>
        <w:numPr>
          <w:ilvl w:val="0"/>
          <w:numId w:val="31"/>
        </w:numPr>
        <w:spacing w:after="200" w:line="360" w:lineRule="auto"/>
        <w:ind w:left="567" w:hanging="283"/>
        <w:jc w:val="both"/>
        <w:rPr>
          <w:rFonts w:ascii="Times New Roman" w:eastAsia="Calibri" w:hAnsi="Times New Roman" w:cs="Times New Roman"/>
          <w:noProof/>
          <w:color w:val="4C4747"/>
          <w:spacing w:val="20"/>
          <w:sz w:val="24"/>
          <w:szCs w:val="24"/>
          <w:lang w:val="es-DO"/>
        </w:rPr>
      </w:pPr>
      <w:r w:rsidRPr="000F2C56">
        <w:rPr>
          <w:rFonts w:ascii="Times New Roman" w:eastAsia="Calibri" w:hAnsi="Times New Roman" w:cs="Times New Roman"/>
          <w:noProof/>
          <w:color w:val="4C4747"/>
          <w:spacing w:val="20"/>
          <w:sz w:val="24"/>
          <w:szCs w:val="24"/>
          <w:lang w:val="es-DO"/>
        </w:rPr>
        <w:t>Instalación de 2 SWITCH CORE Y 15 SWITCH ACCESS</w:t>
      </w:r>
    </w:p>
    <w:p w14:paraId="43B36BD4" w14:textId="77777777" w:rsidR="001B3343" w:rsidRPr="000F2C56" w:rsidRDefault="001B3343" w:rsidP="002C6C39">
      <w:pPr>
        <w:pStyle w:val="Prrafodelista"/>
        <w:numPr>
          <w:ilvl w:val="0"/>
          <w:numId w:val="31"/>
        </w:numPr>
        <w:spacing w:after="200" w:line="360" w:lineRule="auto"/>
        <w:ind w:left="567" w:hanging="283"/>
        <w:jc w:val="both"/>
        <w:rPr>
          <w:rFonts w:ascii="Times New Roman" w:eastAsia="Calibri" w:hAnsi="Times New Roman" w:cs="Times New Roman"/>
          <w:noProof/>
          <w:color w:val="4C4747"/>
          <w:spacing w:val="20"/>
          <w:sz w:val="24"/>
          <w:szCs w:val="24"/>
          <w:lang w:val="es-DO"/>
        </w:rPr>
      </w:pPr>
      <w:r w:rsidRPr="000F2C56">
        <w:rPr>
          <w:rFonts w:ascii="Times New Roman" w:eastAsia="Calibri" w:hAnsi="Times New Roman" w:cs="Times New Roman"/>
          <w:noProof/>
          <w:color w:val="4C4747"/>
          <w:spacing w:val="20"/>
          <w:sz w:val="24"/>
          <w:szCs w:val="24"/>
          <w:lang w:val="es-DO"/>
        </w:rPr>
        <w:t xml:space="preserve"> Desarrollo del módulo HEARTS en los Puntos de ventas de las farmacias del pueblo.</w:t>
      </w:r>
    </w:p>
    <w:p w14:paraId="553C8DBD" w14:textId="77777777" w:rsidR="001B3343" w:rsidRPr="000F2C56" w:rsidRDefault="001B3343" w:rsidP="002C6C39">
      <w:pPr>
        <w:pStyle w:val="Prrafodelista"/>
        <w:numPr>
          <w:ilvl w:val="0"/>
          <w:numId w:val="31"/>
        </w:numPr>
        <w:spacing w:after="200" w:line="360" w:lineRule="auto"/>
        <w:ind w:left="567" w:hanging="283"/>
        <w:jc w:val="both"/>
        <w:rPr>
          <w:rFonts w:ascii="Times New Roman" w:eastAsia="Calibri" w:hAnsi="Times New Roman" w:cs="Times New Roman"/>
          <w:noProof/>
          <w:color w:val="4C4747"/>
          <w:spacing w:val="20"/>
          <w:sz w:val="24"/>
          <w:szCs w:val="24"/>
          <w:lang w:val="es-DO"/>
        </w:rPr>
      </w:pPr>
      <w:r w:rsidRPr="000F2C56">
        <w:rPr>
          <w:rFonts w:ascii="Times New Roman" w:eastAsia="Calibri" w:hAnsi="Times New Roman" w:cs="Times New Roman"/>
          <w:noProof/>
          <w:color w:val="4C4747"/>
          <w:spacing w:val="20"/>
          <w:sz w:val="24"/>
          <w:szCs w:val="24"/>
          <w:lang w:val="es-DO"/>
        </w:rPr>
        <w:t>Desarrollo de la aplicación de Sistema de Registro de pacientes (SRP) para la dispensación del módulo HEARTS.</w:t>
      </w:r>
    </w:p>
    <w:p w14:paraId="0F1670D1" w14:textId="77777777" w:rsidR="001B3343" w:rsidRPr="000F2C56" w:rsidRDefault="001B3343" w:rsidP="002C6C39">
      <w:pPr>
        <w:pStyle w:val="Prrafodelista"/>
        <w:numPr>
          <w:ilvl w:val="0"/>
          <w:numId w:val="31"/>
        </w:numPr>
        <w:spacing w:after="200" w:line="360" w:lineRule="auto"/>
        <w:ind w:left="567" w:hanging="283"/>
        <w:jc w:val="both"/>
        <w:rPr>
          <w:rFonts w:ascii="Times New Roman" w:eastAsia="Calibri" w:hAnsi="Times New Roman" w:cs="Times New Roman"/>
          <w:noProof/>
          <w:color w:val="4C4747"/>
          <w:spacing w:val="20"/>
          <w:sz w:val="24"/>
          <w:szCs w:val="24"/>
          <w:lang w:val="es-DO"/>
        </w:rPr>
      </w:pPr>
      <w:r w:rsidRPr="000F2C56">
        <w:rPr>
          <w:rFonts w:ascii="Times New Roman" w:eastAsia="Calibri" w:hAnsi="Times New Roman" w:cs="Times New Roman"/>
          <w:noProof/>
          <w:color w:val="4C4747"/>
          <w:spacing w:val="20"/>
          <w:sz w:val="24"/>
          <w:szCs w:val="24"/>
          <w:lang w:val="es-DO"/>
        </w:rPr>
        <w:t xml:space="preserve">Implantación del módulo de HEARTS en 379 Farmacias del Pueblo, para un porcentaje de 82% del total de las farmacias con sistemas de información. </w:t>
      </w:r>
    </w:p>
    <w:p w14:paraId="6AF2BDA4" w14:textId="77777777" w:rsidR="001B3343" w:rsidRPr="000F2C56" w:rsidRDefault="001B3343" w:rsidP="002C6C39">
      <w:pPr>
        <w:pStyle w:val="Prrafodelista"/>
        <w:numPr>
          <w:ilvl w:val="0"/>
          <w:numId w:val="31"/>
        </w:numPr>
        <w:spacing w:after="200" w:line="360" w:lineRule="auto"/>
        <w:ind w:left="567" w:hanging="283"/>
        <w:jc w:val="both"/>
        <w:rPr>
          <w:rFonts w:ascii="Times New Roman" w:eastAsia="Calibri" w:hAnsi="Times New Roman" w:cs="Times New Roman"/>
          <w:noProof/>
          <w:color w:val="4C4747"/>
          <w:spacing w:val="20"/>
          <w:sz w:val="24"/>
          <w:szCs w:val="24"/>
          <w:lang w:val="es-DO"/>
        </w:rPr>
      </w:pPr>
      <w:r w:rsidRPr="000F2C56">
        <w:rPr>
          <w:rFonts w:ascii="Times New Roman" w:eastAsia="Calibri" w:hAnsi="Times New Roman" w:cs="Times New Roman"/>
          <w:noProof/>
          <w:color w:val="4C4747"/>
          <w:spacing w:val="20"/>
          <w:sz w:val="24"/>
          <w:szCs w:val="24"/>
          <w:lang w:val="es-DO"/>
        </w:rPr>
        <w:lastRenderedPageBreak/>
        <w:t>Upgrade al internet de la Unidad de Auditoria Interna con un incremento de velocidad.</w:t>
      </w:r>
    </w:p>
    <w:p w14:paraId="7D6233DC" w14:textId="77777777" w:rsidR="001B3343" w:rsidRPr="000F2C56" w:rsidRDefault="001B3343" w:rsidP="002C6C39">
      <w:pPr>
        <w:pStyle w:val="Prrafodelista"/>
        <w:numPr>
          <w:ilvl w:val="0"/>
          <w:numId w:val="31"/>
        </w:numPr>
        <w:spacing w:after="200" w:line="360" w:lineRule="auto"/>
        <w:ind w:left="567" w:hanging="283"/>
        <w:jc w:val="both"/>
        <w:rPr>
          <w:rFonts w:ascii="Times New Roman" w:eastAsia="Calibri" w:hAnsi="Times New Roman" w:cs="Times New Roman"/>
          <w:noProof/>
          <w:color w:val="4C4747"/>
          <w:spacing w:val="20"/>
          <w:sz w:val="24"/>
          <w:szCs w:val="24"/>
          <w:lang w:val="es-DO"/>
        </w:rPr>
      </w:pPr>
      <w:r w:rsidRPr="000F2C56">
        <w:rPr>
          <w:rFonts w:ascii="Times New Roman" w:eastAsia="Calibri" w:hAnsi="Times New Roman" w:cs="Times New Roman"/>
          <w:noProof/>
          <w:color w:val="4C4747"/>
          <w:spacing w:val="20"/>
          <w:sz w:val="24"/>
          <w:szCs w:val="24"/>
          <w:lang w:val="es-DO"/>
        </w:rPr>
        <w:t xml:space="preserve">Continuación del proyecto Servicio de Estabilización Dynamics GP. La Actualización a Dynamics 365 Vertical Gobierno y la Implementación de Puntos de Ventas Dynamics 365 para las Farmacias Pueblo. </w:t>
      </w:r>
    </w:p>
    <w:p w14:paraId="3B6C85B8" w14:textId="77777777" w:rsidR="001B3343" w:rsidRDefault="001B3343" w:rsidP="001B3343">
      <w:pPr>
        <w:spacing w:after="200" w:line="360" w:lineRule="auto"/>
        <w:rPr>
          <w:rFonts w:eastAsia="Calibri"/>
          <w:b/>
          <w:lang w:val="es-MX"/>
        </w:rPr>
      </w:pPr>
    </w:p>
    <w:p w14:paraId="4D52B4FE" w14:textId="77777777" w:rsidR="001B3343" w:rsidRPr="008D3355" w:rsidRDefault="001B3343" w:rsidP="001B3343">
      <w:pPr>
        <w:spacing w:after="200" w:line="360" w:lineRule="auto"/>
        <w:rPr>
          <w:rFonts w:eastAsia="Calibri"/>
          <w:bCs/>
          <w:lang w:val="es-DO"/>
        </w:rPr>
      </w:pPr>
    </w:p>
    <w:p w14:paraId="78F6433F" w14:textId="77777777" w:rsidR="001B3343" w:rsidRPr="008D3355" w:rsidRDefault="001B3343" w:rsidP="001B3343">
      <w:pPr>
        <w:spacing w:after="200" w:line="360" w:lineRule="auto"/>
        <w:rPr>
          <w:rFonts w:eastAsia="Calibri"/>
          <w:b/>
          <w:bCs/>
          <w:sz w:val="28"/>
          <w:lang w:val="es-DO"/>
        </w:rPr>
      </w:pPr>
    </w:p>
    <w:p w14:paraId="1A7EB2F6" w14:textId="77777777" w:rsidR="001B3343" w:rsidRDefault="001B3343" w:rsidP="001B3343">
      <w:pPr>
        <w:spacing w:line="360" w:lineRule="auto"/>
        <w:jc w:val="both"/>
        <w:outlineLvl w:val="2"/>
        <w:rPr>
          <w:b/>
          <w:lang w:val="es-DO"/>
        </w:rPr>
      </w:pPr>
    </w:p>
    <w:p w14:paraId="09A45093" w14:textId="77777777" w:rsidR="001B3343" w:rsidRDefault="001B3343" w:rsidP="00865614">
      <w:pPr>
        <w:spacing w:after="120" w:line="360" w:lineRule="auto"/>
        <w:jc w:val="both"/>
        <w:rPr>
          <w:rFonts w:eastAsia="Calibri"/>
          <w:noProof/>
          <w:color w:val="4C4747"/>
          <w:lang w:val="es-DO"/>
        </w:rPr>
      </w:pPr>
    </w:p>
    <w:p w14:paraId="7FB3DCA2" w14:textId="77777777" w:rsidR="001B3343" w:rsidRDefault="001B3343" w:rsidP="00865614">
      <w:pPr>
        <w:spacing w:after="120" w:line="360" w:lineRule="auto"/>
        <w:jc w:val="both"/>
        <w:rPr>
          <w:rFonts w:eastAsia="Calibri"/>
          <w:noProof/>
          <w:color w:val="4C4747"/>
          <w:lang w:val="es-DO"/>
        </w:rPr>
      </w:pPr>
    </w:p>
    <w:p w14:paraId="32242CC3" w14:textId="77777777" w:rsidR="001B3343" w:rsidRDefault="001B3343" w:rsidP="00865614">
      <w:pPr>
        <w:spacing w:after="120" w:line="360" w:lineRule="auto"/>
        <w:jc w:val="both"/>
        <w:rPr>
          <w:rFonts w:eastAsia="Calibri"/>
          <w:noProof/>
          <w:color w:val="4C4747"/>
          <w:lang w:val="es-DO"/>
        </w:rPr>
      </w:pPr>
    </w:p>
    <w:p w14:paraId="30D5FCB3" w14:textId="77777777" w:rsidR="001B3343" w:rsidRDefault="001B3343" w:rsidP="00865614">
      <w:pPr>
        <w:spacing w:after="120" w:line="360" w:lineRule="auto"/>
        <w:jc w:val="both"/>
        <w:rPr>
          <w:rFonts w:eastAsia="Calibri"/>
          <w:noProof/>
          <w:color w:val="4C4747"/>
          <w:lang w:val="es-DO"/>
        </w:rPr>
      </w:pPr>
    </w:p>
    <w:p w14:paraId="1C4C19EC" w14:textId="77777777" w:rsidR="001B3343" w:rsidRDefault="001B3343" w:rsidP="00865614">
      <w:pPr>
        <w:spacing w:after="120" w:line="360" w:lineRule="auto"/>
        <w:jc w:val="both"/>
        <w:rPr>
          <w:rFonts w:eastAsia="Calibri"/>
          <w:noProof/>
          <w:color w:val="4C4747"/>
          <w:lang w:val="es-DO"/>
        </w:rPr>
      </w:pPr>
    </w:p>
    <w:p w14:paraId="2E8B43BC" w14:textId="77777777" w:rsidR="001B3343" w:rsidRDefault="001B3343" w:rsidP="00865614">
      <w:pPr>
        <w:spacing w:after="120" w:line="360" w:lineRule="auto"/>
        <w:jc w:val="both"/>
        <w:rPr>
          <w:rFonts w:eastAsia="Calibri"/>
          <w:noProof/>
          <w:color w:val="4C4747"/>
          <w:lang w:val="es-DO"/>
        </w:rPr>
      </w:pPr>
    </w:p>
    <w:p w14:paraId="2FB24456" w14:textId="77777777" w:rsidR="001B3343" w:rsidRDefault="001B3343" w:rsidP="00865614">
      <w:pPr>
        <w:spacing w:after="120" w:line="360" w:lineRule="auto"/>
        <w:jc w:val="both"/>
        <w:rPr>
          <w:rFonts w:eastAsia="Calibri"/>
          <w:noProof/>
          <w:color w:val="4C4747"/>
          <w:lang w:val="es-DO"/>
        </w:rPr>
      </w:pPr>
    </w:p>
    <w:p w14:paraId="64F46431" w14:textId="77777777" w:rsidR="001B3343" w:rsidRDefault="001B3343" w:rsidP="00865614">
      <w:pPr>
        <w:spacing w:after="120" w:line="360" w:lineRule="auto"/>
        <w:jc w:val="both"/>
        <w:rPr>
          <w:rFonts w:eastAsia="Calibri"/>
          <w:noProof/>
          <w:color w:val="4C4747"/>
          <w:lang w:val="es-DO"/>
        </w:rPr>
      </w:pPr>
    </w:p>
    <w:p w14:paraId="0EB49A8C" w14:textId="77777777" w:rsidR="001B3343" w:rsidRDefault="001B3343" w:rsidP="00865614">
      <w:pPr>
        <w:spacing w:after="120" w:line="360" w:lineRule="auto"/>
        <w:jc w:val="both"/>
        <w:rPr>
          <w:rFonts w:eastAsia="Calibri"/>
          <w:noProof/>
          <w:color w:val="4C4747"/>
          <w:lang w:val="es-DO"/>
        </w:rPr>
      </w:pPr>
    </w:p>
    <w:p w14:paraId="4199B22B" w14:textId="77777777" w:rsidR="001B3343" w:rsidRDefault="001B3343" w:rsidP="00865614">
      <w:pPr>
        <w:spacing w:after="120" w:line="360" w:lineRule="auto"/>
        <w:jc w:val="both"/>
        <w:rPr>
          <w:rFonts w:eastAsia="Calibri"/>
          <w:noProof/>
          <w:color w:val="4C4747"/>
          <w:lang w:val="es-DO"/>
        </w:rPr>
      </w:pPr>
    </w:p>
    <w:p w14:paraId="4054F623" w14:textId="77777777" w:rsidR="001B3343" w:rsidRDefault="001B3343" w:rsidP="00865614">
      <w:pPr>
        <w:spacing w:after="120" w:line="360" w:lineRule="auto"/>
        <w:jc w:val="both"/>
        <w:rPr>
          <w:rFonts w:eastAsia="Calibri"/>
          <w:noProof/>
          <w:color w:val="4C4747"/>
          <w:lang w:val="es-DO"/>
        </w:rPr>
      </w:pPr>
    </w:p>
    <w:p w14:paraId="16736061" w14:textId="77777777" w:rsidR="001B3343" w:rsidRDefault="001B3343" w:rsidP="00865614">
      <w:pPr>
        <w:spacing w:after="120" w:line="360" w:lineRule="auto"/>
        <w:jc w:val="both"/>
        <w:rPr>
          <w:rFonts w:eastAsia="Calibri"/>
          <w:noProof/>
          <w:color w:val="4C4747"/>
          <w:lang w:val="es-DO"/>
        </w:rPr>
      </w:pPr>
    </w:p>
    <w:p w14:paraId="63451D89" w14:textId="77777777" w:rsidR="00261D14" w:rsidRPr="00B774A3" w:rsidRDefault="00261D14" w:rsidP="00261D14">
      <w:pPr>
        <w:spacing w:line="360" w:lineRule="auto"/>
        <w:jc w:val="center"/>
        <w:rPr>
          <w:rFonts w:eastAsia="Calibri"/>
          <w:noProof/>
          <w:color w:val="4C4747"/>
          <w:lang w:val="es-DO"/>
        </w:rPr>
      </w:pPr>
    </w:p>
    <w:p w14:paraId="6D8B08BA" w14:textId="77777777" w:rsidR="00261D14" w:rsidRDefault="00261D14" w:rsidP="00261D14">
      <w:pPr>
        <w:rPr>
          <w:rFonts w:eastAsia="Calibri"/>
          <w:bCs/>
          <w:lang w:val="es-DO"/>
        </w:rPr>
      </w:pPr>
      <w:r>
        <w:rPr>
          <w:rFonts w:eastAsia="Calibri"/>
          <w:bCs/>
          <w:lang w:val="es-DO"/>
        </w:rPr>
        <w:br w:type="page"/>
      </w:r>
    </w:p>
    <w:p w14:paraId="09DAC05C" w14:textId="77777777" w:rsidR="005527FD" w:rsidRPr="00364953" w:rsidRDefault="005527FD" w:rsidP="005527FD">
      <w:pPr>
        <w:spacing w:line="360" w:lineRule="auto"/>
        <w:jc w:val="both"/>
        <w:outlineLvl w:val="2"/>
        <w:rPr>
          <w:rFonts w:eastAsia="Calibri"/>
          <w:noProof/>
          <w:color w:val="4C4747"/>
          <w:sz w:val="28"/>
          <w:szCs w:val="28"/>
          <w:lang w:val="es-DO"/>
        </w:rPr>
      </w:pPr>
      <w:r w:rsidRPr="00364953">
        <w:rPr>
          <w:rFonts w:eastAsia="Calibri"/>
          <w:noProof/>
          <w:color w:val="4C4747"/>
          <w:sz w:val="28"/>
          <w:szCs w:val="28"/>
          <w:lang w:val="es-DO"/>
        </w:rPr>
        <w:lastRenderedPageBreak/>
        <w:t>Desempeño del Sistema de Planificación y Desarrollo Institucional</w:t>
      </w:r>
    </w:p>
    <w:p w14:paraId="28123568" w14:textId="77777777" w:rsidR="005527FD" w:rsidRPr="00B774A3" w:rsidRDefault="005527FD" w:rsidP="005527FD">
      <w:pPr>
        <w:autoSpaceDE w:val="0"/>
        <w:autoSpaceDN w:val="0"/>
        <w:adjustRightInd w:val="0"/>
        <w:spacing w:line="360" w:lineRule="auto"/>
        <w:jc w:val="both"/>
        <w:rPr>
          <w:rFonts w:eastAsia="Calibri"/>
          <w:noProof/>
          <w:color w:val="4C4747"/>
          <w:lang w:val="es-DO"/>
        </w:rPr>
      </w:pPr>
      <w:r w:rsidRPr="00B774A3">
        <w:rPr>
          <w:rFonts w:eastAsia="Calibri"/>
          <w:noProof/>
          <w:color w:val="4C4747"/>
          <w:lang w:val="es-DO"/>
        </w:rPr>
        <w:t>La Dirección de Planificación y Desarrollo es responsable de asesorar y dar asistencia técnica a la máxima autoridad y las unidades organizativas de la institución en materia de políticas, planes, programas y gestión de calidad garantizando que su gestión esté fundamentada en la Planificación Estratégica, Evaluación y Monitoreo, a fin de alcanzar los objetivos de manera eficaz, eficiente y alineados a las políticas públicas de la Estrategia Nacional de Desarrollo; así como elaborar propuestas para la ejecución de proyectos y cambios organizacionales, incluyendo reingeniería de procesos.</w:t>
      </w:r>
    </w:p>
    <w:p w14:paraId="5D97A228" w14:textId="77777777" w:rsidR="005527FD" w:rsidRPr="00B774A3" w:rsidRDefault="005527FD" w:rsidP="005527FD">
      <w:pPr>
        <w:autoSpaceDE w:val="0"/>
        <w:autoSpaceDN w:val="0"/>
        <w:adjustRightInd w:val="0"/>
        <w:spacing w:line="360" w:lineRule="auto"/>
        <w:jc w:val="both"/>
        <w:rPr>
          <w:rFonts w:eastAsia="Calibri"/>
          <w:noProof/>
          <w:color w:val="4C4747"/>
          <w:lang w:val="es-DO"/>
        </w:rPr>
      </w:pPr>
      <w:r w:rsidRPr="00B774A3">
        <w:rPr>
          <w:rFonts w:eastAsia="Calibri"/>
          <w:noProof/>
          <w:color w:val="4C4747"/>
          <w:lang w:val="es-DO"/>
        </w:rPr>
        <w:t xml:space="preserve">Para poder dar cumplimiento a las acciones que el Gobierno Central establece y poder aportar acciones que permitan el desarrollo de las metas establecidas, así como el cumplimiento a la misión y visión institucional, tomando acciones que permitieron la experiencia y mejora continua en los procesos, implementación de nuevas herramientas gubernamentales y el fortalecimiento en la confianza y credibilidad en los productos farmacéuticos y en los servicios ofertados. </w:t>
      </w:r>
    </w:p>
    <w:p w14:paraId="1D34CE65" w14:textId="77777777" w:rsidR="005527FD" w:rsidRDefault="005527FD" w:rsidP="005527FD">
      <w:pPr>
        <w:spacing w:line="360" w:lineRule="auto"/>
        <w:jc w:val="both"/>
        <w:outlineLvl w:val="2"/>
        <w:rPr>
          <w:rFonts w:eastAsia="Calibri"/>
          <w:noProof/>
          <w:color w:val="4C4747"/>
          <w:lang w:val="es-DO"/>
        </w:rPr>
      </w:pPr>
      <w:r w:rsidRPr="00B774A3">
        <w:rPr>
          <w:rFonts w:eastAsia="Calibri"/>
          <w:noProof/>
          <w:color w:val="4C4747"/>
          <w:lang w:val="es-DO"/>
        </w:rPr>
        <w:t xml:space="preserve">Sistema de Monitoreo y Medición de la Gestión Pública (SMMGP) </w:t>
      </w:r>
    </w:p>
    <w:p w14:paraId="75AFACAA" w14:textId="2F8F540A" w:rsidR="003708DF" w:rsidRDefault="003708DF" w:rsidP="005527FD">
      <w:pPr>
        <w:spacing w:line="360" w:lineRule="auto"/>
        <w:jc w:val="both"/>
        <w:outlineLvl w:val="2"/>
        <w:rPr>
          <w:rFonts w:eastAsia="Calibri"/>
          <w:noProof/>
          <w:color w:val="4C4747"/>
          <w:lang w:val="es-DO"/>
        </w:rPr>
      </w:pPr>
      <w:r>
        <w:rPr>
          <w:rFonts w:eastAsia="Calibri"/>
          <w:noProof/>
          <w:color w:val="4C4747"/>
          <w:lang w:val="es-DO" w:eastAsia="es-DO"/>
        </w:rPr>
        <w:drawing>
          <wp:inline distT="0" distB="0" distL="0" distR="0" wp14:anchorId="2D8CFDCC" wp14:editId="69568795">
            <wp:extent cx="5067300" cy="1652270"/>
            <wp:effectExtent l="0" t="0" r="0" b="508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067300" cy="1652270"/>
                    </a:xfrm>
                    <a:prstGeom prst="rect">
                      <a:avLst/>
                    </a:prstGeom>
                    <a:noFill/>
                  </pic:spPr>
                </pic:pic>
              </a:graphicData>
            </a:graphic>
          </wp:inline>
        </w:drawing>
      </w:r>
    </w:p>
    <w:p w14:paraId="6F7FE82C" w14:textId="77777777" w:rsidR="003708DF" w:rsidRDefault="003708DF" w:rsidP="005527FD">
      <w:pPr>
        <w:spacing w:line="360" w:lineRule="auto"/>
        <w:jc w:val="both"/>
        <w:outlineLvl w:val="2"/>
        <w:rPr>
          <w:rFonts w:eastAsia="Calibri"/>
          <w:noProof/>
          <w:color w:val="4C4747"/>
          <w:lang w:val="es-DO"/>
        </w:rPr>
      </w:pPr>
    </w:p>
    <w:p w14:paraId="36A46F93" w14:textId="77777777" w:rsidR="005527FD" w:rsidRPr="00B774A3" w:rsidRDefault="005527FD" w:rsidP="005527FD">
      <w:pPr>
        <w:autoSpaceDE w:val="0"/>
        <w:autoSpaceDN w:val="0"/>
        <w:adjustRightInd w:val="0"/>
        <w:spacing w:line="360" w:lineRule="auto"/>
        <w:jc w:val="both"/>
        <w:rPr>
          <w:rFonts w:eastAsia="Calibri"/>
          <w:noProof/>
          <w:color w:val="4C4747"/>
          <w:lang w:val="es-DO"/>
        </w:rPr>
      </w:pPr>
      <w:r w:rsidRPr="00B774A3">
        <w:rPr>
          <w:rFonts w:eastAsia="Calibri"/>
          <w:noProof/>
          <w:color w:val="4C4747"/>
          <w:lang w:val="es-DO"/>
        </w:rPr>
        <w:lastRenderedPageBreak/>
        <w:t>La Dirección de Planificación y Desarrollo, en cumplimiento a la Ley 498-06 de Planificación e Inversión Pública y alineado al Plan de Gobierno elaboró el Plan Estratégico Institucional 2021-2024, con el acompañamiento del Ministerio de Economía Planificación y Desarrollo que lo ha revisado y validado.</w:t>
      </w:r>
    </w:p>
    <w:p w14:paraId="5D591B4A" w14:textId="77777777" w:rsidR="005527FD" w:rsidRPr="00B774A3" w:rsidRDefault="005527FD" w:rsidP="005527FD">
      <w:pPr>
        <w:autoSpaceDE w:val="0"/>
        <w:autoSpaceDN w:val="0"/>
        <w:adjustRightInd w:val="0"/>
        <w:spacing w:line="360" w:lineRule="auto"/>
        <w:jc w:val="both"/>
        <w:rPr>
          <w:rFonts w:eastAsia="Calibri"/>
          <w:noProof/>
          <w:color w:val="4C4747"/>
          <w:lang w:val="es-DO"/>
        </w:rPr>
      </w:pPr>
      <w:r w:rsidRPr="00B774A3">
        <w:rPr>
          <w:rFonts w:eastAsia="Calibri"/>
          <w:noProof/>
          <w:color w:val="4C4747"/>
          <w:lang w:val="es-DO"/>
        </w:rPr>
        <w:t>Las estratégicas, objetivos y resultados plasmado en nuestro PEI están alineados a la Estrategia Nacional de Desarrollo 2030 (END), en su eje estratégico 2 que procura una Sociedad con Igualdad de Derechos y Oportunidades, el mismo permite el seguimiento a través del cumplimiento del objetivo estratégico 2.2.1 que plantea “Garantizar el derecho de la población al acceso a un modelo de atención integral, con calidad y calidez, que privilegie la promoción de la salud y la prevención de la enfermedad, mediante la consolidación del Sistema Nacional de Salud”.</w:t>
      </w:r>
    </w:p>
    <w:p w14:paraId="3E78CB43" w14:textId="77777777" w:rsidR="005527FD" w:rsidRPr="00B774A3" w:rsidRDefault="005527FD" w:rsidP="005527FD">
      <w:pPr>
        <w:autoSpaceDE w:val="0"/>
        <w:autoSpaceDN w:val="0"/>
        <w:adjustRightInd w:val="0"/>
        <w:spacing w:line="360" w:lineRule="auto"/>
        <w:jc w:val="both"/>
        <w:rPr>
          <w:rFonts w:eastAsia="Calibri"/>
          <w:noProof/>
          <w:color w:val="4C4747"/>
          <w:lang w:val="es-DO"/>
        </w:rPr>
      </w:pPr>
      <w:r w:rsidRPr="00B774A3">
        <w:rPr>
          <w:rFonts w:eastAsia="Calibri"/>
          <w:noProof/>
          <w:color w:val="4C4747"/>
          <w:lang w:val="es-DO"/>
        </w:rPr>
        <w:t>Así mismo el PEI está vinculado a los Objetivos de Desarrollo Sostenible (ODS), directamente en el ODS 3 que indica que se debe Garantizar la salud y bienestar de una vida sana para todos en todas las edades, por tal motivo en la meta 3.8 establece “Lograr la cobertura sanitaria universal, incluida la protección contra los riesgos financieros, el acceso a servicios de salud esencial de calidad y el acceso a medicamentos y vacuna inocuos, eficaces, asequibles y de calidad para todos”.</w:t>
      </w:r>
    </w:p>
    <w:p w14:paraId="3B1A99F7" w14:textId="77777777" w:rsidR="005527FD" w:rsidRPr="00B774A3" w:rsidRDefault="005527FD" w:rsidP="005527FD">
      <w:pPr>
        <w:autoSpaceDE w:val="0"/>
        <w:autoSpaceDN w:val="0"/>
        <w:adjustRightInd w:val="0"/>
        <w:spacing w:line="360" w:lineRule="auto"/>
        <w:jc w:val="both"/>
        <w:rPr>
          <w:rFonts w:eastAsia="Calibri"/>
          <w:noProof/>
          <w:color w:val="4C4747"/>
          <w:lang w:val="es-DO"/>
        </w:rPr>
      </w:pPr>
      <w:r w:rsidRPr="00B774A3">
        <w:rPr>
          <w:rFonts w:eastAsia="Calibri"/>
          <w:noProof/>
          <w:color w:val="4C4747"/>
          <w:lang w:val="es-DO"/>
        </w:rPr>
        <w:t>En cuanto a los lineamientos del Plan de Gobierno plasmados en el Plan Nacional Plurianual del Sector Público (PNPSP) 2021-2024, nuestras acciones y productos están relacionados con la política priorizada Acceso Universal a Salud y al resultado Garantizado el acceso universal, oportuno, con precios asequibles y el uso racional de medicamentos esenciales, seguros y eficaces.</w:t>
      </w:r>
    </w:p>
    <w:p w14:paraId="06915D4B" w14:textId="77777777" w:rsidR="005527FD" w:rsidRPr="00B774A3" w:rsidRDefault="005527FD" w:rsidP="005527FD">
      <w:pPr>
        <w:autoSpaceDE w:val="0"/>
        <w:autoSpaceDN w:val="0"/>
        <w:adjustRightInd w:val="0"/>
        <w:spacing w:line="360" w:lineRule="auto"/>
        <w:jc w:val="both"/>
        <w:rPr>
          <w:rFonts w:eastAsia="Calibri"/>
          <w:noProof/>
          <w:color w:val="4C4747"/>
          <w:lang w:val="es-DO"/>
        </w:rPr>
      </w:pPr>
      <w:r w:rsidRPr="00B774A3">
        <w:rPr>
          <w:rFonts w:eastAsia="Calibri"/>
          <w:noProof/>
          <w:color w:val="4C4747"/>
          <w:lang w:val="es-DO"/>
        </w:rPr>
        <w:lastRenderedPageBreak/>
        <w:t>La institución desarrolla actividades que permiten garantizar acceso a medicamentos de calidad y bajo costo, priorizando la disponibilidad de los mismos a través de centros de salud y las Farmacias del Pueblo, realizando procesos de adquisición a gran escala.</w:t>
      </w:r>
    </w:p>
    <w:p w14:paraId="11B4C171" w14:textId="3C211C57" w:rsidR="005527FD" w:rsidRDefault="005527FD" w:rsidP="005527FD">
      <w:pPr>
        <w:autoSpaceDE w:val="0"/>
        <w:autoSpaceDN w:val="0"/>
        <w:adjustRightInd w:val="0"/>
        <w:spacing w:line="360" w:lineRule="auto"/>
        <w:jc w:val="both"/>
        <w:rPr>
          <w:rFonts w:eastAsia="Calibri"/>
          <w:noProof/>
          <w:color w:val="4C4747"/>
          <w:lang w:val="es-DO"/>
        </w:rPr>
      </w:pPr>
      <w:r w:rsidRPr="00B774A3">
        <w:rPr>
          <w:rFonts w:eastAsia="Calibri"/>
          <w:noProof/>
          <w:color w:val="4C4747"/>
          <w:lang w:val="es-DO"/>
        </w:rPr>
        <w:t>Se ha podido dar el soporte y coordinación para las capacitaciones a todos los directores y encargados de áreas para la elaboración del Plan Anual de Compras y Contrataciones 2</w:t>
      </w:r>
      <w:r w:rsidR="003708DF" w:rsidRPr="002D1AEA">
        <w:rPr>
          <w:rFonts w:eastAsia="Calibri"/>
          <w:noProof/>
          <w:color w:val="4C4747"/>
          <w:lang w:val="es-DO"/>
        </w:rPr>
        <w:t>02</w:t>
      </w:r>
      <w:r w:rsidR="002D1AEA">
        <w:rPr>
          <w:rFonts w:eastAsia="Calibri"/>
          <w:noProof/>
          <w:color w:val="4C4747"/>
          <w:lang w:val="es-DO"/>
        </w:rPr>
        <w:t>4</w:t>
      </w:r>
      <w:r w:rsidRPr="00B774A3">
        <w:rPr>
          <w:rFonts w:eastAsia="Calibri"/>
          <w:noProof/>
          <w:color w:val="4C4747"/>
          <w:lang w:val="es-DO"/>
        </w:rPr>
        <w:t xml:space="preserve"> ajustado a la disponibilidad presupuestaria y los POA´s de cada área.</w:t>
      </w:r>
    </w:p>
    <w:tbl>
      <w:tblPr>
        <w:tblW w:w="8995" w:type="dxa"/>
        <w:tblInd w:w="-1062" w:type="dxa"/>
        <w:tblLayout w:type="fixed"/>
        <w:tblLook w:val="04A0" w:firstRow="1" w:lastRow="0" w:firstColumn="1" w:lastColumn="0" w:noHBand="0" w:noVBand="1"/>
      </w:tblPr>
      <w:tblGrid>
        <w:gridCol w:w="1057"/>
        <w:gridCol w:w="2127"/>
        <w:gridCol w:w="1247"/>
        <w:gridCol w:w="4564"/>
      </w:tblGrid>
      <w:tr w:rsidR="00157FFE" w:rsidRPr="0001375F" w14:paraId="7220AE13" w14:textId="77777777" w:rsidTr="00F4440D">
        <w:trPr>
          <w:gridBefore w:val="1"/>
          <w:wBefore w:w="1057" w:type="dxa"/>
          <w:trHeight w:val="293"/>
        </w:trPr>
        <w:tc>
          <w:tcPr>
            <w:tcW w:w="7938" w:type="dxa"/>
            <w:gridSpan w:val="3"/>
            <w:tcBorders>
              <w:top w:val="single" w:sz="4" w:space="0" w:color="auto"/>
              <w:left w:val="single" w:sz="4" w:space="0" w:color="auto"/>
              <w:bottom w:val="single" w:sz="4" w:space="0" w:color="auto"/>
              <w:right w:val="single" w:sz="4" w:space="0" w:color="auto"/>
            </w:tcBorders>
            <w:shd w:val="clear" w:color="auto" w:fill="1F3864"/>
            <w:vAlign w:val="center"/>
          </w:tcPr>
          <w:p w14:paraId="5B694FA1" w14:textId="77777777" w:rsidR="00157FFE" w:rsidRPr="00F4440D" w:rsidRDefault="00157FFE" w:rsidP="00FF3671">
            <w:pPr>
              <w:jc w:val="center"/>
              <w:rPr>
                <w:noProof/>
                <w:color w:val="4C4747"/>
                <w:sz w:val="18"/>
                <w:szCs w:val="18"/>
                <w:lang w:val="es-DO"/>
              </w:rPr>
            </w:pPr>
            <w:r w:rsidRPr="00F4440D">
              <w:rPr>
                <w:noProof/>
                <w:color w:val="FFFFFF" w:themeColor="background1"/>
                <w:sz w:val="18"/>
                <w:szCs w:val="18"/>
                <w:lang w:val="es-DO"/>
              </w:rPr>
              <w:t>Producción/Resultados/Acciones enero-noviembre2024</w:t>
            </w:r>
          </w:p>
        </w:tc>
      </w:tr>
      <w:tr w:rsidR="00157FFE" w:rsidRPr="0001375F" w14:paraId="05716046" w14:textId="77777777" w:rsidTr="00F4440D">
        <w:trPr>
          <w:gridBefore w:val="1"/>
          <w:wBefore w:w="1057" w:type="dxa"/>
          <w:trHeight w:val="308"/>
        </w:trPr>
        <w:tc>
          <w:tcPr>
            <w:tcW w:w="2127" w:type="dxa"/>
            <w:tcBorders>
              <w:top w:val="single" w:sz="4" w:space="0" w:color="auto"/>
              <w:left w:val="single" w:sz="4" w:space="0" w:color="auto"/>
              <w:bottom w:val="single" w:sz="4" w:space="0" w:color="auto"/>
              <w:right w:val="single" w:sz="4" w:space="0" w:color="auto"/>
            </w:tcBorders>
            <w:shd w:val="clear" w:color="auto" w:fill="1F3864"/>
            <w:vAlign w:val="center"/>
          </w:tcPr>
          <w:p w14:paraId="6AC2FFE4" w14:textId="77777777" w:rsidR="00157FFE" w:rsidRPr="00F4440D" w:rsidRDefault="00157FFE" w:rsidP="00FF3671">
            <w:pPr>
              <w:rPr>
                <w:noProof/>
                <w:color w:val="4C4747"/>
                <w:sz w:val="18"/>
                <w:szCs w:val="18"/>
                <w:lang w:val="es-DO"/>
              </w:rPr>
            </w:pPr>
            <w:r w:rsidRPr="00F4440D">
              <w:rPr>
                <w:noProof/>
                <w:color w:val="FFFFFF" w:themeColor="background1"/>
                <w:sz w:val="18"/>
                <w:szCs w:val="18"/>
                <w:lang w:val="es-DO"/>
              </w:rPr>
              <w:t>Política Priorizada</w:t>
            </w:r>
          </w:p>
        </w:tc>
        <w:tc>
          <w:tcPr>
            <w:tcW w:w="58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DFCABC" w14:textId="77777777" w:rsidR="00157FFE" w:rsidRPr="00F4440D" w:rsidRDefault="00157FFE" w:rsidP="00FF3671">
            <w:pPr>
              <w:rPr>
                <w:noProof/>
                <w:color w:val="4C4747"/>
                <w:sz w:val="18"/>
                <w:szCs w:val="18"/>
                <w:lang w:val="es-DO"/>
              </w:rPr>
            </w:pPr>
            <w:r w:rsidRPr="00F4440D">
              <w:rPr>
                <w:noProof/>
                <w:color w:val="4C4747"/>
                <w:sz w:val="18"/>
                <w:szCs w:val="18"/>
                <w:lang w:val="es-DO"/>
              </w:rPr>
              <w:t>Acceso Universal a la Salud</w:t>
            </w:r>
          </w:p>
        </w:tc>
      </w:tr>
      <w:tr w:rsidR="00157FFE" w:rsidRPr="0001375F" w14:paraId="294BB6FF" w14:textId="77777777" w:rsidTr="00F4440D">
        <w:trPr>
          <w:gridBefore w:val="1"/>
          <w:wBefore w:w="1057" w:type="dxa"/>
          <w:trHeight w:val="303"/>
        </w:trPr>
        <w:tc>
          <w:tcPr>
            <w:tcW w:w="2127" w:type="dxa"/>
            <w:tcBorders>
              <w:top w:val="single" w:sz="4" w:space="0" w:color="auto"/>
              <w:left w:val="single" w:sz="4" w:space="0" w:color="auto"/>
              <w:bottom w:val="single" w:sz="4" w:space="0" w:color="auto"/>
              <w:right w:val="single" w:sz="4" w:space="0" w:color="auto"/>
            </w:tcBorders>
            <w:shd w:val="clear" w:color="auto" w:fill="1F3864"/>
            <w:vAlign w:val="center"/>
          </w:tcPr>
          <w:p w14:paraId="698705F7" w14:textId="77777777" w:rsidR="00157FFE" w:rsidRPr="00F4440D" w:rsidRDefault="00157FFE" w:rsidP="00FF3671">
            <w:pPr>
              <w:rPr>
                <w:noProof/>
                <w:color w:val="4C4747"/>
                <w:sz w:val="18"/>
                <w:szCs w:val="18"/>
                <w:lang w:val="es-DO"/>
              </w:rPr>
            </w:pPr>
            <w:r w:rsidRPr="00F4440D">
              <w:rPr>
                <w:noProof/>
                <w:color w:val="FFFFFF" w:themeColor="background1"/>
                <w:sz w:val="18"/>
                <w:szCs w:val="18"/>
                <w:lang w:val="es-DO"/>
              </w:rPr>
              <w:t>Resultados PNPSP</w:t>
            </w:r>
          </w:p>
        </w:tc>
        <w:tc>
          <w:tcPr>
            <w:tcW w:w="58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FCB8D5" w14:textId="77777777" w:rsidR="00157FFE" w:rsidRPr="00F4440D" w:rsidRDefault="00157FFE" w:rsidP="00FF3671">
            <w:pPr>
              <w:rPr>
                <w:noProof/>
                <w:color w:val="4C4747"/>
                <w:sz w:val="18"/>
                <w:szCs w:val="18"/>
                <w:lang w:val="es-DO"/>
              </w:rPr>
            </w:pPr>
            <w:r w:rsidRPr="00F4440D">
              <w:rPr>
                <w:noProof/>
                <w:color w:val="4C4747"/>
                <w:sz w:val="18"/>
                <w:szCs w:val="18"/>
                <w:lang w:val="es-DO"/>
              </w:rPr>
              <w:t>Garantizado el acceso universal, oportuno, con precios asequibles y el uso racional de medicamentos esenciales, seguros y eficaces.</w:t>
            </w:r>
          </w:p>
        </w:tc>
      </w:tr>
      <w:tr w:rsidR="00157FFE" w:rsidRPr="0001375F" w14:paraId="49753D56" w14:textId="77777777" w:rsidTr="00F4440D">
        <w:trPr>
          <w:gridBefore w:val="1"/>
          <w:wBefore w:w="1057" w:type="dxa"/>
          <w:trHeight w:val="270"/>
        </w:trPr>
        <w:tc>
          <w:tcPr>
            <w:tcW w:w="2127" w:type="dxa"/>
            <w:tcBorders>
              <w:top w:val="single" w:sz="4" w:space="0" w:color="auto"/>
              <w:left w:val="single" w:sz="4" w:space="0" w:color="auto"/>
              <w:bottom w:val="single" w:sz="4" w:space="0" w:color="auto"/>
              <w:right w:val="single" w:sz="4" w:space="0" w:color="auto"/>
            </w:tcBorders>
            <w:shd w:val="clear" w:color="auto" w:fill="1F3864"/>
          </w:tcPr>
          <w:p w14:paraId="58B8129A" w14:textId="77777777" w:rsidR="00157FFE" w:rsidRPr="00F4440D" w:rsidRDefault="00157FFE" w:rsidP="00FF3671">
            <w:pPr>
              <w:rPr>
                <w:noProof/>
                <w:color w:val="4C4747"/>
                <w:sz w:val="18"/>
                <w:szCs w:val="18"/>
                <w:lang w:val="es-DO"/>
              </w:rPr>
            </w:pPr>
            <w:r w:rsidRPr="00F4440D">
              <w:rPr>
                <w:noProof/>
                <w:color w:val="FFFFFF" w:themeColor="background1"/>
                <w:sz w:val="18"/>
                <w:szCs w:val="18"/>
                <w:lang w:val="es-DO"/>
              </w:rPr>
              <w:t>Eje Estratégico PEI</w:t>
            </w:r>
          </w:p>
        </w:tc>
        <w:tc>
          <w:tcPr>
            <w:tcW w:w="581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AE801A" w14:textId="77777777" w:rsidR="00157FFE" w:rsidRPr="00F4440D" w:rsidRDefault="00157FFE" w:rsidP="00FF3671">
            <w:pPr>
              <w:tabs>
                <w:tab w:val="left" w:pos="50"/>
              </w:tabs>
              <w:rPr>
                <w:noProof/>
                <w:color w:val="4C4747"/>
                <w:sz w:val="18"/>
                <w:szCs w:val="18"/>
                <w:lang w:val="es-DO"/>
              </w:rPr>
            </w:pPr>
            <w:r w:rsidRPr="00F4440D">
              <w:rPr>
                <w:noProof/>
                <w:color w:val="4C4747"/>
                <w:sz w:val="18"/>
                <w:szCs w:val="18"/>
                <w:lang w:val="es-DO"/>
              </w:rPr>
              <w:t>Proveer un servicio más eficiente a nuestros  usuarios.</w:t>
            </w:r>
          </w:p>
        </w:tc>
      </w:tr>
      <w:tr w:rsidR="00157FFE" w:rsidRPr="0001375F" w14:paraId="1E535AC2" w14:textId="77777777" w:rsidTr="00F4440D">
        <w:trPr>
          <w:gridBefore w:val="1"/>
          <w:wBefore w:w="1057" w:type="dxa"/>
          <w:trHeight w:val="210"/>
        </w:trPr>
        <w:tc>
          <w:tcPr>
            <w:tcW w:w="3374" w:type="dxa"/>
            <w:gridSpan w:val="2"/>
            <w:tcBorders>
              <w:top w:val="single" w:sz="4" w:space="0" w:color="auto"/>
              <w:left w:val="single" w:sz="4" w:space="0" w:color="auto"/>
              <w:bottom w:val="single" w:sz="4" w:space="0" w:color="auto"/>
              <w:right w:val="single" w:sz="4" w:space="0" w:color="auto"/>
            </w:tcBorders>
            <w:shd w:val="clear" w:color="auto" w:fill="1F3864"/>
          </w:tcPr>
          <w:p w14:paraId="31BEE88E" w14:textId="77777777" w:rsidR="00157FFE" w:rsidRPr="00F4440D" w:rsidRDefault="00157FFE" w:rsidP="00FF3671">
            <w:pPr>
              <w:jc w:val="center"/>
              <w:rPr>
                <w:noProof/>
                <w:color w:val="4C4747"/>
                <w:sz w:val="18"/>
                <w:szCs w:val="18"/>
                <w:lang w:val="es-DO"/>
              </w:rPr>
            </w:pPr>
            <w:r w:rsidRPr="00F4440D">
              <w:rPr>
                <w:noProof/>
                <w:color w:val="FFFFFF" w:themeColor="background1"/>
                <w:sz w:val="18"/>
                <w:szCs w:val="18"/>
                <w:lang w:val="es-DO"/>
              </w:rPr>
              <w:t>Resultados estratégico</w:t>
            </w:r>
          </w:p>
        </w:tc>
        <w:tc>
          <w:tcPr>
            <w:tcW w:w="4564" w:type="dxa"/>
            <w:tcBorders>
              <w:top w:val="single" w:sz="4" w:space="0" w:color="auto"/>
              <w:left w:val="single" w:sz="4" w:space="0" w:color="auto"/>
              <w:bottom w:val="single" w:sz="4" w:space="0" w:color="auto"/>
              <w:right w:val="single" w:sz="4" w:space="0" w:color="auto"/>
            </w:tcBorders>
            <w:shd w:val="clear" w:color="auto" w:fill="1F3864"/>
          </w:tcPr>
          <w:p w14:paraId="03EC6109" w14:textId="77777777" w:rsidR="00157FFE" w:rsidRPr="00F4440D" w:rsidRDefault="00157FFE" w:rsidP="00FF3671">
            <w:pPr>
              <w:jc w:val="center"/>
              <w:rPr>
                <w:noProof/>
                <w:color w:val="4C4747"/>
                <w:sz w:val="18"/>
                <w:szCs w:val="18"/>
                <w:lang w:val="es-DO"/>
              </w:rPr>
            </w:pPr>
            <w:r w:rsidRPr="00F4440D">
              <w:rPr>
                <w:noProof/>
                <w:color w:val="FFFFFF" w:themeColor="background1"/>
                <w:sz w:val="18"/>
                <w:szCs w:val="18"/>
                <w:lang w:val="es-DO"/>
              </w:rPr>
              <w:t>Productos y acciones</w:t>
            </w:r>
          </w:p>
        </w:tc>
      </w:tr>
      <w:tr w:rsidR="00157FFE" w:rsidRPr="0001375F" w14:paraId="6C1ED297" w14:textId="77777777" w:rsidTr="00F4440D">
        <w:trPr>
          <w:gridBefore w:val="1"/>
          <w:wBefore w:w="1057" w:type="dxa"/>
        </w:trPr>
        <w:tc>
          <w:tcPr>
            <w:tcW w:w="3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CD78B3" w14:textId="77777777" w:rsidR="00157FFE" w:rsidRPr="00F4440D" w:rsidRDefault="00157FFE" w:rsidP="00FF3671">
            <w:pPr>
              <w:rPr>
                <w:noProof/>
                <w:color w:val="4C4747"/>
                <w:sz w:val="18"/>
                <w:szCs w:val="18"/>
                <w:lang w:val="es-DO"/>
              </w:rPr>
            </w:pPr>
            <w:r w:rsidRPr="00F4440D">
              <w:rPr>
                <w:noProof/>
                <w:color w:val="4C4747"/>
                <w:sz w:val="18"/>
                <w:szCs w:val="18"/>
                <w:lang w:val="es-DO"/>
              </w:rPr>
              <w:t>1.1.3.  Garantizado el cumplimiento del plan de entrega de las órdenes de compras de los proveedores a la institución en un 90% OTIF (on time in full), a fin de mantener los niveles de inventario óptimos para el abasto y ocupación de almacén.</w:t>
            </w:r>
          </w:p>
          <w:p w14:paraId="2B9C5C05" w14:textId="77777777" w:rsidR="00157FFE" w:rsidRPr="00F4440D" w:rsidRDefault="00157FFE" w:rsidP="00FF3671">
            <w:pPr>
              <w:rPr>
                <w:noProof/>
                <w:color w:val="4C4747"/>
                <w:sz w:val="18"/>
                <w:szCs w:val="18"/>
                <w:lang w:val="es-DO"/>
              </w:rPr>
            </w:pPr>
            <w:r w:rsidRPr="00F4440D">
              <w:rPr>
                <w:noProof/>
                <w:color w:val="4C4747"/>
                <w:sz w:val="18"/>
                <w:szCs w:val="18"/>
                <w:lang w:val="es-DO"/>
              </w:rPr>
              <w:t>1.1.5. Logrando un incremento gradual en el abastecimiento de los medicamentos e insumos requeridos por nuestros clientes, hasta alcanzar un 90% para el 2024.</w:t>
            </w:r>
          </w:p>
        </w:tc>
        <w:tc>
          <w:tcPr>
            <w:tcW w:w="4564" w:type="dxa"/>
            <w:tcBorders>
              <w:top w:val="single" w:sz="4" w:space="0" w:color="auto"/>
              <w:left w:val="single" w:sz="4" w:space="0" w:color="auto"/>
              <w:bottom w:val="single" w:sz="4" w:space="0" w:color="auto"/>
              <w:right w:val="single" w:sz="4" w:space="0" w:color="auto"/>
            </w:tcBorders>
            <w:shd w:val="clear" w:color="auto" w:fill="auto"/>
          </w:tcPr>
          <w:p w14:paraId="2883025C" w14:textId="77777777" w:rsidR="00157FFE" w:rsidRPr="00F4440D" w:rsidRDefault="00157FFE" w:rsidP="00FF3671">
            <w:pPr>
              <w:spacing w:after="200" w:line="276" w:lineRule="auto"/>
              <w:rPr>
                <w:noProof/>
                <w:color w:val="4C4747"/>
                <w:sz w:val="18"/>
                <w:szCs w:val="18"/>
                <w:lang w:val="es-DO"/>
              </w:rPr>
            </w:pPr>
          </w:p>
          <w:p w14:paraId="44FE5565" w14:textId="77777777" w:rsidR="00157FFE" w:rsidRPr="00F4440D" w:rsidRDefault="00157FFE" w:rsidP="00FF3671">
            <w:pPr>
              <w:spacing w:after="200" w:line="276" w:lineRule="auto"/>
              <w:rPr>
                <w:noProof/>
                <w:color w:val="4C4747"/>
                <w:sz w:val="18"/>
                <w:szCs w:val="18"/>
                <w:lang w:val="es-DO"/>
              </w:rPr>
            </w:pPr>
            <w:r w:rsidRPr="00F4440D">
              <w:rPr>
                <w:noProof/>
                <w:color w:val="4C4747"/>
                <w:sz w:val="18"/>
                <w:szCs w:val="18"/>
                <w:lang w:val="es-DO"/>
              </w:rPr>
              <w:t>Durante período el 2024 hemos alcanzado una ejecución del 89% del Plan Anual de Compras y Contrataciones. Logro que ha sido esencial para cumplir con los requerimientos de suministro del Sistema Público Nacional de Salud.</w:t>
            </w:r>
          </w:p>
        </w:tc>
      </w:tr>
      <w:tr w:rsidR="00157FFE" w:rsidRPr="0001375F" w14:paraId="5F032D76" w14:textId="77777777" w:rsidTr="00F4440D">
        <w:trPr>
          <w:gridBefore w:val="1"/>
          <w:wBefore w:w="1057" w:type="dxa"/>
        </w:trPr>
        <w:tc>
          <w:tcPr>
            <w:tcW w:w="3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81CEF5" w14:textId="77777777" w:rsidR="00157FFE" w:rsidRPr="00F4440D" w:rsidRDefault="00157FFE" w:rsidP="00FF3671">
            <w:pPr>
              <w:rPr>
                <w:noProof/>
                <w:color w:val="4C4747"/>
                <w:sz w:val="18"/>
                <w:szCs w:val="18"/>
                <w:lang w:val="es-DO"/>
              </w:rPr>
            </w:pPr>
            <w:r w:rsidRPr="00F4440D">
              <w:rPr>
                <w:noProof/>
                <w:color w:val="4C4747"/>
                <w:sz w:val="18"/>
                <w:szCs w:val="18"/>
                <w:lang w:val="es-DO"/>
              </w:rPr>
              <w:t>1.1.5. Logrado un incremento gradual en el abastecimiento de los medicamentos e insumos requeridos por nuestros clientes, hasta alcanzar un 90% para el 2024.</w:t>
            </w:r>
          </w:p>
          <w:p w14:paraId="0FED809F" w14:textId="77777777" w:rsidR="00157FFE" w:rsidRPr="00F4440D" w:rsidRDefault="00157FFE" w:rsidP="00FF3671">
            <w:pPr>
              <w:rPr>
                <w:noProof/>
                <w:color w:val="4C4747"/>
                <w:sz w:val="18"/>
                <w:szCs w:val="18"/>
                <w:lang w:val="es-DO"/>
              </w:rPr>
            </w:pPr>
            <w:r w:rsidRPr="00F4440D">
              <w:rPr>
                <w:noProof/>
                <w:color w:val="4C4747"/>
                <w:sz w:val="18"/>
                <w:szCs w:val="18"/>
                <w:lang w:val="es-DO"/>
              </w:rPr>
              <w:t>1.2.3 Garantizada en un 100% de las Farmacias del Pueblo cumplan con las buenas prácticas de almacenamiento y dispensación para el 2024.</w:t>
            </w:r>
          </w:p>
        </w:tc>
        <w:tc>
          <w:tcPr>
            <w:tcW w:w="4564" w:type="dxa"/>
            <w:tcBorders>
              <w:top w:val="single" w:sz="4" w:space="0" w:color="auto"/>
              <w:left w:val="single" w:sz="4" w:space="0" w:color="auto"/>
              <w:bottom w:val="single" w:sz="4" w:space="0" w:color="auto"/>
              <w:right w:val="single" w:sz="4" w:space="0" w:color="auto"/>
            </w:tcBorders>
            <w:shd w:val="clear" w:color="auto" w:fill="auto"/>
          </w:tcPr>
          <w:p w14:paraId="256C11BB" w14:textId="77777777" w:rsidR="00157FFE" w:rsidRPr="00F4440D" w:rsidRDefault="00157FFE" w:rsidP="00FF3671">
            <w:pPr>
              <w:spacing w:after="200" w:line="276" w:lineRule="auto"/>
              <w:rPr>
                <w:noProof/>
                <w:color w:val="4C4747"/>
                <w:sz w:val="18"/>
                <w:szCs w:val="18"/>
                <w:lang w:val="es-DO"/>
              </w:rPr>
            </w:pPr>
          </w:p>
          <w:p w14:paraId="3DF0EEBA" w14:textId="77777777" w:rsidR="00157FFE" w:rsidRPr="00F4440D" w:rsidRDefault="00157FFE" w:rsidP="00FF3671">
            <w:pPr>
              <w:spacing w:after="200" w:line="276" w:lineRule="auto"/>
              <w:rPr>
                <w:noProof/>
                <w:color w:val="4C4747"/>
                <w:sz w:val="18"/>
                <w:szCs w:val="18"/>
                <w:lang w:val="es-DO"/>
              </w:rPr>
            </w:pPr>
            <w:r w:rsidRPr="00F4440D">
              <w:rPr>
                <w:noProof/>
                <w:color w:val="4C4747"/>
                <w:sz w:val="18"/>
                <w:szCs w:val="18"/>
                <w:lang w:val="es-DO"/>
              </w:rPr>
              <w:t>Medicamentos Despachados al Sistema Público Nacional de Salud (en unidad): 1,320,114,891 incluyendo lo de la Red de Farmacias del Pueblo.</w:t>
            </w:r>
          </w:p>
        </w:tc>
      </w:tr>
      <w:tr w:rsidR="00F4440D" w:rsidRPr="0001375F" w14:paraId="21915303" w14:textId="77777777" w:rsidTr="00FF3671">
        <w:trPr>
          <w:gridBefore w:val="1"/>
          <w:wBefore w:w="1057" w:type="dxa"/>
        </w:trPr>
        <w:tc>
          <w:tcPr>
            <w:tcW w:w="7938"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5E69F2B8" w14:textId="5C45CBC2" w:rsidR="00F4440D" w:rsidRPr="00F4440D" w:rsidRDefault="00F4440D" w:rsidP="00F4440D">
            <w:pPr>
              <w:spacing w:after="200" w:line="276" w:lineRule="auto"/>
              <w:jc w:val="center"/>
              <w:rPr>
                <w:noProof/>
                <w:color w:val="4C4747"/>
                <w:sz w:val="18"/>
                <w:szCs w:val="18"/>
                <w:lang w:val="es-DO"/>
              </w:rPr>
            </w:pPr>
            <w:r w:rsidRPr="00F4440D">
              <w:rPr>
                <w:noProof/>
                <w:color w:val="FFFFFF" w:themeColor="background1"/>
                <w:sz w:val="18"/>
                <w:szCs w:val="18"/>
                <w:lang w:val="es-DO"/>
              </w:rPr>
              <w:lastRenderedPageBreak/>
              <w:t>Producción/Resultados/Acciones ener</w:t>
            </w:r>
            <w:r w:rsidRPr="00F4440D">
              <w:rPr>
                <w:noProof/>
                <w:color w:val="FFFFFF" w:themeColor="background1"/>
                <w:sz w:val="18"/>
                <w:szCs w:val="18"/>
                <w:shd w:val="clear" w:color="auto" w:fill="1F3864" w:themeFill="accent1" w:themeFillShade="80"/>
                <w:lang w:val="es-DO"/>
              </w:rPr>
              <w:t>o-noviembre2024</w:t>
            </w:r>
          </w:p>
        </w:tc>
      </w:tr>
      <w:tr w:rsidR="00157FFE" w:rsidRPr="0001375F" w14:paraId="58120B61" w14:textId="77777777" w:rsidTr="00F4440D">
        <w:trPr>
          <w:gridBefore w:val="1"/>
          <w:wBefore w:w="1057" w:type="dxa"/>
          <w:trHeight w:val="1522"/>
        </w:trPr>
        <w:tc>
          <w:tcPr>
            <w:tcW w:w="3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F3E42E" w14:textId="77777777" w:rsidR="00157FFE" w:rsidRPr="00F4440D" w:rsidRDefault="00157FFE" w:rsidP="00FF3671">
            <w:pPr>
              <w:rPr>
                <w:noProof/>
                <w:color w:val="4C4747"/>
                <w:sz w:val="18"/>
                <w:szCs w:val="18"/>
                <w:lang w:val="es-DO"/>
              </w:rPr>
            </w:pPr>
            <w:r w:rsidRPr="00F4440D">
              <w:rPr>
                <w:noProof/>
                <w:color w:val="4C4747"/>
                <w:sz w:val="18"/>
                <w:szCs w:val="18"/>
                <w:lang w:val="es-DO"/>
              </w:rPr>
              <w:t>1.1.3.  Garantizado el cumplimiento del plan de entrega de las órdenes de compras de los proveedores a la institución en un 90% OTIF (on time in full), a fin de mantener los niveles de inventario óptimos para el abasto y ocupación de almacén.</w:t>
            </w:r>
          </w:p>
        </w:tc>
        <w:tc>
          <w:tcPr>
            <w:tcW w:w="4564" w:type="dxa"/>
            <w:tcBorders>
              <w:top w:val="single" w:sz="4" w:space="0" w:color="auto"/>
              <w:left w:val="single" w:sz="4" w:space="0" w:color="auto"/>
              <w:bottom w:val="single" w:sz="4" w:space="0" w:color="auto"/>
              <w:right w:val="single" w:sz="4" w:space="0" w:color="auto"/>
            </w:tcBorders>
            <w:shd w:val="clear" w:color="auto" w:fill="auto"/>
            <w:vAlign w:val="center"/>
          </w:tcPr>
          <w:p w14:paraId="02858A29" w14:textId="77777777" w:rsidR="00157FFE" w:rsidRPr="00F4440D" w:rsidRDefault="00157FFE" w:rsidP="00FF3671">
            <w:pPr>
              <w:spacing w:after="200" w:line="276" w:lineRule="auto"/>
              <w:rPr>
                <w:noProof/>
                <w:color w:val="4C4747"/>
                <w:sz w:val="18"/>
                <w:szCs w:val="18"/>
                <w:lang w:val="es-DO"/>
              </w:rPr>
            </w:pPr>
            <w:r w:rsidRPr="00F4440D">
              <w:rPr>
                <w:noProof/>
                <w:color w:val="4C4747"/>
                <w:sz w:val="18"/>
                <w:szCs w:val="18"/>
                <w:lang w:val="es-DO"/>
              </w:rPr>
              <w:t>En este período, hemos despachado un total de 2,218, 914.00 unidades de medicamentos al Programa de Medicamentos de Alto Costo del Ministerio de Salud Pública y Asistencia Social (MISPAS), lo que representa un cumplimiento del 98%.</w:t>
            </w:r>
          </w:p>
        </w:tc>
      </w:tr>
      <w:tr w:rsidR="00157FFE" w:rsidRPr="0001375F" w14:paraId="3CE295B2" w14:textId="77777777" w:rsidTr="00F4440D">
        <w:trPr>
          <w:gridBefore w:val="1"/>
          <w:wBefore w:w="1057" w:type="dxa"/>
        </w:trPr>
        <w:tc>
          <w:tcPr>
            <w:tcW w:w="3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4B62D4" w14:textId="77777777" w:rsidR="00157FFE" w:rsidRPr="00F4440D" w:rsidRDefault="00157FFE" w:rsidP="00FF3671">
            <w:pPr>
              <w:rPr>
                <w:noProof/>
                <w:color w:val="4C4747"/>
                <w:sz w:val="18"/>
                <w:szCs w:val="18"/>
                <w:lang w:val="es-DO"/>
              </w:rPr>
            </w:pPr>
            <w:r w:rsidRPr="00F4440D">
              <w:rPr>
                <w:noProof/>
                <w:color w:val="4C4747"/>
                <w:sz w:val="18"/>
                <w:szCs w:val="18"/>
                <w:lang w:val="es-DO"/>
              </w:rPr>
              <w:t>1.2.1  Ampliada la Red de Farmacias del Pueblo, continuando con la habilitación de una Farmacia del Pueblo cercana a una UNAP en cada distrito municipal, garantizando así un mejor acceso a medicamentos e insumos sanitarios a la población más vulnerable, en cumplimiento con el plan de gobierno.</w:t>
            </w:r>
          </w:p>
          <w:p w14:paraId="321B40A6" w14:textId="77777777" w:rsidR="00157FFE" w:rsidRPr="00F4440D" w:rsidRDefault="00157FFE" w:rsidP="00FF3671">
            <w:pPr>
              <w:rPr>
                <w:noProof/>
                <w:color w:val="4C4747"/>
                <w:sz w:val="18"/>
                <w:szCs w:val="18"/>
                <w:lang w:val="es-DO"/>
              </w:rPr>
            </w:pPr>
          </w:p>
          <w:p w14:paraId="5A8BEDC7" w14:textId="77777777" w:rsidR="00157FFE" w:rsidRPr="00F4440D" w:rsidRDefault="00157FFE" w:rsidP="00FF3671">
            <w:pPr>
              <w:rPr>
                <w:noProof/>
                <w:color w:val="4C4747"/>
                <w:sz w:val="18"/>
                <w:szCs w:val="18"/>
                <w:lang w:val="es-DO"/>
              </w:rPr>
            </w:pPr>
            <w:r w:rsidRPr="00F4440D">
              <w:rPr>
                <w:noProof/>
                <w:color w:val="4C4747"/>
                <w:sz w:val="18"/>
                <w:szCs w:val="18"/>
                <w:lang w:val="es-DO"/>
              </w:rPr>
              <w:t>1.3.3 Automatizadas el 100% de las Farmacias del Pueblo con posibilidad de interconexión e integración a la red tecnológica de la institución, logrando un mejor control de inventarios, ventas y base de datos de clientes, para el 2024.</w:t>
            </w:r>
          </w:p>
        </w:tc>
        <w:tc>
          <w:tcPr>
            <w:tcW w:w="4564" w:type="dxa"/>
            <w:tcBorders>
              <w:top w:val="single" w:sz="4" w:space="0" w:color="auto"/>
              <w:left w:val="single" w:sz="4" w:space="0" w:color="auto"/>
              <w:bottom w:val="single" w:sz="4" w:space="0" w:color="auto"/>
              <w:right w:val="single" w:sz="4" w:space="0" w:color="auto"/>
            </w:tcBorders>
            <w:shd w:val="clear" w:color="auto" w:fill="auto"/>
          </w:tcPr>
          <w:p w14:paraId="452DE474" w14:textId="77777777" w:rsidR="00157FFE" w:rsidRPr="00F4440D" w:rsidRDefault="00157FFE" w:rsidP="00FF3671">
            <w:pPr>
              <w:rPr>
                <w:noProof/>
                <w:color w:val="4C4747"/>
                <w:sz w:val="18"/>
                <w:szCs w:val="18"/>
                <w:lang w:val="es-DO"/>
              </w:rPr>
            </w:pPr>
            <w:r w:rsidRPr="00F4440D">
              <w:rPr>
                <w:noProof/>
                <w:color w:val="4C4747"/>
                <w:sz w:val="18"/>
                <w:szCs w:val="18"/>
                <w:lang w:val="es-DO"/>
              </w:rPr>
              <w:t>Unos de los logros con mayor impacto directo en la población ha sido el establecimiento de Farmacias del Pueblo en localidades en todo el territorio nacional.</w:t>
            </w:r>
          </w:p>
          <w:p w14:paraId="0CA204F8" w14:textId="77777777" w:rsidR="00157FFE" w:rsidRPr="00F4440D" w:rsidRDefault="00157FFE" w:rsidP="00FF3671">
            <w:pPr>
              <w:rPr>
                <w:noProof/>
                <w:color w:val="4C4747"/>
                <w:sz w:val="18"/>
                <w:szCs w:val="18"/>
                <w:lang w:val="es-DO"/>
              </w:rPr>
            </w:pPr>
            <w:r w:rsidRPr="00F4440D">
              <w:rPr>
                <w:noProof/>
                <w:color w:val="4C4747"/>
                <w:sz w:val="18"/>
                <w:szCs w:val="18"/>
                <w:lang w:val="es-DO"/>
              </w:rPr>
              <w:t>En el 2024 se han habilitado nuevas Farmacias de Pueblo, para un total de 649.</w:t>
            </w:r>
          </w:p>
          <w:p w14:paraId="3EA554DE" w14:textId="77777777" w:rsidR="00157FFE" w:rsidRPr="00F4440D" w:rsidRDefault="00157FFE" w:rsidP="00FF3671">
            <w:pPr>
              <w:rPr>
                <w:noProof/>
                <w:color w:val="4C4747"/>
                <w:sz w:val="18"/>
                <w:szCs w:val="18"/>
                <w:lang w:val="es-DO"/>
              </w:rPr>
            </w:pPr>
            <w:r w:rsidRPr="00F4440D">
              <w:rPr>
                <w:noProof/>
                <w:color w:val="4C4747"/>
                <w:sz w:val="18"/>
                <w:szCs w:val="18"/>
                <w:lang w:val="es-DO"/>
              </w:rPr>
              <w:t>Con estas llegamos a impactar 5,000,000.00 personas, que tendrán acceso a medicamentos de calidad y bajo costo, mejorando así su calidad de vida.</w:t>
            </w:r>
          </w:p>
          <w:p w14:paraId="67B59A05" w14:textId="77777777" w:rsidR="00157FFE" w:rsidRPr="00F4440D" w:rsidRDefault="00157FFE" w:rsidP="00FF3671">
            <w:pPr>
              <w:rPr>
                <w:noProof/>
                <w:color w:val="4C4747"/>
                <w:sz w:val="18"/>
                <w:szCs w:val="18"/>
                <w:lang w:val="es-DO"/>
              </w:rPr>
            </w:pPr>
            <w:r w:rsidRPr="00F4440D">
              <w:rPr>
                <w:noProof/>
                <w:color w:val="4C4747"/>
                <w:sz w:val="18"/>
                <w:szCs w:val="18"/>
                <w:lang w:val="es-DO"/>
              </w:rPr>
              <w:t xml:space="preserve">Asimismo, para mejorar la gestión en las Farmacias del Pueblo, hemos logrado aprovisionar 408 farmacias con equipos tecnológicos. A pesar de estos avances, informamos el cierre de dos Farmacias del Pueblo en el período actual. </w:t>
            </w:r>
          </w:p>
        </w:tc>
      </w:tr>
      <w:tr w:rsidR="00157FFE" w:rsidRPr="0001375F" w14:paraId="135DA501" w14:textId="77777777" w:rsidTr="00F4440D">
        <w:trPr>
          <w:gridBefore w:val="1"/>
          <w:wBefore w:w="1057" w:type="dxa"/>
          <w:trHeight w:val="1555"/>
        </w:trPr>
        <w:tc>
          <w:tcPr>
            <w:tcW w:w="33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95AC5F" w14:textId="77777777" w:rsidR="00157FFE" w:rsidRPr="00F4440D" w:rsidRDefault="00157FFE" w:rsidP="00FF3671">
            <w:pPr>
              <w:rPr>
                <w:noProof/>
                <w:color w:val="4C4747"/>
                <w:sz w:val="18"/>
                <w:szCs w:val="18"/>
                <w:lang w:val="es-DO"/>
              </w:rPr>
            </w:pPr>
            <w:r w:rsidRPr="00F4440D">
              <w:rPr>
                <w:noProof/>
                <w:color w:val="4C4747"/>
                <w:sz w:val="18"/>
                <w:szCs w:val="18"/>
                <w:lang w:val="es-DO"/>
              </w:rPr>
              <w:t>1.1.2. Asegurado el 100% del cumplimiento de los requisitos de estándares de calidad y especificaciones técnicas establecidas en la normativa vigente para los medicamentos e insumos médicos adquiridos</w:t>
            </w:r>
          </w:p>
        </w:tc>
        <w:tc>
          <w:tcPr>
            <w:tcW w:w="4564" w:type="dxa"/>
            <w:tcBorders>
              <w:top w:val="single" w:sz="4" w:space="0" w:color="auto"/>
              <w:left w:val="single" w:sz="4" w:space="0" w:color="auto"/>
              <w:bottom w:val="single" w:sz="4" w:space="0" w:color="auto"/>
              <w:right w:val="single" w:sz="4" w:space="0" w:color="auto"/>
            </w:tcBorders>
            <w:shd w:val="clear" w:color="auto" w:fill="auto"/>
            <w:vAlign w:val="center"/>
          </w:tcPr>
          <w:p w14:paraId="1802A922" w14:textId="77777777" w:rsidR="00157FFE" w:rsidRPr="00F4440D" w:rsidRDefault="00157FFE" w:rsidP="00FF3671">
            <w:pPr>
              <w:spacing w:after="0"/>
              <w:rPr>
                <w:noProof/>
                <w:color w:val="4C4747"/>
                <w:sz w:val="18"/>
                <w:szCs w:val="18"/>
                <w:lang w:val="es-DO"/>
              </w:rPr>
            </w:pPr>
            <w:r w:rsidRPr="00F4440D">
              <w:rPr>
                <w:noProof/>
                <w:color w:val="4C4747"/>
                <w:sz w:val="18"/>
                <w:szCs w:val="18"/>
                <w:lang w:val="es-DO"/>
              </w:rPr>
              <w:t>Hemos dado continuidad a la realización de las evaluaciones post-comercialización a los lotes recibidos de medicamentos e insumos sanitarios, realizas por nuestra unidad de Vigilancia y Control de Calidad de Insumos para la Salud, a fin de garantizar la calidad de los mismos. Total de Lotes Evaluados:4,477</w:t>
            </w:r>
          </w:p>
          <w:p w14:paraId="391F310E" w14:textId="77777777" w:rsidR="00157FFE" w:rsidRPr="00F4440D" w:rsidRDefault="00157FFE" w:rsidP="00FF3671">
            <w:pPr>
              <w:spacing w:after="0"/>
              <w:rPr>
                <w:noProof/>
                <w:color w:val="4C4747"/>
                <w:sz w:val="18"/>
                <w:szCs w:val="18"/>
                <w:lang w:val="es-DO"/>
              </w:rPr>
            </w:pPr>
            <w:r w:rsidRPr="00F4440D">
              <w:rPr>
                <w:noProof/>
                <w:color w:val="4C4747"/>
                <w:sz w:val="18"/>
                <w:szCs w:val="18"/>
                <w:lang w:val="es-DO"/>
              </w:rPr>
              <w:t>Resultados conformes: 4,474 (99%)</w:t>
            </w:r>
          </w:p>
          <w:p w14:paraId="7CA9A64C" w14:textId="77777777" w:rsidR="00157FFE" w:rsidRPr="00F4440D" w:rsidRDefault="00157FFE" w:rsidP="00FF3671">
            <w:pPr>
              <w:spacing w:after="0"/>
              <w:rPr>
                <w:noProof/>
                <w:color w:val="4C4747"/>
                <w:sz w:val="18"/>
                <w:szCs w:val="18"/>
                <w:lang w:val="es-DO"/>
              </w:rPr>
            </w:pPr>
          </w:p>
        </w:tc>
      </w:tr>
      <w:tr w:rsidR="00157FFE" w:rsidRPr="00157FFE" w14:paraId="47D2FDE2" w14:textId="77777777" w:rsidTr="00F444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70"/>
        </w:trPr>
        <w:tc>
          <w:tcPr>
            <w:tcW w:w="8995" w:type="dxa"/>
            <w:gridSpan w:val="4"/>
            <w:tcBorders>
              <w:top w:val="single" w:sz="4" w:space="0" w:color="auto"/>
              <w:left w:val="nil"/>
              <w:bottom w:val="nil"/>
              <w:right w:val="nil"/>
            </w:tcBorders>
          </w:tcPr>
          <w:p w14:paraId="0A8FC05A" w14:textId="526FBAA3" w:rsidR="00157FFE" w:rsidRPr="00F4440D" w:rsidRDefault="00F4440D" w:rsidP="00FF3671">
            <w:pPr>
              <w:rPr>
                <w:i/>
                <w:sz w:val="18"/>
                <w:szCs w:val="18"/>
                <w:lang w:val="es-DO"/>
              </w:rPr>
            </w:pPr>
            <w:r>
              <w:rPr>
                <w:i/>
                <w:noProof/>
                <w:color w:val="4C4747"/>
                <w:sz w:val="18"/>
                <w:szCs w:val="18"/>
                <w:lang w:val="es-DO"/>
              </w:rPr>
              <w:t xml:space="preserve">               </w:t>
            </w:r>
            <w:r w:rsidR="00157FFE" w:rsidRPr="00F4440D">
              <w:rPr>
                <w:i/>
                <w:noProof/>
                <w:color w:val="4C4747"/>
                <w:sz w:val="18"/>
                <w:szCs w:val="18"/>
                <w:lang w:val="es-DO"/>
              </w:rPr>
              <w:t>Fuente: Departamento de Desarrollo Institucional</w:t>
            </w:r>
          </w:p>
        </w:tc>
      </w:tr>
    </w:tbl>
    <w:p w14:paraId="3E49C355" w14:textId="77777777" w:rsidR="00F4440D" w:rsidRDefault="00F4440D" w:rsidP="003708DF">
      <w:pPr>
        <w:autoSpaceDE w:val="0"/>
        <w:autoSpaceDN w:val="0"/>
        <w:adjustRightInd w:val="0"/>
        <w:spacing w:line="360" w:lineRule="auto"/>
        <w:jc w:val="both"/>
        <w:rPr>
          <w:rFonts w:eastAsia="Calibri"/>
          <w:noProof/>
          <w:color w:val="4C4747"/>
          <w:lang w:val="es-DO"/>
        </w:rPr>
      </w:pPr>
    </w:p>
    <w:p w14:paraId="6FDE651E" w14:textId="77777777" w:rsidR="00E637F2" w:rsidRDefault="00E637F2" w:rsidP="003708DF">
      <w:pPr>
        <w:autoSpaceDE w:val="0"/>
        <w:autoSpaceDN w:val="0"/>
        <w:adjustRightInd w:val="0"/>
        <w:spacing w:line="360" w:lineRule="auto"/>
        <w:jc w:val="both"/>
        <w:rPr>
          <w:rFonts w:eastAsia="Calibri"/>
          <w:noProof/>
          <w:color w:val="4C4747"/>
          <w:lang w:val="es-DO"/>
        </w:rPr>
      </w:pPr>
    </w:p>
    <w:p w14:paraId="40B8F9B2" w14:textId="77777777" w:rsidR="003708DF" w:rsidRPr="003708DF" w:rsidRDefault="003708DF" w:rsidP="003708DF">
      <w:pPr>
        <w:autoSpaceDE w:val="0"/>
        <w:autoSpaceDN w:val="0"/>
        <w:adjustRightInd w:val="0"/>
        <w:spacing w:line="360" w:lineRule="auto"/>
        <w:jc w:val="both"/>
        <w:rPr>
          <w:rFonts w:eastAsia="Calibri"/>
          <w:noProof/>
          <w:color w:val="4C4747"/>
          <w:lang w:val="es-DO"/>
        </w:rPr>
      </w:pPr>
      <w:r w:rsidRPr="003708DF">
        <w:rPr>
          <w:rFonts w:eastAsia="Calibri"/>
          <w:noProof/>
          <w:color w:val="4C4747"/>
          <w:lang w:val="es-DO"/>
        </w:rPr>
        <w:t xml:space="preserve">El Departamento de Desarrollo Institucional tiene como objetivo articular y coordinar el funcionamiento, desarrollo y efectividad la revisión y diseño de la estructura organizativa de PROMESE/CAL.Esto incluye gestionar las modificaciones </w:t>
      </w:r>
      <w:r w:rsidRPr="003708DF">
        <w:rPr>
          <w:rFonts w:eastAsia="Calibri"/>
          <w:noProof/>
          <w:color w:val="4C4747"/>
          <w:lang w:val="es-DO"/>
        </w:rPr>
        <w:lastRenderedPageBreak/>
        <w:t>necesarias al reglamento estructura organizativa, cargo y política salarial, así como la aprobación y actualización de los manuales de Organización y Funciones, en linea con el modelo de desarrollo institucional.</w:t>
      </w:r>
    </w:p>
    <w:p w14:paraId="134FEDDF" w14:textId="77777777" w:rsidR="003708DF" w:rsidRPr="003708DF" w:rsidRDefault="003708DF" w:rsidP="003708DF">
      <w:pPr>
        <w:autoSpaceDE w:val="0"/>
        <w:autoSpaceDN w:val="0"/>
        <w:adjustRightInd w:val="0"/>
        <w:spacing w:line="360" w:lineRule="auto"/>
        <w:jc w:val="both"/>
        <w:rPr>
          <w:rFonts w:eastAsia="Calibri"/>
          <w:noProof/>
          <w:color w:val="4C4747"/>
          <w:lang w:val="es-DO"/>
        </w:rPr>
      </w:pPr>
      <w:r w:rsidRPr="003708DF">
        <w:rPr>
          <w:rFonts w:eastAsia="Calibri"/>
          <w:noProof/>
          <w:color w:val="4C4747"/>
          <w:lang w:val="es-DO"/>
        </w:rPr>
        <w:t>En esta unidad se lleva a cabo el seguimiento y monitoreo de la ejecución del Plan Estratégico y sus Planes Operativos Anuales (POA´s), los cuales están vinculados a los procesos de apoyo de las diferentes unidades organizativa.</w:t>
      </w:r>
    </w:p>
    <w:p w14:paraId="7C652D12" w14:textId="4BD93A70" w:rsidR="003708DF" w:rsidRDefault="003708DF" w:rsidP="003708DF">
      <w:pPr>
        <w:spacing w:line="360" w:lineRule="auto"/>
        <w:jc w:val="both"/>
        <w:rPr>
          <w:rFonts w:eastAsia="Calibri"/>
          <w:noProof/>
          <w:color w:val="4C4747"/>
          <w:lang w:val="es-DO"/>
        </w:rPr>
      </w:pPr>
      <w:r w:rsidRPr="003708DF">
        <w:rPr>
          <w:rFonts w:eastAsia="Calibri"/>
          <w:noProof/>
          <w:color w:val="4C4747"/>
          <w:lang w:val="es-DO"/>
        </w:rPr>
        <w:t>Mediante este seguimiento y la presentación puntual de informes, determinamos que el porcentaje de cumplimiento de metas correspondiente los tres trimestres del 2024 (enero – septiembre) en el total de las dependencias de PROMESE/CAL es del 95%. Est</w:t>
      </w:r>
      <w:r w:rsidR="002D1AEA">
        <w:rPr>
          <w:rFonts w:eastAsia="Calibri"/>
          <w:noProof/>
          <w:color w:val="4C4747"/>
          <w:lang w:val="es-DO"/>
        </w:rPr>
        <w:t>o</w:t>
      </w:r>
      <w:r w:rsidRPr="003708DF">
        <w:rPr>
          <w:rFonts w:eastAsia="Calibri"/>
          <w:noProof/>
          <w:color w:val="4C4747"/>
          <w:lang w:val="es-DO"/>
        </w:rPr>
        <w:t>, según la  metodología de evaluación descrita anteriorment</w:t>
      </w:r>
      <w:r w:rsidR="002D1AEA">
        <w:rPr>
          <w:rFonts w:eastAsia="Calibri"/>
          <w:noProof/>
          <w:color w:val="4C4747"/>
          <w:lang w:val="es-DO"/>
        </w:rPr>
        <w:t>e</w:t>
      </w:r>
      <w:r w:rsidRPr="003708DF">
        <w:rPr>
          <w:rFonts w:eastAsia="Calibri"/>
          <w:noProof/>
          <w:color w:val="4C4747"/>
          <w:lang w:val="es-DO"/>
        </w:rPr>
        <w:t>,</w:t>
      </w:r>
      <w:r w:rsidR="002D1AEA">
        <w:rPr>
          <w:rFonts w:eastAsia="Calibri"/>
          <w:noProof/>
          <w:color w:val="4C4747"/>
          <w:lang w:val="es-DO"/>
        </w:rPr>
        <w:t xml:space="preserve"> </w:t>
      </w:r>
      <w:r w:rsidRPr="003708DF">
        <w:rPr>
          <w:rFonts w:eastAsia="Calibri"/>
          <w:noProof/>
          <w:color w:val="4C4747"/>
          <w:lang w:val="es-DO"/>
        </w:rPr>
        <w:t>refleja un cumplimiento parcialmente satisfactorio de metas.</w:t>
      </w:r>
    </w:p>
    <w:p w14:paraId="1ABE3054" w14:textId="77777777" w:rsidR="00F4440D" w:rsidRDefault="00F4440D" w:rsidP="003708DF">
      <w:pPr>
        <w:spacing w:line="360" w:lineRule="auto"/>
        <w:jc w:val="both"/>
        <w:rPr>
          <w:rFonts w:eastAsia="Calibri"/>
          <w:noProof/>
          <w:color w:val="4C4747"/>
          <w:lang w:val="es-DO"/>
        </w:rPr>
      </w:pPr>
    </w:p>
    <w:p w14:paraId="0D57B15F" w14:textId="77777777" w:rsidR="005527FD" w:rsidRPr="006D2B8E" w:rsidRDefault="005527FD" w:rsidP="002C6C39">
      <w:pPr>
        <w:pStyle w:val="Prrafodelista"/>
        <w:numPr>
          <w:ilvl w:val="0"/>
          <w:numId w:val="19"/>
        </w:numPr>
        <w:autoSpaceDE w:val="0"/>
        <w:autoSpaceDN w:val="0"/>
        <w:adjustRightInd w:val="0"/>
        <w:spacing w:line="360" w:lineRule="auto"/>
        <w:jc w:val="both"/>
        <w:rPr>
          <w:rFonts w:ascii="Times New Roman" w:eastAsia="Calibri" w:hAnsi="Times New Roman" w:cs="Times New Roman"/>
          <w:noProof/>
          <w:color w:val="4C4747"/>
          <w:spacing w:val="20"/>
          <w:sz w:val="28"/>
          <w:szCs w:val="28"/>
          <w:lang w:val="es-DO"/>
        </w:rPr>
      </w:pPr>
      <w:r w:rsidRPr="006D2B8E">
        <w:rPr>
          <w:rFonts w:ascii="Times New Roman" w:eastAsia="Calibri" w:hAnsi="Times New Roman" w:cs="Times New Roman"/>
          <w:noProof/>
          <w:color w:val="4C4747"/>
          <w:spacing w:val="20"/>
          <w:sz w:val="28"/>
          <w:szCs w:val="28"/>
          <w:lang w:val="es-DO"/>
        </w:rPr>
        <w:t>Resultados de la implementación y aplicación de Normas Básicas de control Interno</w:t>
      </w:r>
    </w:p>
    <w:p w14:paraId="5BD1E3DD" w14:textId="77777777" w:rsidR="0065092A" w:rsidRPr="006D2B8E" w:rsidRDefault="0065092A" w:rsidP="006D2B8E">
      <w:pPr>
        <w:spacing w:line="360" w:lineRule="auto"/>
        <w:jc w:val="both"/>
        <w:rPr>
          <w:rFonts w:eastAsia="Calibri"/>
          <w:noProof/>
          <w:color w:val="4C4747"/>
          <w:lang w:val="es-DO"/>
        </w:rPr>
      </w:pPr>
      <w:r w:rsidRPr="006D2B8E">
        <w:rPr>
          <w:rFonts w:eastAsia="Calibri"/>
          <w:noProof/>
          <w:color w:val="4C4747"/>
          <w:lang w:val="es-DO"/>
        </w:rPr>
        <w:t>Este departamento coordina con las demás unidades la ejecución del proceso de autoevaluación de las Normas Básicas de Control Interno (NOBACI). A través del seguimiento y control de los objetivos institucionales del Plan Estratégico Institucional (PEI), utilizando indicadores de gestión y monitoreo, se asegura el cumplimiento de los objetivos.</w:t>
      </w:r>
    </w:p>
    <w:p w14:paraId="1E1F7F3C" w14:textId="77777777" w:rsidR="0065092A" w:rsidRPr="006D2B8E" w:rsidRDefault="0065092A" w:rsidP="006D2B8E">
      <w:pPr>
        <w:spacing w:line="360" w:lineRule="auto"/>
        <w:jc w:val="both"/>
        <w:rPr>
          <w:rFonts w:eastAsia="Calibri"/>
          <w:noProof/>
          <w:color w:val="4C4747"/>
          <w:lang w:val="es-DO"/>
        </w:rPr>
      </w:pPr>
      <w:r w:rsidRPr="006D2B8E">
        <w:rPr>
          <w:rFonts w:eastAsia="Calibri"/>
          <w:noProof/>
          <w:color w:val="4C4747"/>
          <w:lang w:val="es-DO"/>
        </w:rPr>
        <w:t>El control interno, supervisado y mejorado permanentemente por la Contraloría General de la República, es un proceso ejecutado por la Máxima Autoridad y los servidores públicos de cada institución, bajo el ámbito de la Ley 10-07. Este proceso está diseñado para:</w:t>
      </w:r>
    </w:p>
    <w:p w14:paraId="3960F47E" w14:textId="77777777" w:rsidR="0065092A" w:rsidRPr="006D2B8E" w:rsidRDefault="0065092A" w:rsidP="002C6C39">
      <w:pPr>
        <w:pStyle w:val="Prrafodelista"/>
        <w:numPr>
          <w:ilvl w:val="0"/>
          <w:numId w:val="46"/>
        </w:numPr>
        <w:spacing w:line="360" w:lineRule="auto"/>
        <w:ind w:left="567" w:hanging="283"/>
        <w:jc w:val="both"/>
        <w:rPr>
          <w:rFonts w:ascii="Times New Roman" w:eastAsia="Calibri" w:hAnsi="Times New Roman" w:cs="Times New Roman"/>
          <w:noProof/>
          <w:color w:val="4C4747"/>
          <w:spacing w:val="20"/>
          <w:sz w:val="24"/>
          <w:szCs w:val="24"/>
          <w:lang w:val="es-DO"/>
        </w:rPr>
      </w:pPr>
      <w:r w:rsidRPr="006D2B8E">
        <w:rPr>
          <w:rFonts w:ascii="Times New Roman" w:eastAsia="Calibri" w:hAnsi="Times New Roman" w:cs="Times New Roman"/>
          <w:noProof/>
          <w:color w:val="4C4747"/>
          <w:spacing w:val="20"/>
          <w:sz w:val="24"/>
          <w:szCs w:val="24"/>
          <w:lang w:val="es-DO"/>
        </w:rPr>
        <w:lastRenderedPageBreak/>
        <w:t>Proporcionar seguridad razonable sobre la adecuada recaudación y el manejo e inversión de los recursos públicos.</w:t>
      </w:r>
    </w:p>
    <w:p w14:paraId="57905B7E" w14:textId="77777777" w:rsidR="0065092A" w:rsidRPr="006D2B8E" w:rsidRDefault="0065092A" w:rsidP="002C6C39">
      <w:pPr>
        <w:pStyle w:val="Prrafodelista"/>
        <w:numPr>
          <w:ilvl w:val="0"/>
          <w:numId w:val="46"/>
        </w:numPr>
        <w:spacing w:line="360" w:lineRule="auto"/>
        <w:ind w:left="567" w:hanging="283"/>
        <w:jc w:val="both"/>
        <w:rPr>
          <w:rFonts w:ascii="Times New Roman" w:eastAsia="Calibri" w:hAnsi="Times New Roman" w:cs="Times New Roman"/>
          <w:noProof/>
          <w:color w:val="4C4747"/>
          <w:spacing w:val="20"/>
          <w:sz w:val="24"/>
          <w:szCs w:val="24"/>
          <w:lang w:val="es-DO"/>
        </w:rPr>
      </w:pPr>
      <w:r w:rsidRPr="006D2B8E">
        <w:rPr>
          <w:rFonts w:ascii="Times New Roman" w:eastAsia="Calibri" w:hAnsi="Times New Roman" w:cs="Times New Roman"/>
          <w:noProof/>
          <w:color w:val="4C4747"/>
          <w:spacing w:val="20"/>
          <w:sz w:val="24"/>
          <w:szCs w:val="24"/>
          <w:lang w:val="es-DO"/>
        </w:rPr>
        <w:t>Rendir cuentas de la gestión institucional.</w:t>
      </w:r>
    </w:p>
    <w:p w14:paraId="5812C2D2" w14:textId="77777777" w:rsidR="0065092A" w:rsidRPr="00687B64" w:rsidRDefault="0065092A" w:rsidP="006D2B8E">
      <w:pPr>
        <w:spacing w:line="360" w:lineRule="auto"/>
        <w:jc w:val="both"/>
        <w:rPr>
          <w:rFonts w:eastAsia="Calibri"/>
          <w:noProof/>
          <w:color w:val="4C4747"/>
          <w:lang w:val="es-DO"/>
        </w:rPr>
      </w:pPr>
      <w:r w:rsidRPr="00687B64">
        <w:rPr>
          <w:rFonts w:eastAsia="Calibri"/>
          <w:noProof/>
          <w:color w:val="4C4747"/>
          <w:lang w:val="es-DO"/>
        </w:rPr>
        <w:t>Actualmente, el sistema de la Contraloría registra un avance del 88.60% en cuanto a NOBACI, lo que demuestra un progreso significativo en el cumplimiento de nuestras metas de control interno.</w:t>
      </w:r>
    </w:p>
    <w:p w14:paraId="6E5A7D88" w14:textId="18550061" w:rsidR="0065092A" w:rsidRPr="0065092A" w:rsidRDefault="006D2B8E" w:rsidP="005527FD">
      <w:pPr>
        <w:autoSpaceDE w:val="0"/>
        <w:autoSpaceDN w:val="0"/>
        <w:adjustRightInd w:val="0"/>
        <w:spacing w:line="360" w:lineRule="auto"/>
        <w:jc w:val="both"/>
        <w:rPr>
          <w:rFonts w:eastAsia="Calibri"/>
          <w:noProof/>
          <w:color w:val="4C4747"/>
          <w:lang w:val="es-ES"/>
        </w:rPr>
      </w:pPr>
      <w:r>
        <w:rPr>
          <w:rFonts w:eastAsia="Calibri"/>
          <w:noProof/>
          <w:color w:val="4C4747"/>
          <w:lang w:val="es-DO" w:eastAsia="es-DO"/>
        </w:rPr>
        <w:drawing>
          <wp:inline distT="0" distB="0" distL="0" distR="0" wp14:anchorId="02044755" wp14:editId="57677633">
            <wp:extent cx="5029200" cy="2280285"/>
            <wp:effectExtent l="0" t="0" r="0" b="5715"/>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029200" cy="2280285"/>
                    </a:xfrm>
                    <a:prstGeom prst="rect">
                      <a:avLst/>
                    </a:prstGeom>
                    <a:noFill/>
                  </pic:spPr>
                </pic:pic>
              </a:graphicData>
            </a:graphic>
          </wp:inline>
        </w:drawing>
      </w:r>
    </w:p>
    <w:p w14:paraId="45B59B84" w14:textId="77777777" w:rsidR="005527FD" w:rsidRPr="00A608E5" w:rsidRDefault="005527FD" w:rsidP="005527FD">
      <w:pPr>
        <w:autoSpaceDE w:val="0"/>
        <w:autoSpaceDN w:val="0"/>
        <w:adjustRightInd w:val="0"/>
        <w:spacing w:line="360" w:lineRule="auto"/>
        <w:jc w:val="both"/>
        <w:rPr>
          <w:rFonts w:eastAsia="Calibri"/>
          <w:noProof/>
          <w:color w:val="4C4747"/>
          <w:lang w:val="es-DO"/>
        </w:rPr>
      </w:pPr>
    </w:p>
    <w:p w14:paraId="631C0386" w14:textId="77777777" w:rsidR="005527FD" w:rsidRPr="005527FD" w:rsidRDefault="005527FD" w:rsidP="002C6C39">
      <w:pPr>
        <w:pStyle w:val="Prrafodelista"/>
        <w:numPr>
          <w:ilvl w:val="0"/>
          <w:numId w:val="19"/>
        </w:numPr>
        <w:spacing w:before="240" w:line="360" w:lineRule="auto"/>
        <w:jc w:val="both"/>
        <w:outlineLvl w:val="2"/>
        <w:rPr>
          <w:rFonts w:ascii="Times New Roman" w:hAnsi="Times New Roman"/>
          <w:noProof/>
          <w:color w:val="4C4747"/>
          <w:spacing w:val="20"/>
          <w:sz w:val="28"/>
          <w:szCs w:val="28"/>
          <w:lang w:val="es-DO"/>
        </w:rPr>
      </w:pPr>
      <w:r w:rsidRPr="005527FD">
        <w:rPr>
          <w:rFonts w:ascii="Times New Roman" w:hAnsi="Times New Roman"/>
          <w:noProof/>
          <w:color w:val="4C4747"/>
          <w:spacing w:val="20"/>
          <w:sz w:val="28"/>
          <w:szCs w:val="28"/>
          <w:lang w:val="es-DO"/>
        </w:rPr>
        <w:t>Resultados de los Sistemas de Calidad</w:t>
      </w:r>
    </w:p>
    <w:p w14:paraId="750184A3" w14:textId="77777777" w:rsidR="001F2FCB" w:rsidRPr="001F2FCB" w:rsidRDefault="001F2FCB" w:rsidP="001F2FCB">
      <w:pPr>
        <w:spacing w:line="360" w:lineRule="auto"/>
        <w:jc w:val="both"/>
        <w:rPr>
          <w:rFonts w:eastAsia="Calibri"/>
          <w:noProof/>
          <w:color w:val="4C4747"/>
          <w:lang w:val="es-DO"/>
        </w:rPr>
      </w:pPr>
      <w:r w:rsidRPr="001F2FCB">
        <w:rPr>
          <w:rFonts w:eastAsia="Calibri"/>
          <w:noProof/>
          <w:color w:val="4C4747"/>
          <w:lang w:val="es-DO"/>
        </w:rPr>
        <w:t>Desde el Departamento de Calidad en la Gestión, durante el este 2024 la institución ha dado continuidad y fortalecimiento al Sistema de Gestión de la Calidad (SGC) basados en la Norma ISO 9001:2015, dando respuesta a las solicitudes de creación o actualización de documentos necesarios en las actividades operativas y administrativas de la institución, de los cuales se trabajaron y entregaron 38, entre formularios, plantillas, procedimientos y políticas; y enb proceso se encuentran unos 20 documentos solicitados por distintas áreas para creación o actualización.</w:t>
      </w:r>
    </w:p>
    <w:p w14:paraId="564A4FA8" w14:textId="77777777" w:rsidR="001F2FCB" w:rsidRDefault="001F2FCB" w:rsidP="001F2FCB">
      <w:pPr>
        <w:spacing w:line="360" w:lineRule="auto"/>
        <w:jc w:val="both"/>
        <w:rPr>
          <w:rFonts w:eastAsia="Calibri"/>
          <w:noProof/>
          <w:color w:val="4C4747"/>
          <w:lang w:val="es-DO"/>
        </w:rPr>
      </w:pPr>
      <w:r w:rsidRPr="001F2FCB">
        <w:rPr>
          <w:rFonts w:eastAsia="Calibri"/>
          <w:noProof/>
          <w:color w:val="4C4747"/>
          <w:lang w:val="es-DO"/>
        </w:rPr>
        <w:t xml:space="preserve">Además hemos continuado el trabajo empezado por áreas o unidad organizativa, para hacer un levantamiento de la información </w:t>
      </w:r>
      <w:r w:rsidRPr="001F2FCB">
        <w:rPr>
          <w:rFonts w:eastAsia="Calibri"/>
          <w:noProof/>
          <w:color w:val="4C4747"/>
          <w:lang w:val="es-DO"/>
        </w:rPr>
        <w:lastRenderedPageBreak/>
        <w:t xml:space="preserve">documentada de sus procesos y proceder a su revisión, actualización, eliminación o creación, según corresponda. </w:t>
      </w:r>
      <w:r w:rsidRPr="00687B64">
        <w:rPr>
          <w:rFonts w:eastAsia="Calibri"/>
          <w:noProof/>
          <w:color w:val="4C4747"/>
          <w:lang w:val="es-DO"/>
        </w:rPr>
        <w:t>Actualmente estamos trabajando con los procesos de las unidades de Almacen General de Insumos para la Salud, Financiero, e iniciaremos los levantamientos con las áreas de Ingeniería e Infraestructura, Licitaciones (del área de Compras y Contrataciones) y Vigilancia y Control de Calidad.</w:t>
      </w:r>
    </w:p>
    <w:p w14:paraId="62DE3E33" w14:textId="6AD12489" w:rsidR="00196BFA" w:rsidRDefault="00196BFA" w:rsidP="001F2FCB">
      <w:pPr>
        <w:spacing w:line="360" w:lineRule="auto"/>
        <w:jc w:val="both"/>
        <w:rPr>
          <w:rFonts w:eastAsia="Calibri"/>
          <w:noProof/>
          <w:color w:val="4C4747"/>
          <w:lang w:val="es-DO"/>
        </w:rPr>
      </w:pPr>
      <w:r w:rsidRPr="00196BFA">
        <w:rPr>
          <w:noProof/>
          <w:lang w:val="es-DO" w:eastAsia="es-DO"/>
        </w:rPr>
        <w:drawing>
          <wp:inline distT="0" distB="0" distL="0" distR="0" wp14:anchorId="3F7B6413" wp14:editId="10381683">
            <wp:extent cx="5010150" cy="5831840"/>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10291" cy="5832004"/>
                    </a:xfrm>
                    <a:prstGeom prst="rect">
                      <a:avLst/>
                    </a:prstGeom>
                    <a:noFill/>
                    <a:ln>
                      <a:noFill/>
                    </a:ln>
                  </pic:spPr>
                </pic:pic>
              </a:graphicData>
            </a:graphic>
          </wp:inline>
        </w:drawing>
      </w:r>
    </w:p>
    <w:p w14:paraId="0BF13DE3" w14:textId="1E18B1BE" w:rsidR="001F2FCB" w:rsidRPr="00196BFA" w:rsidRDefault="00196BFA" w:rsidP="001F2FCB">
      <w:pPr>
        <w:spacing w:line="360" w:lineRule="auto"/>
        <w:jc w:val="both"/>
        <w:rPr>
          <w:rFonts w:eastAsia="Calibri"/>
          <w:noProof/>
          <w:color w:val="4C4747"/>
          <w:lang w:val="es-DO"/>
        </w:rPr>
      </w:pPr>
      <w:r w:rsidRPr="00196BFA">
        <w:rPr>
          <w:noProof/>
          <w:lang w:val="es-DO" w:eastAsia="es-DO"/>
        </w:rPr>
        <w:lastRenderedPageBreak/>
        <w:drawing>
          <wp:inline distT="0" distB="0" distL="0" distR="0" wp14:anchorId="3B1EFAF7" wp14:editId="575A5E68">
            <wp:extent cx="5029200" cy="6159283"/>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29200" cy="6159283"/>
                    </a:xfrm>
                    <a:prstGeom prst="rect">
                      <a:avLst/>
                    </a:prstGeom>
                    <a:noFill/>
                    <a:ln>
                      <a:noFill/>
                    </a:ln>
                  </pic:spPr>
                </pic:pic>
              </a:graphicData>
            </a:graphic>
          </wp:inline>
        </w:drawing>
      </w:r>
    </w:p>
    <w:p w14:paraId="637EDB8B" w14:textId="77777777" w:rsidR="00872F2D" w:rsidRPr="00872F2D" w:rsidRDefault="00872F2D" w:rsidP="00872F2D">
      <w:pPr>
        <w:spacing w:line="360" w:lineRule="auto"/>
        <w:jc w:val="both"/>
        <w:rPr>
          <w:rFonts w:eastAsia="Calibri"/>
          <w:noProof/>
          <w:color w:val="4C4747"/>
          <w:lang w:val="es-DO"/>
        </w:rPr>
      </w:pPr>
      <w:r w:rsidRPr="00872F2D">
        <w:rPr>
          <w:rFonts w:eastAsia="Calibri"/>
          <w:noProof/>
          <w:color w:val="4C4747"/>
          <w:lang w:val="es-DO"/>
        </w:rPr>
        <w:t>En el primer semestre de este 2024, participamos en talleres de actualización realizados por el Ministerio de Administración Pública (MAP), tanto para los procesos de encuestas a clientes/usuarios a fin de determinar el Índice de Satisfacción Ciudadana; como lo relacionado con la autoevaluación del desarrollo institucional mediante la aplicación del Marco Común de Evaluación (CAF).</w:t>
      </w:r>
    </w:p>
    <w:p w14:paraId="14B956F7" w14:textId="77777777" w:rsidR="00872F2D" w:rsidRPr="00872F2D" w:rsidRDefault="00872F2D" w:rsidP="00872F2D">
      <w:pPr>
        <w:spacing w:line="360" w:lineRule="auto"/>
        <w:jc w:val="both"/>
        <w:rPr>
          <w:rFonts w:eastAsia="Calibri"/>
          <w:noProof/>
          <w:color w:val="4C4747"/>
          <w:lang w:val="es-DO"/>
        </w:rPr>
      </w:pPr>
      <w:r w:rsidRPr="00872F2D">
        <w:rPr>
          <w:noProof/>
          <w:color w:val="4C4747"/>
          <w:lang w:val="es-DO"/>
        </w:rPr>
        <w:lastRenderedPageBreak/>
        <w:t xml:space="preserve">Respecto a la medición del </w:t>
      </w:r>
      <w:r w:rsidRPr="002C463E">
        <w:rPr>
          <w:noProof/>
          <w:color w:val="4C4747"/>
          <w:lang w:val="es-DO"/>
        </w:rPr>
        <w:t>Índice de Satisfacción Ciudadana</w:t>
      </w:r>
      <w:r w:rsidRPr="00872F2D">
        <w:rPr>
          <w:noProof/>
          <w:color w:val="4C4747"/>
          <w:lang w:val="es-DO"/>
        </w:rPr>
        <w:t>, e</w:t>
      </w:r>
      <w:r w:rsidRPr="00872F2D">
        <w:rPr>
          <w:rFonts w:eastAsia="Calibri"/>
          <w:noProof/>
          <w:color w:val="4C4747"/>
          <w:lang w:val="es-DO"/>
        </w:rPr>
        <w:t>ste año el MAP ha puesto en marcha un piloto con un grupo de instituciones entre las que estamos incluidos, para aplicar las encuestas a clientes/</w:t>
      </w:r>
      <w:r w:rsidRPr="00872F2D">
        <w:rPr>
          <w:noProof/>
          <w:color w:val="4C4747"/>
          <w:lang w:val="es-DO"/>
        </w:rPr>
        <w:t>usuarios de nuestros diferentes servicios,</w:t>
      </w:r>
      <w:r w:rsidRPr="00872F2D">
        <w:rPr>
          <w:rFonts w:eastAsia="Calibri"/>
          <w:noProof/>
          <w:color w:val="4C4747"/>
          <w:lang w:val="es-DO"/>
        </w:rPr>
        <w:t xml:space="preserve"> a través de la plataforma desarrollada por ellos en la página del Observatorio de Servicios Públicos.</w:t>
      </w:r>
    </w:p>
    <w:p w14:paraId="2549F1B0" w14:textId="77777777" w:rsidR="00872F2D" w:rsidRPr="00872F2D" w:rsidRDefault="00872F2D" w:rsidP="00872F2D">
      <w:pPr>
        <w:pStyle w:val="Prrafodelista"/>
        <w:autoSpaceDE w:val="0"/>
        <w:autoSpaceDN w:val="0"/>
        <w:adjustRightInd w:val="0"/>
        <w:spacing w:line="360" w:lineRule="auto"/>
        <w:ind w:left="0"/>
        <w:jc w:val="both"/>
        <w:rPr>
          <w:rFonts w:ascii="Times New Roman" w:hAnsi="Times New Roman"/>
          <w:noProof/>
          <w:color w:val="4C4747"/>
          <w:spacing w:val="20"/>
          <w:sz w:val="24"/>
          <w:szCs w:val="24"/>
          <w:lang w:val="es-DO"/>
        </w:rPr>
      </w:pPr>
      <w:r w:rsidRPr="00872F2D">
        <w:rPr>
          <w:rFonts w:ascii="Times New Roman" w:hAnsi="Times New Roman"/>
          <w:noProof/>
          <w:color w:val="4C4747"/>
          <w:spacing w:val="20"/>
          <w:sz w:val="24"/>
          <w:szCs w:val="24"/>
          <w:lang w:val="es-DO"/>
        </w:rPr>
        <w:t>Para estos fines hemos adaptado los formularios y proceso a los nuevos lineamientos y orientaciones dadas por el Ministerio de Administración Pública (MAP), en los que se han establecido cambios en los cuestionarios para aplicar las encuestas, la escala de valoración y las dimensiones a evaluar según metodología SERVQUAL.</w:t>
      </w:r>
    </w:p>
    <w:p w14:paraId="20C9AA02" w14:textId="77777777" w:rsidR="00872F2D" w:rsidRPr="00872F2D" w:rsidRDefault="00872F2D" w:rsidP="00872F2D">
      <w:pPr>
        <w:spacing w:line="360" w:lineRule="auto"/>
        <w:jc w:val="both"/>
        <w:rPr>
          <w:rFonts w:eastAsia="Calibri"/>
          <w:noProof/>
          <w:color w:val="4C4747"/>
          <w:lang w:val="es-DO"/>
        </w:rPr>
      </w:pPr>
      <w:r w:rsidRPr="00872F2D">
        <w:rPr>
          <w:rFonts w:eastAsia="Calibri"/>
          <w:noProof/>
          <w:color w:val="4C4747"/>
          <w:lang w:val="es-DO"/>
        </w:rPr>
        <w:t>En esta ocasión realizamos y registramos las encuestas aplicadas a los clientes de servicios institucionales (Suministro de Medicamentos y Donación de Medicamentos) a través de la página web del Observatorio de Servicios Públicos a través de la plataforma del MAP.</w:t>
      </w:r>
    </w:p>
    <w:p w14:paraId="54F647B3" w14:textId="02C0CCA1" w:rsidR="00872F2D" w:rsidRPr="00872F2D" w:rsidRDefault="00872F2D" w:rsidP="00872F2D">
      <w:pPr>
        <w:spacing w:line="360" w:lineRule="auto"/>
        <w:jc w:val="both"/>
        <w:rPr>
          <w:rFonts w:eastAsia="Calibri"/>
          <w:noProof/>
          <w:color w:val="4C4747"/>
          <w:lang w:val="es-DO"/>
        </w:rPr>
      </w:pPr>
      <w:r w:rsidRPr="00872F2D">
        <w:rPr>
          <w:rFonts w:eastAsia="Calibri"/>
          <w:noProof/>
          <w:color w:val="4C4747"/>
          <w:lang w:val="es-DO"/>
        </w:rPr>
        <w:t>En el caso del servicio presencial (Atención Farmacéutica), esta se realizó con el apoyo de una firma encuestadora, aplicando las encuestas cara a cara a usuarios de las Farmacias del Pueblo en todo el territorio nacional, seleccionadas por muestreo para este proceso.</w:t>
      </w:r>
    </w:p>
    <w:p w14:paraId="40142950" w14:textId="4DB8CF3A" w:rsidR="00872F2D" w:rsidRDefault="00872F2D" w:rsidP="00F1764E">
      <w:pPr>
        <w:pStyle w:val="Prrafodelista"/>
        <w:autoSpaceDE w:val="0"/>
        <w:autoSpaceDN w:val="0"/>
        <w:adjustRightInd w:val="0"/>
        <w:spacing w:line="360" w:lineRule="auto"/>
        <w:ind w:left="0"/>
        <w:jc w:val="both"/>
        <w:rPr>
          <w:rFonts w:ascii="Times New Roman" w:hAnsi="Times New Roman"/>
          <w:noProof/>
          <w:color w:val="4C4747"/>
          <w:spacing w:val="20"/>
          <w:sz w:val="24"/>
          <w:szCs w:val="24"/>
          <w:lang w:val="es-DO"/>
        </w:rPr>
      </w:pPr>
      <w:r w:rsidRPr="00872F2D">
        <w:rPr>
          <w:rFonts w:ascii="Times New Roman" w:hAnsi="Times New Roman"/>
          <w:noProof/>
          <w:color w:val="4C4747"/>
          <w:spacing w:val="20"/>
          <w:sz w:val="24"/>
          <w:szCs w:val="24"/>
          <w:lang w:val="es-DO"/>
        </w:rPr>
        <w:t xml:space="preserve">Conforme a los datos recopilados y analizados, el resultado promedio de los servicios que ofrece PROMESE/CAL, respecto al nivel de satisfacción ciudadana es de un </w:t>
      </w:r>
      <w:r w:rsidRPr="00872F2D">
        <w:rPr>
          <w:rFonts w:ascii="Times New Roman" w:hAnsi="Times New Roman"/>
          <w:b/>
          <w:noProof/>
          <w:color w:val="4C4747"/>
          <w:spacing w:val="20"/>
          <w:sz w:val="24"/>
          <w:szCs w:val="24"/>
          <w:lang w:val="es-DO"/>
        </w:rPr>
        <w:t>82%</w:t>
      </w:r>
      <w:r w:rsidRPr="00872F2D">
        <w:rPr>
          <w:rFonts w:ascii="Times New Roman" w:hAnsi="Times New Roman"/>
          <w:noProof/>
          <w:color w:val="4C4747"/>
          <w:spacing w:val="20"/>
          <w:sz w:val="24"/>
          <w:szCs w:val="24"/>
          <w:lang w:val="es-DO"/>
        </w:rPr>
        <w:t>.</w:t>
      </w:r>
    </w:p>
    <w:p w14:paraId="0AB778FA" w14:textId="28F5C125" w:rsidR="00F1764E" w:rsidRDefault="0095628F" w:rsidP="0095628F">
      <w:pPr>
        <w:pStyle w:val="Prrafodelista"/>
        <w:autoSpaceDE w:val="0"/>
        <w:autoSpaceDN w:val="0"/>
        <w:adjustRightInd w:val="0"/>
        <w:spacing w:line="360" w:lineRule="auto"/>
        <w:ind w:left="0"/>
        <w:jc w:val="center"/>
        <w:rPr>
          <w:rFonts w:ascii="Times New Roman" w:hAnsi="Times New Roman"/>
          <w:noProof/>
          <w:color w:val="4C4747"/>
          <w:spacing w:val="20"/>
          <w:sz w:val="24"/>
          <w:szCs w:val="24"/>
          <w:lang w:val="es-DO"/>
        </w:rPr>
      </w:pPr>
      <w:r w:rsidRPr="0095628F">
        <w:rPr>
          <w:noProof/>
          <w:lang w:val="es-DO" w:eastAsia="es-DO"/>
        </w:rPr>
        <w:drawing>
          <wp:inline distT="0" distB="0" distL="0" distR="0" wp14:anchorId="61B1B199" wp14:editId="10875456">
            <wp:extent cx="3526046" cy="1260000"/>
            <wp:effectExtent l="0" t="0" r="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526046" cy="1260000"/>
                    </a:xfrm>
                    <a:prstGeom prst="rect">
                      <a:avLst/>
                    </a:prstGeom>
                    <a:noFill/>
                    <a:ln>
                      <a:noFill/>
                    </a:ln>
                  </pic:spPr>
                </pic:pic>
              </a:graphicData>
            </a:graphic>
          </wp:inline>
        </w:drawing>
      </w:r>
    </w:p>
    <w:p w14:paraId="672603E0" w14:textId="77777777" w:rsidR="00872F2D" w:rsidRPr="00872F2D" w:rsidRDefault="00872F2D" w:rsidP="00872F2D">
      <w:pPr>
        <w:spacing w:line="360" w:lineRule="auto"/>
        <w:jc w:val="both"/>
        <w:rPr>
          <w:rFonts w:cstheme="minorBidi"/>
          <w:noProof/>
          <w:color w:val="4C4747"/>
          <w:lang w:val="es-DO"/>
        </w:rPr>
      </w:pPr>
      <w:r w:rsidRPr="00872F2D">
        <w:rPr>
          <w:rFonts w:cstheme="minorBidi"/>
          <w:noProof/>
          <w:color w:val="4C4747"/>
          <w:lang w:val="es-DO"/>
        </w:rPr>
        <w:lastRenderedPageBreak/>
        <w:t>Se ha establecido un plan de acción para realizar mejoras en aquellos factores que arrojaron valoraciones por debajo de lo esperado como satisfactorias.</w:t>
      </w:r>
    </w:p>
    <w:p w14:paraId="386F89B5" w14:textId="77777777" w:rsidR="00872F2D" w:rsidRPr="00872F2D" w:rsidRDefault="00872F2D" w:rsidP="00872F2D">
      <w:pPr>
        <w:spacing w:line="360" w:lineRule="auto"/>
        <w:jc w:val="both"/>
        <w:rPr>
          <w:rFonts w:cstheme="minorBidi"/>
          <w:noProof/>
          <w:color w:val="4C4747"/>
          <w:lang w:val="es-DO"/>
        </w:rPr>
      </w:pPr>
      <w:r w:rsidRPr="00872F2D">
        <w:rPr>
          <w:rFonts w:cstheme="minorBidi"/>
          <w:noProof/>
          <w:color w:val="4C4747"/>
          <w:lang w:val="es-DO"/>
        </w:rPr>
        <w:t>Este proceso completado mantiene actualizado los Sub indicadores 01.6 y 01.7 del SISMAP.</w:t>
      </w:r>
    </w:p>
    <w:p w14:paraId="6CCF774E" w14:textId="50EB269A" w:rsidR="00872F2D" w:rsidRDefault="00872F2D" w:rsidP="005527FD">
      <w:pPr>
        <w:pStyle w:val="Prrafodelista"/>
        <w:autoSpaceDE w:val="0"/>
        <w:autoSpaceDN w:val="0"/>
        <w:adjustRightInd w:val="0"/>
        <w:spacing w:line="360" w:lineRule="auto"/>
        <w:ind w:left="0"/>
        <w:rPr>
          <w:rFonts w:ascii="Times New Roman" w:hAnsi="Times New Roman"/>
          <w:noProof/>
          <w:color w:val="4C4747"/>
          <w:spacing w:val="20"/>
          <w:sz w:val="24"/>
          <w:szCs w:val="24"/>
          <w:lang w:val="es-DO"/>
        </w:rPr>
      </w:pPr>
      <w:r>
        <w:rPr>
          <w:rFonts w:ascii="Times New Roman" w:hAnsi="Times New Roman"/>
          <w:noProof/>
          <w:color w:val="4C4747"/>
          <w:spacing w:val="20"/>
          <w:sz w:val="24"/>
          <w:szCs w:val="24"/>
          <w:lang w:val="es-DO" w:eastAsia="es-DO"/>
        </w:rPr>
        <w:drawing>
          <wp:inline distT="0" distB="0" distL="0" distR="0" wp14:anchorId="59DF6FBB" wp14:editId="66AD1018">
            <wp:extent cx="5000625" cy="3923665"/>
            <wp:effectExtent l="0" t="0" r="9525" b="635"/>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001054" cy="3924002"/>
                    </a:xfrm>
                    <a:prstGeom prst="rect">
                      <a:avLst/>
                    </a:prstGeom>
                    <a:noFill/>
                  </pic:spPr>
                </pic:pic>
              </a:graphicData>
            </a:graphic>
          </wp:inline>
        </w:drawing>
      </w:r>
    </w:p>
    <w:p w14:paraId="5CA6A346" w14:textId="77777777" w:rsidR="00872F2D" w:rsidRPr="00872F2D" w:rsidRDefault="00872F2D" w:rsidP="00872F2D">
      <w:pPr>
        <w:spacing w:line="360" w:lineRule="auto"/>
        <w:jc w:val="both"/>
        <w:rPr>
          <w:rFonts w:eastAsia="Calibri"/>
          <w:noProof/>
          <w:color w:val="4C4747"/>
          <w:lang w:val="es-DO"/>
        </w:rPr>
      </w:pPr>
      <w:r w:rsidRPr="00872F2D">
        <w:rPr>
          <w:rFonts w:eastAsia="Calibri"/>
          <w:noProof/>
          <w:color w:val="4C4747"/>
          <w:lang w:val="es-DO"/>
        </w:rPr>
        <w:t>En relación a la autoevaluación del desarrollo institucional mediante la aplicación del Marco Común de Evaluación (CAF), entró en modo de prueba, es decir sin fines de valoración para este 2024, el Índice CAF dentro de la nueva metodología y plataforma EDI, la cual iniciamos a implementar en 2023 como parte del primer grupo de instituciones seleccionadas para el piloto.</w:t>
      </w:r>
    </w:p>
    <w:p w14:paraId="7FD29BC1" w14:textId="77777777" w:rsidR="00872F2D" w:rsidRPr="00872F2D" w:rsidRDefault="00872F2D" w:rsidP="00872F2D">
      <w:pPr>
        <w:spacing w:line="360" w:lineRule="auto"/>
        <w:jc w:val="both"/>
        <w:rPr>
          <w:rFonts w:eastAsia="Calibri"/>
          <w:noProof/>
          <w:color w:val="4C4747"/>
          <w:lang w:val="es-DO"/>
        </w:rPr>
      </w:pPr>
      <w:r w:rsidRPr="00872F2D">
        <w:rPr>
          <w:rFonts w:eastAsia="Calibri"/>
          <w:noProof/>
          <w:color w:val="4C4747"/>
          <w:lang w:val="es-DO"/>
        </w:rPr>
        <w:t xml:space="preserve">En este sentido, realizamos el proceso de Autoevaluación CAF 2024, trabajándolo con las diferentes áreas de la institución vinculadas a </w:t>
      </w:r>
      <w:r w:rsidRPr="00872F2D">
        <w:rPr>
          <w:rFonts w:eastAsia="Calibri"/>
          <w:noProof/>
          <w:color w:val="4C4747"/>
          <w:lang w:val="es-DO"/>
        </w:rPr>
        <w:lastRenderedPageBreak/>
        <w:t>estos, y presentamos el informe correspondiente requerido por el Ministerio de Administración Pública (MAP).</w:t>
      </w:r>
    </w:p>
    <w:p w14:paraId="4DAE2776" w14:textId="77777777" w:rsidR="00872F2D" w:rsidRPr="00872F2D" w:rsidRDefault="00872F2D" w:rsidP="00872F2D">
      <w:pPr>
        <w:spacing w:line="360" w:lineRule="auto"/>
        <w:jc w:val="both"/>
        <w:rPr>
          <w:noProof/>
          <w:color w:val="4C4747"/>
          <w:lang w:val="es-DO"/>
        </w:rPr>
      </w:pPr>
      <w:r w:rsidRPr="00872F2D">
        <w:rPr>
          <w:rFonts w:eastAsia="Calibri"/>
          <w:noProof/>
          <w:color w:val="4C4747"/>
          <w:lang w:val="es-DO"/>
        </w:rPr>
        <w:t>Este proceso</w:t>
      </w:r>
      <w:r w:rsidRPr="00872F2D">
        <w:rPr>
          <w:noProof/>
          <w:color w:val="4C4747"/>
          <w:lang w:val="es-DO"/>
        </w:rPr>
        <w:t xml:space="preserve"> completado mantiene actualizado el Sub indicador 01.1 del SISMAP.</w:t>
      </w:r>
    </w:p>
    <w:p w14:paraId="6E20E7CA" w14:textId="326A4A5D" w:rsidR="00872F2D" w:rsidRDefault="00872F2D" w:rsidP="00872F2D">
      <w:pPr>
        <w:pStyle w:val="Prrafodelista"/>
        <w:autoSpaceDE w:val="0"/>
        <w:autoSpaceDN w:val="0"/>
        <w:adjustRightInd w:val="0"/>
        <w:spacing w:line="360" w:lineRule="auto"/>
        <w:ind w:left="0"/>
        <w:jc w:val="center"/>
        <w:rPr>
          <w:rFonts w:ascii="Times New Roman" w:hAnsi="Times New Roman"/>
          <w:noProof/>
          <w:color w:val="4C4747"/>
          <w:spacing w:val="20"/>
          <w:sz w:val="24"/>
          <w:szCs w:val="24"/>
          <w:lang w:val="es-DO"/>
        </w:rPr>
      </w:pPr>
      <w:r>
        <w:rPr>
          <w:rFonts w:ascii="Times New Roman" w:hAnsi="Times New Roman"/>
          <w:noProof/>
          <w:color w:val="4C4747"/>
          <w:spacing w:val="20"/>
          <w:sz w:val="24"/>
          <w:szCs w:val="24"/>
          <w:lang w:val="es-DO" w:eastAsia="es-DO"/>
        </w:rPr>
        <w:drawing>
          <wp:inline distT="0" distB="0" distL="0" distR="0" wp14:anchorId="38ACC786" wp14:editId="0680470E">
            <wp:extent cx="5038725" cy="2657475"/>
            <wp:effectExtent l="0" t="0" r="9525" b="9525"/>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038725" cy="2657475"/>
                    </a:xfrm>
                    <a:prstGeom prst="rect">
                      <a:avLst/>
                    </a:prstGeom>
                    <a:noFill/>
                  </pic:spPr>
                </pic:pic>
              </a:graphicData>
            </a:graphic>
          </wp:inline>
        </w:drawing>
      </w:r>
    </w:p>
    <w:p w14:paraId="7F692558" w14:textId="77777777" w:rsidR="00872F2D" w:rsidRDefault="00872F2D" w:rsidP="005527FD">
      <w:pPr>
        <w:pStyle w:val="Prrafodelista"/>
        <w:autoSpaceDE w:val="0"/>
        <w:autoSpaceDN w:val="0"/>
        <w:adjustRightInd w:val="0"/>
        <w:spacing w:line="360" w:lineRule="auto"/>
        <w:ind w:left="0"/>
        <w:rPr>
          <w:rFonts w:ascii="Times New Roman" w:hAnsi="Times New Roman"/>
          <w:noProof/>
          <w:color w:val="4C4747"/>
          <w:spacing w:val="20"/>
          <w:sz w:val="24"/>
          <w:szCs w:val="24"/>
          <w:lang w:val="es-DO"/>
        </w:rPr>
      </w:pPr>
    </w:p>
    <w:p w14:paraId="2100D3BB" w14:textId="77777777" w:rsidR="00872F2D" w:rsidRPr="00872F2D" w:rsidRDefault="00872F2D" w:rsidP="00872F2D">
      <w:pPr>
        <w:spacing w:line="360" w:lineRule="auto"/>
        <w:jc w:val="both"/>
        <w:rPr>
          <w:rFonts w:eastAsia="Calibri"/>
          <w:noProof/>
          <w:color w:val="4C4747"/>
          <w:lang w:val="es-DO"/>
        </w:rPr>
      </w:pPr>
      <w:r w:rsidRPr="00872F2D">
        <w:rPr>
          <w:rFonts w:eastAsia="Calibri"/>
          <w:noProof/>
          <w:color w:val="4C4747"/>
          <w:lang w:val="es-DO"/>
        </w:rPr>
        <w:t xml:space="preserve">También se elaboró y remitió el primer informe de avance del Plan de Mejora 2024, y nos encontramos en el proceso de concluir la elaboración del </w:t>
      </w:r>
      <w:r w:rsidRPr="00872F2D">
        <w:rPr>
          <w:rFonts w:eastAsia="Calibri"/>
          <w:b/>
          <w:noProof/>
          <w:color w:val="4C4747"/>
          <w:lang w:val="es-DO"/>
        </w:rPr>
        <w:t>Plan de Mejora Institucional</w:t>
      </w:r>
      <w:r w:rsidRPr="00872F2D">
        <w:rPr>
          <w:rFonts w:eastAsia="Calibri"/>
          <w:noProof/>
          <w:color w:val="4C4747"/>
          <w:lang w:val="es-DO"/>
        </w:rPr>
        <w:t xml:space="preserve"> para el 2025, con la revisión y de las oportunidades de mejora identificadas en los diferentes instrumentos de medición de la calidad de nuestros servicios, a fin de que podamos fortalecer el quehacer institucional.</w:t>
      </w:r>
    </w:p>
    <w:p w14:paraId="37C77BFC" w14:textId="77777777" w:rsidR="00872F2D" w:rsidRPr="00872F2D" w:rsidRDefault="00872F2D" w:rsidP="00872F2D">
      <w:pPr>
        <w:pStyle w:val="Prrafodelista"/>
        <w:autoSpaceDE w:val="0"/>
        <w:autoSpaceDN w:val="0"/>
        <w:adjustRightInd w:val="0"/>
        <w:spacing w:line="360" w:lineRule="auto"/>
        <w:ind w:left="0"/>
        <w:jc w:val="both"/>
        <w:rPr>
          <w:rFonts w:ascii="Times New Roman" w:hAnsi="Times New Roman"/>
          <w:noProof/>
          <w:color w:val="4C4747"/>
          <w:spacing w:val="20"/>
          <w:sz w:val="24"/>
          <w:szCs w:val="24"/>
          <w:lang w:val="es-DO"/>
        </w:rPr>
      </w:pPr>
      <w:r w:rsidRPr="00872F2D">
        <w:rPr>
          <w:rFonts w:ascii="Times New Roman" w:hAnsi="Times New Roman"/>
          <w:noProof/>
          <w:color w:val="4C4747"/>
          <w:spacing w:val="20"/>
          <w:sz w:val="24"/>
          <w:szCs w:val="24"/>
          <w:lang w:val="es-DO"/>
        </w:rPr>
        <w:t xml:space="preserve">Para esto hemos estado trabajando en reforzar las acciones y encuentros del Comité de Calidad Institucional, el cual fue actaulizado y aprobado por el MAP; con lo que estamos procurando la participación activa de los miembros que lo conforman. </w:t>
      </w:r>
    </w:p>
    <w:p w14:paraId="541BFC14" w14:textId="77777777" w:rsidR="00872F2D" w:rsidRPr="00872F2D" w:rsidRDefault="00872F2D" w:rsidP="00872F2D">
      <w:pPr>
        <w:spacing w:line="360" w:lineRule="auto"/>
        <w:jc w:val="both"/>
        <w:rPr>
          <w:rFonts w:eastAsia="Calibri"/>
          <w:noProof/>
          <w:color w:val="4C4747"/>
          <w:lang w:val="es-DO"/>
        </w:rPr>
      </w:pPr>
      <w:r w:rsidRPr="00872F2D">
        <w:rPr>
          <w:noProof/>
          <w:color w:val="4C4747"/>
          <w:lang w:val="es-DO"/>
        </w:rPr>
        <w:t xml:space="preserve">Respecto a la Carta Compromiso al Ciudadano, en octubre de este 2024 nos fue realizada la evaluación de seguimiento por parte del </w:t>
      </w:r>
      <w:r w:rsidRPr="00872F2D">
        <w:rPr>
          <w:noProof/>
          <w:color w:val="4C4747"/>
          <w:lang w:val="es-DO"/>
        </w:rPr>
        <w:lastRenderedPageBreak/>
        <w:t>MAP, para validar los resultados y compromisos acordados en la CCC para el periodo noviembre 2023- octubre 2024</w:t>
      </w:r>
      <w:r w:rsidRPr="00872F2D">
        <w:rPr>
          <w:rFonts w:eastAsia="Calibri"/>
          <w:noProof/>
          <w:color w:val="4C4747"/>
          <w:lang w:val="es-DO"/>
        </w:rPr>
        <w:t>.</w:t>
      </w:r>
    </w:p>
    <w:p w14:paraId="50A27058" w14:textId="77777777" w:rsidR="00872F2D" w:rsidRPr="00872F2D" w:rsidRDefault="00872F2D" w:rsidP="00872F2D">
      <w:pPr>
        <w:spacing w:line="360" w:lineRule="auto"/>
        <w:jc w:val="both"/>
        <w:rPr>
          <w:noProof/>
          <w:color w:val="4C4747"/>
          <w:lang w:val="es-DO"/>
        </w:rPr>
      </w:pPr>
      <w:r w:rsidRPr="00872F2D">
        <w:rPr>
          <w:rFonts w:eastAsia="Calibri"/>
          <w:noProof/>
          <w:color w:val="4C4747"/>
          <w:lang w:val="es-DO"/>
        </w:rPr>
        <w:t>Recibimos</w:t>
      </w:r>
      <w:r w:rsidRPr="00872F2D">
        <w:rPr>
          <w:noProof/>
          <w:color w:val="4C4747"/>
          <w:lang w:val="es-DO"/>
        </w:rPr>
        <w:t xml:space="preserve"> el informe en el mes de noviembre, donde se nos comunicó los resultados de la evaluación, en la que obtuvimos un nivel de cumplimiento del 92%, valor que se refleja en el indicador 01.4 del SISMAP.</w:t>
      </w:r>
    </w:p>
    <w:p w14:paraId="752FBAA6" w14:textId="66B4FF17" w:rsidR="00872F2D" w:rsidRDefault="00872F2D" w:rsidP="005527FD">
      <w:pPr>
        <w:pStyle w:val="Prrafodelista"/>
        <w:autoSpaceDE w:val="0"/>
        <w:autoSpaceDN w:val="0"/>
        <w:adjustRightInd w:val="0"/>
        <w:spacing w:line="360" w:lineRule="auto"/>
        <w:ind w:left="0"/>
        <w:rPr>
          <w:rFonts w:ascii="Times New Roman" w:hAnsi="Times New Roman"/>
          <w:noProof/>
          <w:color w:val="4C4747"/>
          <w:spacing w:val="20"/>
          <w:sz w:val="24"/>
          <w:szCs w:val="24"/>
          <w:lang w:val="es-DO"/>
        </w:rPr>
      </w:pPr>
      <w:r>
        <w:rPr>
          <w:rFonts w:ascii="Times New Roman" w:hAnsi="Times New Roman"/>
          <w:noProof/>
          <w:color w:val="4C4747"/>
          <w:spacing w:val="20"/>
          <w:sz w:val="24"/>
          <w:szCs w:val="24"/>
          <w:lang w:val="es-DO" w:eastAsia="es-DO"/>
        </w:rPr>
        <w:drawing>
          <wp:inline distT="0" distB="0" distL="0" distR="0" wp14:anchorId="48AB0F43" wp14:editId="4DDDD502">
            <wp:extent cx="4968568" cy="1332000"/>
            <wp:effectExtent l="19050" t="19050" r="22860" b="20955"/>
            <wp:docPr id="223"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5">
                      <a:extLst>
                        <a:ext uri="{28A0092B-C50C-407E-A947-70E740481C1C}">
                          <a14:useLocalDpi xmlns:a14="http://schemas.microsoft.com/office/drawing/2010/main" val="0"/>
                        </a:ext>
                      </a:extLst>
                    </a:blip>
                    <a:srcRect r="30669"/>
                    <a:stretch/>
                  </pic:blipFill>
                  <pic:spPr bwMode="auto">
                    <a:xfrm>
                      <a:off x="0" y="0"/>
                      <a:ext cx="4968568" cy="1332000"/>
                    </a:xfrm>
                    <a:prstGeom prst="rect">
                      <a:avLst/>
                    </a:prstGeom>
                    <a:noFill/>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20179F92" w14:textId="77777777" w:rsidR="00872F2D" w:rsidRDefault="00872F2D" w:rsidP="005527FD">
      <w:pPr>
        <w:pStyle w:val="Prrafodelista"/>
        <w:autoSpaceDE w:val="0"/>
        <w:autoSpaceDN w:val="0"/>
        <w:adjustRightInd w:val="0"/>
        <w:spacing w:line="360" w:lineRule="auto"/>
        <w:ind w:left="0"/>
        <w:rPr>
          <w:rFonts w:ascii="Times New Roman" w:hAnsi="Times New Roman"/>
          <w:noProof/>
          <w:color w:val="4C4747"/>
          <w:spacing w:val="20"/>
          <w:sz w:val="24"/>
          <w:szCs w:val="24"/>
          <w:lang w:val="es-DO"/>
        </w:rPr>
      </w:pPr>
    </w:p>
    <w:p w14:paraId="5DFB4D05" w14:textId="77777777" w:rsidR="00872F2D" w:rsidRDefault="00872F2D" w:rsidP="00872F2D">
      <w:pPr>
        <w:pStyle w:val="Prrafodelista"/>
        <w:autoSpaceDE w:val="0"/>
        <w:autoSpaceDN w:val="0"/>
        <w:adjustRightInd w:val="0"/>
        <w:spacing w:line="360" w:lineRule="auto"/>
        <w:ind w:left="0"/>
        <w:jc w:val="both"/>
        <w:rPr>
          <w:rFonts w:ascii="Times New Roman" w:hAnsi="Times New Roman"/>
          <w:noProof/>
          <w:color w:val="4C4747"/>
          <w:spacing w:val="20"/>
          <w:sz w:val="24"/>
          <w:szCs w:val="24"/>
          <w:lang w:val="es-DO"/>
        </w:rPr>
      </w:pPr>
      <w:r w:rsidRPr="00872F2D">
        <w:rPr>
          <w:rFonts w:ascii="Times New Roman" w:hAnsi="Times New Roman"/>
          <w:noProof/>
          <w:color w:val="4C4747"/>
          <w:spacing w:val="20"/>
          <w:sz w:val="24"/>
          <w:szCs w:val="24"/>
          <w:lang w:val="es-DO"/>
        </w:rPr>
        <w:t>En cuanto a la retroalimentación del informe, además de mencionar los puntos fuertes, se señalaron las áreas de mejora y recomendaciones identificadas, las cuales unas fueron corregidas de inmediato y otras las estaremos trabajando para incluir dentro del Plan de Mejora Institucional 2025.</w:t>
      </w:r>
    </w:p>
    <w:p w14:paraId="5DFE8475" w14:textId="77777777" w:rsidR="00872F2D" w:rsidRDefault="00872F2D" w:rsidP="005527FD">
      <w:pPr>
        <w:pStyle w:val="Prrafodelista"/>
        <w:autoSpaceDE w:val="0"/>
        <w:autoSpaceDN w:val="0"/>
        <w:adjustRightInd w:val="0"/>
        <w:spacing w:line="360" w:lineRule="auto"/>
        <w:ind w:left="0"/>
        <w:rPr>
          <w:rFonts w:ascii="Times New Roman" w:hAnsi="Times New Roman"/>
          <w:noProof/>
          <w:color w:val="4C4747"/>
          <w:spacing w:val="20"/>
          <w:sz w:val="24"/>
          <w:szCs w:val="24"/>
          <w:lang w:val="es-DO"/>
        </w:rPr>
      </w:pPr>
    </w:p>
    <w:p w14:paraId="11F39719" w14:textId="77777777" w:rsidR="005527FD" w:rsidRPr="005527FD" w:rsidRDefault="005527FD" w:rsidP="002C6C39">
      <w:pPr>
        <w:pStyle w:val="Prrafodelista"/>
        <w:numPr>
          <w:ilvl w:val="0"/>
          <w:numId w:val="16"/>
        </w:numPr>
        <w:spacing w:line="360" w:lineRule="auto"/>
        <w:jc w:val="both"/>
        <w:rPr>
          <w:rFonts w:ascii="Times New Roman" w:eastAsia="Calibri" w:hAnsi="Times New Roman" w:cs="Times New Roman"/>
          <w:noProof/>
          <w:color w:val="4C4747"/>
          <w:spacing w:val="20"/>
          <w:sz w:val="28"/>
          <w:szCs w:val="28"/>
          <w:lang w:val="es-DO"/>
        </w:rPr>
      </w:pPr>
      <w:r w:rsidRPr="005527FD">
        <w:rPr>
          <w:rFonts w:ascii="Times New Roman" w:eastAsia="Calibri" w:hAnsi="Times New Roman" w:cs="Times New Roman"/>
          <w:noProof/>
          <w:color w:val="4C4747"/>
          <w:spacing w:val="20"/>
          <w:sz w:val="28"/>
          <w:szCs w:val="28"/>
          <w:lang w:val="es-DO"/>
        </w:rPr>
        <w:t xml:space="preserve">Acciones para el fortalecimiento institucional </w:t>
      </w:r>
    </w:p>
    <w:p w14:paraId="591FD2CB" w14:textId="77777777" w:rsidR="002C463E" w:rsidRPr="002C463E" w:rsidRDefault="002C463E" w:rsidP="002C463E">
      <w:pPr>
        <w:spacing w:before="240" w:line="360" w:lineRule="auto"/>
        <w:jc w:val="both"/>
        <w:outlineLvl w:val="2"/>
        <w:rPr>
          <w:rFonts w:eastAsia="Calibri"/>
          <w:noProof/>
          <w:color w:val="4C4747"/>
          <w:lang w:val="es-DO"/>
        </w:rPr>
      </w:pPr>
      <w:r w:rsidRPr="002C463E">
        <w:rPr>
          <w:rFonts w:eastAsia="Calibri"/>
          <w:noProof/>
          <w:color w:val="4C4747"/>
          <w:lang w:val="es-DO"/>
        </w:rPr>
        <w:t>En la actualidad nos encontramos implementando el proyecto para la sistematización de todas las operaciones de la institución con miras a la integración son el Sistema Público Nacional de Salud, en donde se están realizando pruebas piloto de los diferentes módulos, de las áreas de Compras, Operaciones y Logística, Trámites y Servicios, Financiero, Planificación y Desarrollo, Administrativo, alcanzado un porcentaje de implementación de un 75% a nivel general, con este nivel alcanzado se está en los preparativos para dar inicio a los módulos de Recursos Humanos y Nómina.</w:t>
      </w:r>
    </w:p>
    <w:p w14:paraId="34E69A9A" w14:textId="77777777" w:rsidR="002C463E" w:rsidRPr="002C463E" w:rsidRDefault="002C463E" w:rsidP="002C463E">
      <w:pPr>
        <w:spacing w:before="240" w:line="360" w:lineRule="auto"/>
        <w:jc w:val="both"/>
        <w:outlineLvl w:val="2"/>
        <w:rPr>
          <w:rFonts w:eastAsia="Calibri"/>
          <w:noProof/>
          <w:color w:val="4C4747"/>
          <w:lang w:val="es-DO"/>
        </w:rPr>
      </w:pPr>
      <w:r w:rsidRPr="002C463E">
        <w:rPr>
          <w:rFonts w:eastAsia="Calibri"/>
          <w:noProof/>
          <w:color w:val="4C4747"/>
          <w:lang w:val="es-DO"/>
        </w:rPr>
        <w:lastRenderedPageBreak/>
        <w:t>También nos encontramos en la etapa de formulación Plan Estratégico Institucional 2025-2028, acogiéndonos a la nueva metodología aprobada por el MEPyD. Se realizaron levantamientos de información con las áreas involucradas y los clientes beneficiarios de nuestros servicios, asegurandonos de incluir en el mismo la integración de acciones que nos permitan implementar las políticas transversales en el desarrollo del mismo.</w:t>
      </w:r>
    </w:p>
    <w:p w14:paraId="0DC5CC28" w14:textId="77777777" w:rsidR="002C463E" w:rsidRPr="002C463E" w:rsidRDefault="002C463E" w:rsidP="002C463E">
      <w:pPr>
        <w:spacing w:before="240" w:line="360" w:lineRule="auto"/>
        <w:jc w:val="both"/>
        <w:outlineLvl w:val="2"/>
        <w:rPr>
          <w:rFonts w:eastAsia="Calibri"/>
          <w:noProof/>
          <w:color w:val="4C4747"/>
          <w:lang w:val="es-DO"/>
        </w:rPr>
      </w:pPr>
      <w:r w:rsidRPr="002C463E">
        <w:rPr>
          <w:rFonts w:eastAsia="Calibri"/>
          <w:noProof/>
          <w:color w:val="4C4747"/>
          <w:lang w:val="es-DO"/>
        </w:rPr>
        <w:t>Cabe destacar en la formulación del PEI 2025-2028, hemos finalizado el diagnóstico contextual y nos encontramos trabajando el diagnóstico institucional, para de esta forma concluir  con los pasos establecidos en la nueva metodología aprobada.</w:t>
      </w:r>
    </w:p>
    <w:p w14:paraId="7B86164E" w14:textId="77777777" w:rsidR="002C463E" w:rsidRPr="001854BC" w:rsidRDefault="002C463E" w:rsidP="005527FD">
      <w:pPr>
        <w:spacing w:line="360" w:lineRule="auto"/>
        <w:jc w:val="both"/>
        <w:rPr>
          <w:rFonts w:eastAsia="Calibri"/>
          <w:noProof/>
          <w:color w:val="4C4747"/>
          <w:lang w:val="es-DO"/>
        </w:rPr>
      </w:pPr>
    </w:p>
    <w:p w14:paraId="7C536F9F" w14:textId="77777777" w:rsidR="005527FD" w:rsidRPr="005527FD" w:rsidRDefault="005527FD" w:rsidP="002C6C39">
      <w:pPr>
        <w:pStyle w:val="Prrafodelista"/>
        <w:numPr>
          <w:ilvl w:val="0"/>
          <w:numId w:val="16"/>
        </w:numPr>
        <w:spacing w:line="360" w:lineRule="auto"/>
        <w:jc w:val="both"/>
        <w:rPr>
          <w:rFonts w:eastAsia="Calibri"/>
          <w:noProof/>
          <w:color w:val="4C4747"/>
          <w:sz w:val="28"/>
          <w:szCs w:val="28"/>
          <w:lang w:val="es-DO"/>
        </w:rPr>
      </w:pPr>
      <w:r w:rsidRPr="005527FD">
        <w:rPr>
          <w:rFonts w:ascii="Times New Roman" w:eastAsia="Calibri" w:hAnsi="Times New Roman" w:cs="Times New Roman"/>
          <w:noProof/>
          <w:color w:val="4C4747"/>
          <w:spacing w:val="20"/>
          <w:sz w:val="28"/>
          <w:szCs w:val="28"/>
          <w:lang w:val="es-DO"/>
        </w:rPr>
        <w:t>Resultados o Avances en la implementación de las Políticas Transversales</w:t>
      </w:r>
    </w:p>
    <w:p w14:paraId="18C91C32" w14:textId="77777777" w:rsidR="00872F2D" w:rsidRPr="00872F2D" w:rsidRDefault="00872F2D" w:rsidP="00872F2D">
      <w:pPr>
        <w:autoSpaceDE w:val="0"/>
        <w:autoSpaceDN w:val="0"/>
        <w:adjustRightInd w:val="0"/>
        <w:spacing w:line="360" w:lineRule="auto"/>
        <w:jc w:val="both"/>
        <w:rPr>
          <w:rFonts w:eastAsia="Calibri"/>
          <w:noProof/>
          <w:color w:val="4C4747"/>
          <w:lang w:val="es-DO"/>
        </w:rPr>
      </w:pPr>
      <w:r w:rsidRPr="00872F2D">
        <w:rPr>
          <w:rFonts w:eastAsia="Calibri"/>
          <w:noProof/>
          <w:color w:val="4C4747"/>
          <w:lang w:val="es-DO"/>
        </w:rPr>
        <w:t>El Programa de Medicamento Esenciales Central de Apoyo Logístico (PROMESE/CAL), en cumplimiento del mandato de implementación de las políticas transversales de la Estrategía Nacional de Desarrollo  (END) 2024, se encuentra entre las 45 instituciones priorizadas por el Ministerio de Administración Pública, el Ministerio de la Mujer y el Ministerio de Economía, Planificación y Desarrollo. Hemos logrodos cumplir con los hitos establecidos en cada una de las siguentres  Políticas Transversales: derechos humanos, enfoque de género, sostenibilidad ambiental, cohesión territorial, participación social, uso de la tecnología de la información y la comunicación, y responsabilidad institucional.</w:t>
      </w:r>
    </w:p>
    <w:p w14:paraId="764B6282" w14:textId="77777777" w:rsidR="00872F2D" w:rsidRPr="00872F2D" w:rsidRDefault="00872F2D" w:rsidP="00872F2D">
      <w:pPr>
        <w:autoSpaceDE w:val="0"/>
        <w:autoSpaceDN w:val="0"/>
        <w:adjustRightInd w:val="0"/>
        <w:spacing w:line="360" w:lineRule="auto"/>
        <w:jc w:val="both"/>
        <w:rPr>
          <w:rFonts w:eastAsia="Calibri"/>
          <w:noProof/>
          <w:color w:val="4C4747"/>
          <w:lang w:val="es-DO"/>
        </w:rPr>
      </w:pPr>
      <w:r w:rsidRPr="00872F2D">
        <w:rPr>
          <w:rFonts w:eastAsia="Calibri"/>
          <w:noProof/>
          <w:color w:val="4C4747"/>
          <w:lang w:val="es-DO"/>
        </w:rPr>
        <w:t>Asumiendo el compromiso de fortalecer nuestros mecanismos institucionales, presentamos los siguente niveles de madurez en la implementación de las Políticas Transversales:</w:t>
      </w:r>
    </w:p>
    <w:p w14:paraId="450F05D8" w14:textId="77777777" w:rsidR="00872F2D" w:rsidRPr="00872F2D" w:rsidRDefault="00872F2D" w:rsidP="002C6C39">
      <w:pPr>
        <w:pStyle w:val="Sinespaciado"/>
        <w:numPr>
          <w:ilvl w:val="0"/>
          <w:numId w:val="47"/>
        </w:numPr>
        <w:spacing w:after="160" w:line="360" w:lineRule="auto"/>
        <w:ind w:left="567" w:hanging="283"/>
        <w:jc w:val="both"/>
        <w:rPr>
          <w:noProof/>
          <w:color w:val="4C4747"/>
          <w:lang w:val="es-DO"/>
        </w:rPr>
      </w:pPr>
      <w:r w:rsidRPr="00872F2D">
        <w:rPr>
          <w:noProof/>
          <w:color w:val="4C4747"/>
          <w:lang w:val="es-DO"/>
        </w:rPr>
        <w:lastRenderedPageBreak/>
        <w:t>Política Transversal de Cohesión Territorial: 100%</w:t>
      </w:r>
    </w:p>
    <w:p w14:paraId="6C60099B" w14:textId="77777777" w:rsidR="00872F2D" w:rsidRPr="00872F2D" w:rsidRDefault="00872F2D" w:rsidP="002C6C39">
      <w:pPr>
        <w:pStyle w:val="Sinespaciado"/>
        <w:numPr>
          <w:ilvl w:val="0"/>
          <w:numId w:val="47"/>
        </w:numPr>
        <w:spacing w:after="160" w:line="360" w:lineRule="auto"/>
        <w:ind w:left="567" w:hanging="283"/>
        <w:jc w:val="both"/>
        <w:rPr>
          <w:noProof/>
          <w:color w:val="4C4747"/>
          <w:lang w:val="es-DO"/>
        </w:rPr>
      </w:pPr>
      <w:r w:rsidRPr="00872F2D">
        <w:rPr>
          <w:noProof/>
          <w:color w:val="4C4747"/>
          <w:lang w:val="es-DO"/>
        </w:rPr>
        <w:t>Política Transversal de Género: 100%</w:t>
      </w:r>
    </w:p>
    <w:p w14:paraId="3B5D6CDB" w14:textId="77777777" w:rsidR="00872F2D" w:rsidRPr="00872F2D" w:rsidRDefault="00872F2D" w:rsidP="002C6C39">
      <w:pPr>
        <w:pStyle w:val="Sinespaciado"/>
        <w:numPr>
          <w:ilvl w:val="0"/>
          <w:numId w:val="47"/>
        </w:numPr>
        <w:spacing w:after="160" w:line="360" w:lineRule="auto"/>
        <w:ind w:left="567" w:hanging="283"/>
        <w:jc w:val="both"/>
        <w:rPr>
          <w:noProof/>
          <w:color w:val="4C4747"/>
          <w:lang w:val="es-DO"/>
        </w:rPr>
      </w:pPr>
      <w:r w:rsidRPr="00872F2D">
        <w:rPr>
          <w:noProof/>
          <w:color w:val="4C4747"/>
          <w:lang w:val="es-DO"/>
        </w:rPr>
        <w:t>Política Transversal de Sostenibilidad Ambiental: 100%</w:t>
      </w:r>
    </w:p>
    <w:p w14:paraId="0A25D69E" w14:textId="77777777" w:rsidR="00872F2D" w:rsidRPr="00872F2D" w:rsidRDefault="00872F2D" w:rsidP="002C6C39">
      <w:pPr>
        <w:pStyle w:val="Sinespaciado"/>
        <w:numPr>
          <w:ilvl w:val="0"/>
          <w:numId w:val="47"/>
        </w:numPr>
        <w:spacing w:after="160" w:line="360" w:lineRule="auto"/>
        <w:ind w:left="567" w:hanging="283"/>
        <w:jc w:val="both"/>
        <w:rPr>
          <w:noProof/>
          <w:color w:val="4C4747"/>
          <w:lang w:val="es-DO"/>
        </w:rPr>
      </w:pPr>
      <w:r w:rsidRPr="00872F2D">
        <w:rPr>
          <w:noProof/>
          <w:color w:val="4C4747"/>
          <w:lang w:val="es-DO"/>
        </w:rPr>
        <w:t>Política Transversal de Participación Social: 82%</w:t>
      </w:r>
    </w:p>
    <w:p w14:paraId="68A722B2" w14:textId="77777777" w:rsidR="00872F2D" w:rsidRPr="00872F2D" w:rsidRDefault="00872F2D" w:rsidP="002C6C39">
      <w:pPr>
        <w:pStyle w:val="Sinespaciado"/>
        <w:numPr>
          <w:ilvl w:val="0"/>
          <w:numId w:val="47"/>
        </w:numPr>
        <w:spacing w:after="160" w:line="360" w:lineRule="auto"/>
        <w:ind w:left="567" w:hanging="283"/>
        <w:jc w:val="both"/>
        <w:rPr>
          <w:noProof/>
          <w:color w:val="4C4747"/>
          <w:lang w:val="es-DO"/>
        </w:rPr>
      </w:pPr>
      <w:r w:rsidRPr="00872F2D">
        <w:rPr>
          <w:noProof/>
          <w:color w:val="4C4747"/>
          <w:lang w:val="es-DO"/>
        </w:rPr>
        <w:t>Política transversal de Gestión Integrar de Riesgos:100%</w:t>
      </w:r>
    </w:p>
    <w:p w14:paraId="6EEAE273" w14:textId="77777777" w:rsidR="00872F2D" w:rsidRDefault="00872F2D" w:rsidP="002C6C39">
      <w:pPr>
        <w:pStyle w:val="Sinespaciado"/>
        <w:numPr>
          <w:ilvl w:val="0"/>
          <w:numId w:val="47"/>
        </w:numPr>
        <w:spacing w:after="160" w:line="360" w:lineRule="auto"/>
        <w:ind w:left="567" w:hanging="283"/>
        <w:jc w:val="both"/>
        <w:rPr>
          <w:noProof/>
          <w:color w:val="4C4747"/>
          <w:lang w:val="es-DO"/>
        </w:rPr>
      </w:pPr>
      <w:r w:rsidRPr="00872F2D">
        <w:rPr>
          <w:noProof/>
          <w:color w:val="4C4747"/>
          <w:lang w:val="es-DO"/>
        </w:rPr>
        <w:t>Política transversal de Derechos Humanos: 93%</w:t>
      </w:r>
    </w:p>
    <w:p w14:paraId="7E845DFE" w14:textId="3716E743" w:rsidR="00F1764E" w:rsidRDefault="00F1764E">
      <w:pPr>
        <w:rPr>
          <w:rFonts w:eastAsia="Calibri"/>
          <w:noProof/>
          <w:color w:val="4C4747"/>
          <w:lang w:val="es-DO"/>
        </w:rPr>
      </w:pPr>
      <w:r>
        <w:rPr>
          <w:noProof/>
          <w:color w:val="4C4747"/>
          <w:lang w:val="es-DO"/>
        </w:rPr>
        <w:br w:type="page"/>
      </w:r>
    </w:p>
    <w:p w14:paraId="7E8F54F9" w14:textId="77777777" w:rsidR="00201FE8" w:rsidRPr="00687B64" w:rsidRDefault="00201FE8" w:rsidP="00201FE8">
      <w:pPr>
        <w:spacing w:line="360" w:lineRule="auto"/>
        <w:jc w:val="both"/>
        <w:rPr>
          <w:rFonts w:eastAsia="Calibri"/>
          <w:noProof/>
          <w:color w:val="4C4747"/>
          <w:sz w:val="28"/>
          <w:szCs w:val="28"/>
          <w:lang w:val="es-DO"/>
        </w:rPr>
      </w:pPr>
      <w:r w:rsidRPr="00687B64">
        <w:rPr>
          <w:rFonts w:eastAsia="Calibri"/>
          <w:noProof/>
          <w:color w:val="4C4747"/>
          <w:sz w:val="28"/>
          <w:szCs w:val="28"/>
          <w:lang w:val="es-DO"/>
        </w:rPr>
        <w:lastRenderedPageBreak/>
        <w:t>Desempeño del Área de Comunicaciones</w:t>
      </w:r>
    </w:p>
    <w:p w14:paraId="5BBBC48C" w14:textId="77777777" w:rsidR="008217FB" w:rsidRPr="00687B64" w:rsidRDefault="008217FB" w:rsidP="008217FB">
      <w:pPr>
        <w:spacing w:line="360" w:lineRule="auto"/>
        <w:jc w:val="both"/>
        <w:rPr>
          <w:rFonts w:eastAsia="Calibri"/>
          <w:noProof/>
          <w:color w:val="4C4747"/>
          <w:lang w:val="es-DO"/>
        </w:rPr>
      </w:pPr>
      <w:bookmarkStart w:id="13" w:name="_gjdgxs"/>
      <w:bookmarkStart w:id="14" w:name="_30j0zll"/>
      <w:bookmarkEnd w:id="13"/>
      <w:bookmarkEnd w:id="14"/>
      <w:r w:rsidRPr="00687B64">
        <w:rPr>
          <w:rFonts w:eastAsia="Calibri"/>
          <w:noProof/>
          <w:color w:val="4C4747"/>
          <w:lang w:val="es-DO"/>
        </w:rPr>
        <w:t>Desde el Departamento de Comunicaciones de PROMESE/CAL, hemos dinamizado y diversificado el accionar cotidiano del área, dando continuidad a nuestro objetivo de fortalecer la imagen y la reputación institucional, basado en un plan de comunicación alineado a los objetivos estratégicos institucionales.</w:t>
      </w:r>
    </w:p>
    <w:p w14:paraId="4D7024DF" w14:textId="77777777" w:rsidR="008217FB" w:rsidRPr="00687B64" w:rsidRDefault="008217FB" w:rsidP="008217FB">
      <w:pPr>
        <w:spacing w:line="360" w:lineRule="auto"/>
        <w:jc w:val="both"/>
        <w:rPr>
          <w:rFonts w:eastAsia="Calibri"/>
          <w:noProof/>
          <w:color w:val="4C4747"/>
          <w:lang w:val="es-DO"/>
        </w:rPr>
      </w:pPr>
      <w:r w:rsidRPr="00687B64">
        <w:rPr>
          <w:rFonts w:eastAsia="Calibri"/>
          <w:noProof/>
          <w:color w:val="4C4747"/>
          <w:lang w:val="es-DO"/>
        </w:rPr>
        <w:t xml:space="preserve">Este 2024 nos esforzamos en mostrar el impacto social de PROMESE/CAL; reforzar el conocimiento de la población sobre las funciones y servicios que presta; exponer las prácticas éticas y de transparencia  que rigen el accionar de la institución; promover los niveles de calidad de los medicamentos que se dispensan; y estrechar lazos con los medios de comunicación a través de la apertura y la colaboración corresponsable. </w:t>
      </w:r>
    </w:p>
    <w:p w14:paraId="62435C12" w14:textId="77777777" w:rsidR="008217FB" w:rsidRPr="00687B64" w:rsidRDefault="008217FB" w:rsidP="008217FB">
      <w:pPr>
        <w:spacing w:line="360" w:lineRule="auto"/>
        <w:jc w:val="both"/>
        <w:rPr>
          <w:rFonts w:eastAsia="Calibri"/>
          <w:noProof/>
          <w:color w:val="4C4747"/>
          <w:lang w:val="es-DO"/>
        </w:rPr>
      </w:pPr>
      <w:r w:rsidRPr="00687B64">
        <w:rPr>
          <w:rFonts w:eastAsia="Calibri"/>
          <w:noProof/>
          <w:color w:val="4C4747"/>
          <w:lang w:val="es-DO"/>
        </w:rPr>
        <w:t>Hemos fortalecido la comunicación interna, y para ello, abrimos un grupo de WhatsApp interno en coordinación con la Dirección de Recursos Humano,  bajo el entendido de que los colaboradores son los primeros multiplicadores de nuestras buenas prácticas; y con el propósito de integrarlos, y mantener informado sobre los principales acontecimientos de la institución.</w:t>
      </w:r>
    </w:p>
    <w:p w14:paraId="4D300F4E" w14:textId="77777777" w:rsidR="008217FB" w:rsidRPr="00687B64" w:rsidRDefault="008217FB" w:rsidP="008217FB">
      <w:pPr>
        <w:spacing w:line="360" w:lineRule="auto"/>
        <w:jc w:val="both"/>
        <w:rPr>
          <w:rFonts w:eastAsia="Calibri"/>
          <w:noProof/>
          <w:color w:val="4C4747"/>
          <w:lang w:val="es-DO"/>
        </w:rPr>
      </w:pPr>
      <w:r w:rsidRPr="00687B64">
        <w:rPr>
          <w:rFonts w:eastAsia="Calibri"/>
          <w:noProof/>
          <w:color w:val="4C4747"/>
          <w:lang w:val="es-DO"/>
        </w:rPr>
        <w:t>Además, mantuvimos el envío diario de un resumen con las informaciones del sector salud publicadas en los principales periódicos nacionales, a todo el personal directivo de la institución, a través de correo electrónico; y brindamos apoyo a la Dirección Jurídica, coordinando la publicación de las convocatorias a procesos de compras en distintos periódicos de circulación nacional.</w:t>
      </w:r>
    </w:p>
    <w:p w14:paraId="47C80B56" w14:textId="77777777" w:rsidR="008217FB" w:rsidRPr="00687B64" w:rsidRDefault="008217FB" w:rsidP="008217FB">
      <w:pPr>
        <w:spacing w:line="360" w:lineRule="auto"/>
        <w:jc w:val="both"/>
        <w:rPr>
          <w:rFonts w:eastAsia="Calibri"/>
          <w:noProof/>
          <w:color w:val="4C4747"/>
          <w:lang w:val="es-DO"/>
        </w:rPr>
      </w:pPr>
      <w:r w:rsidRPr="00687B64">
        <w:rPr>
          <w:rFonts w:eastAsia="Calibri"/>
          <w:noProof/>
          <w:color w:val="4C4747"/>
          <w:lang w:val="es-DO"/>
        </w:rPr>
        <w:t xml:space="preserve">Nos hemos sumado a campañas de comunicación del Gobierno Central, para mostrar el impacto de las políticas sociales del Estado; así como establecer alianzas estratégicas con instituciones en favor </w:t>
      </w:r>
      <w:r w:rsidRPr="00687B64">
        <w:rPr>
          <w:rFonts w:eastAsia="Calibri"/>
          <w:noProof/>
          <w:color w:val="4C4747"/>
          <w:lang w:val="es-DO"/>
        </w:rPr>
        <w:lastRenderedPageBreak/>
        <w:t>de poblaciones vulnerables.</w:t>
      </w:r>
    </w:p>
    <w:p w14:paraId="6067C093" w14:textId="77777777" w:rsidR="008217FB" w:rsidRPr="00687B64" w:rsidRDefault="008217FB" w:rsidP="008217FB">
      <w:pPr>
        <w:spacing w:line="360" w:lineRule="auto"/>
        <w:jc w:val="both"/>
        <w:rPr>
          <w:rFonts w:eastAsia="Calibri"/>
          <w:noProof/>
          <w:color w:val="4C4747"/>
          <w:lang w:val="es-DO"/>
        </w:rPr>
      </w:pPr>
      <w:r w:rsidRPr="00687B64">
        <w:rPr>
          <w:rFonts w:eastAsia="Calibri"/>
          <w:noProof/>
          <w:color w:val="4C4747"/>
          <w:lang w:val="es-DO"/>
        </w:rPr>
        <w:t>Durante este 2024, el departamento elaboró y gestionó  la publicación de 21 notas de prensa sobre actividades e informaciones con potencial noticioso relativas a la  institución.</w:t>
      </w:r>
    </w:p>
    <w:p w14:paraId="0753BB8C" w14:textId="29370DA1" w:rsidR="008217FB" w:rsidRDefault="008217FB" w:rsidP="00B05FC0">
      <w:pPr>
        <w:spacing w:line="360" w:lineRule="auto"/>
        <w:jc w:val="both"/>
        <w:rPr>
          <w:rFonts w:eastAsia="Times New Roman"/>
          <w:highlight w:val="yellow"/>
          <w:lang w:val="es-DO"/>
        </w:rPr>
      </w:pPr>
      <w:r w:rsidRPr="00B05FC0">
        <w:rPr>
          <w:rFonts w:eastAsia="Calibri"/>
          <w:noProof/>
          <w:color w:val="4C4747"/>
          <w:lang w:val="es-DO"/>
        </w:rPr>
        <w:t>Producto de dichas gestiones, se lograron alrededor 672 publicaciones positivas sobre la institución en medios impresos y digitales, adicional a las apariciones en medios radiales y televisivos (en el reporte solo se incluyen algunas que fueron identificadas).</w:t>
      </w:r>
      <w:r w:rsidRPr="008217FB">
        <w:rPr>
          <w:rFonts w:eastAsia="Times New Roman"/>
          <w:highlight w:val="yellow"/>
          <w:lang w:val="es-DO"/>
        </w:rPr>
        <w:t xml:space="preserve"> </w:t>
      </w:r>
    </w:p>
    <w:p w14:paraId="60466CF1" w14:textId="04D8A345" w:rsidR="000F7FB4" w:rsidRDefault="000F7FB4" w:rsidP="000F7FB4">
      <w:pPr>
        <w:spacing w:line="360" w:lineRule="auto"/>
        <w:jc w:val="center"/>
        <w:rPr>
          <w:rFonts w:eastAsia="Times New Roman"/>
          <w:highlight w:val="yellow"/>
          <w:lang w:val="es-DO"/>
        </w:rPr>
      </w:pPr>
      <w:r w:rsidRPr="000F7FB4">
        <w:rPr>
          <w:noProof/>
          <w:highlight w:val="yellow"/>
          <w:lang w:val="es-DO" w:eastAsia="es-DO"/>
        </w:rPr>
        <w:drawing>
          <wp:inline distT="0" distB="0" distL="0" distR="0" wp14:anchorId="0819C5BD" wp14:editId="2A5E75C4">
            <wp:extent cx="1590675" cy="1914525"/>
            <wp:effectExtent l="0" t="0" r="9525" b="9525"/>
            <wp:docPr id="231" name="Imagen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90675" cy="1914525"/>
                    </a:xfrm>
                    <a:prstGeom prst="rect">
                      <a:avLst/>
                    </a:prstGeom>
                    <a:noFill/>
                    <a:ln>
                      <a:noFill/>
                    </a:ln>
                  </pic:spPr>
                </pic:pic>
              </a:graphicData>
            </a:graphic>
          </wp:inline>
        </w:drawing>
      </w:r>
    </w:p>
    <w:p w14:paraId="7CA45EC0" w14:textId="6E8DFB55" w:rsidR="000F7FB4" w:rsidRDefault="000F7FB4" w:rsidP="00B05FC0">
      <w:pPr>
        <w:spacing w:line="360" w:lineRule="auto"/>
        <w:jc w:val="both"/>
        <w:rPr>
          <w:rFonts w:eastAsia="Times New Roman"/>
          <w:highlight w:val="yellow"/>
          <w:lang w:val="es-DO"/>
        </w:rPr>
      </w:pPr>
    </w:p>
    <w:p w14:paraId="4035DBD5" w14:textId="2ED8F86C" w:rsidR="00EB0ABD" w:rsidRPr="00E637F2" w:rsidRDefault="000F7FB4" w:rsidP="00E637F2">
      <w:pPr>
        <w:spacing w:line="360" w:lineRule="auto"/>
        <w:rPr>
          <w:rFonts w:eastAsia="Times New Roman"/>
          <w:highlight w:val="yellow"/>
          <w:lang w:val="es-DO"/>
        </w:rPr>
      </w:pPr>
      <w:r>
        <w:rPr>
          <w:rFonts w:eastAsia="Times New Roman"/>
          <w:noProof/>
          <w:highlight w:val="yellow"/>
          <w:lang w:val="es-DO" w:eastAsia="es-DO"/>
        </w:rPr>
        <w:drawing>
          <wp:inline distT="0" distB="0" distL="0" distR="0" wp14:anchorId="47AAD1A1" wp14:editId="643B1090">
            <wp:extent cx="4584700" cy="2707005"/>
            <wp:effectExtent l="0" t="0" r="6350" b="0"/>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584700" cy="2707005"/>
                    </a:xfrm>
                    <a:prstGeom prst="rect">
                      <a:avLst/>
                    </a:prstGeom>
                    <a:noFill/>
                  </pic:spPr>
                </pic:pic>
              </a:graphicData>
            </a:graphic>
          </wp:inline>
        </w:drawing>
      </w:r>
      <w:r w:rsidR="00E637F2">
        <w:rPr>
          <w:rFonts w:eastAsia="Calibri"/>
          <w:i/>
          <w:noProof/>
          <w:color w:val="4C4747"/>
          <w:sz w:val="16"/>
          <w:szCs w:val="16"/>
          <w:lang w:val="es-DO"/>
        </w:rPr>
        <w:t xml:space="preserve"> </w:t>
      </w:r>
      <w:r w:rsidR="00EB0ABD" w:rsidRPr="00687B64">
        <w:rPr>
          <w:rFonts w:eastAsia="Calibri"/>
          <w:i/>
          <w:noProof/>
          <w:color w:val="4C4747"/>
          <w:sz w:val="16"/>
          <w:szCs w:val="16"/>
          <w:lang w:val="es-DO"/>
        </w:rPr>
        <w:t>Fuente: Dpto. de Comunicaciones</w:t>
      </w:r>
    </w:p>
    <w:p w14:paraId="05FC30FD" w14:textId="77777777" w:rsidR="000F7FB4" w:rsidRDefault="000F7FB4" w:rsidP="00B05FC0">
      <w:pPr>
        <w:spacing w:line="360" w:lineRule="auto"/>
        <w:jc w:val="both"/>
        <w:rPr>
          <w:rFonts w:eastAsia="Times New Roman"/>
          <w:highlight w:val="yellow"/>
          <w:lang w:val="es-DO"/>
        </w:rPr>
      </w:pPr>
    </w:p>
    <w:p w14:paraId="343AAF05" w14:textId="6FD325F9" w:rsidR="008217FB" w:rsidRPr="00687B64" w:rsidRDefault="00B05FC0" w:rsidP="00B05FC0">
      <w:pPr>
        <w:spacing w:line="360" w:lineRule="auto"/>
        <w:jc w:val="both"/>
        <w:rPr>
          <w:rFonts w:eastAsia="Calibri"/>
          <w:noProof/>
          <w:color w:val="4C4747"/>
          <w:lang w:val="es-DO"/>
        </w:rPr>
      </w:pPr>
      <w:r w:rsidRPr="00687B64">
        <w:rPr>
          <w:rFonts w:eastAsia="Calibri"/>
          <w:noProof/>
          <w:color w:val="4C4747"/>
          <w:lang w:val="es-DO"/>
        </w:rPr>
        <w:lastRenderedPageBreak/>
        <w:t>Notas</w:t>
      </w:r>
      <w:r w:rsidR="008217FB" w:rsidRPr="00687B64">
        <w:rPr>
          <w:rFonts w:eastAsia="Calibri"/>
          <w:noProof/>
          <w:color w:val="4C4747"/>
          <w:lang w:val="es-DO"/>
        </w:rPr>
        <w:t xml:space="preserve"> de prensa elaboradas:</w:t>
      </w:r>
    </w:p>
    <w:p w14:paraId="4A59278F" w14:textId="58020310" w:rsidR="00B05FC0"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PROMESE/CAL despachará el doble de medicamentos a Farmacias del Pueblo para reforzar inventarios.</w:t>
      </w:r>
    </w:p>
    <w:p w14:paraId="594F837F" w14:textId="77777777" w:rsidR="00B05FC0"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Presidente Abinader destaca inversión de 16,500 millones en medicamentos vía PROMESECAL/CAL en gestión de Adolfo Pérez.</w:t>
      </w:r>
    </w:p>
    <w:p w14:paraId="5A748437" w14:textId="77777777" w:rsidR="00B05FC0"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PROMESE/CAL destaca aporte programa social asiste a personas con Glaucoma.</w:t>
      </w:r>
    </w:p>
    <w:p w14:paraId="43010D18" w14:textId="77777777" w:rsidR="00B05FC0"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PROMESE/CAL invierte más de 37 millones en niños con hemofilia.</w:t>
      </w:r>
    </w:p>
    <w:p w14:paraId="1A6026C4" w14:textId="77777777" w:rsidR="00B05FC0"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Ministro de Salud deja en funcionamiento la estrategia HEARTS en la región Enriquillo</w:t>
      </w:r>
      <w:r w:rsidR="00B05FC0" w:rsidRPr="000F7FB4">
        <w:rPr>
          <w:rFonts w:eastAsia="Calibri"/>
          <w:noProof/>
          <w:color w:val="4C4747"/>
          <w:lang w:val="es-DO"/>
        </w:rPr>
        <w:t>.</w:t>
      </w:r>
    </w:p>
    <w:p w14:paraId="75BBE6E5" w14:textId="77777777" w:rsidR="00B05FC0"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PROME</w:t>
      </w:r>
      <w:r w:rsidR="00B05FC0" w:rsidRPr="000F7FB4">
        <w:rPr>
          <w:rFonts w:eastAsia="Calibri"/>
          <w:noProof/>
          <w:color w:val="4C4747"/>
          <w:lang w:val="es-DO"/>
        </w:rPr>
        <w:t>SECAL pone en funcionamiento 2</w:t>
      </w:r>
      <w:r w:rsidRPr="000F7FB4">
        <w:rPr>
          <w:rFonts w:eastAsia="Calibri"/>
          <w:noProof/>
          <w:color w:val="4C4747"/>
          <w:lang w:val="es-DO"/>
        </w:rPr>
        <w:t xml:space="preserve"> nuevas Farmacias del Pueblo en Villa Gautier y Caimito.</w:t>
      </w:r>
    </w:p>
    <w:p w14:paraId="4495DA26" w14:textId="77777777" w:rsidR="003B284B"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Población tiene acceso a medicamentos hipertensión a través de Farmacias del Pueblo.</w:t>
      </w:r>
    </w:p>
    <w:p w14:paraId="43DEC07E" w14:textId="77777777" w:rsidR="003B284B"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Farmacia del Pueblo incluye toallas sanitarias en su catálogo.</w:t>
      </w:r>
    </w:p>
    <w:p w14:paraId="538B6FB3" w14:textId="77777777" w:rsidR="003B284B"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PROMESE/CAL continúa ampliando red de Farmacias del Pueblo. Abren dos nuevos establecimientos en Villa Mella y Tamboril.</w:t>
      </w:r>
    </w:p>
    <w:p w14:paraId="2748FC46" w14:textId="77777777" w:rsidR="003B284B"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Gobierno invertirá más de mil millones de pesos en medicamentos para hospitales y Farmacias del Pueblo, a través de PROMESE/CAL.</w:t>
      </w:r>
    </w:p>
    <w:p w14:paraId="3602BF87" w14:textId="77777777" w:rsidR="003B284B"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Gobierno anuncia licitación por RD$3,020 millones para adquirir medicamentos de alto costo</w:t>
      </w:r>
      <w:r w:rsidR="00B05FC0" w:rsidRPr="000F7FB4">
        <w:rPr>
          <w:rFonts w:eastAsia="Calibri"/>
          <w:noProof/>
          <w:color w:val="4C4747"/>
          <w:lang w:val="es-DO"/>
        </w:rPr>
        <w:t>.</w:t>
      </w:r>
    </w:p>
    <w:p w14:paraId="502AA134" w14:textId="77777777" w:rsidR="003B284B"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PROMESECAL inaugura Farmacia del Pueblo 100 en cuatro años</w:t>
      </w:r>
      <w:r w:rsidR="00B05FC0" w:rsidRPr="000F7FB4">
        <w:rPr>
          <w:rFonts w:eastAsia="Calibri"/>
          <w:noProof/>
          <w:color w:val="4C4747"/>
          <w:lang w:val="es-DO"/>
        </w:rPr>
        <w:t>.</w:t>
      </w:r>
    </w:p>
    <w:p w14:paraId="0E77233B" w14:textId="77777777" w:rsidR="003B284B"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PROMESE/CAL licita más de mil millones de pesos en medicamentos para cubrir demanda de último cuatrimestre del año</w:t>
      </w:r>
      <w:r w:rsidR="00B05FC0" w:rsidRPr="000F7FB4">
        <w:rPr>
          <w:rFonts w:eastAsia="Calibri"/>
          <w:noProof/>
          <w:color w:val="4C4747"/>
          <w:lang w:val="es-DO"/>
        </w:rPr>
        <w:t>.</w:t>
      </w:r>
    </w:p>
    <w:p w14:paraId="0B8F5206" w14:textId="77777777" w:rsidR="003B284B"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rPr>
        <w:t>PROMESECAL conmemora 40 aniversario</w:t>
      </w:r>
      <w:r w:rsidR="00B05FC0" w:rsidRPr="000F7FB4">
        <w:rPr>
          <w:rFonts w:eastAsia="Calibri"/>
          <w:noProof/>
          <w:color w:val="4C4747"/>
        </w:rPr>
        <w:t>.</w:t>
      </w:r>
    </w:p>
    <w:p w14:paraId="144A5D84" w14:textId="77777777" w:rsidR="003B284B"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lastRenderedPageBreak/>
        <w:t>Inauguran Farmacia del Pueblo en UASD de La Vega para beneficio de estudiantes y comunidad</w:t>
      </w:r>
      <w:r w:rsidR="00B05FC0" w:rsidRPr="000F7FB4">
        <w:rPr>
          <w:rFonts w:eastAsia="Calibri"/>
          <w:noProof/>
          <w:color w:val="4C4747"/>
          <w:lang w:val="es-DO"/>
        </w:rPr>
        <w:t>.</w:t>
      </w:r>
    </w:p>
    <w:p w14:paraId="03F24050" w14:textId="77777777" w:rsidR="003B284B"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Farmacias del Pueblo dispensaron más de 207 millones de medicamentos para combatir enfermedades cardiovasculares</w:t>
      </w:r>
      <w:r w:rsidR="00B05FC0" w:rsidRPr="000F7FB4">
        <w:rPr>
          <w:rFonts w:eastAsia="Calibri"/>
          <w:noProof/>
          <w:color w:val="4C4747"/>
          <w:lang w:val="es-DO"/>
        </w:rPr>
        <w:t>.</w:t>
      </w:r>
    </w:p>
    <w:p w14:paraId="7F99E8BE" w14:textId="77777777" w:rsidR="003B284B"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Reconocen altos niveles de transparencia de PROMESE/CAL</w:t>
      </w:r>
      <w:r w:rsidR="00B05FC0" w:rsidRPr="000F7FB4">
        <w:rPr>
          <w:rFonts w:eastAsia="Calibri"/>
          <w:noProof/>
          <w:color w:val="4C4747"/>
          <w:lang w:val="es-DO"/>
        </w:rPr>
        <w:t>.</w:t>
      </w:r>
    </w:p>
    <w:p w14:paraId="4E82BD41" w14:textId="77777777" w:rsidR="003B284B"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PROMESE/CAL beneficia más de 5 mil pacientes con trastornos de salud mental</w:t>
      </w:r>
      <w:r w:rsidR="00B05FC0" w:rsidRPr="000F7FB4">
        <w:rPr>
          <w:rFonts w:eastAsia="Calibri"/>
          <w:noProof/>
          <w:color w:val="4C4747"/>
          <w:lang w:val="es-DO"/>
        </w:rPr>
        <w:t>.</w:t>
      </w:r>
    </w:p>
    <w:p w14:paraId="08A346C0" w14:textId="77777777" w:rsidR="003B284B" w:rsidRPr="000F7FB4" w:rsidRDefault="00B05FC0"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PROMESE/CAL inaugura 2</w:t>
      </w:r>
      <w:r w:rsidR="008217FB" w:rsidRPr="000F7FB4">
        <w:rPr>
          <w:rFonts w:eastAsia="Calibri"/>
          <w:noProof/>
          <w:color w:val="4C4747"/>
          <w:lang w:val="es-DO"/>
        </w:rPr>
        <w:t xml:space="preserve"> Farmacias del Pueblo en Hostos y Cabrera</w:t>
      </w:r>
      <w:r w:rsidRPr="000F7FB4">
        <w:rPr>
          <w:rFonts w:eastAsia="Calibri"/>
          <w:noProof/>
          <w:color w:val="4C4747"/>
          <w:lang w:val="es-DO"/>
        </w:rPr>
        <w:t>.</w:t>
      </w:r>
    </w:p>
    <w:p w14:paraId="7ADDE8F2" w14:textId="77777777" w:rsidR="008217FB" w:rsidRPr="000F7FB4" w:rsidRDefault="008217FB" w:rsidP="007D4BC0">
      <w:pPr>
        <w:numPr>
          <w:ilvl w:val="0"/>
          <w:numId w:val="24"/>
        </w:numPr>
        <w:spacing w:line="276" w:lineRule="auto"/>
        <w:ind w:left="567" w:hanging="283"/>
        <w:jc w:val="both"/>
        <w:rPr>
          <w:rFonts w:eastAsia="Calibri"/>
          <w:noProof/>
          <w:color w:val="4C4747"/>
          <w:lang w:val="es-DO"/>
        </w:rPr>
      </w:pPr>
      <w:r w:rsidRPr="000F7FB4">
        <w:rPr>
          <w:rFonts w:eastAsia="Calibri"/>
          <w:noProof/>
          <w:color w:val="4C4747"/>
          <w:lang w:val="es-DO"/>
        </w:rPr>
        <w:t>PROMESE/CAL incorpora nuevos hospitales al Programa de Medicamentos para la Diabetes en niños y adolescentes</w:t>
      </w:r>
    </w:p>
    <w:p w14:paraId="6F03A8FD" w14:textId="77777777" w:rsidR="00527820" w:rsidRDefault="00527820" w:rsidP="003B284B">
      <w:pPr>
        <w:spacing w:line="360" w:lineRule="auto"/>
        <w:jc w:val="both"/>
        <w:rPr>
          <w:rFonts w:eastAsia="Calibri"/>
          <w:noProof/>
          <w:color w:val="4C4747"/>
          <w:lang w:val="es-DO"/>
        </w:rPr>
      </w:pPr>
    </w:p>
    <w:p w14:paraId="3BFE8E4D" w14:textId="1ED96413" w:rsidR="00527820" w:rsidRPr="00F14375" w:rsidRDefault="008217FB" w:rsidP="003B284B">
      <w:pPr>
        <w:spacing w:line="360" w:lineRule="auto"/>
        <w:jc w:val="both"/>
        <w:rPr>
          <w:rFonts w:eastAsia="Calibri"/>
          <w:noProof/>
          <w:color w:val="4C4747"/>
        </w:rPr>
      </w:pPr>
      <w:r w:rsidRPr="000F7FB4">
        <w:rPr>
          <w:rFonts w:eastAsia="Calibri"/>
          <w:noProof/>
          <w:color w:val="4C4747"/>
          <w:lang w:val="es-DO"/>
        </w:rPr>
        <w:t xml:space="preserve">Con el objetivo de dar a conocer y/o promover el rol de PROMESE/CAL, sus servicios, ejecutorias de sus principales autoridades y logros, se llevaron a cabo 14 entrevistas en medios de televisión y radio. </w:t>
      </w:r>
      <w:r w:rsidR="003B284B" w:rsidRPr="000F7FB4">
        <w:rPr>
          <w:rFonts w:eastAsia="Calibri"/>
          <w:noProof/>
          <w:color w:val="4C4747"/>
          <w:lang w:val="es-DO"/>
        </w:rPr>
        <w:t xml:space="preserve">A continuación solo </w:t>
      </w:r>
      <w:r w:rsidRPr="000F7FB4">
        <w:rPr>
          <w:rFonts w:eastAsia="Calibri"/>
          <w:noProof/>
          <w:color w:val="4C4747"/>
          <w:lang w:val="es-DO"/>
        </w:rPr>
        <w:t>una representación:</w:t>
      </w:r>
    </w:p>
    <w:tbl>
      <w:tblPr>
        <w:tblW w:w="7938" w:type="dxa"/>
        <w:tblInd w:w="-5" w:type="dxa"/>
        <w:tblLayout w:type="fixed"/>
        <w:tblCellMar>
          <w:left w:w="70" w:type="dxa"/>
          <w:right w:w="70" w:type="dxa"/>
        </w:tblCellMar>
        <w:tblLook w:val="04A0" w:firstRow="1" w:lastRow="0" w:firstColumn="1" w:lastColumn="0" w:noHBand="0" w:noVBand="1"/>
      </w:tblPr>
      <w:tblGrid>
        <w:gridCol w:w="3544"/>
        <w:gridCol w:w="4394"/>
      </w:tblGrid>
      <w:tr w:rsidR="008217FB" w:rsidRPr="00F12574" w14:paraId="32802E6E" w14:textId="77777777" w:rsidTr="00527820">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305E6EF9" w14:textId="77777777" w:rsidR="008217FB" w:rsidRPr="002A5A59" w:rsidRDefault="008217FB" w:rsidP="002A5A59">
            <w:pPr>
              <w:spacing w:after="0" w:line="360" w:lineRule="auto"/>
              <w:jc w:val="center"/>
              <w:rPr>
                <w:rFonts w:eastAsia="Calibri"/>
                <w:noProof/>
                <w:color w:val="FFFFFF" w:themeColor="background1"/>
              </w:rPr>
            </w:pPr>
            <w:r w:rsidRPr="002A5A59">
              <w:rPr>
                <w:rFonts w:eastAsia="Calibri"/>
                <w:noProof/>
                <w:color w:val="FFFFFF" w:themeColor="background1"/>
              </w:rPr>
              <w:t>Medio de comunicación</w:t>
            </w:r>
          </w:p>
        </w:tc>
        <w:tc>
          <w:tcPr>
            <w:tcW w:w="4394"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31D42445" w14:textId="77777777" w:rsidR="008217FB" w:rsidRPr="002A5A59" w:rsidRDefault="008217FB" w:rsidP="002A5A59">
            <w:pPr>
              <w:tabs>
                <w:tab w:val="left" w:pos="5158"/>
              </w:tabs>
              <w:spacing w:after="0" w:line="360" w:lineRule="auto"/>
              <w:ind w:right="570"/>
              <w:jc w:val="center"/>
              <w:rPr>
                <w:rFonts w:eastAsia="Calibri"/>
                <w:noProof/>
                <w:color w:val="FFFFFF" w:themeColor="background1"/>
              </w:rPr>
            </w:pPr>
            <w:r w:rsidRPr="002A5A59">
              <w:rPr>
                <w:rFonts w:eastAsia="Calibri"/>
                <w:noProof/>
                <w:color w:val="FFFFFF" w:themeColor="background1"/>
              </w:rPr>
              <w:t>Link para ver entrevista</w:t>
            </w:r>
          </w:p>
        </w:tc>
      </w:tr>
      <w:tr w:rsidR="008217FB" w:rsidRPr="00E64D3F" w14:paraId="564DD760" w14:textId="77777777" w:rsidTr="00527820">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tcPr>
          <w:p w14:paraId="7A81F0BF" w14:textId="77777777" w:rsidR="008217FB" w:rsidRPr="002A5A59" w:rsidRDefault="008217FB" w:rsidP="002A5A59">
            <w:pPr>
              <w:spacing w:after="0" w:line="360" w:lineRule="auto"/>
              <w:rPr>
                <w:rFonts w:eastAsia="Calibri"/>
                <w:noProof/>
                <w:color w:val="4C4747"/>
                <w:sz w:val="20"/>
                <w:szCs w:val="20"/>
                <w:lang w:val="es-DO"/>
              </w:rPr>
            </w:pPr>
            <w:r w:rsidRPr="002A5A59">
              <w:rPr>
                <w:rFonts w:eastAsia="Calibri"/>
                <w:noProof/>
                <w:color w:val="4C4747"/>
                <w:sz w:val="20"/>
                <w:szCs w:val="20"/>
                <w:lang w:val="es-DO"/>
              </w:rPr>
              <w:t>Programa de radio “Gobierno de la Tarde"</w:t>
            </w:r>
          </w:p>
        </w:tc>
        <w:tc>
          <w:tcPr>
            <w:tcW w:w="4394" w:type="dxa"/>
            <w:tcBorders>
              <w:top w:val="nil"/>
              <w:left w:val="nil"/>
              <w:bottom w:val="single" w:sz="4" w:space="0" w:color="auto"/>
              <w:right w:val="single" w:sz="4" w:space="0" w:color="auto"/>
            </w:tcBorders>
            <w:shd w:val="clear" w:color="auto" w:fill="auto"/>
            <w:noWrap/>
            <w:vAlign w:val="center"/>
          </w:tcPr>
          <w:p w14:paraId="65FDD7D4" w14:textId="77777777" w:rsidR="008217FB" w:rsidRPr="00191742" w:rsidRDefault="005C028B" w:rsidP="002A5A59">
            <w:pPr>
              <w:spacing w:after="0" w:line="360" w:lineRule="auto"/>
              <w:rPr>
                <w:rFonts w:eastAsia="Calibri"/>
                <w:noProof/>
                <w:color w:val="4C4747"/>
                <w:sz w:val="20"/>
                <w:szCs w:val="20"/>
                <w:lang w:val="es-DO"/>
              </w:rPr>
            </w:pPr>
            <w:hyperlink r:id="rId98">
              <w:r w:rsidR="008217FB" w:rsidRPr="00191742">
                <w:rPr>
                  <w:rFonts w:eastAsia="Calibri"/>
                  <w:noProof/>
                  <w:color w:val="4C4747"/>
                  <w:sz w:val="20"/>
                  <w:szCs w:val="20"/>
                  <w:lang w:val="es-DO"/>
                </w:rPr>
                <w:t>https://youtu.be/k_Glvoz0tmo?si=fJU2VKXlF24E1E7e</w:t>
              </w:r>
            </w:hyperlink>
          </w:p>
        </w:tc>
      </w:tr>
      <w:tr w:rsidR="008217FB" w:rsidRPr="00E64D3F" w14:paraId="45D964C5" w14:textId="77777777" w:rsidTr="00527820">
        <w:trPr>
          <w:trHeight w:val="20"/>
        </w:trPr>
        <w:tc>
          <w:tcPr>
            <w:tcW w:w="3544" w:type="dxa"/>
            <w:tcBorders>
              <w:top w:val="nil"/>
              <w:left w:val="single" w:sz="4" w:space="0" w:color="auto"/>
              <w:bottom w:val="single" w:sz="4" w:space="0" w:color="auto"/>
              <w:right w:val="single" w:sz="4" w:space="0" w:color="auto"/>
            </w:tcBorders>
            <w:shd w:val="clear" w:color="auto" w:fill="auto"/>
            <w:noWrap/>
            <w:vAlign w:val="center"/>
          </w:tcPr>
          <w:p w14:paraId="034C6548" w14:textId="77777777" w:rsidR="008217FB" w:rsidRPr="002A5A59" w:rsidRDefault="008217FB" w:rsidP="002A5A59">
            <w:pPr>
              <w:spacing w:after="0" w:line="360" w:lineRule="auto"/>
              <w:rPr>
                <w:rFonts w:eastAsia="Calibri"/>
                <w:noProof/>
                <w:color w:val="4C4747"/>
                <w:sz w:val="20"/>
                <w:szCs w:val="20"/>
                <w:lang w:val="es-DO"/>
              </w:rPr>
            </w:pPr>
            <w:r w:rsidRPr="002A5A59">
              <w:rPr>
                <w:rFonts w:eastAsia="Calibri"/>
                <w:noProof/>
                <w:color w:val="4C4747"/>
                <w:sz w:val="20"/>
                <w:szCs w:val="20"/>
                <w:lang w:val="es-DO"/>
              </w:rPr>
              <w:t>Programa de televisión “Despierta con CDN, canal 37”</w:t>
            </w:r>
          </w:p>
        </w:tc>
        <w:tc>
          <w:tcPr>
            <w:tcW w:w="4394" w:type="dxa"/>
            <w:tcBorders>
              <w:top w:val="nil"/>
              <w:left w:val="nil"/>
              <w:bottom w:val="single" w:sz="4" w:space="0" w:color="auto"/>
              <w:right w:val="single" w:sz="4" w:space="0" w:color="auto"/>
            </w:tcBorders>
            <w:shd w:val="clear" w:color="auto" w:fill="auto"/>
            <w:noWrap/>
            <w:vAlign w:val="center"/>
          </w:tcPr>
          <w:p w14:paraId="24D621BF" w14:textId="77777777" w:rsidR="008217FB" w:rsidRPr="00191742" w:rsidRDefault="005C028B" w:rsidP="002A5A59">
            <w:pPr>
              <w:spacing w:after="0" w:line="360" w:lineRule="auto"/>
              <w:rPr>
                <w:rFonts w:eastAsia="Calibri"/>
                <w:noProof/>
                <w:color w:val="4C4747"/>
                <w:sz w:val="20"/>
                <w:szCs w:val="20"/>
                <w:lang w:val="es-DO"/>
              </w:rPr>
            </w:pPr>
            <w:hyperlink r:id="rId99">
              <w:r w:rsidR="008217FB" w:rsidRPr="00191742">
                <w:rPr>
                  <w:rFonts w:eastAsia="Calibri"/>
                  <w:noProof/>
                  <w:color w:val="4C4747"/>
                  <w:sz w:val="20"/>
                  <w:szCs w:val="20"/>
                  <w:lang w:val="es-DO"/>
                </w:rPr>
                <w:t>https://www.youtube.com/watch?v=720S6W3n0iY</w:t>
              </w:r>
            </w:hyperlink>
          </w:p>
        </w:tc>
      </w:tr>
      <w:tr w:rsidR="008217FB" w:rsidRPr="00E64D3F" w14:paraId="7F93D7EB" w14:textId="77777777" w:rsidTr="00527820">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FBB5E1" w14:textId="77777777" w:rsidR="008217FB" w:rsidRPr="00191742" w:rsidRDefault="008217FB" w:rsidP="00191742">
            <w:pPr>
              <w:spacing w:after="0" w:line="360" w:lineRule="auto"/>
              <w:rPr>
                <w:rFonts w:eastAsia="Calibri"/>
                <w:noProof/>
                <w:color w:val="4C4747"/>
                <w:sz w:val="20"/>
                <w:szCs w:val="20"/>
                <w:lang w:val="es-DO"/>
              </w:rPr>
            </w:pPr>
            <w:r w:rsidRPr="00191742">
              <w:rPr>
                <w:rFonts w:eastAsia="Calibri"/>
                <w:noProof/>
                <w:color w:val="4C4747"/>
                <w:sz w:val="20"/>
                <w:szCs w:val="20"/>
                <w:lang w:val="es-DO"/>
              </w:rPr>
              <w:t>Programa de televisión “Revista Telequince”, Digital 15</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367D4A30" w14:textId="77777777" w:rsidR="008217FB" w:rsidRPr="00191742" w:rsidRDefault="005C028B" w:rsidP="002A5A59">
            <w:pPr>
              <w:spacing w:after="0" w:line="360" w:lineRule="auto"/>
              <w:rPr>
                <w:rFonts w:eastAsia="Calibri"/>
                <w:noProof/>
                <w:color w:val="4C4747"/>
                <w:sz w:val="20"/>
                <w:szCs w:val="20"/>
                <w:lang w:val="es-DO"/>
              </w:rPr>
            </w:pPr>
            <w:hyperlink r:id="rId100">
              <w:r w:rsidR="008217FB" w:rsidRPr="00191742">
                <w:rPr>
                  <w:rFonts w:eastAsia="Calibri"/>
                  <w:noProof/>
                  <w:color w:val="4C4747"/>
                  <w:sz w:val="20"/>
                  <w:szCs w:val="20"/>
                  <w:lang w:val="es-DO"/>
                </w:rPr>
                <w:t>https://www.youtube.com/watch?v=5KspfUb6GAo</w:t>
              </w:r>
            </w:hyperlink>
          </w:p>
        </w:tc>
      </w:tr>
      <w:tr w:rsidR="008217FB" w:rsidRPr="00E64D3F" w14:paraId="1F02EC12" w14:textId="77777777" w:rsidTr="00527820">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CF5352" w14:textId="77777777" w:rsidR="008217FB" w:rsidRPr="00191742" w:rsidRDefault="008217FB" w:rsidP="00191742">
            <w:pPr>
              <w:spacing w:after="0" w:line="360" w:lineRule="auto"/>
              <w:rPr>
                <w:rFonts w:eastAsia="Calibri"/>
                <w:noProof/>
                <w:color w:val="4C4747"/>
                <w:sz w:val="20"/>
                <w:szCs w:val="20"/>
                <w:lang w:val="es-DO"/>
              </w:rPr>
            </w:pPr>
            <w:r w:rsidRPr="00191742">
              <w:rPr>
                <w:rFonts w:eastAsia="Calibri"/>
                <w:noProof/>
                <w:color w:val="4C4747"/>
                <w:sz w:val="20"/>
                <w:szCs w:val="20"/>
                <w:lang w:val="es-DO"/>
              </w:rPr>
              <w:t>Programa de radio “Politikal”, 94.5FM</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5DBC61DB" w14:textId="77777777" w:rsidR="008217FB" w:rsidRPr="00191742" w:rsidRDefault="008217FB" w:rsidP="002A5A59">
            <w:pPr>
              <w:spacing w:after="0" w:line="360" w:lineRule="auto"/>
              <w:rPr>
                <w:rFonts w:eastAsia="Calibri"/>
                <w:noProof/>
                <w:color w:val="4C4747"/>
                <w:sz w:val="20"/>
                <w:szCs w:val="20"/>
                <w:lang w:val="es-DO"/>
              </w:rPr>
            </w:pPr>
            <w:r w:rsidRPr="00191742">
              <w:rPr>
                <w:rFonts w:eastAsia="Calibri"/>
                <w:noProof/>
                <w:color w:val="4C4747"/>
                <w:sz w:val="20"/>
                <w:szCs w:val="20"/>
                <w:lang w:val="es-DO"/>
              </w:rPr>
              <w:t>https://www.youtube.com/watch?v=TANdxY1VrFg</w:t>
            </w:r>
          </w:p>
        </w:tc>
      </w:tr>
      <w:tr w:rsidR="008217FB" w:rsidRPr="00F12574" w14:paraId="2C78CF88" w14:textId="77777777" w:rsidTr="00527820">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73C64" w14:textId="77777777" w:rsidR="008217FB" w:rsidRPr="002A5A59" w:rsidRDefault="008217FB" w:rsidP="002A5A59">
            <w:pPr>
              <w:spacing w:after="0" w:line="360" w:lineRule="auto"/>
              <w:rPr>
                <w:rFonts w:eastAsia="Calibri"/>
                <w:noProof/>
                <w:color w:val="4C4747"/>
                <w:sz w:val="20"/>
                <w:szCs w:val="20"/>
              </w:rPr>
            </w:pPr>
            <w:r w:rsidRPr="002A5A59">
              <w:rPr>
                <w:rFonts w:eastAsia="Calibri"/>
                <w:noProof/>
                <w:color w:val="4C4747"/>
                <w:sz w:val="20"/>
                <w:szCs w:val="20"/>
              </w:rPr>
              <w:t>Posdcast Manolo Ozuna</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5244979A" w14:textId="77777777" w:rsidR="008217FB" w:rsidRPr="002A5A59" w:rsidRDefault="008217FB" w:rsidP="002A5A59">
            <w:pPr>
              <w:spacing w:after="0" w:line="360" w:lineRule="auto"/>
              <w:rPr>
                <w:rFonts w:eastAsia="Calibri"/>
                <w:noProof/>
                <w:color w:val="4C4747"/>
                <w:sz w:val="20"/>
                <w:szCs w:val="20"/>
              </w:rPr>
            </w:pPr>
            <w:r w:rsidRPr="002A5A59">
              <w:rPr>
                <w:rFonts w:eastAsia="Calibri"/>
                <w:noProof/>
                <w:color w:val="4C4747"/>
                <w:sz w:val="20"/>
                <w:szCs w:val="20"/>
              </w:rPr>
              <w:t>https://www.youtube.com/watch?v=2nOI0DyjbsY&amp;pp=ygUNQWRvbGZvIFDDqXJleg%3D%3D</w:t>
            </w:r>
          </w:p>
        </w:tc>
      </w:tr>
      <w:tr w:rsidR="008217FB" w:rsidRPr="00E64D3F" w14:paraId="23E561C7" w14:textId="77777777" w:rsidTr="00527820">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E4D0E" w14:textId="77777777" w:rsidR="008217FB" w:rsidRPr="00191742" w:rsidRDefault="00191742" w:rsidP="002A5A59">
            <w:pPr>
              <w:spacing w:after="0" w:line="360" w:lineRule="auto"/>
              <w:rPr>
                <w:rFonts w:eastAsia="Calibri"/>
                <w:noProof/>
                <w:color w:val="4C4747"/>
                <w:sz w:val="20"/>
                <w:szCs w:val="20"/>
                <w:lang w:val="es-DO"/>
              </w:rPr>
            </w:pPr>
            <w:r w:rsidRPr="00191742">
              <w:rPr>
                <w:rFonts w:eastAsia="Calibri"/>
                <w:noProof/>
                <w:color w:val="4C4747"/>
                <w:sz w:val="20"/>
                <w:szCs w:val="20"/>
                <w:lang w:val="es-DO"/>
              </w:rPr>
              <w:t>Programa “Dialéctica” por s</w:t>
            </w:r>
            <w:r w:rsidR="008217FB" w:rsidRPr="00191742">
              <w:rPr>
                <w:rFonts w:eastAsia="Calibri"/>
                <w:noProof/>
                <w:color w:val="4C4747"/>
                <w:sz w:val="20"/>
                <w:szCs w:val="20"/>
                <w:lang w:val="es-DO"/>
              </w:rPr>
              <w:t>u Mundo TV</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6C9ED1D9" w14:textId="77777777" w:rsidR="008217FB" w:rsidRPr="008331EF" w:rsidRDefault="005C028B" w:rsidP="002A5A59">
            <w:pPr>
              <w:spacing w:after="0" w:line="360" w:lineRule="auto"/>
              <w:rPr>
                <w:rFonts w:eastAsia="Calibri"/>
                <w:noProof/>
                <w:color w:val="4C4747"/>
                <w:sz w:val="20"/>
                <w:szCs w:val="20"/>
                <w:lang w:val="es-DO"/>
              </w:rPr>
            </w:pPr>
            <w:hyperlink r:id="rId101">
              <w:r w:rsidR="008217FB" w:rsidRPr="008331EF">
                <w:rPr>
                  <w:rFonts w:eastAsia="Calibri"/>
                  <w:noProof/>
                  <w:color w:val="4C4747"/>
                  <w:sz w:val="20"/>
                  <w:szCs w:val="20"/>
                  <w:lang w:val="es-DO"/>
                </w:rPr>
                <w:t>https://maps.app.goo.gl/QQ4h7kkqRQQMMd69A</w:t>
              </w:r>
            </w:hyperlink>
          </w:p>
        </w:tc>
      </w:tr>
      <w:tr w:rsidR="008217FB" w:rsidRPr="00F12574" w14:paraId="4507558F" w14:textId="77777777" w:rsidTr="00527820">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4D128" w14:textId="77777777" w:rsidR="008217FB" w:rsidRPr="002A5A59" w:rsidRDefault="008217FB" w:rsidP="002A5A59">
            <w:pPr>
              <w:spacing w:after="0" w:line="360" w:lineRule="auto"/>
              <w:rPr>
                <w:rFonts w:eastAsia="Calibri"/>
                <w:noProof/>
                <w:color w:val="4C4747"/>
                <w:sz w:val="20"/>
                <w:szCs w:val="20"/>
              </w:rPr>
            </w:pPr>
            <w:r w:rsidRPr="002A5A59">
              <w:rPr>
                <w:rFonts w:eastAsia="Calibri"/>
                <w:noProof/>
                <w:color w:val="4C4747"/>
                <w:sz w:val="20"/>
                <w:szCs w:val="20"/>
              </w:rPr>
              <w:t>Programa de TV, “Matinal 5”</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3238B869" w14:textId="77777777" w:rsidR="008217FB" w:rsidRPr="002A5A59" w:rsidRDefault="005C028B" w:rsidP="002A5A59">
            <w:pPr>
              <w:spacing w:after="0" w:line="360" w:lineRule="auto"/>
              <w:rPr>
                <w:rFonts w:eastAsia="Calibri"/>
                <w:noProof/>
                <w:color w:val="4C4747"/>
                <w:sz w:val="20"/>
                <w:szCs w:val="20"/>
              </w:rPr>
            </w:pPr>
            <w:hyperlink r:id="rId102">
              <w:r w:rsidR="008217FB" w:rsidRPr="002A5A59">
                <w:rPr>
                  <w:rFonts w:eastAsia="Calibri"/>
                  <w:noProof/>
                  <w:color w:val="4C4747"/>
                  <w:sz w:val="20"/>
                  <w:szCs w:val="20"/>
                </w:rPr>
                <w:t>https://www.youtube.com/watch?v=1Va-Yk5ClqI</w:t>
              </w:r>
            </w:hyperlink>
          </w:p>
        </w:tc>
      </w:tr>
      <w:tr w:rsidR="00527820" w:rsidRPr="00F12574" w14:paraId="0488EC13" w14:textId="77777777" w:rsidTr="004A7674">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5F5DAF88" w14:textId="01FCB4F5" w:rsidR="00527820" w:rsidRPr="002A5A59" w:rsidRDefault="00527820" w:rsidP="004A7674">
            <w:pPr>
              <w:spacing w:after="0" w:line="360" w:lineRule="auto"/>
              <w:jc w:val="center"/>
              <w:rPr>
                <w:rFonts w:eastAsia="Calibri"/>
                <w:noProof/>
                <w:color w:val="4C4747"/>
                <w:sz w:val="20"/>
                <w:szCs w:val="20"/>
              </w:rPr>
            </w:pPr>
            <w:r w:rsidRPr="002A5A59">
              <w:rPr>
                <w:rFonts w:eastAsia="Calibri"/>
                <w:noProof/>
                <w:color w:val="FFFFFF" w:themeColor="background1"/>
              </w:rPr>
              <w:lastRenderedPageBreak/>
              <w:t>Medio de comunicación</w:t>
            </w:r>
          </w:p>
        </w:tc>
        <w:tc>
          <w:tcPr>
            <w:tcW w:w="4394" w:type="dxa"/>
            <w:tcBorders>
              <w:top w:val="single" w:sz="4" w:space="0" w:color="auto"/>
              <w:left w:val="nil"/>
              <w:bottom w:val="single" w:sz="4" w:space="0" w:color="auto"/>
              <w:right w:val="single" w:sz="4" w:space="0" w:color="auto"/>
            </w:tcBorders>
            <w:shd w:val="clear" w:color="auto" w:fill="1F3864" w:themeFill="accent1" w:themeFillShade="80"/>
            <w:noWrap/>
            <w:vAlign w:val="center"/>
          </w:tcPr>
          <w:p w14:paraId="2823E806" w14:textId="56B6D406" w:rsidR="00527820" w:rsidRDefault="00527820" w:rsidP="004A7674">
            <w:pPr>
              <w:spacing w:after="0" w:line="360" w:lineRule="auto"/>
              <w:jc w:val="center"/>
              <w:rPr>
                <w:rFonts w:eastAsia="Calibri"/>
                <w:noProof/>
                <w:color w:val="4C4747"/>
                <w:sz w:val="20"/>
                <w:szCs w:val="20"/>
              </w:rPr>
            </w:pPr>
            <w:r w:rsidRPr="002A5A59">
              <w:rPr>
                <w:rFonts w:eastAsia="Calibri"/>
                <w:noProof/>
                <w:color w:val="FFFFFF" w:themeColor="background1"/>
              </w:rPr>
              <w:t>Link para ver entrevista</w:t>
            </w:r>
          </w:p>
        </w:tc>
      </w:tr>
      <w:tr w:rsidR="00527820" w:rsidRPr="00E64D3F" w14:paraId="40C51F6C" w14:textId="77777777" w:rsidTr="00527820">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A1861" w14:textId="77777777" w:rsidR="00527820" w:rsidRPr="00527820" w:rsidRDefault="00527820" w:rsidP="00527820">
            <w:pPr>
              <w:spacing w:after="0" w:line="360" w:lineRule="auto"/>
              <w:rPr>
                <w:rFonts w:eastAsia="Calibri"/>
                <w:noProof/>
                <w:color w:val="4C4747"/>
                <w:sz w:val="20"/>
                <w:szCs w:val="20"/>
                <w:lang w:val="es-DO"/>
              </w:rPr>
            </w:pPr>
            <w:r w:rsidRPr="008331EF">
              <w:rPr>
                <w:rFonts w:eastAsia="Calibri"/>
                <w:noProof/>
                <w:color w:val="4C4747"/>
                <w:sz w:val="20"/>
                <w:szCs w:val="20"/>
                <w:lang w:val="es-DO"/>
              </w:rPr>
              <w:t xml:space="preserve">TV "La mañana con Dary Terrero". </w:t>
            </w:r>
            <w:r w:rsidRPr="00527820">
              <w:rPr>
                <w:rFonts w:eastAsia="Calibri"/>
                <w:noProof/>
                <w:color w:val="4C4747"/>
                <w:sz w:val="20"/>
                <w:szCs w:val="20"/>
                <w:lang w:val="es-DO"/>
              </w:rPr>
              <w:t>Canal 59 Claro, Ruta 66 tv</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12361B61" w14:textId="77777777" w:rsidR="00527820" w:rsidRPr="00E64D3F" w:rsidRDefault="005C028B" w:rsidP="00527820">
            <w:pPr>
              <w:spacing w:after="0" w:line="360" w:lineRule="auto"/>
              <w:rPr>
                <w:rFonts w:eastAsia="Calibri"/>
                <w:noProof/>
                <w:color w:val="4C4747"/>
                <w:sz w:val="20"/>
                <w:szCs w:val="20"/>
                <w:lang w:val="es-DO"/>
              </w:rPr>
            </w:pPr>
            <w:hyperlink r:id="rId103" w:history="1">
              <w:r w:rsidR="00527820" w:rsidRPr="00E64D3F">
                <w:rPr>
                  <w:rFonts w:eastAsia="Calibri"/>
                  <w:noProof/>
                  <w:color w:val="4C4747"/>
                  <w:sz w:val="20"/>
                  <w:szCs w:val="20"/>
                  <w:lang w:val="es-DO"/>
                </w:rPr>
                <w:t>https://youtu.be/gtg7JQmHtLo?si=P9i6Yv1nGdTPtfX5</w:t>
              </w:r>
            </w:hyperlink>
          </w:p>
        </w:tc>
      </w:tr>
      <w:tr w:rsidR="00527820" w:rsidRPr="00E64D3F" w14:paraId="2A68D381" w14:textId="77777777" w:rsidTr="00527820">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533B23" w14:textId="77777777" w:rsidR="00527820" w:rsidRPr="008331EF" w:rsidRDefault="00527820" w:rsidP="00527820">
            <w:pPr>
              <w:spacing w:after="0" w:line="360" w:lineRule="auto"/>
              <w:rPr>
                <w:rFonts w:eastAsia="Calibri"/>
                <w:noProof/>
                <w:color w:val="4C4747"/>
                <w:sz w:val="20"/>
                <w:szCs w:val="20"/>
                <w:lang w:val="es-DO"/>
              </w:rPr>
            </w:pPr>
            <w:r w:rsidRPr="008331EF">
              <w:rPr>
                <w:rFonts w:eastAsia="Calibri"/>
                <w:noProof/>
                <w:color w:val="4C4747"/>
                <w:sz w:val="20"/>
                <w:szCs w:val="20"/>
                <w:lang w:val="es-DO"/>
              </w:rPr>
              <w:t>Programa de radio “Gobierno de la tarde”, Z 101 FM</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4510A3CD" w14:textId="77777777" w:rsidR="00527820" w:rsidRPr="008331EF" w:rsidRDefault="005C028B" w:rsidP="00527820">
            <w:pPr>
              <w:spacing w:after="0" w:line="360" w:lineRule="auto"/>
              <w:rPr>
                <w:rFonts w:eastAsia="Calibri"/>
                <w:noProof/>
                <w:color w:val="4C4747"/>
                <w:sz w:val="20"/>
                <w:szCs w:val="20"/>
                <w:lang w:val="es-DO"/>
              </w:rPr>
            </w:pPr>
            <w:hyperlink r:id="rId104" w:history="1">
              <w:r w:rsidR="00527820" w:rsidRPr="008331EF">
                <w:rPr>
                  <w:rFonts w:eastAsia="Calibri"/>
                  <w:noProof/>
                  <w:color w:val="4C4747"/>
                  <w:sz w:val="20"/>
                  <w:szCs w:val="20"/>
                  <w:lang w:val="es-DO"/>
                </w:rPr>
                <w:t>https://www.youtube.com/watch?v=9MvIbBubVAI</w:t>
              </w:r>
            </w:hyperlink>
          </w:p>
        </w:tc>
      </w:tr>
      <w:tr w:rsidR="00527820" w:rsidRPr="00E64D3F" w14:paraId="2EE89F6B" w14:textId="77777777" w:rsidTr="00527820">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86C226" w14:textId="77777777" w:rsidR="00527820" w:rsidRPr="00191742" w:rsidRDefault="00527820" w:rsidP="00527820">
            <w:pPr>
              <w:spacing w:after="0" w:line="360" w:lineRule="auto"/>
              <w:rPr>
                <w:rFonts w:eastAsia="Calibri"/>
                <w:noProof/>
                <w:color w:val="4C4747"/>
                <w:sz w:val="20"/>
                <w:szCs w:val="20"/>
                <w:lang w:val="es-DO"/>
              </w:rPr>
            </w:pPr>
            <w:r w:rsidRPr="00191742">
              <w:rPr>
                <w:rFonts w:eastAsia="Calibri"/>
                <w:noProof/>
                <w:color w:val="4C4747"/>
                <w:sz w:val="20"/>
                <w:szCs w:val="20"/>
                <w:lang w:val="es-DO"/>
              </w:rPr>
              <w:t>Programa de TV “Iluminada”, CDN</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56D2EDD1" w14:textId="77777777" w:rsidR="00527820" w:rsidRPr="008331EF" w:rsidRDefault="005C028B" w:rsidP="00527820">
            <w:pPr>
              <w:pStyle w:val="Prrafodelista"/>
              <w:spacing w:after="0" w:line="360" w:lineRule="auto"/>
              <w:ind w:left="0"/>
              <w:rPr>
                <w:rFonts w:ascii="Times New Roman" w:eastAsia="Calibri" w:hAnsi="Times New Roman" w:cs="Times New Roman"/>
                <w:noProof/>
                <w:color w:val="4C4747"/>
                <w:spacing w:val="20"/>
                <w:sz w:val="20"/>
                <w:szCs w:val="20"/>
                <w:lang w:val="es-DO"/>
              </w:rPr>
            </w:pPr>
            <w:hyperlink r:id="rId105" w:history="1">
              <w:r w:rsidR="00527820" w:rsidRPr="008331EF">
                <w:rPr>
                  <w:rFonts w:ascii="Times New Roman" w:eastAsia="Calibri" w:hAnsi="Times New Roman" w:cs="Times New Roman"/>
                  <w:noProof/>
                  <w:color w:val="4C4747"/>
                  <w:spacing w:val="20"/>
                  <w:sz w:val="20"/>
                  <w:szCs w:val="20"/>
                  <w:lang w:val="es-DO"/>
                </w:rPr>
                <w:t>https://youtu.be/aE1y0w5xGls?si=TM_dHHGqvjrcz7rk</w:t>
              </w:r>
            </w:hyperlink>
          </w:p>
          <w:p w14:paraId="74FA45BC" w14:textId="77777777" w:rsidR="00527820" w:rsidRPr="008331EF" w:rsidRDefault="005C028B" w:rsidP="00527820">
            <w:pPr>
              <w:pStyle w:val="Prrafodelista"/>
              <w:spacing w:after="0" w:line="360" w:lineRule="auto"/>
              <w:ind w:left="0"/>
              <w:rPr>
                <w:rFonts w:ascii="Times New Roman" w:eastAsia="Calibri" w:hAnsi="Times New Roman" w:cs="Times New Roman"/>
                <w:noProof/>
                <w:color w:val="4C4747"/>
                <w:spacing w:val="20"/>
                <w:sz w:val="20"/>
                <w:szCs w:val="20"/>
                <w:lang w:val="es-DO"/>
              </w:rPr>
            </w:pPr>
            <w:hyperlink r:id="rId106" w:history="1">
              <w:r w:rsidR="00527820" w:rsidRPr="008331EF">
                <w:rPr>
                  <w:rFonts w:ascii="Times New Roman" w:eastAsia="Calibri" w:hAnsi="Times New Roman" w:cs="Times New Roman"/>
                  <w:noProof/>
                  <w:color w:val="4C4747"/>
                  <w:spacing w:val="20"/>
                  <w:sz w:val="20"/>
                  <w:szCs w:val="20"/>
                  <w:lang w:val="es-DO"/>
                </w:rPr>
                <w:t>https://youtu.be/jFDwI8T56aM?si=yetBzZEyPgB0wxH9</w:t>
              </w:r>
            </w:hyperlink>
          </w:p>
          <w:p w14:paraId="40524332" w14:textId="77777777" w:rsidR="00527820" w:rsidRPr="008331EF" w:rsidRDefault="005C028B" w:rsidP="00527820">
            <w:pPr>
              <w:pStyle w:val="Prrafodelista"/>
              <w:spacing w:after="0" w:line="360" w:lineRule="auto"/>
              <w:ind w:left="0"/>
              <w:rPr>
                <w:rFonts w:ascii="Times New Roman" w:eastAsia="Calibri" w:hAnsi="Times New Roman" w:cs="Times New Roman"/>
                <w:noProof/>
                <w:color w:val="4C4747"/>
                <w:spacing w:val="20"/>
                <w:sz w:val="20"/>
                <w:szCs w:val="20"/>
                <w:lang w:val="es-DO"/>
              </w:rPr>
            </w:pPr>
            <w:hyperlink r:id="rId107" w:history="1">
              <w:r w:rsidR="00527820" w:rsidRPr="008331EF">
                <w:rPr>
                  <w:rFonts w:ascii="Times New Roman" w:eastAsia="Calibri" w:hAnsi="Times New Roman" w:cs="Times New Roman"/>
                  <w:noProof/>
                  <w:color w:val="4C4747"/>
                  <w:spacing w:val="20"/>
                  <w:sz w:val="20"/>
                  <w:szCs w:val="20"/>
                  <w:lang w:val="es-DO"/>
                </w:rPr>
                <w:t>https://youtu.be/xQnabfc0PS8?si=CfYXkwpLFfLdFedD</w:t>
              </w:r>
            </w:hyperlink>
          </w:p>
        </w:tc>
      </w:tr>
      <w:tr w:rsidR="00527820" w:rsidRPr="00E64D3F" w14:paraId="25434472" w14:textId="77777777" w:rsidTr="00527820">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38A5F0" w14:textId="77777777" w:rsidR="00527820" w:rsidRPr="00191742" w:rsidRDefault="00527820" w:rsidP="00527820">
            <w:pPr>
              <w:spacing w:after="0" w:line="360" w:lineRule="auto"/>
              <w:rPr>
                <w:rFonts w:eastAsia="Calibri"/>
                <w:noProof/>
                <w:color w:val="4C4747"/>
                <w:sz w:val="20"/>
                <w:szCs w:val="20"/>
                <w:lang w:val="es-DO"/>
              </w:rPr>
            </w:pPr>
            <w:r w:rsidRPr="00191742">
              <w:rPr>
                <w:rFonts w:eastAsia="Calibri"/>
                <w:noProof/>
                <w:color w:val="4C4747"/>
                <w:sz w:val="20"/>
                <w:szCs w:val="20"/>
                <w:lang w:val="es-DO"/>
              </w:rPr>
              <w:t>Programa “Libremente”, VTV Televisión, canal 32</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7142A866" w14:textId="77777777" w:rsidR="00527820" w:rsidRPr="00191742" w:rsidRDefault="00527820" w:rsidP="00527820">
            <w:pPr>
              <w:spacing w:after="0" w:line="360" w:lineRule="auto"/>
              <w:rPr>
                <w:rFonts w:eastAsia="Calibri"/>
                <w:noProof/>
                <w:color w:val="4C4747"/>
                <w:sz w:val="20"/>
                <w:szCs w:val="20"/>
                <w:lang w:val="es-DO"/>
              </w:rPr>
            </w:pPr>
            <w:r w:rsidRPr="00191742">
              <w:rPr>
                <w:rFonts w:eastAsia="Calibri"/>
                <w:noProof/>
                <w:color w:val="4C4747"/>
                <w:sz w:val="20"/>
                <w:szCs w:val="20"/>
                <w:lang w:val="es-DO"/>
              </w:rPr>
              <w:t>https://www.youtube.com/watch?v=jKfDnGo9ulg</w:t>
            </w:r>
          </w:p>
        </w:tc>
      </w:tr>
      <w:tr w:rsidR="00527820" w:rsidRPr="00E64D3F" w14:paraId="0565CF38" w14:textId="77777777" w:rsidTr="00527820">
        <w:trPr>
          <w:trHeight w:val="20"/>
        </w:trPr>
        <w:tc>
          <w:tcPr>
            <w:tcW w:w="354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A598C4" w14:textId="77777777" w:rsidR="00527820" w:rsidRPr="008331EF" w:rsidRDefault="00527820" w:rsidP="00527820">
            <w:pPr>
              <w:spacing w:after="0" w:line="360" w:lineRule="auto"/>
              <w:rPr>
                <w:rFonts w:eastAsia="Calibri"/>
                <w:noProof/>
                <w:color w:val="4C4747"/>
                <w:sz w:val="20"/>
                <w:szCs w:val="20"/>
                <w:lang w:val="es-DO"/>
              </w:rPr>
            </w:pPr>
            <w:r w:rsidRPr="008331EF">
              <w:rPr>
                <w:rFonts w:eastAsia="Calibri"/>
                <w:noProof/>
                <w:color w:val="4C4747"/>
                <w:sz w:val="20"/>
                <w:szCs w:val="20"/>
                <w:lang w:val="es-DO"/>
              </w:rPr>
              <w:t>Colao podcast con Carlos Zapata, Venus Estudios</w:t>
            </w:r>
          </w:p>
        </w:tc>
        <w:tc>
          <w:tcPr>
            <w:tcW w:w="4394" w:type="dxa"/>
            <w:tcBorders>
              <w:top w:val="single" w:sz="4" w:space="0" w:color="auto"/>
              <w:left w:val="nil"/>
              <w:bottom w:val="single" w:sz="4" w:space="0" w:color="auto"/>
              <w:right w:val="single" w:sz="4" w:space="0" w:color="auto"/>
            </w:tcBorders>
            <w:shd w:val="clear" w:color="auto" w:fill="auto"/>
            <w:noWrap/>
            <w:vAlign w:val="center"/>
          </w:tcPr>
          <w:p w14:paraId="0BE25865" w14:textId="77777777" w:rsidR="00527820" w:rsidRPr="008331EF" w:rsidRDefault="005C028B" w:rsidP="00527820">
            <w:pPr>
              <w:spacing w:after="0" w:line="360" w:lineRule="auto"/>
              <w:rPr>
                <w:rFonts w:eastAsia="Calibri"/>
                <w:noProof/>
                <w:color w:val="4C4747"/>
                <w:sz w:val="20"/>
                <w:szCs w:val="20"/>
                <w:lang w:val="es-DO"/>
              </w:rPr>
            </w:pPr>
            <w:hyperlink r:id="rId108" w:history="1">
              <w:r w:rsidR="00527820" w:rsidRPr="008331EF">
                <w:rPr>
                  <w:noProof/>
                  <w:color w:val="4C4747"/>
                  <w:sz w:val="20"/>
                  <w:szCs w:val="20"/>
                  <w:lang w:val="es-DO"/>
                </w:rPr>
                <w:t>https://www.youtube.com/watch?v=UZgPFDO7yTQ</w:t>
              </w:r>
            </w:hyperlink>
          </w:p>
        </w:tc>
      </w:tr>
    </w:tbl>
    <w:p w14:paraId="7F0D60FB" w14:textId="77777777" w:rsidR="00EB0ABD" w:rsidRPr="00687B64" w:rsidRDefault="00EB0ABD" w:rsidP="00EB0ABD">
      <w:pPr>
        <w:spacing w:after="0" w:line="360" w:lineRule="auto"/>
        <w:jc w:val="both"/>
        <w:rPr>
          <w:rFonts w:eastAsia="Calibri"/>
          <w:i/>
          <w:noProof/>
          <w:color w:val="4C4747"/>
          <w:sz w:val="16"/>
          <w:szCs w:val="16"/>
          <w:lang w:val="es-DO"/>
        </w:rPr>
      </w:pPr>
      <w:r w:rsidRPr="00687B64">
        <w:rPr>
          <w:rFonts w:eastAsia="Calibri"/>
          <w:i/>
          <w:noProof/>
          <w:color w:val="4C4747"/>
          <w:sz w:val="16"/>
          <w:szCs w:val="16"/>
          <w:lang w:val="es-DO"/>
        </w:rPr>
        <w:t>Fuente: Dpto. de Comunicaciones</w:t>
      </w:r>
    </w:p>
    <w:p w14:paraId="2DCB577C" w14:textId="77777777" w:rsidR="008217FB" w:rsidRPr="008217FB" w:rsidRDefault="008217FB" w:rsidP="008217FB">
      <w:pPr>
        <w:spacing w:after="0" w:line="360" w:lineRule="auto"/>
        <w:ind w:left="-142" w:firstLine="142"/>
        <w:jc w:val="both"/>
        <w:rPr>
          <w:b/>
          <w:bCs/>
          <w:color w:val="222222"/>
          <w:lang w:val="es-DO"/>
        </w:rPr>
      </w:pPr>
    </w:p>
    <w:p w14:paraId="5E84F29A" w14:textId="77777777" w:rsidR="00EB0ABD" w:rsidRPr="00EB0ABD" w:rsidRDefault="00EB0ABD" w:rsidP="00EB0ABD">
      <w:pPr>
        <w:spacing w:after="0" w:line="360" w:lineRule="auto"/>
        <w:ind w:left="-142" w:firstLine="142"/>
        <w:jc w:val="both"/>
        <w:rPr>
          <w:rFonts w:eastAsia="Calibri"/>
          <w:noProof/>
          <w:color w:val="4C4747"/>
          <w:lang w:val="es-DO"/>
        </w:rPr>
      </w:pPr>
      <w:r w:rsidRPr="00EB0ABD">
        <w:rPr>
          <w:rFonts w:eastAsia="Calibri"/>
          <w:noProof/>
          <w:color w:val="4C4747"/>
          <w:lang w:val="es-DO"/>
        </w:rPr>
        <w:t xml:space="preserve">Cobertura mediática de inauguraciones </w:t>
      </w:r>
    </w:p>
    <w:p w14:paraId="6CE7F61A" w14:textId="77777777" w:rsidR="008217FB" w:rsidRPr="00EB0ABD" w:rsidRDefault="008217FB" w:rsidP="002A5A59">
      <w:pPr>
        <w:spacing w:line="360" w:lineRule="auto"/>
        <w:jc w:val="both"/>
        <w:rPr>
          <w:rFonts w:eastAsia="Calibri"/>
          <w:noProof/>
          <w:color w:val="4C4747"/>
          <w:lang w:val="es-DO"/>
        </w:rPr>
      </w:pPr>
      <w:r w:rsidRPr="00EB0ABD">
        <w:rPr>
          <w:rFonts w:eastAsia="Calibri"/>
          <w:noProof/>
          <w:color w:val="4C4747"/>
          <w:lang w:val="es-DO"/>
        </w:rPr>
        <w:t>Desde el Departamento de Comunicaciones se gestionó la cobertura mediática de las actividades inaugurales de las Farmacias del Pueblo. Esto incluyó la convocatoria a los medios de comunicación locales de las provincias donde se llevaron a cabo los actos, se brincó atención a los periodistas asistentes y posteriormente se envió una nota de prensa y fotos de cada evento. Del mismo modo se  coordinaron todos los aspectos relativos al  montaje y protocolo de los actos inaugurales, e invitación de las principales autoridades y representantes de cada provincia.</w:t>
      </w:r>
    </w:p>
    <w:p w14:paraId="19D93D48" w14:textId="77777777" w:rsidR="008217FB" w:rsidRPr="00EB0ABD" w:rsidRDefault="008217FB" w:rsidP="002A5A59">
      <w:pPr>
        <w:spacing w:line="360" w:lineRule="auto"/>
        <w:jc w:val="both"/>
        <w:rPr>
          <w:rFonts w:eastAsia="Calibri"/>
          <w:noProof/>
          <w:color w:val="4C4747"/>
          <w:lang w:val="es-DO"/>
        </w:rPr>
      </w:pPr>
      <w:r w:rsidRPr="00EB0ABD">
        <w:rPr>
          <w:rFonts w:eastAsia="Calibri"/>
          <w:noProof/>
          <w:color w:val="4C4747"/>
          <w:lang w:val="es-DO"/>
        </w:rPr>
        <w:t xml:space="preserve">El miércoles 19, un equipo de PROMESE/CAL liderado por el director general, Adolfo Pérez, estuvo en el almuerzo de Grupo de Medios Corripio, entrevista en la que se detallaron los principales logros de la institución durante el periodo agosto 2020 a mayo 2024. Producto de ello, la PROMESE/CAL fue portada de los periódicos </w:t>
      </w:r>
      <w:r w:rsidRPr="00EB0ABD">
        <w:rPr>
          <w:rFonts w:eastAsia="Calibri"/>
          <w:noProof/>
          <w:color w:val="4C4747"/>
          <w:lang w:val="es-DO"/>
        </w:rPr>
        <w:lastRenderedPageBreak/>
        <w:t xml:space="preserve">Hoy y El Día, y adicionalmente logramos una publicación destacada en vespertino El Nacional. </w:t>
      </w:r>
    </w:p>
    <w:p w14:paraId="3E10B41F" w14:textId="77777777" w:rsidR="008217FB" w:rsidRPr="00EB0ABD" w:rsidRDefault="00F14375" w:rsidP="002A5A59">
      <w:pPr>
        <w:spacing w:line="360" w:lineRule="auto"/>
        <w:jc w:val="both"/>
        <w:rPr>
          <w:rFonts w:eastAsia="Calibri"/>
          <w:noProof/>
          <w:color w:val="4C4747"/>
          <w:lang w:val="es-DO"/>
        </w:rPr>
      </w:pPr>
      <w:r w:rsidRPr="00EB0ABD">
        <w:rPr>
          <w:rFonts w:eastAsia="Calibri"/>
          <w:noProof/>
          <w:color w:val="4C4747"/>
          <w:lang w:val="es-DO"/>
        </w:rPr>
        <w:t>La</w:t>
      </w:r>
      <w:r w:rsidR="008217FB" w:rsidRPr="00EB0ABD">
        <w:rPr>
          <w:rFonts w:eastAsia="Calibri"/>
          <w:noProof/>
          <w:color w:val="4C4747"/>
          <w:lang w:val="es-DO"/>
        </w:rPr>
        <w:t xml:space="preserve"> Semanal del lunes 28 de octubre fue dedicada a dar a conocer los avances de PROMESE/CAL a cargo del director Adolfo Pérez, durante la gestión del presidente Luis Abinader.</w:t>
      </w:r>
    </w:p>
    <w:p w14:paraId="21DACF3F" w14:textId="77777777" w:rsidR="008217FB" w:rsidRPr="00EB0ABD" w:rsidRDefault="008217FB" w:rsidP="002A5A59">
      <w:pPr>
        <w:spacing w:line="360" w:lineRule="auto"/>
        <w:jc w:val="both"/>
        <w:rPr>
          <w:rFonts w:eastAsia="Calibri"/>
          <w:noProof/>
          <w:color w:val="4C4747"/>
          <w:lang w:val="es-DO"/>
        </w:rPr>
      </w:pPr>
      <w:r w:rsidRPr="00EB0ABD">
        <w:rPr>
          <w:rFonts w:eastAsia="Calibri"/>
          <w:noProof/>
          <w:color w:val="4C4747"/>
          <w:lang w:val="es-DO"/>
        </w:rPr>
        <w:t>Para tales fines, el departamento de Comunicaciones elaboró un documento sobre los principales logros institucionales a partir de la que se elaboró la exposición del Presidente Luis Abinader en el Palacio Nacional, en frente de los principales editores de salud y de otras áreas de medios nacionales.</w:t>
      </w:r>
    </w:p>
    <w:p w14:paraId="624D7063" w14:textId="77777777" w:rsidR="008217FB" w:rsidRPr="00EB0ABD" w:rsidRDefault="008217FB" w:rsidP="00A63744">
      <w:pPr>
        <w:spacing w:line="360" w:lineRule="auto"/>
        <w:jc w:val="both"/>
        <w:rPr>
          <w:rFonts w:eastAsia="Calibri"/>
          <w:noProof/>
          <w:color w:val="4C4747"/>
          <w:lang w:val="es-DO"/>
        </w:rPr>
      </w:pPr>
      <w:r w:rsidRPr="00EB0ABD">
        <w:rPr>
          <w:rFonts w:eastAsia="Calibri"/>
          <w:noProof/>
          <w:color w:val="4C4747"/>
          <w:lang w:val="es-DO"/>
        </w:rPr>
        <w:t>A partir de la presentación, el departamento de comunicaciones del Palacio Nacional elaboró y distribuyó a los medios de comunicación la nota de prensa titulada “Presidente Abinader presenta avances en abastecimiento y acceso de medicamentos de PROMESE/CAL.”</w:t>
      </w:r>
    </w:p>
    <w:p w14:paraId="4FDD7143" w14:textId="77777777" w:rsidR="008217FB" w:rsidRDefault="008217FB" w:rsidP="00A63744">
      <w:pPr>
        <w:spacing w:line="360" w:lineRule="auto"/>
        <w:jc w:val="both"/>
        <w:rPr>
          <w:rFonts w:eastAsia="Calibri"/>
          <w:noProof/>
          <w:color w:val="4C4747"/>
          <w:lang w:val="es-DO"/>
        </w:rPr>
      </w:pPr>
      <w:r w:rsidRPr="00EB0ABD">
        <w:rPr>
          <w:rFonts w:eastAsia="Calibri"/>
          <w:noProof/>
          <w:color w:val="4C4747"/>
          <w:lang w:val="es-DO"/>
        </w:rPr>
        <w:t>Cabe destacar, que al día siguiente todos los periódicos nacionales se hicieron eco de la información y destacaron el trabajo de PROMESE/CAL de forma positiva.</w:t>
      </w:r>
    </w:p>
    <w:p w14:paraId="7D4EF55F" w14:textId="14B8A19C" w:rsidR="008217FB" w:rsidRPr="00687B64" w:rsidRDefault="00EB0ABD" w:rsidP="00EB0ABD">
      <w:pPr>
        <w:spacing w:line="360" w:lineRule="auto"/>
        <w:jc w:val="both"/>
        <w:rPr>
          <w:rFonts w:eastAsia="Calibri"/>
          <w:noProof/>
          <w:color w:val="4C4747"/>
          <w:lang w:val="es-DO"/>
        </w:rPr>
      </w:pPr>
      <w:r>
        <w:rPr>
          <w:rFonts w:eastAsia="Calibri"/>
          <w:noProof/>
          <w:color w:val="4C4747"/>
          <w:lang w:val="es-DO"/>
        </w:rPr>
        <w:t xml:space="preserve">En la </w:t>
      </w:r>
      <w:r w:rsidRPr="00EB0ABD">
        <w:rPr>
          <w:rFonts w:eastAsia="Calibri"/>
          <w:noProof/>
          <w:color w:val="4C4747"/>
          <w:lang w:val="es-DO"/>
        </w:rPr>
        <w:t>División Multimedia y Contenido Web</w:t>
      </w:r>
      <w:r>
        <w:rPr>
          <w:rFonts w:eastAsia="Calibri"/>
          <w:noProof/>
          <w:color w:val="4C4747"/>
          <w:lang w:val="es-DO"/>
        </w:rPr>
        <w:t>, e</w:t>
      </w:r>
      <w:r w:rsidR="008217FB" w:rsidRPr="00EB0ABD">
        <w:rPr>
          <w:rFonts w:eastAsia="Calibri"/>
          <w:noProof/>
          <w:color w:val="4C4747"/>
          <w:lang w:val="es-DO"/>
        </w:rPr>
        <w:t xml:space="preserve">ste año iniciamos a realizar </w:t>
      </w:r>
      <w:r w:rsidR="008217FB" w:rsidRPr="00687B64">
        <w:rPr>
          <w:rFonts w:eastAsia="Calibri"/>
          <w:noProof/>
          <w:color w:val="4C4747"/>
          <w:lang w:val="es-DO"/>
        </w:rPr>
        <w:t>encuentros con juntas de vecinos de comuni</w:t>
      </w:r>
      <w:r w:rsidR="00A63744" w:rsidRPr="00687B64">
        <w:rPr>
          <w:rFonts w:eastAsia="Calibri"/>
          <w:noProof/>
          <w:color w:val="4C4747"/>
          <w:lang w:val="es-DO"/>
        </w:rPr>
        <w:t xml:space="preserve">dades aledañas a Farmacias del </w:t>
      </w:r>
      <w:r w:rsidR="008217FB" w:rsidRPr="00687B64">
        <w:rPr>
          <w:rFonts w:eastAsia="Calibri"/>
          <w:noProof/>
          <w:color w:val="4C4747"/>
          <w:lang w:val="es-DO"/>
        </w:rPr>
        <w:t>Pueblo, con el objetivo de escuchar las inquietudes y sugerencias en relación a los servicios que reciben. Esta acción se seguirá llevando a cabo el próximo año.</w:t>
      </w:r>
    </w:p>
    <w:p w14:paraId="59283C24" w14:textId="77777777" w:rsidR="008217FB" w:rsidRPr="00EB0ABD" w:rsidRDefault="008217FB" w:rsidP="00A63744">
      <w:pPr>
        <w:spacing w:line="360" w:lineRule="auto"/>
        <w:jc w:val="both"/>
        <w:rPr>
          <w:rFonts w:eastAsia="Calibri"/>
          <w:noProof/>
          <w:color w:val="4C4747"/>
          <w:lang w:val="es-DO"/>
        </w:rPr>
      </w:pPr>
      <w:r w:rsidRPr="00687B64">
        <w:rPr>
          <w:rFonts w:eastAsia="Calibri"/>
          <w:noProof/>
          <w:color w:val="4C4747"/>
          <w:lang w:val="es-DO"/>
        </w:rPr>
        <w:t>En este período</w:t>
      </w:r>
      <w:r w:rsidR="00A63744" w:rsidRPr="00687B64">
        <w:rPr>
          <w:rFonts w:eastAsia="Calibri"/>
          <w:noProof/>
          <w:color w:val="4C4747"/>
          <w:lang w:val="es-DO"/>
        </w:rPr>
        <w:t xml:space="preserve"> en la División Multimedia y Contenido Web</w:t>
      </w:r>
      <w:r w:rsidRPr="00687B64">
        <w:rPr>
          <w:rFonts w:eastAsia="Calibri"/>
          <w:noProof/>
          <w:color w:val="4C4747"/>
          <w:lang w:val="es-DO"/>
        </w:rPr>
        <w:t>, se consolidó el apoyo a las</w:t>
      </w:r>
      <w:r w:rsidRPr="00EB0ABD">
        <w:rPr>
          <w:rFonts w:eastAsia="Calibri"/>
          <w:noProof/>
          <w:color w:val="4C4747"/>
          <w:lang w:val="es-DO"/>
        </w:rPr>
        <w:t xml:space="preserve"> coberturas de las actividades institucionales y se dieron pasos significativos en la formalización de nuestras operaciones a través de la creación de políticas y planes estratégicos.</w:t>
      </w:r>
      <w:bookmarkStart w:id="15" w:name="_ga7dy3ff35d4"/>
      <w:bookmarkEnd w:id="15"/>
    </w:p>
    <w:p w14:paraId="67D0590F" w14:textId="77777777" w:rsidR="007D4BC0" w:rsidRDefault="007D4BC0" w:rsidP="00A63744">
      <w:pPr>
        <w:spacing w:line="360" w:lineRule="auto"/>
        <w:jc w:val="both"/>
        <w:rPr>
          <w:rFonts w:eastAsia="Calibri"/>
          <w:noProof/>
          <w:color w:val="4C4747"/>
          <w:lang w:val="es-DO"/>
        </w:rPr>
      </w:pPr>
    </w:p>
    <w:p w14:paraId="3EF578DB" w14:textId="77777777" w:rsidR="007D4BC0" w:rsidRDefault="007D4BC0" w:rsidP="00A63744">
      <w:pPr>
        <w:spacing w:line="360" w:lineRule="auto"/>
        <w:jc w:val="both"/>
        <w:rPr>
          <w:rFonts w:eastAsia="Calibri"/>
          <w:noProof/>
          <w:color w:val="4C4747"/>
          <w:lang w:val="es-DO"/>
        </w:rPr>
      </w:pPr>
    </w:p>
    <w:p w14:paraId="77980A04" w14:textId="77777777" w:rsidR="008217FB" w:rsidRPr="00EB0ABD" w:rsidRDefault="008217FB" w:rsidP="00A63744">
      <w:pPr>
        <w:spacing w:line="360" w:lineRule="auto"/>
        <w:jc w:val="both"/>
        <w:rPr>
          <w:rFonts w:eastAsia="Calibri"/>
          <w:noProof/>
          <w:color w:val="4C4747"/>
          <w:lang w:val="es-DO"/>
        </w:rPr>
      </w:pPr>
      <w:r w:rsidRPr="00EB0ABD">
        <w:rPr>
          <w:rFonts w:eastAsia="Calibri"/>
          <w:noProof/>
          <w:color w:val="4C4747"/>
          <w:lang w:val="es-DO"/>
        </w:rPr>
        <w:lastRenderedPageBreak/>
        <w:t>Acciones destacadas</w:t>
      </w:r>
      <w:r w:rsidR="00F14375" w:rsidRPr="00EB0ABD">
        <w:rPr>
          <w:rFonts w:eastAsia="Calibri"/>
          <w:noProof/>
          <w:color w:val="4C4747"/>
          <w:lang w:val="es-DO"/>
        </w:rPr>
        <w:t>;</w:t>
      </w:r>
    </w:p>
    <w:p w14:paraId="1EC52C99" w14:textId="77777777" w:rsidR="008217FB" w:rsidRPr="00EB0ABD" w:rsidRDefault="008217FB" w:rsidP="002C6C39">
      <w:pPr>
        <w:pStyle w:val="Prrafodelista"/>
        <w:numPr>
          <w:ilvl w:val="0"/>
          <w:numId w:val="26"/>
        </w:numPr>
        <w:spacing w:line="360" w:lineRule="auto"/>
        <w:ind w:left="567" w:hanging="283"/>
        <w:jc w:val="both"/>
        <w:rPr>
          <w:rFonts w:ascii="Times New Roman" w:eastAsia="Calibri" w:hAnsi="Times New Roman" w:cs="Times New Roman"/>
          <w:noProof/>
          <w:color w:val="4C4747"/>
          <w:spacing w:val="20"/>
          <w:sz w:val="24"/>
          <w:szCs w:val="24"/>
          <w:lang w:val="es-DO"/>
        </w:rPr>
      </w:pPr>
      <w:r w:rsidRPr="00EB0ABD">
        <w:rPr>
          <w:rFonts w:ascii="Times New Roman" w:eastAsia="Calibri" w:hAnsi="Times New Roman" w:cs="Times New Roman"/>
          <w:noProof/>
          <w:color w:val="4C4747"/>
          <w:spacing w:val="20"/>
          <w:sz w:val="24"/>
          <w:szCs w:val="24"/>
          <w:lang w:val="es-DO"/>
        </w:rPr>
        <w:t>Cobertura continua de actividades institucionales</w:t>
      </w:r>
    </w:p>
    <w:p w14:paraId="0D4CA7DA" w14:textId="77777777" w:rsidR="00A63744" w:rsidRPr="00EB0ABD" w:rsidRDefault="008217FB" w:rsidP="0019692B">
      <w:pPr>
        <w:pStyle w:val="Prrafodelista"/>
        <w:numPr>
          <w:ilvl w:val="0"/>
          <w:numId w:val="12"/>
        </w:numPr>
        <w:spacing w:line="360" w:lineRule="auto"/>
        <w:ind w:left="1134" w:hanging="283"/>
        <w:jc w:val="both"/>
        <w:rPr>
          <w:rFonts w:ascii="Times New Roman" w:eastAsia="Calibri" w:hAnsi="Times New Roman" w:cs="Times New Roman"/>
          <w:noProof/>
          <w:color w:val="4C4747"/>
          <w:spacing w:val="20"/>
          <w:sz w:val="24"/>
          <w:szCs w:val="24"/>
          <w:lang w:val="es-DO"/>
        </w:rPr>
      </w:pPr>
      <w:r w:rsidRPr="00EB0ABD">
        <w:rPr>
          <w:rFonts w:ascii="Times New Roman" w:eastAsia="Calibri" w:hAnsi="Times New Roman" w:cs="Times New Roman"/>
          <w:noProof/>
          <w:color w:val="4C4747"/>
          <w:spacing w:val="20"/>
          <w:sz w:val="24"/>
          <w:szCs w:val="24"/>
          <w:lang w:val="es-DO"/>
        </w:rPr>
        <w:t>Se brindó apoyo técnico y logístico en todas las coberturas de eventos y actividades institucionales programadas para el mes de noviembre.</w:t>
      </w:r>
    </w:p>
    <w:p w14:paraId="50D0077F" w14:textId="77777777" w:rsidR="008217FB" w:rsidRPr="00EB0ABD" w:rsidRDefault="008217FB" w:rsidP="0019692B">
      <w:pPr>
        <w:numPr>
          <w:ilvl w:val="0"/>
          <w:numId w:val="12"/>
        </w:numPr>
        <w:spacing w:line="360" w:lineRule="auto"/>
        <w:ind w:left="1134" w:hanging="283"/>
        <w:jc w:val="both"/>
        <w:rPr>
          <w:rFonts w:eastAsia="Calibri"/>
          <w:noProof/>
          <w:color w:val="4C4747"/>
          <w:lang w:val="es-DO"/>
        </w:rPr>
      </w:pPr>
      <w:r w:rsidRPr="00EB0ABD">
        <w:rPr>
          <w:rFonts w:eastAsia="Calibri"/>
          <w:noProof/>
          <w:color w:val="4C4747"/>
          <w:lang w:val="es-DO"/>
        </w:rPr>
        <w:t>Se produjo material audiovisual de alta calidad (vídeos, fotografías) que documentó los eventos más significativos de la institución y permitió su difusión en los canales digitales de PROMESE/CAL.</w:t>
      </w:r>
    </w:p>
    <w:p w14:paraId="57BC80E8" w14:textId="77777777" w:rsidR="008217FB" w:rsidRPr="00EB0ABD" w:rsidRDefault="008217FB" w:rsidP="002C6C39">
      <w:pPr>
        <w:pStyle w:val="Prrafodelista"/>
        <w:numPr>
          <w:ilvl w:val="0"/>
          <w:numId w:val="26"/>
        </w:numPr>
        <w:spacing w:line="360" w:lineRule="auto"/>
        <w:ind w:left="567" w:hanging="283"/>
        <w:jc w:val="both"/>
        <w:rPr>
          <w:rFonts w:ascii="Times New Roman" w:eastAsia="Calibri" w:hAnsi="Times New Roman" w:cs="Times New Roman"/>
          <w:noProof/>
          <w:color w:val="4C4747"/>
          <w:spacing w:val="20"/>
          <w:sz w:val="24"/>
          <w:szCs w:val="24"/>
          <w:lang w:val="es-DO"/>
        </w:rPr>
      </w:pPr>
      <w:r w:rsidRPr="00EB0ABD">
        <w:rPr>
          <w:rFonts w:ascii="Times New Roman" w:eastAsia="Calibri" w:hAnsi="Times New Roman" w:cs="Times New Roman"/>
          <w:noProof/>
          <w:color w:val="4C4747"/>
          <w:spacing w:val="20"/>
          <w:sz w:val="24"/>
          <w:szCs w:val="24"/>
          <w:lang w:val="es-DO"/>
        </w:rPr>
        <w:t>Fortalecimiento de las políticas y procedimientos</w:t>
      </w:r>
    </w:p>
    <w:p w14:paraId="75AA2217" w14:textId="77777777" w:rsidR="008217FB" w:rsidRPr="00EB0ABD" w:rsidRDefault="008217FB" w:rsidP="002C6C39">
      <w:pPr>
        <w:pStyle w:val="Prrafodelista"/>
        <w:numPr>
          <w:ilvl w:val="0"/>
          <w:numId w:val="27"/>
        </w:numPr>
        <w:spacing w:line="360" w:lineRule="auto"/>
        <w:ind w:left="1134" w:hanging="283"/>
        <w:jc w:val="both"/>
        <w:rPr>
          <w:rFonts w:ascii="Times New Roman" w:eastAsia="Calibri" w:hAnsi="Times New Roman" w:cs="Times New Roman"/>
          <w:noProof/>
          <w:color w:val="4C4747"/>
          <w:spacing w:val="20"/>
          <w:sz w:val="24"/>
          <w:szCs w:val="24"/>
          <w:lang w:val="es-DO"/>
        </w:rPr>
      </w:pPr>
      <w:r w:rsidRPr="00EB0ABD">
        <w:rPr>
          <w:rFonts w:ascii="Times New Roman" w:eastAsia="Calibri" w:hAnsi="Times New Roman" w:cs="Times New Roman"/>
          <w:noProof/>
          <w:color w:val="4C4747"/>
          <w:spacing w:val="20"/>
          <w:sz w:val="24"/>
          <w:szCs w:val="24"/>
          <w:lang w:val="es-DO"/>
        </w:rPr>
        <w:t>Política de contraseñas: Se desarrolló e implementó una política de creación y gestión de contraseñas sólidas para todas las cuentas de redes sociales, asegurando la protección de la información institucional.</w:t>
      </w:r>
    </w:p>
    <w:p w14:paraId="1AEAB615" w14:textId="77777777" w:rsidR="008217FB" w:rsidRPr="00EB0ABD" w:rsidRDefault="008217FB" w:rsidP="002C6C39">
      <w:pPr>
        <w:pStyle w:val="Prrafodelista"/>
        <w:numPr>
          <w:ilvl w:val="0"/>
          <w:numId w:val="27"/>
        </w:numPr>
        <w:spacing w:line="360" w:lineRule="auto"/>
        <w:ind w:left="1134" w:hanging="283"/>
        <w:jc w:val="both"/>
        <w:rPr>
          <w:rFonts w:ascii="Times New Roman" w:eastAsia="Calibri" w:hAnsi="Times New Roman" w:cs="Times New Roman"/>
          <w:noProof/>
          <w:color w:val="4C4747"/>
          <w:spacing w:val="20"/>
          <w:sz w:val="24"/>
          <w:szCs w:val="24"/>
          <w:lang w:val="es-DO"/>
        </w:rPr>
      </w:pPr>
      <w:r w:rsidRPr="00EB0ABD">
        <w:rPr>
          <w:rFonts w:ascii="Times New Roman" w:eastAsia="Calibri" w:hAnsi="Times New Roman" w:cs="Times New Roman"/>
          <w:noProof/>
          <w:color w:val="4C4747"/>
          <w:spacing w:val="20"/>
          <w:sz w:val="24"/>
          <w:szCs w:val="24"/>
          <w:lang w:val="es-DO"/>
        </w:rPr>
        <w:t>Formalización de planes: Se formalizaron el Plan de Medios Sociales y el Plan de Gestión de Crisis, proporcionando una guía clara y estructurada para la gestión de las redes sociales y la respuesta ante situaciones de crisis.</w:t>
      </w:r>
    </w:p>
    <w:p w14:paraId="3958027F" w14:textId="77777777" w:rsidR="008217FB" w:rsidRPr="00EB0ABD" w:rsidRDefault="008217FB" w:rsidP="002C6C39">
      <w:pPr>
        <w:numPr>
          <w:ilvl w:val="0"/>
          <w:numId w:val="25"/>
        </w:numPr>
        <w:spacing w:line="360" w:lineRule="auto"/>
        <w:ind w:left="567" w:hanging="283"/>
        <w:jc w:val="both"/>
        <w:rPr>
          <w:rFonts w:eastAsia="Calibri"/>
          <w:noProof/>
          <w:color w:val="4C4747"/>
          <w:lang w:val="es-DO"/>
        </w:rPr>
      </w:pPr>
      <w:r w:rsidRPr="00EB0ABD">
        <w:rPr>
          <w:rFonts w:eastAsia="Calibri"/>
          <w:noProof/>
          <w:color w:val="4C4747"/>
          <w:lang w:val="es-DO"/>
        </w:rPr>
        <w:t>Contenido de valor para la comunidad</w:t>
      </w:r>
    </w:p>
    <w:p w14:paraId="006484D4" w14:textId="77777777" w:rsidR="008217FB" w:rsidRPr="00EB0ABD" w:rsidRDefault="008217FB" w:rsidP="002C6C39">
      <w:pPr>
        <w:pStyle w:val="Prrafodelista"/>
        <w:numPr>
          <w:ilvl w:val="0"/>
          <w:numId w:val="28"/>
        </w:numPr>
        <w:spacing w:line="360" w:lineRule="auto"/>
        <w:ind w:left="1134" w:hanging="283"/>
        <w:jc w:val="both"/>
        <w:rPr>
          <w:rFonts w:ascii="Times New Roman" w:eastAsia="Calibri" w:hAnsi="Times New Roman" w:cs="Times New Roman"/>
          <w:noProof/>
          <w:color w:val="4C4747"/>
          <w:spacing w:val="20"/>
          <w:sz w:val="24"/>
          <w:szCs w:val="24"/>
          <w:lang w:val="es-DO"/>
        </w:rPr>
      </w:pPr>
      <w:r w:rsidRPr="00EB0ABD">
        <w:rPr>
          <w:rFonts w:ascii="Times New Roman" w:eastAsia="Calibri" w:hAnsi="Times New Roman" w:cs="Times New Roman"/>
          <w:noProof/>
          <w:color w:val="4C4747"/>
          <w:spacing w:val="20"/>
          <w:sz w:val="24"/>
          <w:szCs w:val="24"/>
          <w:lang w:val="es-DO"/>
        </w:rPr>
        <w:t>Publicaciones sobre salud: Se continuó generando contenido informativo y educativo sobre prevención de enfermedades y hábitos saludables, con el objetivo de promover el bienestar de la población.</w:t>
      </w:r>
    </w:p>
    <w:p w14:paraId="2B485F75" w14:textId="77777777" w:rsidR="008217FB" w:rsidRPr="00EB0ABD" w:rsidRDefault="008217FB" w:rsidP="002C6C39">
      <w:pPr>
        <w:pStyle w:val="Prrafodelista"/>
        <w:numPr>
          <w:ilvl w:val="0"/>
          <w:numId w:val="28"/>
        </w:numPr>
        <w:spacing w:line="360" w:lineRule="auto"/>
        <w:ind w:left="1134" w:hanging="283"/>
        <w:jc w:val="both"/>
        <w:rPr>
          <w:rFonts w:ascii="Times New Roman" w:eastAsia="Calibri" w:hAnsi="Times New Roman" w:cs="Times New Roman"/>
          <w:noProof/>
          <w:color w:val="4C4747"/>
          <w:spacing w:val="20"/>
          <w:sz w:val="24"/>
          <w:szCs w:val="24"/>
          <w:lang w:val="es-DO"/>
        </w:rPr>
      </w:pPr>
      <w:r w:rsidRPr="00EB0ABD">
        <w:rPr>
          <w:rFonts w:ascii="Times New Roman" w:eastAsia="Calibri" w:hAnsi="Times New Roman" w:cs="Times New Roman"/>
          <w:noProof/>
          <w:color w:val="4C4747"/>
          <w:spacing w:val="20"/>
          <w:sz w:val="24"/>
          <w:szCs w:val="24"/>
          <w:lang w:val="es-DO"/>
        </w:rPr>
        <w:t xml:space="preserve">Campaña de calidad de medicamentos: Se lanzó una campaña de comunicación que destacó la calidad y efectividad de los medicamentos de PROMESE/CAL a </w:t>
      </w:r>
      <w:r w:rsidRPr="00EB0ABD">
        <w:rPr>
          <w:rFonts w:ascii="Times New Roman" w:eastAsia="Calibri" w:hAnsi="Times New Roman" w:cs="Times New Roman"/>
          <w:noProof/>
          <w:color w:val="4C4747"/>
          <w:spacing w:val="20"/>
          <w:sz w:val="24"/>
          <w:szCs w:val="24"/>
          <w:lang w:val="es-DO"/>
        </w:rPr>
        <w:lastRenderedPageBreak/>
        <w:t>través de testimonios de especialistas y doctores reconocidos en el área de la salud.</w:t>
      </w:r>
    </w:p>
    <w:p w14:paraId="1282C5F4" w14:textId="77777777" w:rsidR="008217FB" w:rsidRPr="00EB0ABD" w:rsidRDefault="008217FB" w:rsidP="00CA6E86">
      <w:pPr>
        <w:spacing w:line="360" w:lineRule="auto"/>
        <w:jc w:val="both"/>
        <w:rPr>
          <w:rFonts w:eastAsia="Calibri"/>
          <w:noProof/>
          <w:color w:val="4C4747"/>
          <w:lang w:val="es-DO"/>
        </w:rPr>
      </w:pPr>
      <w:r w:rsidRPr="00EB0ABD">
        <w:rPr>
          <w:rFonts w:eastAsia="Calibri"/>
          <w:noProof/>
          <w:color w:val="4C4747"/>
          <w:lang w:val="es-DO"/>
        </w:rPr>
        <w:t>Mapa Interactivo de Farmacias del Pueblo</w:t>
      </w:r>
    </w:p>
    <w:p w14:paraId="3DF0D737" w14:textId="77777777" w:rsidR="008217FB" w:rsidRPr="00EB0ABD" w:rsidRDefault="008217FB" w:rsidP="00CA6E86">
      <w:pPr>
        <w:spacing w:line="360" w:lineRule="auto"/>
        <w:jc w:val="both"/>
        <w:rPr>
          <w:rFonts w:eastAsia="Calibri"/>
          <w:noProof/>
          <w:color w:val="4C4747"/>
          <w:lang w:val="es-DO"/>
        </w:rPr>
      </w:pPr>
      <w:r w:rsidRPr="00EB0ABD">
        <w:rPr>
          <w:rFonts w:eastAsia="Calibri"/>
          <w:noProof/>
          <w:color w:val="4C4747"/>
          <w:lang w:val="es-DO"/>
        </w:rPr>
        <w:t>Se desarrolló un mapa interactivo online, una herramienta visual que permite conocer la distribución geográfica de las Farmacias del Pueblo a nivel nacional. Este mapa destaca el número total de farmacias, las inauguradas en los últimos cuatro años y el impacto positivo en la población, cuantificando el número de personas beneficiadas.</w:t>
      </w:r>
    </w:p>
    <w:p w14:paraId="5B7D2DF3" w14:textId="77777777" w:rsidR="008217FB" w:rsidRPr="00EB0ABD" w:rsidRDefault="008217FB" w:rsidP="00CA6E86">
      <w:pPr>
        <w:spacing w:line="360" w:lineRule="auto"/>
        <w:jc w:val="both"/>
        <w:rPr>
          <w:rFonts w:eastAsia="Calibri"/>
          <w:noProof/>
          <w:color w:val="4C4747"/>
          <w:lang w:val="es-DO"/>
        </w:rPr>
      </w:pPr>
      <w:r w:rsidRPr="00EB0ABD">
        <w:rPr>
          <w:rFonts w:eastAsia="Calibri"/>
          <w:noProof/>
          <w:color w:val="4C4747"/>
          <w:lang w:val="es-DO"/>
        </w:rPr>
        <w:t>Estamos inmersos en el proceso de re</w:t>
      </w:r>
      <w:r w:rsidR="00CA6E86" w:rsidRPr="00EB0ABD">
        <w:rPr>
          <w:rFonts w:eastAsia="Calibri"/>
          <w:noProof/>
          <w:color w:val="4C4747"/>
          <w:lang w:val="es-DO"/>
        </w:rPr>
        <w:t>-</w:t>
      </w:r>
      <w:r w:rsidRPr="00EB0ABD">
        <w:rPr>
          <w:rFonts w:eastAsia="Calibri"/>
          <w:noProof/>
          <w:color w:val="4C4747"/>
          <w:lang w:val="es-DO"/>
        </w:rPr>
        <w:t>certificación de las siguientes normas:</w:t>
      </w:r>
    </w:p>
    <w:p w14:paraId="6C589C5D" w14:textId="77777777" w:rsidR="008217FB" w:rsidRPr="00EB0ABD" w:rsidRDefault="008217FB" w:rsidP="002C6C39">
      <w:pPr>
        <w:pStyle w:val="Prrafodelista"/>
        <w:numPr>
          <w:ilvl w:val="0"/>
          <w:numId w:val="25"/>
        </w:numPr>
        <w:spacing w:line="360" w:lineRule="auto"/>
        <w:ind w:left="567" w:hanging="283"/>
        <w:jc w:val="both"/>
        <w:rPr>
          <w:rFonts w:ascii="Times New Roman" w:eastAsia="Calibri" w:hAnsi="Times New Roman" w:cs="Times New Roman"/>
          <w:noProof/>
          <w:color w:val="4C4747"/>
          <w:spacing w:val="20"/>
          <w:sz w:val="24"/>
          <w:szCs w:val="24"/>
          <w:lang w:val="es-DO"/>
        </w:rPr>
      </w:pPr>
      <w:r w:rsidRPr="00EB0ABD">
        <w:rPr>
          <w:rFonts w:ascii="Times New Roman" w:eastAsia="Calibri" w:hAnsi="Times New Roman" w:cs="Times New Roman"/>
          <w:noProof/>
          <w:color w:val="4C4747"/>
          <w:spacing w:val="20"/>
          <w:sz w:val="24"/>
          <w:szCs w:val="24"/>
          <w:lang w:val="es-DO"/>
        </w:rPr>
        <w:t>Norma E1: para la Gestión de Redes Sociales de los Organismos Gubernamentales.</w:t>
      </w:r>
    </w:p>
    <w:p w14:paraId="1E739ADE" w14:textId="77777777" w:rsidR="008217FB" w:rsidRPr="00EB0ABD" w:rsidRDefault="008217FB" w:rsidP="002C6C39">
      <w:pPr>
        <w:pStyle w:val="Prrafodelista"/>
        <w:numPr>
          <w:ilvl w:val="0"/>
          <w:numId w:val="25"/>
        </w:numPr>
        <w:spacing w:line="360" w:lineRule="auto"/>
        <w:ind w:left="567" w:hanging="283"/>
        <w:jc w:val="both"/>
        <w:rPr>
          <w:rFonts w:ascii="Times New Roman" w:eastAsia="Calibri" w:hAnsi="Times New Roman" w:cs="Times New Roman"/>
          <w:noProof/>
          <w:color w:val="4C4747"/>
          <w:spacing w:val="20"/>
          <w:sz w:val="24"/>
          <w:szCs w:val="24"/>
          <w:lang w:val="es-DO"/>
        </w:rPr>
      </w:pPr>
      <w:r w:rsidRPr="00EB0ABD">
        <w:rPr>
          <w:rFonts w:ascii="Times New Roman" w:eastAsia="Calibri" w:hAnsi="Times New Roman" w:cs="Times New Roman"/>
          <w:noProof/>
          <w:color w:val="4C4747"/>
          <w:spacing w:val="20"/>
          <w:sz w:val="24"/>
          <w:szCs w:val="24"/>
          <w:lang w:val="es-DO"/>
        </w:rPr>
        <w:t>Norma A2: para el Desarrollo y Gestión de los Portales Web y la Transparencia de los Organismo del Estado Dominicano.</w:t>
      </w:r>
    </w:p>
    <w:p w14:paraId="5408EC85" w14:textId="77777777" w:rsidR="00CA6E86" w:rsidRDefault="008217FB" w:rsidP="002C6C39">
      <w:pPr>
        <w:pStyle w:val="Prrafodelista"/>
        <w:numPr>
          <w:ilvl w:val="0"/>
          <w:numId w:val="25"/>
        </w:numPr>
        <w:spacing w:line="360" w:lineRule="auto"/>
        <w:ind w:left="567" w:hanging="283"/>
        <w:jc w:val="both"/>
        <w:rPr>
          <w:rFonts w:ascii="Times New Roman" w:eastAsia="Calibri" w:hAnsi="Times New Roman" w:cs="Times New Roman"/>
          <w:noProof/>
          <w:color w:val="4C4747"/>
          <w:spacing w:val="20"/>
          <w:sz w:val="24"/>
          <w:szCs w:val="24"/>
          <w:lang w:val="es-DO"/>
        </w:rPr>
      </w:pPr>
      <w:r w:rsidRPr="00EB0ABD">
        <w:rPr>
          <w:rFonts w:ascii="Times New Roman" w:eastAsia="Calibri" w:hAnsi="Times New Roman" w:cs="Times New Roman"/>
          <w:noProof/>
          <w:color w:val="4C4747"/>
          <w:spacing w:val="20"/>
          <w:sz w:val="24"/>
          <w:szCs w:val="24"/>
          <w:lang w:val="es-DO"/>
        </w:rPr>
        <w:t>Norma A3: sobre Publicación de Datos Abiertos del Gobierno Dominicano.</w:t>
      </w:r>
    </w:p>
    <w:p w14:paraId="75669B28" w14:textId="77777777" w:rsidR="00CA6E86" w:rsidRDefault="00CA6E86" w:rsidP="008217FB">
      <w:pPr>
        <w:spacing w:after="0" w:line="360" w:lineRule="auto"/>
        <w:jc w:val="both"/>
        <w:rPr>
          <w:lang w:val="es-DO"/>
        </w:rPr>
      </w:pPr>
    </w:p>
    <w:tbl>
      <w:tblPr>
        <w:tblW w:w="7938" w:type="dxa"/>
        <w:tblInd w:w="-5" w:type="dxa"/>
        <w:tblCellMar>
          <w:left w:w="70" w:type="dxa"/>
          <w:right w:w="70" w:type="dxa"/>
        </w:tblCellMar>
        <w:tblLook w:val="04A0" w:firstRow="1" w:lastRow="0" w:firstColumn="1" w:lastColumn="0" w:noHBand="0" w:noVBand="1"/>
      </w:tblPr>
      <w:tblGrid>
        <w:gridCol w:w="2552"/>
        <w:gridCol w:w="2835"/>
        <w:gridCol w:w="2551"/>
      </w:tblGrid>
      <w:tr w:rsidR="00773E9D" w:rsidRPr="00E64D3F" w14:paraId="532CD4CA" w14:textId="77777777" w:rsidTr="004A7674">
        <w:trPr>
          <w:trHeight w:val="170"/>
        </w:trPr>
        <w:tc>
          <w:tcPr>
            <w:tcW w:w="7938"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tcPr>
          <w:p w14:paraId="7C5B3C7F" w14:textId="77777777" w:rsidR="00773E9D" w:rsidRPr="00D14E33" w:rsidRDefault="00773E9D" w:rsidP="00773E9D">
            <w:pPr>
              <w:spacing w:after="0" w:line="360" w:lineRule="auto"/>
              <w:jc w:val="center"/>
              <w:rPr>
                <w:rFonts w:eastAsia="Gill Sans"/>
                <w:color w:val="FFFFFF" w:themeColor="background1"/>
                <w:lang w:val="es-DO"/>
              </w:rPr>
            </w:pPr>
            <w:r w:rsidRPr="00D14E33">
              <w:rPr>
                <w:rFonts w:eastAsia="Gill Sans"/>
                <w:color w:val="FFFFFF" w:themeColor="background1"/>
                <w:lang w:val="es-DO"/>
              </w:rPr>
              <w:t>Gráfica sobre crecimiento en redes sociales</w:t>
            </w:r>
          </w:p>
        </w:tc>
      </w:tr>
      <w:tr w:rsidR="00CA6E86" w:rsidRPr="00CA6E86" w14:paraId="1ACE0738" w14:textId="77777777" w:rsidTr="004A7674">
        <w:trPr>
          <w:trHeight w:val="170"/>
        </w:trPr>
        <w:tc>
          <w:tcPr>
            <w:tcW w:w="2552"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14:paraId="79EC1E93" w14:textId="77777777" w:rsidR="00CA6E86" w:rsidRPr="00D14E33" w:rsidRDefault="00CA6E86" w:rsidP="00773E9D">
            <w:pPr>
              <w:jc w:val="center"/>
              <w:rPr>
                <w:rFonts w:eastAsia="Calibri"/>
                <w:noProof/>
                <w:color w:val="FFFFFF" w:themeColor="background1"/>
              </w:rPr>
            </w:pPr>
            <w:r w:rsidRPr="00D14E33">
              <w:rPr>
                <w:rFonts w:eastAsia="Calibri"/>
                <w:noProof/>
                <w:color w:val="FFFFFF" w:themeColor="background1"/>
              </w:rPr>
              <w:t>Redes sociales</w:t>
            </w:r>
          </w:p>
        </w:tc>
        <w:tc>
          <w:tcPr>
            <w:tcW w:w="2835"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725DDB65" w14:textId="77777777" w:rsidR="00CA6E86" w:rsidRPr="00D14E33" w:rsidRDefault="00CA6E86" w:rsidP="00773E9D">
            <w:pPr>
              <w:jc w:val="center"/>
              <w:rPr>
                <w:rFonts w:eastAsia="Calibri"/>
                <w:noProof/>
                <w:color w:val="FFFFFF" w:themeColor="background1"/>
              </w:rPr>
            </w:pPr>
            <w:r w:rsidRPr="00D14E33">
              <w:rPr>
                <w:rFonts w:eastAsia="Calibri"/>
                <w:noProof/>
                <w:color w:val="FFFFFF" w:themeColor="background1"/>
              </w:rPr>
              <w:t>Seguidores nuevos</w:t>
            </w:r>
          </w:p>
        </w:tc>
        <w:tc>
          <w:tcPr>
            <w:tcW w:w="2551" w:type="dxa"/>
            <w:tcBorders>
              <w:top w:val="single" w:sz="4" w:space="0" w:color="auto"/>
              <w:left w:val="nil"/>
              <w:bottom w:val="single" w:sz="4" w:space="0" w:color="auto"/>
              <w:right w:val="single" w:sz="4" w:space="0" w:color="auto"/>
            </w:tcBorders>
            <w:shd w:val="clear" w:color="auto" w:fill="1F3864" w:themeFill="accent1" w:themeFillShade="80"/>
          </w:tcPr>
          <w:p w14:paraId="15B6A469" w14:textId="77777777" w:rsidR="00CA6E86" w:rsidRPr="00D14E33" w:rsidRDefault="00CA6E86" w:rsidP="00773E9D">
            <w:pPr>
              <w:jc w:val="center"/>
              <w:rPr>
                <w:rFonts w:eastAsia="Calibri"/>
                <w:noProof/>
                <w:color w:val="FFFFFF" w:themeColor="background1"/>
              </w:rPr>
            </w:pPr>
            <w:r w:rsidRPr="00D14E33">
              <w:rPr>
                <w:rFonts w:eastAsia="Calibri"/>
                <w:noProof/>
                <w:color w:val="FFFFFF" w:themeColor="background1"/>
              </w:rPr>
              <w:t>Crecimiento</w:t>
            </w:r>
          </w:p>
        </w:tc>
      </w:tr>
      <w:tr w:rsidR="00CA6E86" w:rsidRPr="00CA6E86" w14:paraId="4F857E2A" w14:textId="77777777" w:rsidTr="004A7674">
        <w:trPr>
          <w:trHeight w:val="17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6CF7B639" w14:textId="77777777" w:rsidR="00CA6E86" w:rsidRPr="00D14E33" w:rsidRDefault="00CA6E86" w:rsidP="00773E9D">
            <w:pPr>
              <w:jc w:val="center"/>
              <w:rPr>
                <w:rFonts w:asciiTheme="majorHAnsi" w:eastAsia="Calibri" w:hAnsiTheme="majorHAnsi" w:cstheme="majorHAnsi"/>
                <w:noProof/>
                <w:color w:val="4C4747"/>
              </w:rPr>
            </w:pPr>
            <w:r w:rsidRPr="00D14E33">
              <w:rPr>
                <w:rFonts w:eastAsia="Calibri"/>
                <w:noProof/>
                <w:color w:val="4C4747"/>
              </w:rPr>
              <w:t>Instagram</w:t>
            </w:r>
          </w:p>
        </w:tc>
        <w:tc>
          <w:tcPr>
            <w:tcW w:w="2835" w:type="dxa"/>
            <w:tcBorders>
              <w:top w:val="nil"/>
              <w:left w:val="nil"/>
              <w:bottom w:val="single" w:sz="4" w:space="0" w:color="auto"/>
              <w:right w:val="single" w:sz="4" w:space="0" w:color="auto"/>
            </w:tcBorders>
            <w:shd w:val="clear" w:color="auto" w:fill="auto"/>
            <w:noWrap/>
            <w:vAlign w:val="bottom"/>
            <w:hideMark/>
          </w:tcPr>
          <w:p w14:paraId="7616A276" w14:textId="7AEEFA4E" w:rsidR="00CA6E86" w:rsidRPr="00D14E33" w:rsidRDefault="00EB0ABD" w:rsidP="00773E9D">
            <w:pPr>
              <w:jc w:val="center"/>
              <w:rPr>
                <w:rFonts w:eastAsia="Calibri"/>
                <w:noProof/>
                <w:color w:val="4C4747"/>
              </w:rPr>
            </w:pPr>
            <w:r w:rsidRPr="00D14E33">
              <w:rPr>
                <w:rFonts w:eastAsia="Calibri"/>
                <w:noProof/>
                <w:color w:val="4C4747"/>
              </w:rPr>
              <w:t>54,561</w:t>
            </w:r>
          </w:p>
        </w:tc>
        <w:tc>
          <w:tcPr>
            <w:tcW w:w="2551" w:type="dxa"/>
            <w:tcBorders>
              <w:top w:val="nil"/>
              <w:left w:val="nil"/>
              <w:bottom w:val="single" w:sz="4" w:space="0" w:color="auto"/>
              <w:right w:val="single" w:sz="4" w:space="0" w:color="auto"/>
            </w:tcBorders>
          </w:tcPr>
          <w:p w14:paraId="5D638F83" w14:textId="77777777" w:rsidR="00CA6E86" w:rsidRPr="00D14E33" w:rsidRDefault="00CA6E86" w:rsidP="00773E9D">
            <w:pPr>
              <w:jc w:val="center"/>
              <w:rPr>
                <w:rFonts w:eastAsia="Calibri"/>
                <w:noProof/>
                <w:color w:val="4C4747"/>
              </w:rPr>
            </w:pPr>
            <w:r w:rsidRPr="00D14E33">
              <w:rPr>
                <w:rFonts w:eastAsia="Calibri"/>
                <w:noProof/>
                <w:color w:val="4C4747"/>
              </w:rPr>
              <w:t>2.75 K</w:t>
            </w:r>
          </w:p>
        </w:tc>
      </w:tr>
      <w:tr w:rsidR="00CA6E86" w:rsidRPr="00CA6E86" w14:paraId="006263FF" w14:textId="77777777" w:rsidTr="004A7674">
        <w:trPr>
          <w:trHeight w:val="17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4F45E879" w14:textId="77777777" w:rsidR="00CA6E86" w:rsidRPr="00D14E33" w:rsidRDefault="00CA6E86" w:rsidP="00773E9D">
            <w:pPr>
              <w:spacing w:after="0" w:line="360" w:lineRule="auto"/>
              <w:jc w:val="center"/>
              <w:rPr>
                <w:rFonts w:eastAsia="Calibri"/>
                <w:noProof/>
                <w:color w:val="4C4747"/>
              </w:rPr>
            </w:pPr>
            <w:r w:rsidRPr="00D14E33">
              <w:rPr>
                <w:rFonts w:eastAsia="Calibri"/>
                <w:noProof/>
                <w:color w:val="4C4747"/>
              </w:rPr>
              <w:t>Facebook</w:t>
            </w:r>
          </w:p>
        </w:tc>
        <w:tc>
          <w:tcPr>
            <w:tcW w:w="2835" w:type="dxa"/>
            <w:tcBorders>
              <w:top w:val="nil"/>
              <w:left w:val="nil"/>
              <w:bottom w:val="single" w:sz="4" w:space="0" w:color="auto"/>
              <w:right w:val="single" w:sz="4" w:space="0" w:color="auto"/>
            </w:tcBorders>
            <w:shd w:val="clear" w:color="auto" w:fill="auto"/>
            <w:noWrap/>
            <w:vAlign w:val="bottom"/>
            <w:hideMark/>
          </w:tcPr>
          <w:p w14:paraId="47F45448" w14:textId="77777777" w:rsidR="00CA6E86" w:rsidRPr="00D14E33" w:rsidRDefault="00CA6E86" w:rsidP="00773E9D">
            <w:pPr>
              <w:spacing w:after="0" w:line="360" w:lineRule="auto"/>
              <w:jc w:val="center"/>
              <w:rPr>
                <w:rFonts w:eastAsia="Calibri"/>
                <w:noProof/>
                <w:color w:val="4C4747"/>
              </w:rPr>
            </w:pPr>
            <w:r w:rsidRPr="00D14E33">
              <w:rPr>
                <w:rFonts w:eastAsia="Calibri"/>
                <w:noProof/>
                <w:color w:val="4C4747"/>
              </w:rPr>
              <w:t>4,017</w:t>
            </w:r>
          </w:p>
        </w:tc>
        <w:tc>
          <w:tcPr>
            <w:tcW w:w="2551" w:type="dxa"/>
            <w:tcBorders>
              <w:top w:val="nil"/>
              <w:left w:val="nil"/>
              <w:bottom w:val="single" w:sz="4" w:space="0" w:color="auto"/>
              <w:right w:val="single" w:sz="4" w:space="0" w:color="auto"/>
            </w:tcBorders>
          </w:tcPr>
          <w:p w14:paraId="03521E55" w14:textId="77777777" w:rsidR="00CA6E86" w:rsidRPr="00D14E33" w:rsidRDefault="00CA6E86" w:rsidP="00773E9D">
            <w:pPr>
              <w:jc w:val="center"/>
              <w:rPr>
                <w:rFonts w:eastAsia="Calibri"/>
                <w:noProof/>
                <w:color w:val="4C4747"/>
              </w:rPr>
            </w:pPr>
            <w:r w:rsidRPr="00D14E33">
              <w:rPr>
                <w:rFonts w:eastAsia="Calibri"/>
                <w:noProof/>
                <w:color w:val="4C4747"/>
              </w:rPr>
              <w:t>620</w:t>
            </w:r>
          </w:p>
        </w:tc>
      </w:tr>
      <w:tr w:rsidR="00CA6E86" w:rsidRPr="00CA6E86" w14:paraId="6ED603DC" w14:textId="77777777" w:rsidTr="004A7674">
        <w:trPr>
          <w:trHeight w:val="17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9A2DB32" w14:textId="77777777" w:rsidR="00CA6E86" w:rsidRPr="00D14E33" w:rsidRDefault="00CA6E86" w:rsidP="00773E9D">
            <w:pPr>
              <w:spacing w:after="0" w:line="360" w:lineRule="auto"/>
              <w:jc w:val="center"/>
              <w:rPr>
                <w:rFonts w:eastAsia="Calibri"/>
                <w:noProof/>
                <w:color w:val="4C4747"/>
              </w:rPr>
            </w:pPr>
            <w:r w:rsidRPr="00D14E33">
              <w:rPr>
                <w:rFonts w:eastAsia="Calibri"/>
                <w:noProof/>
                <w:color w:val="4C4747"/>
              </w:rPr>
              <w:t>Twitter</w:t>
            </w:r>
          </w:p>
        </w:tc>
        <w:tc>
          <w:tcPr>
            <w:tcW w:w="2835" w:type="dxa"/>
            <w:tcBorders>
              <w:top w:val="nil"/>
              <w:left w:val="nil"/>
              <w:bottom w:val="single" w:sz="4" w:space="0" w:color="auto"/>
              <w:right w:val="single" w:sz="4" w:space="0" w:color="auto"/>
            </w:tcBorders>
            <w:shd w:val="clear" w:color="auto" w:fill="auto"/>
            <w:noWrap/>
            <w:vAlign w:val="bottom"/>
            <w:hideMark/>
          </w:tcPr>
          <w:p w14:paraId="57BFE86C" w14:textId="77777777" w:rsidR="00CA6E86" w:rsidRPr="00D14E33" w:rsidRDefault="00CA6E86" w:rsidP="00773E9D">
            <w:pPr>
              <w:spacing w:after="0" w:line="360" w:lineRule="auto"/>
              <w:jc w:val="center"/>
              <w:rPr>
                <w:rFonts w:eastAsia="Calibri"/>
                <w:noProof/>
                <w:color w:val="4C4747"/>
              </w:rPr>
            </w:pPr>
            <w:r w:rsidRPr="00D14E33">
              <w:rPr>
                <w:rFonts w:eastAsia="Calibri"/>
                <w:noProof/>
                <w:color w:val="4C4747"/>
              </w:rPr>
              <w:t>7,695</w:t>
            </w:r>
          </w:p>
        </w:tc>
        <w:tc>
          <w:tcPr>
            <w:tcW w:w="2551" w:type="dxa"/>
            <w:tcBorders>
              <w:top w:val="nil"/>
              <w:left w:val="nil"/>
              <w:bottom w:val="single" w:sz="4" w:space="0" w:color="auto"/>
              <w:right w:val="single" w:sz="4" w:space="0" w:color="auto"/>
            </w:tcBorders>
          </w:tcPr>
          <w:p w14:paraId="784449F4" w14:textId="77777777" w:rsidR="00CA6E86" w:rsidRPr="00D14E33" w:rsidRDefault="00CA6E86" w:rsidP="00773E9D">
            <w:pPr>
              <w:jc w:val="center"/>
              <w:rPr>
                <w:rFonts w:eastAsia="Calibri"/>
                <w:noProof/>
                <w:color w:val="4C4747"/>
              </w:rPr>
            </w:pPr>
            <w:r w:rsidRPr="00D14E33">
              <w:rPr>
                <w:rFonts w:eastAsia="Calibri"/>
                <w:noProof/>
                <w:color w:val="4C4747"/>
              </w:rPr>
              <w:t>13</w:t>
            </w:r>
          </w:p>
        </w:tc>
      </w:tr>
      <w:tr w:rsidR="00CA6E86" w:rsidRPr="00CA6E86" w14:paraId="61AEDD93" w14:textId="77777777" w:rsidTr="004A7674">
        <w:trPr>
          <w:trHeight w:val="17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235EF041" w14:textId="77777777" w:rsidR="00CA6E86" w:rsidRPr="00D14E33" w:rsidRDefault="00CA6E86" w:rsidP="00773E9D">
            <w:pPr>
              <w:spacing w:after="0" w:line="360" w:lineRule="auto"/>
              <w:jc w:val="center"/>
              <w:rPr>
                <w:rFonts w:eastAsia="Calibri"/>
                <w:noProof/>
                <w:color w:val="4C4747"/>
              </w:rPr>
            </w:pPr>
            <w:r w:rsidRPr="00D14E33">
              <w:rPr>
                <w:rFonts w:eastAsia="Calibri"/>
                <w:noProof/>
                <w:color w:val="4C4747"/>
              </w:rPr>
              <w:t>LinkedIn</w:t>
            </w:r>
          </w:p>
        </w:tc>
        <w:tc>
          <w:tcPr>
            <w:tcW w:w="2835" w:type="dxa"/>
            <w:tcBorders>
              <w:top w:val="nil"/>
              <w:left w:val="nil"/>
              <w:bottom w:val="single" w:sz="4" w:space="0" w:color="auto"/>
              <w:right w:val="single" w:sz="4" w:space="0" w:color="auto"/>
            </w:tcBorders>
            <w:shd w:val="clear" w:color="auto" w:fill="auto"/>
            <w:noWrap/>
            <w:vAlign w:val="bottom"/>
            <w:hideMark/>
          </w:tcPr>
          <w:p w14:paraId="0C33C5A8" w14:textId="77777777" w:rsidR="00CA6E86" w:rsidRPr="00D14E33" w:rsidRDefault="00CA6E86" w:rsidP="00773E9D">
            <w:pPr>
              <w:spacing w:after="0" w:line="360" w:lineRule="auto"/>
              <w:jc w:val="center"/>
              <w:rPr>
                <w:rFonts w:eastAsia="Calibri"/>
                <w:noProof/>
                <w:color w:val="4C4747"/>
              </w:rPr>
            </w:pPr>
            <w:r w:rsidRPr="00D14E33">
              <w:rPr>
                <w:rFonts w:eastAsia="Calibri"/>
                <w:noProof/>
                <w:color w:val="4C4747"/>
              </w:rPr>
              <w:t>1,146</w:t>
            </w:r>
          </w:p>
        </w:tc>
        <w:tc>
          <w:tcPr>
            <w:tcW w:w="2551" w:type="dxa"/>
            <w:tcBorders>
              <w:top w:val="nil"/>
              <w:left w:val="nil"/>
              <w:bottom w:val="single" w:sz="4" w:space="0" w:color="auto"/>
              <w:right w:val="single" w:sz="4" w:space="0" w:color="auto"/>
            </w:tcBorders>
          </w:tcPr>
          <w:p w14:paraId="393281EB" w14:textId="77777777" w:rsidR="00CA6E86" w:rsidRPr="00D14E33" w:rsidRDefault="00CA6E86" w:rsidP="00773E9D">
            <w:pPr>
              <w:jc w:val="center"/>
              <w:rPr>
                <w:rFonts w:eastAsia="Calibri"/>
                <w:noProof/>
                <w:color w:val="4C4747"/>
              </w:rPr>
            </w:pPr>
            <w:r w:rsidRPr="00D14E33">
              <w:rPr>
                <w:rFonts w:eastAsia="Calibri"/>
                <w:noProof/>
                <w:color w:val="4C4747"/>
              </w:rPr>
              <w:t>19</w:t>
            </w:r>
          </w:p>
        </w:tc>
      </w:tr>
      <w:tr w:rsidR="00CA6E86" w:rsidRPr="00CA6E86" w14:paraId="7441BEDD" w14:textId="77777777" w:rsidTr="004A7674">
        <w:trPr>
          <w:trHeight w:val="17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0C773C01" w14:textId="77777777" w:rsidR="00CA6E86" w:rsidRPr="00D14E33" w:rsidRDefault="00CA6E86" w:rsidP="00773E9D">
            <w:pPr>
              <w:spacing w:after="0" w:line="360" w:lineRule="auto"/>
              <w:jc w:val="center"/>
              <w:rPr>
                <w:rFonts w:eastAsia="Calibri"/>
                <w:noProof/>
                <w:color w:val="4C4747"/>
              </w:rPr>
            </w:pPr>
            <w:r w:rsidRPr="00D14E33">
              <w:rPr>
                <w:rFonts w:eastAsia="Calibri"/>
                <w:noProof/>
                <w:color w:val="4C4747"/>
              </w:rPr>
              <w:t>YouTube</w:t>
            </w:r>
          </w:p>
        </w:tc>
        <w:tc>
          <w:tcPr>
            <w:tcW w:w="2835" w:type="dxa"/>
            <w:tcBorders>
              <w:top w:val="nil"/>
              <w:left w:val="nil"/>
              <w:bottom w:val="single" w:sz="4" w:space="0" w:color="auto"/>
              <w:right w:val="single" w:sz="4" w:space="0" w:color="auto"/>
            </w:tcBorders>
            <w:shd w:val="clear" w:color="auto" w:fill="auto"/>
            <w:noWrap/>
            <w:vAlign w:val="bottom"/>
            <w:hideMark/>
          </w:tcPr>
          <w:p w14:paraId="55459F8B" w14:textId="77777777" w:rsidR="00CA6E86" w:rsidRPr="00D14E33" w:rsidRDefault="00CA6E86" w:rsidP="00773E9D">
            <w:pPr>
              <w:spacing w:after="0" w:line="360" w:lineRule="auto"/>
              <w:jc w:val="center"/>
              <w:rPr>
                <w:rFonts w:eastAsia="Calibri"/>
                <w:noProof/>
                <w:color w:val="4C4747"/>
              </w:rPr>
            </w:pPr>
            <w:r w:rsidRPr="00D14E33">
              <w:rPr>
                <w:rFonts w:eastAsia="Calibri"/>
                <w:noProof/>
                <w:color w:val="4C4747"/>
              </w:rPr>
              <w:t>240</w:t>
            </w:r>
          </w:p>
        </w:tc>
        <w:tc>
          <w:tcPr>
            <w:tcW w:w="2551" w:type="dxa"/>
            <w:tcBorders>
              <w:top w:val="nil"/>
              <w:left w:val="nil"/>
              <w:bottom w:val="single" w:sz="4" w:space="0" w:color="auto"/>
              <w:right w:val="single" w:sz="4" w:space="0" w:color="auto"/>
            </w:tcBorders>
          </w:tcPr>
          <w:p w14:paraId="6B0685A3" w14:textId="77777777" w:rsidR="00CA6E86" w:rsidRPr="00D14E33" w:rsidRDefault="00CA6E86" w:rsidP="00773E9D">
            <w:pPr>
              <w:jc w:val="center"/>
              <w:rPr>
                <w:rFonts w:eastAsia="Calibri"/>
                <w:noProof/>
                <w:color w:val="4C4747"/>
              </w:rPr>
            </w:pPr>
            <w:r w:rsidRPr="00D14E33">
              <w:rPr>
                <w:rFonts w:eastAsia="Calibri"/>
                <w:noProof/>
                <w:color w:val="4C4747"/>
              </w:rPr>
              <w:t>10</w:t>
            </w:r>
          </w:p>
        </w:tc>
      </w:tr>
      <w:tr w:rsidR="00CA6E86" w:rsidRPr="00CA6E86" w14:paraId="21D5975D" w14:textId="77777777" w:rsidTr="004A7674">
        <w:trPr>
          <w:trHeight w:val="17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19441FD8" w14:textId="77777777" w:rsidR="00CA6E86" w:rsidRPr="00D14E33" w:rsidRDefault="00CA6E86" w:rsidP="00773E9D">
            <w:pPr>
              <w:spacing w:after="0" w:line="360" w:lineRule="auto"/>
              <w:jc w:val="center"/>
              <w:rPr>
                <w:rFonts w:eastAsia="Calibri"/>
                <w:noProof/>
                <w:color w:val="4C4747"/>
              </w:rPr>
            </w:pPr>
            <w:r w:rsidRPr="00D14E33">
              <w:rPr>
                <w:rFonts w:eastAsia="Calibri"/>
                <w:noProof/>
                <w:color w:val="4C4747"/>
              </w:rPr>
              <w:t>Threads</w:t>
            </w:r>
          </w:p>
        </w:tc>
        <w:tc>
          <w:tcPr>
            <w:tcW w:w="2835" w:type="dxa"/>
            <w:tcBorders>
              <w:top w:val="nil"/>
              <w:left w:val="nil"/>
              <w:bottom w:val="single" w:sz="4" w:space="0" w:color="auto"/>
              <w:right w:val="single" w:sz="4" w:space="0" w:color="auto"/>
            </w:tcBorders>
            <w:shd w:val="clear" w:color="auto" w:fill="auto"/>
            <w:noWrap/>
            <w:vAlign w:val="bottom"/>
            <w:hideMark/>
          </w:tcPr>
          <w:p w14:paraId="6586692C" w14:textId="77777777" w:rsidR="00CA6E86" w:rsidRPr="00D14E33" w:rsidRDefault="00CA6E86" w:rsidP="00773E9D">
            <w:pPr>
              <w:spacing w:after="0" w:line="360" w:lineRule="auto"/>
              <w:jc w:val="center"/>
              <w:rPr>
                <w:rFonts w:eastAsia="Calibri"/>
                <w:noProof/>
                <w:color w:val="4C4747"/>
              </w:rPr>
            </w:pPr>
            <w:r w:rsidRPr="00D14E33">
              <w:rPr>
                <w:rFonts w:eastAsia="Calibri"/>
                <w:noProof/>
                <w:color w:val="4C4747"/>
              </w:rPr>
              <w:t>9,626</w:t>
            </w:r>
          </w:p>
        </w:tc>
        <w:tc>
          <w:tcPr>
            <w:tcW w:w="2551" w:type="dxa"/>
            <w:tcBorders>
              <w:top w:val="nil"/>
              <w:left w:val="nil"/>
              <w:bottom w:val="single" w:sz="4" w:space="0" w:color="auto"/>
              <w:right w:val="single" w:sz="4" w:space="0" w:color="auto"/>
            </w:tcBorders>
          </w:tcPr>
          <w:p w14:paraId="707DB6AA" w14:textId="77777777" w:rsidR="00CA6E86" w:rsidRPr="00D14E33" w:rsidRDefault="00773E9D" w:rsidP="00773E9D">
            <w:pPr>
              <w:jc w:val="center"/>
              <w:rPr>
                <w:rFonts w:eastAsia="Calibri"/>
                <w:noProof/>
                <w:color w:val="4C4747"/>
              </w:rPr>
            </w:pPr>
            <w:r w:rsidRPr="00D14E33">
              <w:rPr>
                <w:rFonts w:eastAsia="Calibri"/>
                <w:noProof/>
                <w:color w:val="4C4747"/>
              </w:rPr>
              <w:t>1,052</w:t>
            </w:r>
          </w:p>
        </w:tc>
      </w:tr>
    </w:tbl>
    <w:p w14:paraId="1A1C8B27" w14:textId="625C8E9F" w:rsidR="00773E9D" w:rsidRPr="00D14E33" w:rsidRDefault="00EB0ABD" w:rsidP="008217FB">
      <w:pPr>
        <w:spacing w:after="0" w:line="360" w:lineRule="auto"/>
        <w:jc w:val="both"/>
        <w:rPr>
          <w:rFonts w:eastAsia="Calibri"/>
          <w:i/>
          <w:noProof/>
          <w:color w:val="4C4747"/>
          <w:sz w:val="18"/>
          <w:szCs w:val="18"/>
        </w:rPr>
      </w:pPr>
      <w:r w:rsidRPr="00D14E33">
        <w:rPr>
          <w:rFonts w:eastAsia="Calibri"/>
          <w:i/>
          <w:noProof/>
          <w:color w:val="4C4747"/>
          <w:sz w:val="18"/>
          <w:szCs w:val="18"/>
        </w:rPr>
        <w:t>Fuente: Dpto. de Comunicaciones</w:t>
      </w:r>
    </w:p>
    <w:p w14:paraId="54130BC4" w14:textId="77777777" w:rsidR="00773E9D" w:rsidRDefault="00773E9D" w:rsidP="008217FB">
      <w:pPr>
        <w:spacing w:after="0" w:line="360" w:lineRule="auto"/>
        <w:jc w:val="both"/>
        <w:rPr>
          <w:rFonts w:eastAsia="Times New Roman"/>
          <w:color w:val="222222"/>
          <w:lang w:val="es-ES"/>
        </w:rPr>
      </w:pPr>
    </w:p>
    <w:p w14:paraId="79B74BAC" w14:textId="77777777" w:rsidR="00773E9D" w:rsidRDefault="00773E9D" w:rsidP="008217FB">
      <w:pPr>
        <w:spacing w:after="0" w:line="360" w:lineRule="auto"/>
        <w:jc w:val="both"/>
        <w:rPr>
          <w:rFonts w:eastAsia="Times New Roman"/>
          <w:color w:val="222222"/>
          <w:lang w:val="es-ES"/>
        </w:rPr>
      </w:pPr>
      <w:r>
        <w:rPr>
          <w:rFonts w:eastAsia="Times New Roman"/>
          <w:noProof/>
          <w:color w:val="222222"/>
          <w:lang w:val="es-DO" w:eastAsia="es-DO"/>
        </w:rPr>
        <w:lastRenderedPageBreak/>
        <w:drawing>
          <wp:inline distT="0" distB="0" distL="0" distR="0" wp14:anchorId="0F956C1C" wp14:editId="553BEE76">
            <wp:extent cx="5016394" cy="316800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16394" cy="3168000"/>
                    </a:xfrm>
                    <a:prstGeom prst="rect">
                      <a:avLst/>
                    </a:prstGeom>
                    <a:noFill/>
                  </pic:spPr>
                </pic:pic>
              </a:graphicData>
            </a:graphic>
          </wp:inline>
        </w:drawing>
      </w:r>
    </w:p>
    <w:p w14:paraId="07DEEDCA" w14:textId="77777777" w:rsidR="00773E9D" w:rsidRDefault="00773E9D" w:rsidP="008217FB">
      <w:pPr>
        <w:spacing w:after="0" w:line="360" w:lineRule="auto"/>
        <w:jc w:val="both"/>
        <w:rPr>
          <w:rFonts w:eastAsia="Times New Roman"/>
          <w:color w:val="222222"/>
          <w:lang w:val="es-ES"/>
        </w:rPr>
      </w:pPr>
    </w:p>
    <w:p w14:paraId="0E550BDE" w14:textId="77777777" w:rsidR="00773E9D" w:rsidRPr="00EB0ABD" w:rsidRDefault="008217FB" w:rsidP="00773E9D">
      <w:pPr>
        <w:spacing w:after="0" w:line="360" w:lineRule="auto"/>
        <w:jc w:val="both"/>
        <w:rPr>
          <w:rFonts w:eastAsia="Calibri"/>
          <w:noProof/>
          <w:color w:val="4C4747"/>
          <w:lang w:val="es-DO"/>
        </w:rPr>
      </w:pPr>
      <w:r w:rsidRPr="00EB0ABD">
        <w:rPr>
          <w:rFonts w:eastAsia="Calibri"/>
          <w:noProof/>
          <w:color w:val="4C4747"/>
          <w:lang w:val="es-DO" w:eastAsia="es-DO"/>
        </w:rPr>
        <mc:AlternateContent>
          <mc:Choice Requires="wpg">
            <w:drawing>
              <wp:anchor distT="0" distB="0" distL="114300" distR="114300" simplePos="0" relativeHeight="251746304" behindDoc="0" locked="0" layoutInCell="1" allowOverlap="1" wp14:anchorId="55FC7C96" wp14:editId="52445757">
                <wp:simplePos x="0" y="0"/>
                <wp:positionH relativeFrom="column">
                  <wp:posOffset>913765</wp:posOffset>
                </wp:positionH>
                <wp:positionV relativeFrom="paragraph">
                  <wp:posOffset>133350</wp:posOffset>
                </wp:positionV>
                <wp:extent cx="6327775" cy="1880235"/>
                <wp:effectExtent l="0" t="0" r="0" b="24765"/>
                <wp:wrapNone/>
                <wp:docPr id="19" name="9 Grupo"/>
                <wp:cNvGraphicFramePr/>
                <a:graphic xmlns:a="http://schemas.openxmlformats.org/drawingml/2006/main">
                  <a:graphicData uri="http://schemas.microsoft.com/office/word/2010/wordprocessingGroup">
                    <wpg:wgp>
                      <wpg:cNvGrpSpPr/>
                      <wpg:grpSpPr>
                        <a:xfrm>
                          <a:off x="0" y="0"/>
                          <a:ext cx="6327883" cy="1880558"/>
                          <a:chOff x="-11665100" y="577394"/>
                          <a:chExt cx="20932981" cy="6943727"/>
                        </a:xfrm>
                      </wpg:grpSpPr>
                      <pic:pic xmlns:pic="http://schemas.openxmlformats.org/drawingml/2006/picture">
                        <pic:nvPicPr>
                          <pic:cNvPr id="26" name="4 Imagen"/>
                          <pic:cNvPicPr>
                            <a:picLocks noChangeAspect="1"/>
                          </pic:cNvPicPr>
                        </pic:nvPicPr>
                        <pic:blipFill dpi="0">
                          <a:blip r:embed="rId110"/>
                          <a:srcRect/>
                          <a:stretch>
                            <a:fillRect/>
                          </a:stretch>
                        </pic:blipFill>
                        <pic:spPr>
                          <a:xfrm>
                            <a:off x="8976898" y="1963683"/>
                            <a:ext cx="276307" cy="276307"/>
                          </a:xfrm>
                          <a:prstGeom prst="rect">
                            <a:avLst/>
                          </a:prstGeom>
                        </pic:spPr>
                      </pic:pic>
                      <pic:pic xmlns:pic="http://schemas.openxmlformats.org/drawingml/2006/picture">
                        <pic:nvPicPr>
                          <pic:cNvPr id="771410754" name="5 Imagen"/>
                          <pic:cNvPicPr>
                            <a:picLocks noChangeAspect="1"/>
                          </pic:cNvPicPr>
                        </pic:nvPicPr>
                        <pic:blipFill dpi="0">
                          <a:blip r:embed="rId111"/>
                          <a:srcRect/>
                          <a:stretch>
                            <a:fillRect/>
                          </a:stretch>
                        </pic:blipFill>
                        <pic:spPr>
                          <a:xfrm>
                            <a:off x="8972606" y="3020518"/>
                            <a:ext cx="295275" cy="295275"/>
                          </a:xfrm>
                          <a:prstGeom prst="rect">
                            <a:avLst/>
                          </a:prstGeom>
                        </pic:spPr>
                      </pic:pic>
                      <pic:pic xmlns:pic="http://schemas.openxmlformats.org/drawingml/2006/picture">
                        <pic:nvPicPr>
                          <pic:cNvPr id="771410755" name="6 Imagen"/>
                          <pic:cNvPicPr>
                            <a:picLocks noChangeAspect="1"/>
                          </pic:cNvPicPr>
                        </pic:nvPicPr>
                        <pic:blipFill dpi="0">
                          <a:blip r:embed="rId112"/>
                          <a:srcRect/>
                          <a:stretch>
                            <a:fillRect/>
                          </a:stretch>
                        </pic:blipFill>
                        <pic:spPr>
                          <a:xfrm>
                            <a:off x="8972606" y="4092334"/>
                            <a:ext cx="266472" cy="266472"/>
                          </a:xfrm>
                          <a:prstGeom prst="rect">
                            <a:avLst/>
                          </a:prstGeom>
                        </pic:spPr>
                      </pic:pic>
                      <pic:pic xmlns:pic="http://schemas.openxmlformats.org/drawingml/2006/picture">
                        <pic:nvPicPr>
                          <pic:cNvPr id="771410756" name="7 Imagen"/>
                          <pic:cNvPicPr>
                            <a:picLocks noChangeAspect="1"/>
                          </pic:cNvPicPr>
                        </pic:nvPicPr>
                        <pic:blipFill dpi="0">
                          <a:blip r:embed="rId113"/>
                          <a:srcRect/>
                          <a:stretch>
                            <a:fillRect/>
                          </a:stretch>
                        </pic:blipFill>
                        <pic:spPr>
                          <a:xfrm>
                            <a:off x="8972606" y="2487624"/>
                            <a:ext cx="266472" cy="266472"/>
                          </a:xfrm>
                          <a:prstGeom prst="rect">
                            <a:avLst/>
                          </a:prstGeom>
                        </pic:spPr>
                      </pic:pic>
                      <pic:pic xmlns:pic="http://schemas.openxmlformats.org/drawingml/2006/picture">
                        <pic:nvPicPr>
                          <pic:cNvPr id="771410758" name="8 Imagen"/>
                          <pic:cNvPicPr>
                            <a:picLocks noChangeAspect="1"/>
                          </pic:cNvPicPr>
                        </pic:nvPicPr>
                        <pic:blipFill dpi="0">
                          <a:blip r:embed="rId114"/>
                          <a:srcRect/>
                          <a:stretch>
                            <a:fillRect/>
                          </a:stretch>
                        </pic:blipFill>
                        <pic:spPr>
                          <a:xfrm>
                            <a:off x="8972606" y="3597034"/>
                            <a:ext cx="266472" cy="266472"/>
                          </a:xfrm>
                          <a:prstGeom prst="rect">
                            <a:avLst/>
                          </a:prstGeom>
                        </pic:spPr>
                      </pic:pic>
                    </wpg:wgp>
                  </a:graphicData>
                </a:graphic>
              </wp:anchor>
            </w:drawing>
          </mc:Choice>
          <mc:Fallback>
            <w:pict>
              <v:group w14:anchorId="6E22586F" id="9 Grupo" o:spid="_x0000_s1026" style="position:absolute;margin-left:71.95pt;margin-top:10.5pt;width:498.25pt;height:148.05pt;z-index:251746304" coordorigin="-116651,5773" coordsize="209329,69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">
                <v:shape id="4 Imagen" o:spid="_x0000_s1027" type="#_x0000_t75" style="position:absolute;left:89768;top:19636;width:2764;height:27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dnsZPEAAAA2wAAAA8AAABkcnMvZG93bnJldi54bWxEj91qwkAUhO8F32E5Qm9ENw1FJLqKFIRi&#10;S8Ef0MtD9pgEs2eX7CbGt+8WBC+HmfmGWa57U4uOGl9ZVvA+TUAQ51ZXXCg4HbeTOQgfkDXWlknB&#10;gzysV8PBEjNt77yn7hAKESHsM1RQhuAyKX1ekkE/tY44elfbGAxRNoXUDd4j3NQyTZKZNFhxXCjR&#10;0WdJ+e3QGgXth3mMv935vJPp7rL9acedk79KvY36zQJEoD68ws/2l1aQzuD/S/wBcvU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dnsZPEAAAA2wAAAA8AAAAAAAAAAAAAAAAA&#10;nwIAAGRycy9kb3ducmV2LnhtbFBLBQYAAAAABAAEAPcAAACQAwAAAAA=&#10;">
                  <v:imagedata r:id="rId128" o:title=""/>
                  <v:path arrowok="t"/>
                </v:shape>
                <v:shape id="5 Imagen" o:spid="_x0000_s1028" type="#_x0000_t75" style="position:absolute;left:89726;top:30205;width:2952;height:2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">
                  <v:imagedata r:id="rId129" o:title=""/>
                  <v:path arrowok="t"/>
                </v:shape>
                <v:shape id="6 Imagen" o:spid="_x0000_s1029" type="#_x0000_t75" style="position:absolute;left:89726;top:40923;width:2664;height:26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4+LGAAAA4gAAAA8AAABkcnMvZG93bnJldi54bWxEj91Kw0AUhO8F32E5gnd2N2JNSbstRRH0&#10;0jYPcMieZkOzP80ek/j2rlDo5TAz3zCb3ex6MdKQuuA1FAsFgnwTTOdbDfXx42kFIjF6g33wpOGX&#10;Euy293cbrEyY/DeNB25FhvhUoQbLHCspU2PJYVqESD57pzA45CyHVpoBpwx3vXxW6lU67HxesBjp&#10;zVJzPvw4DZeR9uzqdxMnRaVkG7G+fGn9+DDv1yCYZr6Fr+1Po6Esi5dClcsl/F/Kd0Bu/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rj4sYAAADiAAAADwAAAAAAAAAAAAAA&#10;AACfAgAAZHJzL2Rvd25yZXYueG1sUEsFBgAAAAAEAAQA9wAAAJIDAAAAAA==&#10;">
                  <v:imagedata r:id="rId130" o:title=""/>
                  <v:path arrowok="t"/>
                </v:shape>
                <v:shape id="7 Imagen" o:spid="_x0000_s1030" type="#_x0000_t75" style="position:absolute;left:89726;top:24876;width:2664;height:26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lN50tcwAAADiAAAADwAAAAAA&#10;AAAAAAAAAACfAgAAZHJzL2Rvd25yZXYueG1sUEsFBgAAAAAEAAQA9wAAAJgDAAAAAA==&#10;">
                  <v:imagedata r:id="rId131" o:title=""/>
                  <v:path arrowok="t"/>
                </v:shape>
                <v:shape id="8 Imagen" o:spid="_x0000_s1031" type="#_x0000_t75" style="position:absolute;left:89726;top:35970;width:2664;height:26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aYCnIAAAA4gAAAA8AAABkcnMvZG93bnJldi54bWxET1tPwjAUfjfxPzTHxDdpp8jMoBAvGEz2&#10;gojh9WQ9rAvr6VwLjH9vH0x8/PLdZ4vBteJEfWg8a8hGCgRx5U3DtYbt1/vdE4gQkQ22nknDhQIs&#10;5tdXMyyMP/MnnTaxFimEQ4EabIxdIWWoLDkMI98RJ27ve4cxwb6WpsdzCnetvFdqIh02nBosdvRq&#10;qTpsjk7Dy655UJbXx+3yrfs+lFm5X/2UWt/eDM9TEJGG+C/+c38YDXmejTOVP6bN6VK6A3L+C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2GmApyAAAAOIAAAAPAAAAAAAAAAAA&#10;AAAAAJ8CAABkcnMvZG93bnJldi54bWxQSwUGAAAAAAQABAD3AAAAlAMAAAAA&#10;">
                  <v:imagedata r:id="rId132" o:title=""/>
                  <v:path arrowok="t"/>
                </v:shape>
              </v:group>
            </w:pict>
          </mc:Fallback>
        </mc:AlternateContent>
      </w:r>
      <w:r w:rsidR="00773E9D" w:rsidRPr="00EB0ABD">
        <w:rPr>
          <w:rFonts w:eastAsia="Calibri"/>
          <w:noProof/>
          <w:color w:val="4C4747"/>
          <w:lang w:val="es-DO"/>
        </w:rPr>
        <w:t>Los avances logrados en materia de políticas, procedimientos y generación de contenido de valor han contribuido a fortalecer la presencia digital de PROMESECAL y a mejorar la comunicación con la audiencia.</w:t>
      </w:r>
    </w:p>
    <w:p w14:paraId="6FB500F0" w14:textId="77777777" w:rsidR="008217FB" w:rsidRPr="00773E9D" w:rsidRDefault="008217FB" w:rsidP="008217FB">
      <w:pPr>
        <w:spacing w:after="0" w:line="360" w:lineRule="auto"/>
        <w:jc w:val="both"/>
        <w:rPr>
          <w:b/>
          <w:lang w:val="es-DO"/>
        </w:rPr>
      </w:pPr>
    </w:p>
    <w:p w14:paraId="144564C1" w14:textId="77777777" w:rsidR="008217FB" w:rsidRPr="00773E9D" w:rsidRDefault="008217FB" w:rsidP="008217FB">
      <w:pPr>
        <w:spacing w:after="0" w:line="360" w:lineRule="auto"/>
        <w:jc w:val="both"/>
        <w:rPr>
          <w:b/>
          <w:lang w:val="es-DO"/>
        </w:rPr>
      </w:pPr>
    </w:p>
    <w:p w14:paraId="4536F9A9" w14:textId="77777777" w:rsidR="00F14375" w:rsidRDefault="00F14375">
      <w:pPr>
        <w:rPr>
          <w:rFonts w:eastAsia="Calibri"/>
          <w:noProof/>
          <w:color w:val="4C4747"/>
          <w:lang w:val="es-DO"/>
        </w:rPr>
      </w:pPr>
      <w:r>
        <w:rPr>
          <w:rFonts w:eastAsia="Calibri"/>
          <w:noProof/>
          <w:color w:val="4C4747"/>
          <w:lang w:val="es-DO"/>
        </w:rPr>
        <w:br w:type="page"/>
      </w:r>
    </w:p>
    <w:p w14:paraId="69148F0D" w14:textId="77777777" w:rsidR="00201FE8" w:rsidRPr="00687B64" w:rsidRDefault="00201FE8" w:rsidP="00201FE8">
      <w:pPr>
        <w:spacing w:line="360" w:lineRule="auto"/>
        <w:jc w:val="both"/>
        <w:rPr>
          <w:rFonts w:eastAsia="Calibri"/>
          <w:noProof/>
          <w:color w:val="4C4747"/>
          <w:sz w:val="28"/>
          <w:szCs w:val="28"/>
          <w:lang w:val="es-DO"/>
        </w:rPr>
      </w:pPr>
      <w:r w:rsidRPr="00687B64">
        <w:rPr>
          <w:rFonts w:eastAsia="Calibri"/>
          <w:noProof/>
          <w:color w:val="4C4747"/>
          <w:sz w:val="28"/>
          <w:szCs w:val="28"/>
          <w:lang w:val="es-DO"/>
        </w:rPr>
        <w:lastRenderedPageBreak/>
        <w:t xml:space="preserve">Desempeño del Área de Fiscalización </w:t>
      </w:r>
    </w:p>
    <w:p w14:paraId="54C0CA93" w14:textId="77777777" w:rsidR="00A20A33" w:rsidRPr="00687B64" w:rsidRDefault="00A20A33" w:rsidP="00A20A33">
      <w:pPr>
        <w:spacing w:line="360" w:lineRule="auto"/>
        <w:jc w:val="both"/>
        <w:rPr>
          <w:rFonts w:eastAsia="Calibri"/>
          <w:noProof/>
          <w:color w:val="4C4747"/>
          <w:lang w:val="es-DO"/>
        </w:rPr>
      </w:pPr>
      <w:r w:rsidRPr="00687B64">
        <w:rPr>
          <w:rFonts w:eastAsia="Calibri"/>
          <w:noProof/>
          <w:color w:val="4C4747"/>
          <w:lang w:val="es-DO"/>
        </w:rPr>
        <w:t>El Departamento de Fiscalización se encarga del monitoreo y cumplimiento de los controles internos establecidos por la institución, validando la documentación soporte generada y la veracidad de la información plasmada en la misma, así también el uso adecuado de las políticas, normas y procedimientos que brinden a la Máxima Autoridad Ejecutiva (MAE) la seguridad de las informaciones para una efectiva toma de decisiones.</w:t>
      </w:r>
    </w:p>
    <w:p w14:paraId="032855FA" w14:textId="77777777" w:rsidR="00A20A33" w:rsidRPr="00687B64" w:rsidRDefault="00A20A33" w:rsidP="00A20A33">
      <w:pPr>
        <w:spacing w:line="360" w:lineRule="auto"/>
        <w:jc w:val="both"/>
        <w:rPr>
          <w:rFonts w:eastAsia="Calibri"/>
          <w:noProof/>
          <w:color w:val="4C4747"/>
          <w:lang w:val="es-DO"/>
        </w:rPr>
      </w:pPr>
      <w:r w:rsidRPr="00687B64">
        <w:rPr>
          <w:rFonts w:eastAsia="Calibri"/>
          <w:noProof/>
          <w:color w:val="4C4747"/>
          <w:lang w:val="es-DO"/>
        </w:rPr>
        <w:t>Este departamento cuenta con una fuerza de trabajo los cuales participan normalmente en las actividades de operaciones de recepción y despachos de insumos y medicamentos en los almacenes de PROMESE/CAL, validando el cumplimiento de políticas y procedimientos, con la transparencia y responsabilidad requerida.</w:t>
      </w:r>
    </w:p>
    <w:p w14:paraId="3D7712DD" w14:textId="77777777" w:rsidR="00A20A33" w:rsidRPr="00687B64" w:rsidRDefault="00A20A33" w:rsidP="00A20A33">
      <w:pPr>
        <w:spacing w:line="360" w:lineRule="auto"/>
        <w:jc w:val="both"/>
        <w:rPr>
          <w:rFonts w:eastAsia="Calibri"/>
          <w:noProof/>
          <w:color w:val="4C4747"/>
          <w:lang w:val="es-DO"/>
        </w:rPr>
      </w:pPr>
      <w:r w:rsidRPr="00687B64">
        <w:rPr>
          <w:rFonts w:eastAsia="Calibri"/>
          <w:noProof/>
          <w:color w:val="4C4747"/>
          <w:lang w:val="es-DO"/>
        </w:rPr>
        <w:t>Los almacenes en los cuales incide el Departamento de Fiscalización son los siguientes:</w:t>
      </w:r>
    </w:p>
    <w:p w14:paraId="1C1B8739" w14:textId="77777777" w:rsidR="00A20A33" w:rsidRPr="00CE6796" w:rsidRDefault="00A20A33" w:rsidP="002C6C39">
      <w:pPr>
        <w:pStyle w:val="Prrafodelista"/>
        <w:numPr>
          <w:ilvl w:val="0"/>
          <w:numId w:val="20"/>
        </w:numPr>
        <w:spacing w:after="0" w:line="360" w:lineRule="auto"/>
        <w:ind w:left="851" w:right="-317" w:hanging="284"/>
        <w:jc w:val="both"/>
        <w:rPr>
          <w:rFonts w:ascii="Times New Roman" w:hAnsi="Times New Roman"/>
          <w:noProof/>
          <w:color w:val="4C4747"/>
          <w:spacing w:val="20"/>
          <w:sz w:val="24"/>
          <w:szCs w:val="24"/>
          <w:lang w:val="es-DO"/>
        </w:rPr>
      </w:pPr>
      <w:r w:rsidRPr="00CE6796">
        <w:rPr>
          <w:rFonts w:ascii="Times New Roman" w:hAnsi="Times New Roman"/>
          <w:noProof/>
          <w:color w:val="4C4747"/>
          <w:spacing w:val="20"/>
          <w:sz w:val="24"/>
          <w:szCs w:val="24"/>
          <w:lang w:val="es-DO"/>
        </w:rPr>
        <w:t>Almacén Ciudad Salud (Villa Mella)</w:t>
      </w:r>
    </w:p>
    <w:p w14:paraId="671F6581" w14:textId="77777777" w:rsidR="00A20A33" w:rsidRPr="00CE6796" w:rsidRDefault="00A20A33" w:rsidP="002C6C39">
      <w:pPr>
        <w:pStyle w:val="Prrafodelista"/>
        <w:numPr>
          <w:ilvl w:val="0"/>
          <w:numId w:val="20"/>
        </w:numPr>
        <w:spacing w:after="0" w:line="360" w:lineRule="auto"/>
        <w:ind w:left="851" w:right="-18" w:hanging="284"/>
        <w:jc w:val="both"/>
        <w:rPr>
          <w:rFonts w:ascii="Times New Roman" w:hAnsi="Times New Roman"/>
          <w:noProof/>
          <w:color w:val="4C4747"/>
          <w:spacing w:val="20"/>
          <w:sz w:val="24"/>
          <w:szCs w:val="24"/>
          <w:lang w:val="es-DO"/>
        </w:rPr>
      </w:pPr>
      <w:r w:rsidRPr="00CE6796">
        <w:rPr>
          <w:rFonts w:ascii="Times New Roman" w:hAnsi="Times New Roman"/>
          <w:noProof/>
          <w:color w:val="4C4747"/>
          <w:spacing w:val="20"/>
          <w:sz w:val="24"/>
          <w:szCs w:val="24"/>
          <w:lang w:val="es-DO"/>
        </w:rPr>
        <w:t>Almacén Región Norte (Prov. Santiago de los Caballeros)</w:t>
      </w:r>
    </w:p>
    <w:p w14:paraId="3A85F0DD" w14:textId="77777777" w:rsidR="00A20A33" w:rsidRPr="00CE6796" w:rsidRDefault="00A20A33" w:rsidP="002C6C39">
      <w:pPr>
        <w:pStyle w:val="Prrafodelista"/>
        <w:numPr>
          <w:ilvl w:val="0"/>
          <w:numId w:val="20"/>
        </w:numPr>
        <w:spacing w:after="0" w:line="360" w:lineRule="auto"/>
        <w:ind w:left="851" w:right="-317" w:hanging="284"/>
        <w:jc w:val="both"/>
        <w:rPr>
          <w:rFonts w:ascii="Times New Roman" w:hAnsi="Times New Roman"/>
          <w:noProof/>
          <w:color w:val="4C4747"/>
          <w:spacing w:val="20"/>
          <w:sz w:val="24"/>
          <w:szCs w:val="24"/>
          <w:lang w:val="es-DO"/>
        </w:rPr>
      </w:pPr>
      <w:r w:rsidRPr="00CE6796">
        <w:rPr>
          <w:rFonts w:ascii="Times New Roman" w:hAnsi="Times New Roman"/>
          <w:noProof/>
          <w:color w:val="4C4747"/>
          <w:spacing w:val="20"/>
          <w:sz w:val="24"/>
          <w:szCs w:val="24"/>
          <w:lang w:val="es-DO"/>
        </w:rPr>
        <w:t>Almacén La Isabela / El Higüero (Santo Domingo Norte)</w:t>
      </w:r>
    </w:p>
    <w:p w14:paraId="3F761072" w14:textId="77777777" w:rsidR="00A20A33" w:rsidRPr="00CE6796" w:rsidRDefault="00A20A33" w:rsidP="002C6C39">
      <w:pPr>
        <w:pStyle w:val="Prrafodelista"/>
        <w:numPr>
          <w:ilvl w:val="0"/>
          <w:numId w:val="20"/>
        </w:numPr>
        <w:spacing w:after="0" w:line="360" w:lineRule="auto"/>
        <w:ind w:left="851" w:right="-317" w:hanging="284"/>
        <w:jc w:val="both"/>
        <w:rPr>
          <w:rFonts w:ascii="Times New Roman" w:hAnsi="Times New Roman"/>
          <w:noProof/>
          <w:color w:val="4C4747"/>
          <w:spacing w:val="20"/>
          <w:sz w:val="24"/>
          <w:szCs w:val="24"/>
        </w:rPr>
      </w:pPr>
      <w:r w:rsidRPr="00CE6796">
        <w:rPr>
          <w:rFonts w:ascii="Times New Roman" w:hAnsi="Times New Roman"/>
          <w:noProof/>
          <w:color w:val="4C4747"/>
          <w:spacing w:val="20"/>
          <w:sz w:val="24"/>
          <w:szCs w:val="24"/>
        </w:rPr>
        <w:t>Almacén Km 13 (La Monumental)</w:t>
      </w:r>
    </w:p>
    <w:p w14:paraId="2F61CE2A" w14:textId="77777777" w:rsidR="00A20A33" w:rsidRPr="00CE6796" w:rsidRDefault="00A20A33" w:rsidP="002C6C39">
      <w:pPr>
        <w:pStyle w:val="Prrafodelista"/>
        <w:numPr>
          <w:ilvl w:val="0"/>
          <w:numId w:val="20"/>
        </w:numPr>
        <w:spacing w:after="0" w:line="360" w:lineRule="auto"/>
        <w:ind w:left="851" w:right="-317" w:hanging="284"/>
        <w:jc w:val="both"/>
        <w:rPr>
          <w:rFonts w:ascii="Times New Roman" w:hAnsi="Times New Roman"/>
          <w:noProof/>
          <w:color w:val="4C4747"/>
          <w:spacing w:val="20"/>
          <w:sz w:val="24"/>
          <w:szCs w:val="24"/>
        </w:rPr>
      </w:pPr>
      <w:r w:rsidRPr="00CE6796">
        <w:rPr>
          <w:rFonts w:ascii="Times New Roman" w:hAnsi="Times New Roman"/>
          <w:noProof/>
          <w:color w:val="4C4747"/>
          <w:spacing w:val="20"/>
          <w:sz w:val="24"/>
          <w:szCs w:val="24"/>
        </w:rPr>
        <w:t>Almacén Los Alcarrizos</w:t>
      </w:r>
    </w:p>
    <w:p w14:paraId="562EF88C" w14:textId="77777777" w:rsidR="00A20A33" w:rsidRPr="00CE6796" w:rsidRDefault="00A20A33" w:rsidP="002C6C39">
      <w:pPr>
        <w:pStyle w:val="Prrafodelista"/>
        <w:numPr>
          <w:ilvl w:val="0"/>
          <w:numId w:val="20"/>
        </w:numPr>
        <w:spacing w:after="0" w:line="360" w:lineRule="auto"/>
        <w:ind w:left="851" w:right="-317" w:hanging="284"/>
        <w:jc w:val="both"/>
        <w:rPr>
          <w:rFonts w:ascii="Times New Roman" w:hAnsi="Times New Roman"/>
          <w:noProof/>
          <w:color w:val="4C4747"/>
          <w:spacing w:val="20"/>
          <w:sz w:val="24"/>
          <w:szCs w:val="24"/>
        </w:rPr>
      </w:pPr>
      <w:r w:rsidRPr="00CE6796">
        <w:rPr>
          <w:rFonts w:ascii="Times New Roman" w:hAnsi="Times New Roman"/>
          <w:noProof/>
          <w:color w:val="4C4747"/>
          <w:spacing w:val="20"/>
          <w:sz w:val="24"/>
          <w:szCs w:val="24"/>
        </w:rPr>
        <w:t>Almacén de Suministro</w:t>
      </w:r>
    </w:p>
    <w:p w14:paraId="63020426" w14:textId="77777777" w:rsidR="00A20A33" w:rsidRPr="00CE6796" w:rsidRDefault="00A20A33" w:rsidP="002C6C39">
      <w:pPr>
        <w:pStyle w:val="Prrafodelista"/>
        <w:numPr>
          <w:ilvl w:val="0"/>
          <w:numId w:val="20"/>
        </w:numPr>
        <w:spacing w:after="0" w:line="360" w:lineRule="auto"/>
        <w:ind w:left="851" w:right="-317" w:hanging="284"/>
        <w:jc w:val="both"/>
        <w:rPr>
          <w:rFonts w:ascii="Times New Roman" w:hAnsi="Times New Roman"/>
          <w:noProof/>
          <w:color w:val="4C4747"/>
          <w:spacing w:val="20"/>
          <w:sz w:val="24"/>
          <w:szCs w:val="24"/>
        </w:rPr>
      </w:pPr>
      <w:r w:rsidRPr="00CE6796">
        <w:rPr>
          <w:rFonts w:ascii="Times New Roman" w:hAnsi="Times New Roman"/>
          <w:noProof/>
          <w:color w:val="4C4747"/>
          <w:spacing w:val="20"/>
          <w:sz w:val="24"/>
          <w:szCs w:val="24"/>
        </w:rPr>
        <w:t>Almacenes Almadela</w:t>
      </w:r>
    </w:p>
    <w:p w14:paraId="5F661838" w14:textId="77777777" w:rsidR="00A20A33" w:rsidRPr="00CE6796" w:rsidRDefault="00A20A33" w:rsidP="002C6C39">
      <w:pPr>
        <w:numPr>
          <w:ilvl w:val="0"/>
          <w:numId w:val="20"/>
        </w:numPr>
        <w:spacing w:line="360" w:lineRule="auto"/>
        <w:ind w:left="851" w:hanging="284"/>
        <w:jc w:val="both"/>
        <w:rPr>
          <w:rFonts w:eastAsia="Calibri"/>
          <w:noProof/>
          <w:color w:val="4C4747"/>
          <w:lang w:val="es-DO"/>
        </w:rPr>
      </w:pPr>
      <w:r w:rsidRPr="00CE6796">
        <w:rPr>
          <w:noProof/>
          <w:color w:val="4C4747"/>
          <w:lang w:val="es-DO"/>
        </w:rPr>
        <w:t>Y en los procesos administrativos según lo establezca el manual de gesti</w:t>
      </w:r>
      <w:r w:rsidRPr="00CE6796">
        <w:rPr>
          <w:rFonts w:eastAsia="Calibri"/>
          <w:noProof/>
          <w:color w:val="4C4747"/>
          <w:lang w:val="es-DO"/>
        </w:rPr>
        <w:t>ón institucional.</w:t>
      </w:r>
    </w:p>
    <w:p w14:paraId="6ABC0431" w14:textId="77777777" w:rsidR="00A20A33" w:rsidRPr="00CE6796" w:rsidRDefault="00A20A33" w:rsidP="00A20A33">
      <w:pPr>
        <w:spacing w:line="360" w:lineRule="auto"/>
        <w:jc w:val="both"/>
        <w:rPr>
          <w:rFonts w:eastAsia="Calibri"/>
          <w:noProof/>
          <w:color w:val="4C4747"/>
          <w:lang w:val="es-DO"/>
        </w:rPr>
      </w:pPr>
      <w:r w:rsidRPr="00CE6796">
        <w:rPr>
          <w:rFonts w:eastAsia="Calibri"/>
          <w:noProof/>
          <w:color w:val="4C4747"/>
          <w:lang w:val="es-DO"/>
        </w:rPr>
        <w:t>En adición a las actividades normales que realizó para el periodo comprendido entre enero – diciembre 2024 podemos citar las siguientes:</w:t>
      </w:r>
    </w:p>
    <w:p w14:paraId="49F9C290" w14:textId="77777777" w:rsidR="00F657F0" w:rsidRPr="00CE6796" w:rsidRDefault="00A20A33" w:rsidP="002C6C39">
      <w:pPr>
        <w:pStyle w:val="Prrafodelista"/>
        <w:numPr>
          <w:ilvl w:val="0"/>
          <w:numId w:val="23"/>
        </w:numPr>
        <w:spacing w:after="0" w:line="360" w:lineRule="auto"/>
        <w:ind w:left="567" w:right="-18" w:hanging="283"/>
        <w:jc w:val="both"/>
        <w:rPr>
          <w:rFonts w:ascii="Times New Roman" w:hAnsi="Times New Roman"/>
          <w:noProof/>
          <w:color w:val="4C4747"/>
          <w:spacing w:val="20"/>
          <w:sz w:val="24"/>
          <w:szCs w:val="24"/>
          <w:lang w:val="es-DO"/>
        </w:rPr>
      </w:pPr>
      <w:r w:rsidRPr="00CE6796">
        <w:rPr>
          <w:rFonts w:ascii="Times New Roman" w:hAnsi="Times New Roman"/>
          <w:noProof/>
          <w:color w:val="4C4747"/>
          <w:spacing w:val="20"/>
          <w:sz w:val="24"/>
          <w:szCs w:val="24"/>
          <w:lang w:val="es-DO"/>
        </w:rPr>
        <w:lastRenderedPageBreak/>
        <w:t>Validación toma física de inventarios de todos los almacenes de PROMESE/CAL.</w:t>
      </w:r>
    </w:p>
    <w:p w14:paraId="0DA9E455" w14:textId="77777777" w:rsidR="00F657F0" w:rsidRPr="00CE6796" w:rsidRDefault="00A20A33" w:rsidP="002C6C39">
      <w:pPr>
        <w:pStyle w:val="Prrafodelista"/>
        <w:numPr>
          <w:ilvl w:val="0"/>
          <w:numId w:val="23"/>
        </w:numPr>
        <w:spacing w:after="0" w:line="360" w:lineRule="auto"/>
        <w:ind w:left="567" w:right="-18" w:hanging="283"/>
        <w:jc w:val="both"/>
        <w:rPr>
          <w:rFonts w:ascii="Times New Roman" w:hAnsi="Times New Roman"/>
          <w:noProof/>
          <w:color w:val="4C4747"/>
          <w:spacing w:val="20"/>
          <w:sz w:val="24"/>
          <w:szCs w:val="24"/>
          <w:lang w:val="es-DO"/>
        </w:rPr>
      </w:pPr>
      <w:r w:rsidRPr="00CE6796">
        <w:rPr>
          <w:rFonts w:ascii="Times New Roman" w:hAnsi="Times New Roman"/>
          <w:noProof/>
          <w:color w:val="4C4747"/>
          <w:spacing w:val="20"/>
          <w:sz w:val="24"/>
          <w:szCs w:val="24"/>
          <w:lang w:val="es-DO"/>
        </w:rPr>
        <w:t xml:space="preserve">Participación en la </w:t>
      </w:r>
      <w:r w:rsidR="00F657F0" w:rsidRPr="00CE6796">
        <w:rPr>
          <w:rFonts w:ascii="Times New Roman" w:hAnsi="Times New Roman"/>
          <w:noProof/>
          <w:color w:val="4C4747"/>
          <w:spacing w:val="20"/>
          <w:sz w:val="24"/>
          <w:szCs w:val="24"/>
          <w:lang w:val="es-DO"/>
        </w:rPr>
        <w:t>comisión mixta de validación de despachos por c</w:t>
      </w:r>
      <w:r w:rsidRPr="00CE6796">
        <w:rPr>
          <w:rFonts w:ascii="Times New Roman" w:hAnsi="Times New Roman"/>
          <w:noProof/>
          <w:color w:val="4C4747"/>
          <w:spacing w:val="20"/>
          <w:sz w:val="24"/>
          <w:szCs w:val="24"/>
          <w:lang w:val="es-DO"/>
        </w:rPr>
        <w:t>onduces.</w:t>
      </w:r>
    </w:p>
    <w:p w14:paraId="49A9586F" w14:textId="77777777" w:rsidR="00F657F0" w:rsidRPr="00CE6796" w:rsidRDefault="00F657F0" w:rsidP="002C6C39">
      <w:pPr>
        <w:pStyle w:val="Prrafodelista"/>
        <w:numPr>
          <w:ilvl w:val="0"/>
          <w:numId w:val="23"/>
        </w:numPr>
        <w:spacing w:after="0" w:line="360" w:lineRule="auto"/>
        <w:ind w:left="567" w:right="-18" w:hanging="283"/>
        <w:jc w:val="both"/>
        <w:rPr>
          <w:rFonts w:ascii="Times New Roman" w:hAnsi="Times New Roman"/>
          <w:noProof/>
          <w:color w:val="4C4747"/>
          <w:spacing w:val="20"/>
          <w:sz w:val="24"/>
          <w:szCs w:val="24"/>
          <w:lang w:val="es-DO"/>
        </w:rPr>
      </w:pPr>
      <w:r w:rsidRPr="00CE6796">
        <w:rPr>
          <w:rFonts w:ascii="Times New Roman" w:hAnsi="Times New Roman"/>
          <w:noProof/>
          <w:color w:val="4C4747"/>
          <w:spacing w:val="20"/>
          <w:sz w:val="24"/>
          <w:szCs w:val="24"/>
        </w:rPr>
        <w:t>Transferencias entre a</w:t>
      </w:r>
      <w:r w:rsidR="00A20A33" w:rsidRPr="00CE6796">
        <w:rPr>
          <w:rFonts w:ascii="Times New Roman" w:hAnsi="Times New Roman"/>
          <w:noProof/>
          <w:color w:val="4C4747"/>
          <w:spacing w:val="20"/>
          <w:sz w:val="24"/>
          <w:szCs w:val="24"/>
        </w:rPr>
        <w:t>lmacenes.</w:t>
      </w:r>
    </w:p>
    <w:p w14:paraId="00B28613" w14:textId="77777777" w:rsidR="00F657F0" w:rsidRPr="00CE6796" w:rsidRDefault="00F657F0" w:rsidP="002C6C39">
      <w:pPr>
        <w:pStyle w:val="Prrafodelista"/>
        <w:numPr>
          <w:ilvl w:val="0"/>
          <w:numId w:val="23"/>
        </w:numPr>
        <w:spacing w:after="0" w:line="360" w:lineRule="auto"/>
        <w:ind w:left="567" w:right="-18" w:hanging="283"/>
        <w:jc w:val="both"/>
        <w:rPr>
          <w:rFonts w:ascii="Times New Roman" w:hAnsi="Times New Roman"/>
          <w:noProof/>
          <w:color w:val="4C4747"/>
          <w:spacing w:val="20"/>
          <w:sz w:val="24"/>
          <w:szCs w:val="24"/>
          <w:lang w:val="es-DO"/>
        </w:rPr>
      </w:pPr>
      <w:r w:rsidRPr="00CE6796">
        <w:rPr>
          <w:rFonts w:ascii="Times New Roman" w:hAnsi="Times New Roman"/>
          <w:noProof/>
          <w:color w:val="4C4747"/>
          <w:spacing w:val="20"/>
          <w:sz w:val="24"/>
          <w:szCs w:val="24"/>
        </w:rPr>
        <w:t>Fiscalización de d</w:t>
      </w:r>
      <w:r w:rsidR="00A20A33" w:rsidRPr="00CE6796">
        <w:rPr>
          <w:rFonts w:ascii="Times New Roman" w:hAnsi="Times New Roman"/>
          <w:noProof/>
          <w:color w:val="4C4747"/>
          <w:spacing w:val="20"/>
          <w:sz w:val="24"/>
          <w:szCs w:val="24"/>
        </w:rPr>
        <w:t>onaciones.</w:t>
      </w:r>
    </w:p>
    <w:p w14:paraId="5BCE4205" w14:textId="77777777" w:rsidR="00F657F0" w:rsidRPr="00CE6796" w:rsidRDefault="00A20A33" w:rsidP="002C6C39">
      <w:pPr>
        <w:pStyle w:val="Prrafodelista"/>
        <w:numPr>
          <w:ilvl w:val="0"/>
          <w:numId w:val="23"/>
        </w:numPr>
        <w:spacing w:after="0" w:line="360" w:lineRule="auto"/>
        <w:ind w:left="567" w:right="-18" w:hanging="283"/>
        <w:jc w:val="both"/>
        <w:rPr>
          <w:rFonts w:ascii="Times New Roman" w:hAnsi="Times New Roman"/>
          <w:noProof/>
          <w:color w:val="4C4747"/>
          <w:spacing w:val="20"/>
          <w:sz w:val="24"/>
          <w:szCs w:val="24"/>
          <w:lang w:val="es-DO"/>
        </w:rPr>
      </w:pPr>
      <w:r w:rsidRPr="00CE6796">
        <w:rPr>
          <w:rFonts w:ascii="Times New Roman" w:hAnsi="Times New Roman"/>
          <w:noProof/>
          <w:color w:val="4C4747"/>
          <w:spacing w:val="20"/>
          <w:sz w:val="24"/>
          <w:szCs w:val="24"/>
          <w:lang w:val="es-DO"/>
        </w:rPr>
        <w:t>Participación en proceso de decomiso e incineración de medicamentos.</w:t>
      </w:r>
    </w:p>
    <w:p w14:paraId="12C79FB9" w14:textId="77777777" w:rsidR="00F657F0" w:rsidRPr="00CE6796" w:rsidRDefault="00F657F0" w:rsidP="002C6C39">
      <w:pPr>
        <w:pStyle w:val="Prrafodelista"/>
        <w:numPr>
          <w:ilvl w:val="0"/>
          <w:numId w:val="23"/>
        </w:numPr>
        <w:spacing w:after="0" w:line="360" w:lineRule="auto"/>
        <w:ind w:left="567" w:right="-18" w:hanging="283"/>
        <w:jc w:val="both"/>
        <w:rPr>
          <w:rFonts w:ascii="Times New Roman" w:hAnsi="Times New Roman"/>
          <w:noProof/>
          <w:color w:val="4C4747"/>
          <w:spacing w:val="20"/>
          <w:sz w:val="24"/>
          <w:szCs w:val="24"/>
          <w:lang w:val="es-DO"/>
        </w:rPr>
      </w:pPr>
      <w:r w:rsidRPr="00CE6796">
        <w:rPr>
          <w:rFonts w:ascii="Times New Roman" w:hAnsi="Times New Roman"/>
          <w:noProof/>
          <w:color w:val="4C4747"/>
          <w:spacing w:val="20"/>
          <w:sz w:val="24"/>
          <w:szCs w:val="24"/>
          <w:lang w:val="es-DO"/>
        </w:rPr>
        <w:t>Despachos pedidos en á</w:t>
      </w:r>
      <w:r w:rsidR="00A20A33" w:rsidRPr="00CE6796">
        <w:rPr>
          <w:rFonts w:ascii="Times New Roman" w:hAnsi="Times New Roman"/>
          <w:noProof/>
          <w:color w:val="4C4747"/>
          <w:spacing w:val="20"/>
          <w:sz w:val="24"/>
          <w:szCs w:val="24"/>
          <w:lang w:val="es-DO"/>
        </w:rPr>
        <w:t>rea de Distribución (transporte).</w:t>
      </w:r>
    </w:p>
    <w:p w14:paraId="0F473C59" w14:textId="77777777" w:rsidR="00F657F0" w:rsidRPr="00CE6796" w:rsidRDefault="00A20A33" w:rsidP="002C6C39">
      <w:pPr>
        <w:pStyle w:val="Prrafodelista"/>
        <w:numPr>
          <w:ilvl w:val="0"/>
          <w:numId w:val="23"/>
        </w:numPr>
        <w:spacing w:after="0" w:line="360" w:lineRule="auto"/>
        <w:ind w:left="567" w:right="-18" w:hanging="283"/>
        <w:jc w:val="both"/>
        <w:rPr>
          <w:rFonts w:ascii="Times New Roman" w:hAnsi="Times New Roman"/>
          <w:noProof/>
          <w:color w:val="4C4747"/>
          <w:spacing w:val="20"/>
          <w:sz w:val="24"/>
          <w:szCs w:val="24"/>
          <w:lang w:val="es-DO"/>
        </w:rPr>
      </w:pPr>
      <w:r w:rsidRPr="00CE6796">
        <w:rPr>
          <w:rFonts w:ascii="Times New Roman" w:hAnsi="Times New Roman"/>
          <w:noProof/>
          <w:color w:val="4C4747"/>
          <w:spacing w:val="20"/>
          <w:sz w:val="24"/>
          <w:szCs w:val="24"/>
          <w:lang w:val="es-DO"/>
        </w:rPr>
        <w:t xml:space="preserve">Fiscalización </w:t>
      </w:r>
      <w:r w:rsidR="00F657F0" w:rsidRPr="00CE6796">
        <w:rPr>
          <w:rFonts w:ascii="Times New Roman" w:hAnsi="Times New Roman"/>
          <w:noProof/>
          <w:color w:val="4C4747"/>
          <w:spacing w:val="20"/>
          <w:sz w:val="24"/>
          <w:szCs w:val="24"/>
          <w:lang w:val="es-DO"/>
        </w:rPr>
        <w:t>de d</w:t>
      </w:r>
      <w:r w:rsidRPr="00CE6796">
        <w:rPr>
          <w:rFonts w:ascii="Times New Roman" w:hAnsi="Times New Roman"/>
          <w:noProof/>
          <w:color w:val="4C4747"/>
          <w:spacing w:val="20"/>
          <w:sz w:val="24"/>
          <w:szCs w:val="24"/>
          <w:lang w:val="es-DO"/>
        </w:rPr>
        <w:t>evoluciones y reclamaciones.</w:t>
      </w:r>
    </w:p>
    <w:p w14:paraId="3AE2E864" w14:textId="77777777" w:rsidR="00F657F0" w:rsidRPr="00CE6796" w:rsidRDefault="00A20A33" w:rsidP="002C6C39">
      <w:pPr>
        <w:pStyle w:val="Prrafodelista"/>
        <w:numPr>
          <w:ilvl w:val="0"/>
          <w:numId w:val="23"/>
        </w:numPr>
        <w:spacing w:after="0" w:line="360" w:lineRule="auto"/>
        <w:ind w:left="567" w:right="-18" w:hanging="283"/>
        <w:jc w:val="both"/>
        <w:rPr>
          <w:rFonts w:ascii="Times New Roman" w:hAnsi="Times New Roman"/>
          <w:noProof/>
          <w:color w:val="4C4747"/>
          <w:spacing w:val="20"/>
          <w:sz w:val="24"/>
          <w:szCs w:val="24"/>
          <w:lang w:val="es-DO"/>
        </w:rPr>
      </w:pPr>
      <w:r w:rsidRPr="00CE6796">
        <w:rPr>
          <w:rFonts w:ascii="Times New Roman" w:hAnsi="Times New Roman"/>
          <w:noProof/>
          <w:color w:val="4C4747"/>
          <w:spacing w:val="20"/>
          <w:sz w:val="24"/>
          <w:szCs w:val="24"/>
          <w:lang w:val="es-DO"/>
        </w:rPr>
        <w:t xml:space="preserve">Despacho de los medicamentos del Programa Hearts, implementado por la Presidencia brindando más salud y esperanza </w:t>
      </w:r>
      <w:r w:rsidR="00F657F0" w:rsidRPr="00CE6796">
        <w:rPr>
          <w:rFonts w:ascii="Times New Roman" w:hAnsi="Times New Roman"/>
          <w:noProof/>
          <w:color w:val="4C4747"/>
          <w:spacing w:val="20"/>
          <w:sz w:val="24"/>
          <w:szCs w:val="24"/>
          <w:lang w:val="es-DO"/>
        </w:rPr>
        <w:t>de vida a todos los Dominicanos.</w:t>
      </w:r>
    </w:p>
    <w:p w14:paraId="2DFA17CD" w14:textId="77777777" w:rsidR="00F657F0" w:rsidRPr="00CE6796" w:rsidRDefault="00A20A33" w:rsidP="002C6C39">
      <w:pPr>
        <w:pStyle w:val="Prrafodelista"/>
        <w:numPr>
          <w:ilvl w:val="0"/>
          <w:numId w:val="23"/>
        </w:numPr>
        <w:spacing w:after="0" w:line="360" w:lineRule="auto"/>
        <w:ind w:left="567" w:right="-18" w:hanging="283"/>
        <w:jc w:val="both"/>
        <w:rPr>
          <w:rFonts w:ascii="Times New Roman" w:hAnsi="Times New Roman"/>
          <w:noProof/>
          <w:color w:val="4C4747"/>
          <w:spacing w:val="20"/>
          <w:sz w:val="24"/>
          <w:szCs w:val="24"/>
          <w:lang w:val="es-DO"/>
        </w:rPr>
      </w:pPr>
      <w:r w:rsidRPr="00CE6796">
        <w:rPr>
          <w:rFonts w:ascii="Times New Roman" w:hAnsi="Times New Roman"/>
          <w:noProof/>
          <w:color w:val="4C4747"/>
          <w:spacing w:val="20"/>
          <w:sz w:val="24"/>
          <w:szCs w:val="24"/>
          <w:lang w:val="es-DO"/>
        </w:rPr>
        <w:t>Procesos de fiscalización en Farmacias del Pueblo con incidencias reportadas por Dirección de Farmacias del Pueblo, Dirección General y los técnicos en documentación de cada región.</w:t>
      </w:r>
    </w:p>
    <w:p w14:paraId="6E6FD448" w14:textId="77777777" w:rsidR="00A20A33" w:rsidRPr="00CE6796" w:rsidRDefault="00A20A33" w:rsidP="002C6C39">
      <w:pPr>
        <w:pStyle w:val="Prrafodelista"/>
        <w:numPr>
          <w:ilvl w:val="0"/>
          <w:numId w:val="23"/>
        </w:numPr>
        <w:spacing w:after="0" w:line="360" w:lineRule="auto"/>
        <w:ind w:left="567" w:right="-18" w:hanging="283"/>
        <w:jc w:val="both"/>
        <w:rPr>
          <w:rFonts w:ascii="Times New Roman" w:hAnsi="Times New Roman"/>
          <w:noProof/>
          <w:color w:val="4C4747"/>
          <w:spacing w:val="20"/>
          <w:sz w:val="24"/>
          <w:szCs w:val="24"/>
          <w:lang w:val="es-DO"/>
        </w:rPr>
      </w:pPr>
      <w:r w:rsidRPr="00CE6796">
        <w:rPr>
          <w:rFonts w:ascii="Times New Roman" w:hAnsi="Times New Roman"/>
          <w:noProof/>
          <w:color w:val="4C4747"/>
          <w:spacing w:val="20"/>
          <w:sz w:val="24"/>
          <w:szCs w:val="24"/>
          <w:lang w:val="es-DO"/>
        </w:rPr>
        <w:t>Validación de los procesos de recepción y despachos de activos fijos, suministros y materiales para la operatividad de la institución.</w:t>
      </w:r>
    </w:p>
    <w:p w14:paraId="6CBBC934" w14:textId="77777777" w:rsidR="00A20A33" w:rsidRPr="003B4988" w:rsidRDefault="00F657F0" w:rsidP="00A20A33">
      <w:pPr>
        <w:spacing w:line="360" w:lineRule="auto"/>
        <w:jc w:val="both"/>
        <w:rPr>
          <w:rFonts w:cstheme="minorBidi"/>
          <w:noProof/>
          <w:color w:val="4C4747"/>
          <w:lang w:val="es-DO"/>
        </w:rPr>
      </w:pPr>
      <w:r w:rsidRPr="003B4988">
        <w:rPr>
          <w:rFonts w:cstheme="minorBidi"/>
          <w:noProof/>
          <w:color w:val="4C4747"/>
          <w:lang w:val="es-DO"/>
        </w:rPr>
        <w:t>Logros a</w:t>
      </w:r>
      <w:r w:rsidR="00A20A33" w:rsidRPr="003B4988">
        <w:rPr>
          <w:rFonts w:cstheme="minorBidi"/>
          <w:noProof/>
          <w:color w:val="4C4747"/>
          <w:lang w:val="es-DO"/>
        </w:rPr>
        <w:t>lcanzados</w:t>
      </w:r>
    </w:p>
    <w:p w14:paraId="7B22BA6F" w14:textId="77777777" w:rsidR="00A20A33" w:rsidRPr="003B4988" w:rsidRDefault="00A20A33" w:rsidP="00A20A33">
      <w:pPr>
        <w:spacing w:line="360" w:lineRule="auto"/>
        <w:jc w:val="both"/>
        <w:rPr>
          <w:rFonts w:cstheme="minorBidi"/>
          <w:noProof/>
          <w:color w:val="4C4747"/>
          <w:lang w:val="es-DO"/>
        </w:rPr>
      </w:pPr>
      <w:r w:rsidRPr="003B4988">
        <w:rPr>
          <w:rFonts w:cstheme="minorBidi"/>
          <w:noProof/>
          <w:color w:val="4C4747"/>
          <w:lang w:val="es-DO"/>
        </w:rPr>
        <w:t>El Departamento de Fiscalización colabora en diversas comisiones e importantes reuniones para la toma de decisión de PROMESE/CAL, ha significado en ciertos aspectos la validación del trabajo bien realizado que hemos desempeñado a lo largo del periodo y la confianza depositada por las máximas autoridades institucionales en la dirección con la cual se está llevando nuestro departamento.</w:t>
      </w:r>
    </w:p>
    <w:p w14:paraId="7E573FEA" w14:textId="77777777" w:rsidR="00A20A33" w:rsidRPr="003B4988" w:rsidRDefault="00A20A33" w:rsidP="00A20A33">
      <w:pPr>
        <w:spacing w:line="360" w:lineRule="auto"/>
        <w:jc w:val="both"/>
        <w:rPr>
          <w:rFonts w:cstheme="minorBidi"/>
          <w:noProof/>
          <w:color w:val="4C4747"/>
          <w:lang w:val="es-DO"/>
        </w:rPr>
      </w:pPr>
      <w:r w:rsidRPr="003B4988">
        <w:rPr>
          <w:rFonts w:cstheme="minorBidi"/>
          <w:noProof/>
          <w:color w:val="4C4747"/>
          <w:lang w:val="es-DO"/>
        </w:rPr>
        <w:t xml:space="preserve">El departamento de Fiscalización, el departamento Financiero y la Dirección de Farmacias del Pueblo continúan trabajando en equipo para mejorar las </w:t>
      </w:r>
      <w:r w:rsidRPr="003B4988">
        <w:rPr>
          <w:rFonts w:cstheme="minorBidi"/>
          <w:noProof/>
          <w:color w:val="4C4747"/>
          <w:lang w:val="es-DO"/>
        </w:rPr>
        <w:lastRenderedPageBreak/>
        <w:t>condiciones d</w:t>
      </w:r>
      <w:r w:rsidR="00F657F0" w:rsidRPr="003B4988">
        <w:rPr>
          <w:rFonts w:cstheme="minorBidi"/>
          <w:noProof/>
          <w:color w:val="4C4747"/>
          <w:lang w:val="es-DO"/>
        </w:rPr>
        <w:t>e infraestructura, t</w:t>
      </w:r>
      <w:r w:rsidR="00507230" w:rsidRPr="003B4988">
        <w:rPr>
          <w:rFonts w:cstheme="minorBidi"/>
          <w:noProof/>
          <w:color w:val="4C4747"/>
          <w:lang w:val="es-DO"/>
        </w:rPr>
        <w:t>ecnología, organización, limpieza,</w:t>
      </w:r>
      <w:r w:rsidR="00F657F0" w:rsidRPr="003B4988">
        <w:rPr>
          <w:rFonts w:cstheme="minorBidi"/>
          <w:noProof/>
          <w:color w:val="4C4747"/>
          <w:lang w:val="es-DO"/>
        </w:rPr>
        <w:t xml:space="preserve"> dispensación, manejo de caja (f</w:t>
      </w:r>
      <w:r w:rsidR="00507230" w:rsidRPr="003B4988">
        <w:rPr>
          <w:rFonts w:cstheme="minorBidi"/>
          <w:noProof/>
          <w:color w:val="4C4747"/>
          <w:lang w:val="es-DO"/>
        </w:rPr>
        <w:t>acturación), servicio al cliente y buen manejo de la d</w:t>
      </w:r>
      <w:r w:rsidRPr="003B4988">
        <w:rPr>
          <w:rFonts w:cstheme="minorBidi"/>
          <w:noProof/>
          <w:color w:val="4C4747"/>
          <w:lang w:val="es-DO"/>
        </w:rPr>
        <w:t>ocumentac</w:t>
      </w:r>
      <w:r w:rsidR="00507230" w:rsidRPr="003B4988">
        <w:rPr>
          <w:rFonts w:cstheme="minorBidi"/>
          <w:noProof/>
          <w:color w:val="4C4747"/>
          <w:lang w:val="es-DO"/>
        </w:rPr>
        <w:t>ión de las F</w:t>
      </w:r>
      <w:r w:rsidRPr="003B4988">
        <w:rPr>
          <w:rFonts w:cstheme="minorBidi"/>
          <w:noProof/>
          <w:color w:val="4C4747"/>
          <w:lang w:val="es-DO"/>
        </w:rPr>
        <w:t xml:space="preserve">armacias </w:t>
      </w:r>
      <w:r w:rsidR="00507230" w:rsidRPr="003B4988">
        <w:rPr>
          <w:rFonts w:cstheme="minorBidi"/>
          <w:noProof/>
          <w:color w:val="4C4747"/>
          <w:lang w:val="es-DO"/>
        </w:rPr>
        <w:t xml:space="preserve">del Pueblo </w:t>
      </w:r>
      <w:r w:rsidRPr="003B4988">
        <w:rPr>
          <w:rFonts w:cstheme="minorBidi"/>
          <w:noProof/>
          <w:color w:val="4C4747"/>
          <w:lang w:val="es-DO"/>
        </w:rPr>
        <w:t>a nivel general, realizando inspecciones aleatorias para evaluar los procesos a realizarse en las FP. Hemos reforzado el proceso</w:t>
      </w:r>
      <w:r w:rsidR="00F657F0" w:rsidRPr="003B4988">
        <w:rPr>
          <w:rFonts w:cstheme="minorBidi"/>
          <w:noProof/>
          <w:color w:val="4C4747"/>
          <w:lang w:val="es-DO"/>
        </w:rPr>
        <w:t xml:space="preserve"> de</w:t>
      </w:r>
      <w:r w:rsidRPr="003B4988">
        <w:rPr>
          <w:rFonts w:cstheme="minorBidi"/>
          <w:noProof/>
          <w:color w:val="4C4747"/>
          <w:lang w:val="es-DO"/>
        </w:rPr>
        <w:t xml:space="preserve"> las fiscalizaciones de las ventas en efectivo versus lo reportado en caja (facturado), fiscalizando adionalmente las ventas de medicamentos por cajas.</w:t>
      </w:r>
    </w:p>
    <w:p w14:paraId="743BDD21" w14:textId="77777777" w:rsidR="00A20A33" w:rsidRPr="00687B64" w:rsidRDefault="00F657F0" w:rsidP="00EA26AD">
      <w:pPr>
        <w:spacing w:line="360" w:lineRule="auto"/>
        <w:jc w:val="both"/>
        <w:rPr>
          <w:rFonts w:eastAsia="Calibri"/>
          <w:noProof/>
          <w:color w:val="4C4747"/>
          <w:lang w:val="es-DO"/>
        </w:rPr>
      </w:pPr>
      <w:r w:rsidRPr="003B4988">
        <w:rPr>
          <w:rFonts w:cstheme="minorBidi"/>
          <w:noProof/>
          <w:color w:val="4C4747"/>
          <w:lang w:val="es-DO"/>
        </w:rPr>
        <w:t>Continuamos f</w:t>
      </w:r>
      <w:r w:rsidR="00A20A33" w:rsidRPr="003B4988">
        <w:rPr>
          <w:rFonts w:cstheme="minorBidi"/>
          <w:noProof/>
          <w:color w:val="4C4747"/>
          <w:lang w:val="es-DO"/>
        </w:rPr>
        <w:t>iscalizando los tickets de combustibles, validando la recepción de los mismos en las oficinas del Departamento Administrativo y asigna</w:t>
      </w:r>
      <w:r w:rsidRPr="003B4988">
        <w:rPr>
          <w:rFonts w:cstheme="minorBidi"/>
          <w:noProof/>
          <w:color w:val="4C4747"/>
          <w:lang w:val="es-DO"/>
        </w:rPr>
        <w:t>ndo un fiscalizador fijo en la e</w:t>
      </w:r>
      <w:r w:rsidR="00A20A33" w:rsidRPr="003B4988">
        <w:rPr>
          <w:rFonts w:cstheme="minorBidi"/>
          <w:noProof/>
          <w:color w:val="4C4747"/>
          <w:lang w:val="es-DO"/>
        </w:rPr>
        <w:t xml:space="preserve">stación Shell </w:t>
      </w:r>
      <w:r w:rsidR="00A20A33" w:rsidRPr="00687B64">
        <w:rPr>
          <w:rFonts w:eastAsia="Calibri"/>
          <w:noProof/>
          <w:color w:val="4C4747"/>
          <w:lang w:val="es-DO"/>
        </w:rPr>
        <w:t>Dominicana, ubicada en la Ave. Jacobo Majluta, para verificar el vaciado de los combustibles a la flotilla institucional.</w:t>
      </w:r>
    </w:p>
    <w:p w14:paraId="379F3532" w14:textId="77777777" w:rsidR="00EA26AD" w:rsidRPr="003B4988" w:rsidRDefault="00A20A33" w:rsidP="00EA26AD">
      <w:pPr>
        <w:spacing w:line="360" w:lineRule="auto"/>
        <w:jc w:val="both"/>
        <w:rPr>
          <w:rFonts w:cstheme="minorBidi"/>
          <w:noProof/>
          <w:color w:val="4C4747"/>
          <w:lang w:val="es-DO"/>
        </w:rPr>
      </w:pPr>
      <w:r w:rsidRPr="00687B64">
        <w:rPr>
          <w:rFonts w:eastAsia="Calibri"/>
          <w:noProof/>
          <w:color w:val="4C4747"/>
          <w:lang w:val="es-DO"/>
        </w:rPr>
        <w:t>Seguimos participando activamente en p</w:t>
      </w:r>
      <w:r w:rsidR="00F657F0" w:rsidRPr="00687B64">
        <w:rPr>
          <w:rFonts w:eastAsia="Calibri"/>
          <w:noProof/>
          <w:color w:val="4C4747"/>
          <w:lang w:val="es-DO"/>
        </w:rPr>
        <w:t>roceso de decomiso e incineració</w:t>
      </w:r>
      <w:r w:rsidRPr="00687B64">
        <w:rPr>
          <w:rFonts w:eastAsia="Calibri"/>
          <w:noProof/>
          <w:color w:val="4C4747"/>
          <w:lang w:val="es-DO"/>
        </w:rPr>
        <w:t>n de</w:t>
      </w:r>
      <w:r w:rsidRPr="003B4988">
        <w:rPr>
          <w:rFonts w:cstheme="minorBidi"/>
          <w:noProof/>
          <w:color w:val="4C4747"/>
          <w:lang w:val="es-DO"/>
        </w:rPr>
        <w:t xml:space="preserve"> los medicamentos, así como la recepción de medicamentos de alto costo en el Ministero de Salud Pública.</w:t>
      </w:r>
    </w:p>
    <w:p w14:paraId="71C8A2E4" w14:textId="77777777" w:rsidR="00A20A33" w:rsidRPr="003B4988" w:rsidRDefault="00A20A33" w:rsidP="00EA26AD">
      <w:pPr>
        <w:spacing w:line="360" w:lineRule="auto"/>
        <w:jc w:val="both"/>
        <w:rPr>
          <w:rFonts w:cstheme="minorBidi"/>
          <w:noProof/>
          <w:color w:val="4C4747"/>
          <w:lang w:val="es-DO"/>
        </w:rPr>
      </w:pPr>
      <w:r w:rsidRPr="003B4988">
        <w:rPr>
          <w:rFonts w:cstheme="minorBidi"/>
          <w:noProof/>
          <w:color w:val="4C4747"/>
          <w:lang w:val="es-DO"/>
        </w:rPr>
        <w:t>El manejo de precinto y la hoja de control nos han permitido continuar monitoreando la seguridad de los insumos con éxito.</w:t>
      </w:r>
    </w:p>
    <w:p w14:paraId="391DFBF7" w14:textId="77777777" w:rsidR="00A20A33" w:rsidRPr="003B4988" w:rsidRDefault="00A20A33" w:rsidP="00EA26AD">
      <w:pPr>
        <w:spacing w:line="360" w:lineRule="auto"/>
        <w:jc w:val="both"/>
        <w:rPr>
          <w:rFonts w:cstheme="minorBidi"/>
          <w:noProof/>
          <w:color w:val="4C4747"/>
          <w:lang w:val="es-DO"/>
        </w:rPr>
      </w:pPr>
      <w:r w:rsidRPr="003B4988">
        <w:rPr>
          <w:rFonts w:cstheme="minorBidi"/>
          <w:noProof/>
          <w:color w:val="4C4747"/>
          <w:lang w:val="es-DO"/>
        </w:rPr>
        <w:t>Permitiéndonos vigilar de igual forma el acceso al almacén colocando un precinto y llenando una hoja de control, con un equipo de operaciones, seguridad y fiscalizador a la hora del cierre y retirarlo en la mañana a la hora de la apertura con el mismo equipo.</w:t>
      </w:r>
    </w:p>
    <w:p w14:paraId="4E580560" w14:textId="77777777" w:rsidR="00A20A33" w:rsidRPr="003B4988" w:rsidRDefault="00A20A33" w:rsidP="00EA26AD">
      <w:pPr>
        <w:spacing w:line="360" w:lineRule="auto"/>
        <w:jc w:val="both"/>
        <w:rPr>
          <w:rFonts w:cstheme="minorBidi"/>
          <w:noProof/>
          <w:color w:val="4C4747"/>
          <w:lang w:val="es-DO"/>
        </w:rPr>
      </w:pPr>
      <w:r w:rsidRPr="003B4988">
        <w:rPr>
          <w:rFonts w:cstheme="minorBidi"/>
          <w:noProof/>
          <w:color w:val="4C4747"/>
          <w:lang w:val="es-DO"/>
        </w:rPr>
        <w:t>Hemos sido parte esencial del cumplimiento de los cronogramas de abastecimiento de</w:t>
      </w:r>
      <w:r w:rsidR="00882491" w:rsidRPr="003B4988">
        <w:rPr>
          <w:rFonts w:cstheme="minorBidi"/>
          <w:noProof/>
          <w:color w:val="4C4747"/>
          <w:lang w:val="es-DO"/>
        </w:rPr>
        <w:t xml:space="preserve"> las FP y de los h</w:t>
      </w:r>
      <w:r w:rsidRPr="003B4988">
        <w:rPr>
          <w:rFonts w:cstheme="minorBidi"/>
          <w:noProof/>
          <w:color w:val="4C4747"/>
          <w:lang w:val="es-DO"/>
        </w:rPr>
        <w:t>ospitales.</w:t>
      </w:r>
    </w:p>
    <w:p w14:paraId="21D31B21" w14:textId="77777777" w:rsidR="00A20A33" w:rsidRPr="003B4988" w:rsidRDefault="00A20A33" w:rsidP="00EA26AD">
      <w:pPr>
        <w:spacing w:line="360" w:lineRule="auto"/>
        <w:jc w:val="both"/>
        <w:rPr>
          <w:rFonts w:cstheme="minorBidi"/>
          <w:noProof/>
          <w:color w:val="4C4747"/>
          <w:lang w:val="es-DO"/>
        </w:rPr>
      </w:pPr>
      <w:r w:rsidRPr="003B4988">
        <w:rPr>
          <w:rFonts w:cstheme="minorBidi"/>
          <w:noProof/>
          <w:color w:val="4C4747"/>
          <w:lang w:val="es-DO"/>
        </w:rPr>
        <w:t>Fiscalización de almacén de activos fijos. Continuamos monitoreando el manejo del Almacén de los Alcarrizos</w:t>
      </w:r>
      <w:r w:rsidR="00882491" w:rsidRPr="003B4988">
        <w:rPr>
          <w:rFonts w:cstheme="minorBidi"/>
          <w:noProof/>
          <w:color w:val="4C4747"/>
          <w:lang w:val="es-DO"/>
        </w:rPr>
        <w:t xml:space="preserve"> manteniendo el control de los bienes y a</w:t>
      </w:r>
      <w:r w:rsidRPr="003B4988">
        <w:rPr>
          <w:rFonts w:cstheme="minorBidi"/>
          <w:noProof/>
          <w:color w:val="4C4747"/>
          <w:lang w:val="es-DO"/>
        </w:rPr>
        <w:t xml:space="preserve">ctivos de la institución, participando activiamente en la validación del proceso de recepcion, tales como la adquisición de </w:t>
      </w:r>
      <w:r w:rsidRPr="003B4988">
        <w:rPr>
          <w:rFonts w:cstheme="minorBidi"/>
          <w:noProof/>
          <w:color w:val="4C4747"/>
          <w:lang w:val="es-DO"/>
        </w:rPr>
        <w:lastRenderedPageBreak/>
        <w:t>vehículos para aumentar la flotilla vehicular, entre otros.</w:t>
      </w:r>
    </w:p>
    <w:p w14:paraId="3AC48001" w14:textId="77777777" w:rsidR="00A20A33" w:rsidRPr="003B4988" w:rsidRDefault="00A20A33" w:rsidP="00EA26AD">
      <w:pPr>
        <w:spacing w:line="360" w:lineRule="auto"/>
        <w:jc w:val="both"/>
        <w:rPr>
          <w:rFonts w:cstheme="minorBidi"/>
          <w:noProof/>
          <w:color w:val="4C4747"/>
          <w:lang w:val="es-DO"/>
        </w:rPr>
      </w:pPr>
      <w:r w:rsidRPr="003B4988">
        <w:rPr>
          <w:rFonts w:cstheme="minorBidi"/>
          <w:noProof/>
          <w:color w:val="4C4747"/>
          <w:lang w:val="es-DO"/>
        </w:rPr>
        <w:t>Trabajamos conjuntamente con el Departamento de Ingeniería e Infraestructura para transparentar los procesos de mantenimiento de infraestructura y activos fijos, asignación, translados y custodia de activos fijos, entre otras actividades importantes para el funcionamiento adecuado de las instalaciones.</w:t>
      </w:r>
    </w:p>
    <w:p w14:paraId="1F6F76FD" w14:textId="77777777" w:rsidR="00A20A33" w:rsidRPr="003B4988" w:rsidRDefault="00A20A33" w:rsidP="00EA26AD">
      <w:pPr>
        <w:spacing w:line="360" w:lineRule="auto"/>
        <w:jc w:val="both"/>
        <w:rPr>
          <w:rFonts w:cstheme="minorBidi"/>
          <w:noProof/>
          <w:color w:val="4C4747"/>
          <w:lang w:val="es-DO"/>
        </w:rPr>
      </w:pPr>
      <w:r w:rsidRPr="003B4988">
        <w:rPr>
          <w:rFonts w:cstheme="minorBidi"/>
          <w:noProof/>
          <w:color w:val="4C4747"/>
          <w:lang w:val="es-DO"/>
        </w:rPr>
        <w:t>Se redujero</w:t>
      </w:r>
      <w:r w:rsidR="00882491" w:rsidRPr="003B4988">
        <w:rPr>
          <w:rFonts w:cstheme="minorBidi"/>
          <w:noProof/>
          <w:color w:val="4C4747"/>
          <w:lang w:val="es-DO"/>
        </w:rPr>
        <w:t>n un 95% de las reclamaciones, s</w:t>
      </w:r>
      <w:r w:rsidRPr="003B4988">
        <w:rPr>
          <w:rFonts w:cstheme="minorBidi"/>
          <w:noProof/>
          <w:color w:val="4C4747"/>
          <w:lang w:val="es-DO"/>
        </w:rPr>
        <w:t>obrantes y faltantes contra entrega de los medicamento</w:t>
      </w:r>
      <w:r w:rsidR="00882491" w:rsidRPr="003B4988">
        <w:rPr>
          <w:rFonts w:cstheme="minorBidi"/>
          <w:noProof/>
          <w:color w:val="4C4747"/>
          <w:lang w:val="es-DO"/>
        </w:rPr>
        <w:t>s. Logrando junto al equipo de despacho de farmacias y d</w:t>
      </w:r>
      <w:r w:rsidRPr="003B4988">
        <w:rPr>
          <w:rFonts w:cstheme="minorBidi"/>
          <w:noProof/>
          <w:color w:val="4C4747"/>
          <w:lang w:val="es-DO"/>
        </w:rPr>
        <w:t>istribución el cumplimiento continúo de la meta establecida.</w:t>
      </w:r>
    </w:p>
    <w:p w14:paraId="12348C79" w14:textId="77777777" w:rsidR="00201FE8" w:rsidRDefault="00201FE8" w:rsidP="00201FE8">
      <w:pPr>
        <w:rPr>
          <w:rFonts w:eastAsia="Calibri"/>
          <w:noProof/>
          <w:color w:val="4C4747"/>
          <w:lang w:val="es-DO"/>
        </w:rPr>
      </w:pPr>
      <w:r>
        <w:rPr>
          <w:rFonts w:eastAsia="Calibri"/>
          <w:noProof/>
          <w:color w:val="4C4747"/>
          <w:lang w:val="es-DO"/>
        </w:rPr>
        <w:br w:type="page"/>
      </w:r>
    </w:p>
    <w:p w14:paraId="04FDB928" w14:textId="77777777" w:rsidR="00201FE8" w:rsidRPr="00687B64" w:rsidRDefault="00201FE8" w:rsidP="003B4988">
      <w:pPr>
        <w:spacing w:line="360" w:lineRule="auto"/>
        <w:jc w:val="both"/>
        <w:rPr>
          <w:rFonts w:eastAsia="Calibri"/>
          <w:noProof/>
          <w:color w:val="4C4747"/>
          <w:sz w:val="28"/>
          <w:szCs w:val="28"/>
          <w:lang w:val="es-DO"/>
        </w:rPr>
      </w:pPr>
      <w:r w:rsidRPr="00687B64">
        <w:rPr>
          <w:rFonts w:eastAsia="Calibri"/>
          <w:noProof/>
          <w:color w:val="4C4747"/>
          <w:sz w:val="28"/>
          <w:szCs w:val="28"/>
          <w:lang w:val="es-DO"/>
        </w:rPr>
        <w:lastRenderedPageBreak/>
        <w:t>Dirección de Trámites y Servicios para la Salud</w:t>
      </w:r>
    </w:p>
    <w:p w14:paraId="14B4D3AE" w14:textId="77777777" w:rsidR="004D44EE" w:rsidRPr="00687B64" w:rsidRDefault="004D44EE" w:rsidP="004D44EE">
      <w:pPr>
        <w:spacing w:line="360" w:lineRule="auto"/>
        <w:jc w:val="both"/>
        <w:rPr>
          <w:rFonts w:eastAsia="Calibri"/>
          <w:noProof/>
          <w:color w:val="4C4747"/>
          <w:lang w:val="es-DO"/>
        </w:rPr>
      </w:pPr>
      <w:r w:rsidRPr="00687B64">
        <w:rPr>
          <w:rFonts w:eastAsia="Calibri"/>
          <w:noProof/>
          <w:color w:val="4C4747"/>
          <w:lang w:val="es-DO"/>
        </w:rPr>
        <w:t>La Dirección de Trámites y Servicios para la Salud es la unidad misional de PROMESE/CAL que tiene la responsabilidad y el compromiso de gestionar, coordinar y dirigir los requerimientos y necesidades de todos los centros del Sistema Público Nacional de Salud y tramitar la demanda de la red de Farmacias del Pueblo, así como atender las quejas y/o reclamos y sugerencias de los clientes y ciudadanos, con el objetivo de garantizar el nivel adecuado de satisfacción y la mejora continua de la calidad de los servicios brindados.</w:t>
      </w:r>
    </w:p>
    <w:p w14:paraId="78296AC3" w14:textId="77777777" w:rsidR="004D44EE" w:rsidRPr="003B4988" w:rsidRDefault="004D44EE" w:rsidP="004D44EE">
      <w:pPr>
        <w:spacing w:line="360" w:lineRule="auto"/>
        <w:jc w:val="both"/>
        <w:rPr>
          <w:noProof/>
          <w:color w:val="4C4747"/>
          <w:lang w:val="es-DO"/>
        </w:rPr>
      </w:pPr>
      <w:r w:rsidRPr="00687B64">
        <w:rPr>
          <w:rFonts w:eastAsia="Calibri"/>
          <w:noProof/>
          <w:color w:val="4C4747"/>
          <w:lang w:val="es-DO"/>
        </w:rPr>
        <w:t>También se procesan y se autorizan los requerimientos de algunas dependencias gubernamentales que cuentan con dispensarios médicos, los organismos</w:t>
      </w:r>
      <w:r w:rsidRPr="003B4988">
        <w:rPr>
          <w:noProof/>
          <w:color w:val="4C4747"/>
          <w:lang w:val="es-DO"/>
        </w:rPr>
        <w:t xml:space="preserve"> de ayuda y otras instituciones vinculadas al sector salud, que en conjunto se denominan Clientes Institucionales.</w:t>
      </w:r>
    </w:p>
    <w:p w14:paraId="67F1AFA7" w14:textId="77777777" w:rsidR="004D44EE" w:rsidRPr="003B4988" w:rsidRDefault="004D44EE" w:rsidP="004D44EE">
      <w:pPr>
        <w:spacing w:line="360" w:lineRule="auto"/>
        <w:jc w:val="both"/>
        <w:rPr>
          <w:noProof/>
          <w:color w:val="4C4747"/>
          <w:lang w:val="es-DO"/>
        </w:rPr>
      </w:pPr>
      <w:r w:rsidRPr="003B4988">
        <w:rPr>
          <w:noProof/>
          <w:color w:val="4C4747"/>
          <w:lang w:val="es-DO"/>
        </w:rPr>
        <w:t>De acuerdo a la naturaleza de los mismos, se han clasificado en grupos de clientes:</w:t>
      </w:r>
    </w:p>
    <w:p w14:paraId="3DEC7A67" w14:textId="77777777" w:rsidR="004D44EE" w:rsidRPr="003B4988" w:rsidRDefault="004D44EE" w:rsidP="004D44EE">
      <w:pPr>
        <w:spacing w:line="276" w:lineRule="auto"/>
        <w:rPr>
          <w:rFonts w:eastAsia="Calibri"/>
          <w:noProof/>
          <w:color w:val="4C4747"/>
          <w:lang w:val="es-DO"/>
        </w:rPr>
      </w:pPr>
      <w:r w:rsidRPr="003B4988">
        <w:rPr>
          <w:rFonts w:eastAsia="Calibri"/>
          <w:noProof/>
          <w:color w:val="4C4747"/>
          <w:lang w:val="es-DO"/>
        </w:rPr>
        <w:t>Clientes Internos</w:t>
      </w:r>
    </w:p>
    <w:p w14:paraId="34208800" w14:textId="77777777" w:rsidR="004D44EE" w:rsidRPr="003B4988" w:rsidRDefault="004D44EE" w:rsidP="004D44EE">
      <w:pPr>
        <w:spacing w:after="120" w:line="276" w:lineRule="auto"/>
        <w:rPr>
          <w:rFonts w:eastAsia="Calibri"/>
          <w:noProof/>
          <w:color w:val="4C4747"/>
          <w:lang w:val="es-DO"/>
        </w:rPr>
      </w:pPr>
      <w:r w:rsidRPr="003B4988">
        <w:rPr>
          <w:rFonts w:eastAsia="Calibri"/>
          <w:noProof/>
          <w:color w:val="4C4747"/>
          <w:lang w:val="es-DO"/>
        </w:rPr>
        <w:t>a)</w:t>
      </w:r>
      <w:r w:rsidRPr="003B4988">
        <w:rPr>
          <w:rFonts w:eastAsia="Calibri"/>
          <w:noProof/>
          <w:color w:val="4C4747"/>
          <w:lang w:val="es-DO"/>
        </w:rPr>
        <w:tab/>
        <w:t>Farmacias del Pueblo</w:t>
      </w:r>
    </w:p>
    <w:p w14:paraId="5F0E45E2" w14:textId="77777777" w:rsidR="004D44EE" w:rsidRPr="003B4988" w:rsidRDefault="004D44EE" w:rsidP="004D44EE">
      <w:pPr>
        <w:spacing w:line="360" w:lineRule="auto"/>
        <w:jc w:val="both"/>
        <w:rPr>
          <w:rFonts w:eastAsia="Calibri"/>
          <w:noProof/>
          <w:color w:val="4C4747"/>
          <w:lang w:val="es-DO"/>
        </w:rPr>
      </w:pPr>
      <w:r w:rsidRPr="003B4988">
        <w:rPr>
          <w:rFonts w:eastAsia="Calibri"/>
          <w:noProof/>
          <w:color w:val="4C4747"/>
          <w:lang w:val="es-DO"/>
        </w:rPr>
        <w:t>b)</w:t>
      </w:r>
      <w:r w:rsidRPr="003B4988">
        <w:rPr>
          <w:rFonts w:eastAsia="Calibri"/>
          <w:noProof/>
          <w:color w:val="4C4747"/>
          <w:lang w:val="es-DO"/>
        </w:rPr>
        <w:tab/>
        <w:t>Programas de Bienestar Social</w:t>
      </w:r>
    </w:p>
    <w:p w14:paraId="419BDFCB" w14:textId="77777777" w:rsidR="004D44EE" w:rsidRPr="003B4988" w:rsidRDefault="004D44EE" w:rsidP="004D44EE">
      <w:pPr>
        <w:spacing w:line="360" w:lineRule="auto"/>
        <w:jc w:val="both"/>
        <w:rPr>
          <w:rFonts w:eastAsia="Calibri"/>
          <w:noProof/>
          <w:color w:val="4C4747"/>
          <w:lang w:val="es-DO"/>
        </w:rPr>
      </w:pPr>
      <w:r w:rsidRPr="003B4988">
        <w:rPr>
          <w:rFonts w:eastAsia="Calibri"/>
          <w:noProof/>
          <w:color w:val="4C4747"/>
          <w:lang w:val="es-DO"/>
        </w:rPr>
        <w:t>Clientes Externos</w:t>
      </w:r>
    </w:p>
    <w:p w14:paraId="13E54FC8" w14:textId="77777777" w:rsidR="004D44EE" w:rsidRPr="003B4988" w:rsidRDefault="004D44EE" w:rsidP="004D44EE">
      <w:pPr>
        <w:spacing w:after="120" w:line="276" w:lineRule="auto"/>
        <w:rPr>
          <w:rFonts w:eastAsia="Calibri"/>
          <w:noProof/>
          <w:color w:val="4C4747"/>
          <w:lang w:val="es-DO"/>
        </w:rPr>
      </w:pPr>
      <w:r w:rsidRPr="003B4988">
        <w:rPr>
          <w:rFonts w:eastAsia="Calibri"/>
          <w:noProof/>
          <w:color w:val="4C4747"/>
          <w:lang w:val="es-DO"/>
        </w:rPr>
        <w:t>a)</w:t>
      </w:r>
      <w:r w:rsidRPr="003B4988">
        <w:rPr>
          <w:rFonts w:eastAsia="Calibri"/>
          <w:noProof/>
          <w:color w:val="4C4747"/>
          <w:lang w:val="es-DO"/>
        </w:rPr>
        <w:tab/>
        <w:t xml:space="preserve">Hospitales y Centros de Salud dependientes del SNS </w:t>
      </w:r>
    </w:p>
    <w:p w14:paraId="5F3267BF" w14:textId="77777777" w:rsidR="004D44EE" w:rsidRPr="003B4988" w:rsidRDefault="004D44EE" w:rsidP="004D44EE">
      <w:pPr>
        <w:spacing w:after="120" w:line="276" w:lineRule="auto"/>
        <w:rPr>
          <w:rFonts w:eastAsia="Calibri"/>
          <w:noProof/>
          <w:color w:val="4C4747"/>
          <w:lang w:val="es-DO"/>
        </w:rPr>
      </w:pPr>
      <w:r w:rsidRPr="003B4988">
        <w:rPr>
          <w:rFonts w:eastAsia="Calibri"/>
          <w:noProof/>
          <w:color w:val="4C4747"/>
          <w:lang w:val="es-DO"/>
        </w:rPr>
        <w:t>b)</w:t>
      </w:r>
      <w:r w:rsidRPr="003B4988">
        <w:rPr>
          <w:rFonts w:eastAsia="Calibri"/>
          <w:noProof/>
          <w:color w:val="4C4747"/>
          <w:lang w:val="es-DO"/>
        </w:rPr>
        <w:tab/>
        <w:t xml:space="preserve">Hospitales de Autogestión </w:t>
      </w:r>
    </w:p>
    <w:p w14:paraId="2BC2FE27" w14:textId="77777777" w:rsidR="004D44EE" w:rsidRPr="003B4988" w:rsidRDefault="004D44EE" w:rsidP="004D44EE">
      <w:pPr>
        <w:spacing w:after="120" w:line="276" w:lineRule="auto"/>
        <w:rPr>
          <w:rFonts w:eastAsia="Calibri"/>
          <w:noProof/>
          <w:color w:val="4C4747"/>
          <w:lang w:val="es-DO"/>
        </w:rPr>
      </w:pPr>
      <w:r w:rsidRPr="003B4988">
        <w:rPr>
          <w:rFonts w:eastAsia="Calibri"/>
          <w:noProof/>
          <w:color w:val="4C4747"/>
          <w:lang w:val="es-DO"/>
        </w:rPr>
        <w:t>c)</w:t>
      </w:r>
      <w:r w:rsidRPr="003B4988">
        <w:rPr>
          <w:rFonts w:eastAsia="Calibri"/>
          <w:noProof/>
          <w:color w:val="4C4747"/>
          <w:lang w:val="es-DO"/>
        </w:rPr>
        <w:tab/>
        <w:t>Hospitales Castrenses</w:t>
      </w:r>
    </w:p>
    <w:p w14:paraId="729CE9FE" w14:textId="77777777" w:rsidR="004D44EE" w:rsidRPr="003B4988" w:rsidRDefault="004D44EE" w:rsidP="004D44EE">
      <w:pPr>
        <w:spacing w:after="120" w:line="276" w:lineRule="auto"/>
        <w:rPr>
          <w:rFonts w:eastAsia="Calibri"/>
          <w:noProof/>
          <w:color w:val="4C4747"/>
          <w:lang w:val="es-DO"/>
        </w:rPr>
      </w:pPr>
      <w:r w:rsidRPr="003B4988">
        <w:rPr>
          <w:rFonts w:eastAsia="Calibri"/>
          <w:noProof/>
          <w:color w:val="4C4747"/>
          <w:lang w:val="es-DO"/>
        </w:rPr>
        <w:t>d)</w:t>
      </w:r>
      <w:r w:rsidRPr="003B4988">
        <w:rPr>
          <w:rFonts w:eastAsia="Calibri"/>
          <w:noProof/>
          <w:color w:val="4C4747"/>
          <w:lang w:val="es-DO"/>
        </w:rPr>
        <w:tab/>
        <w:t>Clientes institucionales</w:t>
      </w:r>
    </w:p>
    <w:p w14:paraId="08C9AE96" w14:textId="77777777" w:rsidR="004D44EE" w:rsidRPr="003B4988" w:rsidRDefault="004D44EE" w:rsidP="004D44EE">
      <w:pPr>
        <w:spacing w:after="120" w:line="276" w:lineRule="auto"/>
        <w:rPr>
          <w:rFonts w:eastAsia="Calibri"/>
          <w:noProof/>
          <w:color w:val="4C4747"/>
          <w:lang w:val="es-DO"/>
        </w:rPr>
      </w:pPr>
      <w:r w:rsidRPr="003B4988">
        <w:rPr>
          <w:rFonts w:eastAsia="Calibri"/>
          <w:noProof/>
          <w:color w:val="4C4747"/>
          <w:lang w:val="es-DO"/>
        </w:rPr>
        <w:t>e)</w:t>
      </w:r>
      <w:r w:rsidRPr="003B4988">
        <w:rPr>
          <w:rFonts w:eastAsia="Calibri"/>
          <w:noProof/>
          <w:color w:val="4C4747"/>
          <w:lang w:val="es-DO"/>
        </w:rPr>
        <w:tab/>
        <w:t>Asociaciones sin Fines de Lucro</w:t>
      </w:r>
    </w:p>
    <w:p w14:paraId="3C3B66F7" w14:textId="77777777" w:rsidR="004D44EE" w:rsidRPr="003B4988" w:rsidRDefault="004D44EE" w:rsidP="002C6C39">
      <w:pPr>
        <w:pStyle w:val="Prrafodelista"/>
        <w:numPr>
          <w:ilvl w:val="0"/>
          <w:numId w:val="21"/>
        </w:numPr>
        <w:spacing w:after="120" w:line="276" w:lineRule="auto"/>
        <w:ind w:left="851" w:hanging="284"/>
        <w:rPr>
          <w:rFonts w:ascii="Times New Roman" w:hAnsi="Times New Roman"/>
          <w:noProof/>
          <w:color w:val="4C4747"/>
          <w:spacing w:val="20"/>
          <w:sz w:val="24"/>
          <w:szCs w:val="24"/>
        </w:rPr>
      </w:pPr>
      <w:r w:rsidRPr="003B4988">
        <w:rPr>
          <w:rFonts w:ascii="Times New Roman" w:hAnsi="Times New Roman"/>
          <w:noProof/>
          <w:color w:val="4C4747"/>
          <w:spacing w:val="20"/>
          <w:sz w:val="24"/>
          <w:szCs w:val="24"/>
        </w:rPr>
        <w:t>Gubernamentales</w:t>
      </w:r>
    </w:p>
    <w:p w14:paraId="4DE9ED98" w14:textId="77777777" w:rsidR="004D44EE" w:rsidRPr="003B4988" w:rsidRDefault="004D44EE" w:rsidP="002C6C39">
      <w:pPr>
        <w:pStyle w:val="Prrafodelista"/>
        <w:numPr>
          <w:ilvl w:val="0"/>
          <w:numId w:val="21"/>
        </w:numPr>
        <w:spacing w:after="120" w:line="276" w:lineRule="auto"/>
        <w:ind w:left="851" w:hanging="284"/>
        <w:rPr>
          <w:rFonts w:ascii="Times New Roman" w:hAnsi="Times New Roman"/>
          <w:noProof/>
          <w:color w:val="4C4747"/>
          <w:spacing w:val="20"/>
          <w:sz w:val="24"/>
          <w:szCs w:val="24"/>
        </w:rPr>
      </w:pPr>
      <w:r w:rsidRPr="003B4988">
        <w:rPr>
          <w:rFonts w:ascii="Times New Roman" w:hAnsi="Times New Roman"/>
          <w:noProof/>
          <w:color w:val="4C4747"/>
          <w:spacing w:val="20"/>
          <w:sz w:val="24"/>
          <w:szCs w:val="24"/>
        </w:rPr>
        <w:t>No Gubernamentales</w:t>
      </w:r>
    </w:p>
    <w:p w14:paraId="224CAE39" w14:textId="77777777" w:rsidR="004D44EE" w:rsidRPr="003B4988" w:rsidRDefault="004D44EE" w:rsidP="002C6C39">
      <w:pPr>
        <w:pStyle w:val="Prrafodelista"/>
        <w:numPr>
          <w:ilvl w:val="0"/>
          <w:numId w:val="21"/>
        </w:numPr>
        <w:spacing w:after="120" w:line="276" w:lineRule="auto"/>
        <w:ind w:left="851" w:hanging="284"/>
        <w:rPr>
          <w:rFonts w:ascii="Times New Roman" w:hAnsi="Times New Roman"/>
          <w:noProof/>
          <w:color w:val="4C4747"/>
          <w:spacing w:val="20"/>
          <w:sz w:val="24"/>
          <w:szCs w:val="24"/>
        </w:rPr>
      </w:pPr>
      <w:r w:rsidRPr="003B4988">
        <w:rPr>
          <w:rFonts w:ascii="Times New Roman" w:hAnsi="Times New Roman"/>
          <w:noProof/>
          <w:color w:val="4C4747"/>
          <w:spacing w:val="20"/>
          <w:sz w:val="24"/>
          <w:szCs w:val="24"/>
        </w:rPr>
        <w:t>Eclesiásticas</w:t>
      </w:r>
    </w:p>
    <w:p w14:paraId="72C4778D" w14:textId="77777777" w:rsidR="004D44EE" w:rsidRPr="003B4988" w:rsidRDefault="004D44EE" w:rsidP="004D44EE">
      <w:pPr>
        <w:spacing w:after="120" w:line="276" w:lineRule="auto"/>
        <w:rPr>
          <w:rFonts w:eastAsia="Calibri"/>
          <w:noProof/>
          <w:color w:val="4C4747"/>
          <w:lang w:val="es-DO"/>
        </w:rPr>
      </w:pPr>
      <w:r w:rsidRPr="003B4988">
        <w:rPr>
          <w:rFonts w:eastAsia="Calibri"/>
          <w:noProof/>
          <w:color w:val="4C4747"/>
          <w:lang w:val="es-DO"/>
        </w:rPr>
        <w:lastRenderedPageBreak/>
        <w:t>f)</w:t>
      </w:r>
      <w:r w:rsidRPr="003B4988">
        <w:rPr>
          <w:rFonts w:eastAsia="Calibri"/>
          <w:noProof/>
          <w:color w:val="4C4747"/>
          <w:lang w:val="es-DO"/>
        </w:rPr>
        <w:tab/>
        <w:t>Instituciones de Asistencia Social</w:t>
      </w:r>
    </w:p>
    <w:p w14:paraId="762B5AEC" w14:textId="77777777" w:rsidR="004D44EE" w:rsidRDefault="004D44EE" w:rsidP="004D44EE">
      <w:pPr>
        <w:tabs>
          <w:tab w:val="left" w:pos="720"/>
          <w:tab w:val="left" w:pos="1440"/>
          <w:tab w:val="left" w:pos="2160"/>
          <w:tab w:val="left" w:pos="2880"/>
          <w:tab w:val="left" w:pos="3900"/>
        </w:tabs>
        <w:spacing w:after="120" w:line="276" w:lineRule="auto"/>
        <w:rPr>
          <w:rFonts w:eastAsia="Calibri"/>
          <w:noProof/>
          <w:color w:val="4C4747"/>
          <w:lang w:val="es-DO"/>
        </w:rPr>
      </w:pPr>
      <w:r w:rsidRPr="003B4988">
        <w:rPr>
          <w:rFonts w:eastAsia="Calibri"/>
          <w:noProof/>
          <w:color w:val="4C4747"/>
          <w:lang w:val="es-DO"/>
        </w:rPr>
        <w:t>g)</w:t>
      </w:r>
      <w:r w:rsidRPr="003B4988">
        <w:rPr>
          <w:rFonts w:eastAsia="Calibri"/>
          <w:noProof/>
          <w:color w:val="4C4747"/>
          <w:lang w:val="es-DO"/>
        </w:rPr>
        <w:tab/>
        <w:t>Organismos de Ayuda</w:t>
      </w:r>
      <w:r>
        <w:rPr>
          <w:rFonts w:eastAsia="Calibri"/>
          <w:noProof/>
          <w:color w:val="4C4747"/>
          <w:lang w:val="es-DO"/>
        </w:rPr>
        <w:tab/>
      </w:r>
    </w:p>
    <w:tbl>
      <w:tblPr>
        <w:tblW w:w="7938" w:type="dxa"/>
        <w:tblInd w:w="-5" w:type="dxa"/>
        <w:tblCellMar>
          <w:left w:w="70" w:type="dxa"/>
          <w:right w:w="70" w:type="dxa"/>
        </w:tblCellMar>
        <w:tblLook w:val="04A0" w:firstRow="1" w:lastRow="0" w:firstColumn="1" w:lastColumn="0" w:noHBand="0" w:noVBand="1"/>
      </w:tblPr>
      <w:tblGrid>
        <w:gridCol w:w="5245"/>
        <w:gridCol w:w="2693"/>
      </w:tblGrid>
      <w:tr w:rsidR="004D44EE" w:rsidRPr="00E64D3F" w14:paraId="19F23197" w14:textId="77777777" w:rsidTr="00D14E33">
        <w:trPr>
          <w:trHeight w:val="399"/>
        </w:trPr>
        <w:tc>
          <w:tcPr>
            <w:tcW w:w="7938"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784C15EE" w14:textId="77777777" w:rsidR="004D44EE" w:rsidRPr="00D14E33" w:rsidRDefault="004D44EE" w:rsidP="004D44EE">
            <w:pPr>
              <w:spacing w:after="0" w:line="240" w:lineRule="auto"/>
              <w:jc w:val="center"/>
              <w:rPr>
                <w:rFonts w:eastAsia="Calibri"/>
                <w:noProof/>
                <w:color w:val="FFFFFF" w:themeColor="background1"/>
                <w:lang w:val="es-DO"/>
              </w:rPr>
            </w:pPr>
            <w:r w:rsidRPr="00D14E33">
              <w:rPr>
                <w:rFonts w:eastAsia="Calibri"/>
                <w:noProof/>
                <w:color w:val="FFFFFF" w:themeColor="background1"/>
                <w:lang w:val="es-DO"/>
              </w:rPr>
              <w:t>Cartera de Clientes PROMESE/CAL</w:t>
            </w:r>
          </w:p>
        </w:tc>
      </w:tr>
      <w:tr w:rsidR="004D44EE" w:rsidRPr="000944C5" w14:paraId="6AACE965" w14:textId="77777777" w:rsidTr="00D14E33">
        <w:trPr>
          <w:trHeight w:val="419"/>
        </w:trPr>
        <w:tc>
          <w:tcPr>
            <w:tcW w:w="5245" w:type="dxa"/>
            <w:tcBorders>
              <w:top w:val="nil"/>
              <w:left w:val="single" w:sz="4" w:space="0" w:color="auto"/>
              <w:bottom w:val="single" w:sz="4" w:space="0" w:color="auto"/>
              <w:right w:val="single" w:sz="4" w:space="0" w:color="auto"/>
            </w:tcBorders>
            <w:shd w:val="clear" w:color="auto" w:fill="1F3864" w:themeFill="accent1" w:themeFillShade="80"/>
            <w:vAlign w:val="center"/>
            <w:hideMark/>
          </w:tcPr>
          <w:p w14:paraId="7B653782" w14:textId="77777777" w:rsidR="004D44EE" w:rsidRPr="00D14E33" w:rsidRDefault="004D44EE" w:rsidP="004D44EE">
            <w:pPr>
              <w:spacing w:after="0" w:line="240" w:lineRule="auto"/>
              <w:jc w:val="center"/>
              <w:rPr>
                <w:rFonts w:eastAsia="Calibri"/>
                <w:noProof/>
                <w:color w:val="FFFFFF" w:themeColor="background1"/>
                <w:lang w:val="es-DO"/>
              </w:rPr>
            </w:pPr>
            <w:r w:rsidRPr="00D14E33">
              <w:rPr>
                <w:rFonts w:eastAsia="Calibri"/>
                <w:noProof/>
                <w:color w:val="FFFFFF" w:themeColor="background1"/>
                <w:lang w:val="es-DO"/>
              </w:rPr>
              <w:t>Grupo de Clientes</w:t>
            </w:r>
          </w:p>
        </w:tc>
        <w:tc>
          <w:tcPr>
            <w:tcW w:w="2693" w:type="dxa"/>
            <w:tcBorders>
              <w:top w:val="nil"/>
              <w:left w:val="nil"/>
              <w:bottom w:val="single" w:sz="4" w:space="0" w:color="auto"/>
              <w:right w:val="single" w:sz="4" w:space="0" w:color="auto"/>
            </w:tcBorders>
            <w:shd w:val="clear" w:color="auto" w:fill="1F3864" w:themeFill="accent1" w:themeFillShade="80"/>
            <w:vAlign w:val="center"/>
            <w:hideMark/>
          </w:tcPr>
          <w:p w14:paraId="750F6544" w14:textId="77777777" w:rsidR="004D44EE" w:rsidRPr="00D14E33" w:rsidRDefault="004D44EE" w:rsidP="004D44EE">
            <w:pPr>
              <w:spacing w:after="0" w:line="240" w:lineRule="auto"/>
              <w:jc w:val="center"/>
              <w:rPr>
                <w:rFonts w:eastAsia="Calibri"/>
                <w:noProof/>
                <w:color w:val="FFFFFF" w:themeColor="background1"/>
                <w:lang w:val="es-DO"/>
              </w:rPr>
            </w:pPr>
            <w:r w:rsidRPr="00D14E33">
              <w:rPr>
                <w:rFonts w:eastAsia="Calibri"/>
                <w:noProof/>
                <w:color w:val="FFFFFF" w:themeColor="background1"/>
                <w:lang w:val="es-DO"/>
              </w:rPr>
              <w:t>Cantidad</w:t>
            </w:r>
          </w:p>
        </w:tc>
      </w:tr>
      <w:tr w:rsidR="004D44EE" w:rsidRPr="000944C5" w14:paraId="4658A34C" w14:textId="77777777" w:rsidTr="004D44EE">
        <w:trPr>
          <w:trHeight w:val="283"/>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0682C619"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Hospitales y Sub-Centros</w:t>
            </w:r>
          </w:p>
        </w:tc>
        <w:tc>
          <w:tcPr>
            <w:tcW w:w="2693" w:type="dxa"/>
            <w:tcBorders>
              <w:top w:val="nil"/>
              <w:left w:val="nil"/>
              <w:bottom w:val="single" w:sz="4" w:space="0" w:color="auto"/>
              <w:right w:val="single" w:sz="4" w:space="0" w:color="auto"/>
            </w:tcBorders>
            <w:shd w:val="clear" w:color="auto" w:fill="auto"/>
            <w:vAlign w:val="center"/>
            <w:hideMark/>
          </w:tcPr>
          <w:p w14:paraId="61F670F7"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194</w:t>
            </w:r>
          </w:p>
        </w:tc>
      </w:tr>
      <w:tr w:rsidR="004D44EE" w:rsidRPr="000944C5" w14:paraId="284AEA41" w14:textId="77777777" w:rsidTr="004D44EE">
        <w:trPr>
          <w:trHeight w:val="283"/>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517D8635"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Hospitales Auto gestionables</w:t>
            </w:r>
          </w:p>
        </w:tc>
        <w:tc>
          <w:tcPr>
            <w:tcW w:w="2693" w:type="dxa"/>
            <w:tcBorders>
              <w:top w:val="nil"/>
              <w:left w:val="nil"/>
              <w:bottom w:val="single" w:sz="4" w:space="0" w:color="auto"/>
              <w:right w:val="single" w:sz="4" w:space="0" w:color="auto"/>
            </w:tcBorders>
            <w:shd w:val="clear" w:color="auto" w:fill="auto"/>
            <w:vAlign w:val="center"/>
            <w:hideMark/>
          </w:tcPr>
          <w:p w14:paraId="579272CC"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13</w:t>
            </w:r>
          </w:p>
        </w:tc>
      </w:tr>
      <w:tr w:rsidR="004D44EE" w:rsidRPr="000944C5" w14:paraId="4FDB284C" w14:textId="77777777" w:rsidTr="004D44EE">
        <w:trPr>
          <w:trHeight w:val="283"/>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5D0999E7"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Hospitales Castrenses</w:t>
            </w:r>
          </w:p>
        </w:tc>
        <w:tc>
          <w:tcPr>
            <w:tcW w:w="2693" w:type="dxa"/>
            <w:tcBorders>
              <w:top w:val="nil"/>
              <w:left w:val="nil"/>
              <w:bottom w:val="single" w:sz="4" w:space="0" w:color="auto"/>
              <w:right w:val="single" w:sz="4" w:space="0" w:color="auto"/>
            </w:tcBorders>
            <w:shd w:val="clear" w:color="auto" w:fill="auto"/>
            <w:vAlign w:val="center"/>
            <w:hideMark/>
          </w:tcPr>
          <w:p w14:paraId="54620809"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3</w:t>
            </w:r>
          </w:p>
        </w:tc>
      </w:tr>
      <w:tr w:rsidR="004D44EE" w:rsidRPr="000944C5" w14:paraId="7F2DC6D5" w14:textId="77777777" w:rsidTr="004D44EE">
        <w:trPr>
          <w:trHeight w:val="283"/>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25A5BC16"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Servicios Regionales de Salud  (SRS)                                                     Servicios Regionales de Salud (a través de SeNaSa)</w:t>
            </w:r>
          </w:p>
        </w:tc>
        <w:tc>
          <w:tcPr>
            <w:tcW w:w="2693" w:type="dxa"/>
            <w:tcBorders>
              <w:top w:val="nil"/>
              <w:left w:val="nil"/>
              <w:bottom w:val="single" w:sz="4" w:space="0" w:color="auto"/>
              <w:right w:val="single" w:sz="4" w:space="0" w:color="auto"/>
            </w:tcBorders>
            <w:shd w:val="clear" w:color="auto" w:fill="auto"/>
            <w:vAlign w:val="center"/>
            <w:hideMark/>
          </w:tcPr>
          <w:p w14:paraId="622D4E9D"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9</w:t>
            </w:r>
          </w:p>
        </w:tc>
      </w:tr>
      <w:tr w:rsidR="004D44EE" w:rsidRPr="000944C5" w14:paraId="0212690A" w14:textId="77777777" w:rsidTr="004D44EE">
        <w:trPr>
          <w:trHeight w:val="283"/>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1A31C581"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Institucionales</w:t>
            </w:r>
          </w:p>
        </w:tc>
        <w:tc>
          <w:tcPr>
            <w:tcW w:w="2693" w:type="dxa"/>
            <w:tcBorders>
              <w:top w:val="nil"/>
              <w:left w:val="nil"/>
              <w:bottom w:val="single" w:sz="4" w:space="0" w:color="auto"/>
              <w:right w:val="single" w:sz="4" w:space="0" w:color="auto"/>
            </w:tcBorders>
            <w:shd w:val="clear" w:color="auto" w:fill="auto"/>
            <w:vAlign w:val="center"/>
            <w:hideMark/>
          </w:tcPr>
          <w:p w14:paraId="02729D8A"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9</w:t>
            </w:r>
          </w:p>
        </w:tc>
      </w:tr>
      <w:tr w:rsidR="004D44EE" w:rsidRPr="000944C5" w14:paraId="3096E6B3" w14:textId="77777777" w:rsidTr="004D44EE">
        <w:trPr>
          <w:trHeight w:val="283"/>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17545711"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Unidad de Gestión (7)</w:t>
            </w:r>
          </w:p>
        </w:tc>
        <w:tc>
          <w:tcPr>
            <w:tcW w:w="2693" w:type="dxa"/>
            <w:tcBorders>
              <w:top w:val="nil"/>
              <w:left w:val="nil"/>
              <w:bottom w:val="single" w:sz="4" w:space="0" w:color="auto"/>
              <w:right w:val="single" w:sz="4" w:space="0" w:color="auto"/>
            </w:tcBorders>
            <w:shd w:val="clear" w:color="auto" w:fill="auto"/>
            <w:vAlign w:val="center"/>
            <w:hideMark/>
          </w:tcPr>
          <w:p w14:paraId="199CD4A8"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 </w:t>
            </w:r>
          </w:p>
        </w:tc>
      </w:tr>
      <w:tr w:rsidR="004D44EE" w:rsidRPr="000944C5" w14:paraId="1B42B41B" w14:textId="77777777" w:rsidTr="004D44EE">
        <w:trPr>
          <w:trHeight w:val="283"/>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281D351E"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Organismo de Ayuda (2)</w:t>
            </w:r>
          </w:p>
        </w:tc>
        <w:tc>
          <w:tcPr>
            <w:tcW w:w="2693" w:type="dxa"/>
            <w:tcBorders>
              <w:top w:val="nil"/>
              <w:left w:val="nil"/>
              <w:bottom w:val="single" w:sz="4" w:space="0" w:color="auto"/>
              <w:right w:val="single" w:sz="4" w:space="0" w:color="auto"/>
            </w:tcBorders>
            <w:shd w:val="clear" w:color="auto" w:fill="auto"/>
            <w:vAlign w:val="center"/>
            <w:hideMark/>
          </w:tcPr>
          <w:p w14:paraId="038B8A3B"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 </w:t>
            </w:r>
          </w:p>
        </w:tc>
      </w:tr>
      <w:tr w:rsidR="004D44EE" w:rsidRPr="000944C5" w14:paraId="2239B79E" w14:textId="77777777" w:rsidTr="004D44EE">
        <w:trPr>
          <w:trHeight w:val="283"/>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69042BE6"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Instituciones Sin Fines de Lucro</w:t>
            </w:r>
          </w:p>
        </w:tc>
        <w:tc>
          <w:tcPr>
            <w:tcW w:w="2693" w:type="dxa"/>
            <w:tcBorders>
              <w:top w:val="nil"/>
              <w:left w:val="nil"/>
              <w:bottom w:val="single" w:sz="4" w:space="0" w:color="auto"/>
              <w:right w:val="single" w:sz="4" w:space="0" w:color="auto"/>
            </w:tcBorders>
            <w:shd w:val="clear" w:color="auto" w:fill="auto"/>
            <w:vAlign w:val="center"/>
            <w:hideMark/>
          </w:tcPr>
          <w:p w14:paraId="60150A51"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163</w:t>
            </w:r>
          </w:p>
        </w:tc>
      </w:tr>
      <w:tr w:rsidR="004D44EE" w:rsidRPr="00E64D3F" w14:paraId="2AA849D4" w14:textId="77777777" w:rsidTr="004D44EE">
        <w:trPr>
          <w:trHeight w:val="283"/>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1B45FB59"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(Gubernamentales (71), No Gubernamentales (46) y Eclesiástica (46)</w:t>
            </w:r>
          </w:p>
        </w:tc>
        <w:tc>
          <w:tcPr>
            <w:tcW w:w="2693" w:type="dxa"/>
            <w:tcBorders>
              <w:top w:val="nil"/>
              <w:left w:val="nil"/>
              <w:bottom w:val="single" w:sz="4" w:space="0" w:color="auto"/>
              <w:right w:val="single" w:sz="4" w:space="0" w:color="auto"/>
            </w:tcBorders>
            <w:shd w:val="clear" w:color="auto" w:fill="auto"/>
            <w:vAlign w:val="center"/>
            <w:hideMark/>
          </w:tcPr>
          <w:p w14:paraId="66C83BBA"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 </w:t>
            </w:r>
          </w:p>
        </w:tc>
      </w:tr>
      <w:tr w:rsidR="004D44EE" w:rsidRPr="000944C5" w14:paraId="0486C817" w14:textId="77777777" w:rsidTr="004D44EE">
        <w:trPr>
          <w:trHeight w:val="283"/>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15251C24"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Programas Sociales</w:t>
            </w:r>
          </w:p>
        </w:tc>
        <w:tc>
          <w:tcPr>
            <w:tcW w:w="2693" w:type="dxa"/>
            <w:tcBorders>
              <w:top w:val="nil"/>
              <w:left w:val="nil"/>
              <w:bottom w:val="single" w:sz="4" w:space="0" w:color="auto"/>
              <w:right w:val="single" w:sz="4" w:space="0" w:color="auto"/>
            </w:tcBorders>
            <w:shd w:val="clear" w:color="auto" w:fill="auto"/>
            <w:vAlign w:val="center"/>
            <w:hideMark/>
          </w:tcPr>
          <w:p w14:paraId="4BB5478D"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9</w:t>
            </w:r>
          </w:p>
        </w:tc>
      </w:tr>
      <w:tr w:rsidR="004D44EE" w:rsidRPr="000944C5" w14:paraId="0FC80F64" w14:textId="77777777" w:rsidTr="004D44EE">
        <w:trPr>
          <w:trHeight w:val="283"/>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41B6C1FE"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Farmacias del Pueblo*</w:t>
            </w:r>
          </w:p>
        </w:tc>
        <w:tc>
          <w:tcPr>
            <w:tcW w:w="2693" w:type="dxa"/>
            <w:tcBorders>
              <w:top w:val="nil"/>
              <w:left w:val="nil"/>
              <w:bottom w:val="single" w:sz="4" w:space="0" w:color="auto"/>
              <w:right w:val="single" w:sz="4" w:space="0" w:color="auto"/>
            </w:tcBorders>
            <w:shd w:val="clear" w:color="auto" w:fill="auto"/>
            <w:vAlign w:val="center"/>
            <w:hideMark/>
          </w:tcPr>
          <w:p w14:paraId="1B3D0A7D"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649</w:t>
            </w:r>
          </w:p>
        </w:tc>
      </w:tr>
      <w:tr w:rsidR="004D44EE" w:rsidRPr="000944C5" w14:paraId="3F69A3FB" w14:textId="77777777" w:rsidTr="004D44EE">
        <w:trPr>
          <w:trHeight w:val="283"/>
        </w:trPr>
        <w:tc>
          <w:tcPr>
            <w:tcW w:w="5245" w:type="dxa"/>
            <w:tcBorders>
              <w:top w:val="nil"/>
              <w:left w:val="single" w:sz="4" w:space="0" w:color="auto"/>
              <w:bottom w:val="single" w:sz="4" w:space="0" w:color="auto"/>
              <w:right w:val="single" w:sz="4" w:space="0" w:color="auto"/>
            </w:tcBorders>
            <w:shd w:val="clear" w:color="auto" w:fill="auto"/>
            <w:vAlign w:val="center"/>
            <w:hideMark/>
          </w:tcPr>
          <w:p w14:paraId="090328BA"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Grupo Antiretrovirales VIH SIDA (9 SRS y 10 Laboratorios)</w:t>
            </w:r>
          </w:p>
        </w:tc>
        <w:tc>
          <w:tcPr>
            <w:tcW w:w="2693" w:type="dxa"/>
            <w:tcBorders>
              <w:top w:val="nil"/>
              <w:left w:val="nil"/>
              <w:bottom w:val="single" w:sz="4" w:space="0" w:color="auto"/>
              <w:right w:val="single" w:sz="4" w:space="0" w:color="auto"/>
            </w:tcBorders>
            <w:shd w:val="clear" w:color="auto" w:fill="auto"/>
            <w:vAlign w:val="center"/>
            <w:hideMark/>
          </w:tcPr>
          <w:p w14:paraId="593E204A" w14:textId="77777777" w:rsidR="004D44EE" w:rsidRPr="00D14E33" w:rsidRDefault="004D44EE" w:rsidP="004D44EE">
            <w:pPr>
              <w:spacing w:after="0" w:line="240" w:lineRule="auto"/>
              <w:jc w:val="center"/>
              <w:rPr>
                <w:rFonts w:eastAsia="Calibri"/>
                <w:noProof/>
                <w:color w:val="4C4747"/>
                <w:lang w:val="es-DO"/>
              </w:rPr>
            </w:pPr>
            <w:r w:rsidRPr="00D14E33">
              <w:rPr>
                <w:rFonts w:eastAsia="Calibri"/>
                <w:noProof/>
                <w:color w:val="4C4747"/>
                <w:lang w:val="es-DO"/>
              </w:rPr>
              <w:t>19</w:t>
            </w:r>
          </w:p>
        </w:tc>
      </w:tr>
      <w:tr w:rsidR="004D44EE" w:rsidRPr="000944C5" w14:paraId="50651B53" w14:textId="77777777" w:rsidTr="004D44EE">
        <w:trPr>
          <w:trHeight w:val="283"/>
        </w:trPr>
        <w:tc>
          <w:tcPr>
            <w:tcW w:w="5245" w:type="dxa"/>
            <w:tcBorders>
              <w:top w:val="nil"/>
              <w:left w:val="single" w:sz="4" w:space="0" w:color="auto"/>
              <w:bottom w:val="single" w:sz="4" w:space="0" w:color="auto"/>
              <w:right w:val="single" w:sz="4" w:space="0" w:color="auto"/>
            </w:tcBorders>
            <w:shd w:val="clear" w:color="auto" w:fill="1F3864" w:themeFill="accent1" w:themeFillShade="80"/>
            <w:vAlign w:val="center"/>
            <w:hideMark/>
          </w:tcPr>
          <w:p w14:paraId="52C499A4" w14:textId="77777777" w:rsidR="004D44EE" w:rsidRPr="00D14E33" w:rsidRDefault="004D44EE" w:rsidP="004D44EE">
            <w:pPr>
              <w:spacing w:after="0" w:line="240" w:lineRule="auto"/>
              <w:jc w:val="center"/>
              <w:rPr>
                <w:rFonts w:eastAsia="Calibri"/>
                <w:noProof/>
                <w:color w:val="FFFFFF" w:themeColor="background1"/>
                <w:lang w:val="es-DO"/>
              </w:rPr>
            </w:pPr>
            <w:r w:rsidRPr="00D14E33">
              <w:rPr>
                <w:rFonts w:eastAsia="Calibri"/>
                <w:noProof/>
                <w:color w:val="FFFFFF" w:themeColor="background1"/>
                <w:lang w:val="es-DO"/>
              </w:rPr>
              <w:t>Total de clientes</w:t>
            </w:r>
          </w:p>
        </w:tc>
        <w:tc>
          <w:tcPr>
            <w:tcW w:w="2693" w:type="dxa"/>
            <w:tcBorders>
              <w:top w:val="nil"/>
              <w:left w:val="nil"/>
              <w:bottom w:val="single" w:sz="4" w:space="0" w:color="auto"/>
              <w:right w:val="single" w:sz="4" w:space="0" w:color="auto"/>
            </w:tcBorders>
            <w:shd w:val="clear" w:color="auto" w:fill="1F3864" w:themeFill="accent1" w:themeFillShade="80"/>
            <w:vAlign w:val="center"/>
            <w:hideMark/>
          </w:tcPr>
          <w:p w14:paraId="5B471107" w14:textId="77777777" w:rsidR="004D44EE" w:rsidRPr="00D14E33" w:rsidRDefault="004D44EE" w:rsidP="004D44EE">
            <w:pPr>
              <w:spacing w:after="0" w:line="240" w:lineRule="auto"/>
              <w:jc w:val="center"/>
              <w:rPr>
                <w:rFonts w:eastAsia="Calibri"/>
                <w:noProof/>
                <w:color w:val="FFFFFF" w:themeColor="background1"/>
                <w:lang w:val="es-DO"/>
              </w:rPr>
            </w:pPr>
            <w:r w:rsidRPr="00D14E33">
              <w:rPr>
                <w:rFonts w:eastAsia="Calibri"/>
                <w:noProof/>
                <w:color w:val="FFFFFF" w:themeColor="background1"/>
                <w:lang w:val="es-DO"/>
              </w:rPr>
              <w:t>1,068</w:t>
            </w:r>
          </w:p>
        </w:tc>
      </w:tr>
    </w:tbl>
    <w:p w14:paraId="432C5996" w14:textId="44882729" w:rsidR="003B4988" w:rsidRPr="00D14E33" w:rsidRDefault="003B4988" w:rsidP="003B4988">
      <w:pPr>
        <w:spacing w:after="0" w:line="360" w:lineRule="auto"/>
        <w:jc w:val="both"/>
        <w:rPr>
          <w:rFonts w:eastAsia="Calibri"/>
          <w:i/>
          <w:noProof/>
          <w:color w:val="4C4747"/>
          <w:sz w:val="18"/>
          <w:szCs w:val="18"/>
          <w:lang w:val="es-DO"/>
        </w:rPr>
      </w:pPr>
      <w:r w:rsidRPr="00D14E33">
        <w:rPr>
          <w:rFonts w:eastAsia="Calibri"/>
          <w:i/>
          <w:noProof/>
          <w:color w:val="4C4747"/>
          <w:sz w:val="18"/>
          <w:szCs w:val="18"/>
          <w:lang w:val="es-DO"/>
        </w:rPr>
        <w:t>Fuente: Dirección de Trámites y Servicios para la Salud</w:t>
      </w:r>
    </w:p>
    <w:p w14:paraId="51D61A90" w14:textId="77777777" w:rsidR="004D44EE" w:rsidRDefault="004D44EE" w:rsidP="004D44EE">
      <w:pPr>
        <w:spacing w:line="360" w:lineRule="auto"/>
        <w:jc w:val="both"/>
        <w:rPr>
          <w:rFonts w:eastAsia="Calibri"/>
          <w:noProof/>
          <w:color w:val="4C4747"/>
          <w:lang w:val="es-DO"/>
        </w:rPr>
      </w:pPr>
    </w:p>
    <w:p w14:paraId="75B18DA2" w14:textId="77777777" w:rsidR="00D14E33" w:rsidRDefault="00D14E33" w:rsidP="004D44EE">
      <w:pPr>
        <w:spacing w:line="360" w:lineRule="auto"/>
        <w:jc w:val="both"/>
        <w:rPr>
          <w:rFonts w:eastAsia="Calibri"/>
          <w:noProof/>
          <w:color w:val="4C4747"/>
          <w:lang w:val="es-DO"/>
        </w:rPr>
      </w:pPr>
    </w:p>
    <w:p w14:paraId="1DC5F73B" w14:textId="77777777" w:rsidR="004D44EE" w:rsidRPr="003B4988" w:rsidRDefault="004D44EE" w:rsidP="004D44EE">
      <w:pPr>
        <w:spacing w:line="360" w:lineRule="auto"/>
        <w:jc w:val="both"/>
        <w:rPr>
          <w:rFonts w:eastAsia="Calibri"/>
          <w:noProof/>
          <w:color w:val="4C4747"/>
          <w:lang w:val="es-DO"/>
        </w:rPr>
      </w:pPr>
      <w:r w:rsidRPr="003B4988">
        <w:rPr>
          <w:rFonts w:eastAsia="Calibri"/>
          <w:noProof/>
          <w:color w:val="4C4747"/>
          <w:lang w:val="es-DO"/>
        </w:rPr>
        <w:t>En este año 2024, nuestra cartera de clientes incorporó 4 nuevas entidades hospitalarias, lo que representa un incremento del 2%. Estas son:</w:t>
      </w:r>
    </w:p>
    <w:p w14:paraId="4EAA6202" w14:textId="77777777" w:rsidR="004D44EE" w:rsidRPr="003B4988" w:rsidRDefault="004D44EE" w:rsidP="002C6C39">
      <w:pPr>
        <w:pStyle w:val="Prrafodelista"/>
        <w:numPr>
          <w:ilvl w:val="0"/>
          <w:numId w:val="34"/>
        </w:numPr>
        <w:spacing w:line="360" w:lineRule="auto"/>
        <w:ind w:left="567" w:hanging="283"/>
        <w:jc w:val="both"/>
        <w:rPr>
          <w:rFonts w:ascii="Times New Roman" w:eastAsia="Calibri" w:hAnsi="Times New Roman" w:cs="Times New Roman"/>
          <w:noProof/>
          <w:color w:val="4C4747"/>
          <w:spacing w:val="20"/>
          <w:sz w:val="24"/>
          <w:szCs w:val="24"/>
          <w:lang w:val="es-DO"/>
        </w:rPr>
      </w:pPr>
      <w:r w:rsidRPr="003B4988">
        <w:rPr>
          <w:rFonts w:ascii="Times New Roman" w:eastAsia="Calibri" w:hAnsi="Times New Roman" w:cs="Times New Roman"/>
          <w:noProof/>
          <w:color w:val="4C4747"/>
          <w:spacing w:val="20"/>
          <w:sz w:val="24"/>
          <w:szCs w:val="24"/>
          <w:lang w:val="es-DO"/>
        </w:rPr>
        <w:t>H3204002: Hospital General Dr. Francisco Vicente Castro Sandoval (Boca Chica)</w:t>
      </w:r>
    </w:p>
    <w:p w14:paraId="797EBCD1" w14:textId="77777777" w:rsidR="004D44EE" w:rsidRPr="003B4988" w:rsidRDefault="004D44EE" w:rsidP="002C6C39">
      <w:pPr>
        <w:pStyle w:val="Prrafodelista"/>
        <w:numPr>
          <w:ilvl w:val="0"/>
          <w:numId w:val="34"/>
        </w:numPr>
        <w:spacing w:line="360" w:lineRule="auto"/>
        <w:ind w:left="567" w:hanging="283"/>
        <w:jc w:val="both"/>
        <w:rPr>
          <w:rFonts w:ascii="Times New Roman" w:eastAsia="Calibri" w:hAnsi="Times New Roman" w:cs="Times New Roman"/>
          <w:noProof/>
          <w:color w:val="4C4747"/>
          <w:spacing w:val="20"/>
          <w:sz w:val="24"/>
          <w:szCs w:val="24"/>
          <w:lang w:val="es-DO"/>
        </w:rPr>
      </w:pPr>
      <w:r w:rsidRPr="003B4988">
        <w:rPr>
          <w:rFonts w:ascii="Times New Roman" w:eastAsia="Calibri" w:hAnsi="Times New Roman" w:cs="Times New Roman"/>
          <w:noProof/>
          <w:color w:val="4C4747"/>
          <w:spacing w:val="20"/>
          <w:sz w:val="24"/>
          <w:szCs w:val="24"/>
          <w:lang w:val="es-DO"/>
        </w:rPr>
        <w:t>H1101004: Hospital General de Verón, Punta Cana</w:t>
      </w:r>
    </w:p>
    <w:p w14:paraId="0E1E92D1" w14:textId="77777777" w:rsidR="004D44EE" w:rsidRPr="003B4988" w:rsidRDefault="004D44EE" w:rsidP="002C6C39">
      <w:pPr>
        <w:pStyle w:val="Prrafodelista"/>
        <w:numPr>
          <w:ilvl w:val="0"/>
          <w:numId w:val="34"/>
        </w:numPr>
        <w:spacing w:line="360" w:lineRule="auto"/>
        <w:ind w:left="567" w:hanging="283"/>
        <w:jc w:val="both"/>
        <w:rPr>
          <w:rFonts w:ascii="Times New Roman" w:eastAsia="Calibri" w:hAnsi="Times New Roman" w:cs="Times New Roman"/>
          <w:noProof/>
          <w:color w:val="4C4747"/>
          <w:spacing w:val="20"/>
          <w:sz w:val="24"/>
          <w:szCs w:val="24"/>
          <w:lang w:val="es-DO"/>
        </w:rPr>
      </w:pPr>
      <w:r w:rsidRPr="003B4988">
        <w:rPr>
          <w:rFonts w:ascii="Times New Roman" w:eastAsia="Calibri" w:hAnsi="Times New Roman" w:cs="Times New Roman"/>
          <w:noProof/>
          <w:color w:val="4C4747"/>
          <w:spacing w:val="20"/>
          <w:sz w:val="24"/>
          <w:szCs w:val="24"/>
          <w:lang w:val="es-DO"/>
        </w:rPr>
        <w:t>H2108011: Hospital Municipal Los Cacaos</w:t>
      </w:r>
    </w:p>
    <w:p w14:paraId="45F31D30" w14:textId="77777777" w:rsidR="004D44EE" w:rsidRPr="003B4988" w:rsidRDefault="004D44EE" w:rsidP="002C6C39">
      <w:pPr>
        <w:pStyle w:val="Prrafodelista"/>
        <w:numPr>
          <w:ilvl w:val="0"/>
          <w:numId w:val="34"/>
        </w:numPr>
        <w:spacing w:line="360" w:lineRule="auto"/>
        <w:ind w:left="567" w:hanging="283"/>
        <w:jc w:val="both"/>
        <w:rPr>
          <w:rFonts w:ascii="Times New Roman" w:eastAsia="Calibri" w:hAnsi="Times New Roman" w:cs="Times New Roman"/>
          <w:noProof/>
          <w:color w:val="4C4747"/>
          <w:spacing w:val="20"/>
          <w:sz w:val="24"/>
          <w:szCs w:val="24"/>
          <w:lang w:val="es-DO"/>
        </w:rPr>
      </w:pPr>
      <w:r w:rsidRPr="003B4988">
        <w:rPr>
          <w:rFonts w:ascii="Times New Roman" w:eastAsia="Calibri" w:hAnsi="Times New Roman" w:cs="Times New Roman"/>
          <w:noProof/>
          <w:color w:val="4C4747"/>
          <w:spacing w:val="20"/>
          <w:sz w:val="24"/>
          <w:szCs w:val="24"/>
          <w:lang w:val="es-DO"/>
        </w:rPr>
        <w:t>H2505022: Hospital San José de las Matas (SAJOMA)</w:t>
      </w:r>
    </w:p>
    <w:p w14:paraId="1AB39C4C" w14:textId="77777777" w:rsidR="004D44EE" w:rsidRDefault="004D44EE" w:rsidP="004D44EE">
      <w:pPr>
        <w:spacing w:line="360" w:lineRule="auto"/>
        <w:jc w:val="both"/>
        <w:rPr>
          <w:rFonts w:eastAsia="Calibri"/>
          <w:noProof/>
          <w:color w:val="4C4747"/>
          <w:lang w:val="es-DO"/>
        </w:rPr>
      </w:pPr>
      <w:r w:rsidRPr="003B4988">
        <w:rPr>
          <w:rFonts w:eastAsia="Calibri"/>
          <w:noProof/>
          <w:color w:val="4C4747"/>
          <w:lang w:val="es-DO"/>
        </w:rPr>
        <w:t xml:space="preserve">En ese orden tenemos hospitales en proceso de creación de código (ID) este procedimiento permite a las entidades la asignación de su </w:t>
      </w:r>
      <w:r w:rsidRPr="003B4988">
        <w:rPr>
          <w:rFonts w:eastAsia="Calibri"/>
          <w:noProof/>
          <w:color w:val="4C4747"/>
          <w:lang w:val="es-DO"/>
        </w:rPr>
        <w:lastRenderedPageBreak/>
        <w:t>propio presupuesto y por consiguiente obtendrán la programación de los productos anuales de acuerdo a sus demandas. Actualmente estos centros hospitalarios son despachados con la autorización del Servicio Nacional de Salud.</w:t>
      </w:r>
    </w:p>
    <w:p w14:paraId="4B378ACA" w14:textId="69B59D31" w:rsidR="00D14E33" w:rsidRDefault="00D14E33" w:rsidP="004D44EE">
      <w:pPr>
        <w:spacing w:line="360" w:lineRule="auto"/>
        <w:jc w:val="both"/>
        <w:rPr>
          <w:rFonts w:eastAsia="Calibri"/>
          <w:noProof/>
          <w:color w:val="4C4747"/>
          <w:lang w:val="es-DO"/>
        </w:rPr>
      </w:pPr>
      <w:r w:rsidRPr="00D14E33">
        <w:rPr>
          <w:noProof/>
          <w:lang w:val="es-DO" w:eastAsia="es-DO"/>
        </w:rPr>
        <w:drawing>
          <wp:inline distT="0" distB="0" distL="0" distR="0" wp14:anchorId="569D3CF7" wp14:editId="1A240DD2">
            <wp:extent cx="5029200" cy="1224162"/>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029200" cy="1224162"/>
                    </a:xfrm>
                    <a:prstGeom prst="rect">
                      <a:avLst/>
                    </a:prstGeom>
                    <a:noFill/>
                    <a:ln>
                      <a:noFill/>
                    </a:ln>
                  </pic:spPr>
                </pic:pic>
              </a:graphicData>
            </a:graphic>
          </wp:inline>
        </w:drawing>
      </w:r>
    </w:p>
    <w:tbl>
      <w:tblPr>
        <w:tblpPr w:leftFromText="141" w:rightFromText="141" w:vertAnchor="page" w:horzAnchor="margin" w:tblpY="5866"/>
        <w:tblW w:w="7933" w:type="dxa"/>
        <w:tblCellMar>
          <w:left w:w="70" w:type="dxa"/>
          <w:right w:w="70" w:type="dxa"/>
        </w:tblCellMar>
        <w:tblLook w:val="04A0" w:firstRow="1" w:lastRow="0" w:firstColumn="1" w:lastColumn="0" w:noHBand="0" w:noVBand="1"/>
      </w:tblPr>
      <w:tblGrid>
        <w:gridCol w:w="4957"/>
        <w:gridCol w:w="1701"/>
        <w:gridCol w:w="1275"/>
      </w:tblGrid>
      <w:tr w:rsidR="00C222ED" w:rsidRPr="003B4988" w14:paraId="6E6004C1" w14:textId="77777777" w:rsidTr="005C028B">
        <w:trPr>
          <w:trHeight w:val="340"/>
        </w:trPr>
        <w:tc>
          <w:tcPr>
            <w:tcW w:w="7933" w:type="dxa"/>
            <w:gridSpan w:val="3"/>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1B9997C4" w14:textId="77777777" w:rsidR="00C222ED" w:rsidRPr="003B4988" w:rsidRDefault="00C222ED" w:rsidP="005C028B">
            <w:pPr>
              <w:spacing w:after="0" w:line="240" w:lineRule="auto"/>
              <w:jc w:val="center"/>
              <w:rPr>
                <w:rFonts w:eastAsia="Calibri"/>
                <w:noProof/>
                <w:color w:val="FFFFFF" w:themeColor="background1"/>
                <w:sz w:val="18"/>
                <w:szCs w:val="18"/>
                <w:lang w:val="es-DO"/>
              </w:rPr>
            </w:pPr>
            <w:r w:rsidRPr="003B4988">
              <w:rPr>
                <w:rFonts w:eastAsia="Calibri"/>
                <w:noProof/>
                <w:color w:val="FFFFFF" w:themeColor="background1"/>
                <w:sz w:val="18"/>
                <w:szCs w:val="18"/>
                <w:lang w:val="es-DO"/>
              </w:rPr>
              <w:t>Catálogo de Productos DTSS</w:t>
            </w:r>
          </w:p>
        </w:tc>
      </w:tr>
      <w:tr w:rsidR="00C222ED" w:rsidRPr="003B4988" w14:paraId="08192D0F" w14:textId="77777777" w:rsidTr="005C028B">
        <w:trPr>
          <w:trHeight w:val="340"/>
        </w:trPr>
        <w:tc>
          <w:tcPr>
            <w:tcW w:w="4957"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74A3560C" w14:textId="77777777" w:rsidR="00C222ED" w:rsidRPr="003B4988" w:rsidRDefault="00C222ED" w:rsidP="005C028B">
            <w:pPr>
              <w:spacing w:after="0" w:line="240" w:lineRule="auto"/>
              <w:jc w:val="center"/>
              <w:rPr>
                <w:rFonts w:eastAsia="Calibri"/>
                <w:noProof/>
                <w:color w:val="FFFFFF" w:themeColor="background1"/>
                <w:sz w:val="18"/>
                <w:szCs w:val="18"/>
                <w:lang w:val="es-DO"/>
              </w:rPr>
            </w:pPr>
            <w:r w:rsidRPr="003B4988">
              <w:rPr>
                <w:rFonts w:eastAsia="Calibri"/>
                <w:noProof/>
                <w:color w:val="FFFFFF" w:themeColor="background1"/>
                <w:sz w:val="18"/>
                <w:szCs w:val="18"/>
                <w:lang w:val="es-DO"/>
              </w:rPr>
              <w:t>Grupo de clientes</w:t>
            </w:r>
          </w:p>
        </w:tc>
        <w:tc>
          <w:tcPr>
            <w:tcW w:w="1701"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392906F7" w14:textId="77777777" w:rsidR="00C222ED" w:rsidRPr="003B4988" w:rsidRDefault="00C222ED" w:rsidP="005C028B">
            <w:pPr>
              <w:spacing w:after="0" w:line="240" w:lineRule="auto"/>
              <w:jc w:val="center"/>
              <w:rPr>
                <w:rFonts w:eastAsia="Calibri"/>
                <w:noProof/>
                <w:color w:val="FFFFFF" w:themeColor="background1"/>
                <w:sz w:val="18"/>
                <w:szCs w:val="18"/>
                <w:lang w:val="es-DO"/>
              </w:rPr>
            </w:pPr>
            <w:r w:rsidRPr="003B4988">
              <w:rPr>
                <w:rFonts w:eastAsia="Calibri"/>
                <w:noProof/>
                <w:color w:val="FFFFFF" w:themeColor="background1"/>
                <w:sz w:val="18"/>
                <w:szCs w:val="18"/>
                <w:lang w:val="es-DO"/>
              </w:rPr>
              <w:t>Cantidad</w:t>
            </w:r>
          </w:p>
        </w:tc>
        <w:tc>
          <w:tcPr>
            <w:tcW w:w="1275"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75FD0E44" w14:textId="77777777" w:rsidR="00C222ED" w:rsidRPr="003B4988" w:rsidRDefault="00C222ED" w:rsidP="005C028B">
            <w:pPr>
              <w:spacing w:after="0" w:line="240" w:lineRule="auto"/>
              <w:jc w:val="center"/>
              <w:rPr>
                <w:rFonts w:eastAsia="Calibri"/>
                <w:noProof/>
                <w:color w:val="FFFFFF" w:themeColor="background1"/>
                <w:sz w:val="18"/>
                <w:szCs w:val="18"/>
                <w:lang w:val="es-DO"/>
              </w:rPr>
            </w:pPr>
            <w:r w:rsidRPr="003B4988">
              <w:rPr>
                <w:rFonts w:eastAsia="Calibri"/>
                <w:noProof/>
                <w:color w:val="FFFFFF" w:themeColor="background1"/>
                <w:sz w:val="18"/>
                <w:szCs w:val="18"/>
                <w:lang w:val="es-DO"/>
              </w:rPr>
              <w:t>%</w:t>
            </w:r>
          </w:p>
        </w:tc>
      </w:tr>
      <w:tr w:rsidR="00C222ED" w:rsidRPr="003B4988" w14:paraId="1154EC36" w14:textId="77777777" w:rsidTr="005C028B">
        <w:trPr>
          <w:trHeight w:val="340"/>
        </w:trPr>
        <w:tc>
          <w:tcPr>
            <w:tcW w:w="495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8E250B8" w14:textId="77777777" w:rsidR="00C222ED" w:rsidRPr="003B4988" w:rsidRDefault="00C222ED" w:rsidP="005C028B">
            <w:pPr>
              <w:spacing w:after="0" w:line="240" w:lineRule="auto"/>
              <w:rPr>
                <w:rFonts w:eastAsia="Calibri"/>
                <w:noProof/>
                <w:color w:val="4C4747"/>
                <w:sz w:val="18"/>
                <w:szCs w:val="18"/>
                <w:lang w:val="es-DO"/>
              </w:rPr>
            </w:pPr>
            <w:r w:rsidRPr="003B4988">
              <w:rPr>
                <w:rFonts w:eastAsia="Calibri"/>
                <w:noProof/>
                <w:color w:val="4C4747"/>
                <w:sz w:val="18"/>
                <w:szCs w:val="18"/>
                <w:lang w:val="es-DO"/>
              </w:rPr>
              <w:t>Productos de Hospitales</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2D3F8C7E" w14:textId="77777777" w:rsidR="00C222ED" w:rsidRPr="003B4988" w:rsidRDefault="00C222ED" w:rsidP="005C028B">
            <w:pPr>
              <w:spacing w:after="0" w:line="240" w:lineRule="auto"/>
              <w:jc w:val="center"/>
              <w:rPr>
                <w:rFonts w:eastAsia="Calibri"/>
                <w:noProof/>
                <w:color w:val="4C4747"/>
                <w:sz w:val="18"/>
                <w:szCs w:val="18"/>
                <w:lang w:val="es-DO"/>
              </w:rPr>
            </w:pPr>
            <w:r w:rsidRPr="003B4988">
              <w:rPr>
                <w:rFonts w:eastAsia="Calibri"/>
                <w:noProof/>
                <w:color w:val="4C4747"/>
                <w:sz w:val="18"/>
                <w:szCs w:val="18"/>
                <w:lang w:val="es-DO"/>
              </w:rPr>
              <w:t>925</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79FD9BF5" w14:textId="77777777" w:rsidR="00C222ED" w:rsidRPr="003B4988" w:rsidRDefault="00C222ED" w:rsidP="005C028B">
            <w:pPr>
              <w:spacing w:after="0" w:line="240" w:lineRule="auto"/>
              <w:jc w:val="center"/>
              <w:rPr>
                <w:rFonts w:eastAsia="Calibri"/>
                <w:noProof/>
                <w:color w:val="4C4747"/>
                <w:sz w:val="18"/>
                <w:szCs w:val="18"/>
                <w:lang w:val="es-DO"/>
              </w:rPr>
            </w:pPr>
            <w:r w:rsidRPr="003B4988">
              <w:rPr>
                <w:rFonts w:eastAsia="Calibri"/>
                <w:noProof/>
                <w:color w:val="4C4747"/>
                <w:sz w:val="18"/>
                <w:szCs w:val="18"/>
                <w:lang w:val="es-DO"/>
              </w:rPr>
              <w:t>44%</w:t>
            </w:r>
          </w:p>
        </w:tc>
      </w:tr>
      <w:tr w:rsidR="00C222ED" w:rsidRPr="003B4988" w14:paraId="5959DCED" w14:textId="77777777" w:rsidTr="005C028B">
        <w:trPr>
          <w:trHeight w:val="340"/>
        </w:trPr>
        <w:tc>
          <w:tcPr>
            <w:tcW w:w="495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1F67DCE" w14:textId="77777777" w:rsidR="00C222ED" w:rsidRPr="003B4988" w:rsidRDefault="00C222ED" w:rsidP="005C028B">
            <w:pPr>
              <w:spacing w:after="0" w:line="240" w:lineRule="auto"/>
              <w:rPr>
                <w:rFonts w:eastAsia="Calibri"/>
                <w:noProof/>
                <w:color w:val="4C4747"/>
                <w:sz w:val="18"/>
                <w:szCs w:val="18"/>
                <w:lang w:val="es-DO"/>
              </w:rPr>
            </w:pPr>
            <w:r w:rsidRPr="003B4988">
              <w:rPr>
                <w:rFonts w:eastAsia="Calibri"/>
                <w:noProof/>
                <w:color w:val="4C4747"/>
                <w:sz w:val="18"/>
                <w:szCs w:val="18"/>
                <w:lang w:val="es-DO"/>
              </w:rPr>
              <w:t>Productos del Servicio Regional de Salud</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6845056D" w14:textId="77777777" w:rsidR="00C222ED" w:rsidRPr="003B4988" w:rsidRDefault="00C222ED" w:rsidP="005C028B">
            <w:pPr>
              <w:spacing w:after="0" w:line="240" w:lineRule="auto"/>
              <w:jc w:val="center"/>
              <w:rPr>
                <w:rFonts w:eastAsia="Calibri"/>
                <w:noProof/>
                <w:color w:val="4C4747"/>
                <w:sz w:val="18"/>
                <w:szCs w:val="18"/>
                <w:lang w:val="es-DO"/>
              </w:rPr>
            </w:pPr>
            <w:r w:rsidRPr="003B4988">
              <w:rPr>
                <w:rFonts w:eastAsia="Calibri"/>
                <w:noProof/>
                <w:color w:val="4C4747"/>
                <w:sz w:val="18"/>
                <w:szCs w:val="18"/>
                <w:lang w:val="es-DO"/>
              </w:rPr>
              <w:t>422</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3AEE0C47" w14:textId="77777777" w:rsidR="00C222ED" w:rsidRPr="003B4988" w:rsidRDefault="00C222ED" w:rsidP="005C028B">
            <w:pPr>
              <w:spacing w:after="0" w:line="240" w:lineRule="auto"/>
              <w:jc w:val="center"/>
              <w:rPr>
                <w:rFonts w:eastAsia="Calibri"/>
                <w:noProof/>
                <w:color w:val="4C4747"/>
                <w:sz w:val="18"/>
                <w:szCs w:val="18"/>
                <w:lang w:val="es-DO"/>
              </w:rPr>
            </w:pPr>
            <w:r w:rsidRPr="003B4988">
              <w:rPr>
                <w:rFonts w:eastAsia="Calibri"/>
                <w:noProof/>
                <w:color w:val="4C4747"/>
                <w:sz w:val="18"/>
                <w:szCs w:val="18"/>
                <w:lang w:val="es-DO"/>
              </w:rPr>
              <w:t>20%</w:t>
            </w:r>
          </w:p>
        </w:tc>
      </w:tr>
      <w:tr w:rsidR="00C222ED" w:rsidRPr="003B4988" w14:paraId="12242E32" w14:textId="77777777" w:rsidTr="005C028B">
        <w:trPr>
          <w:trHeight w:val="340"/>
        </w:trPr>
        <w:tc>
          <w:tcPr>
            <w:tcW w:w="495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77D67D5" w14:textId="77777777" w:rsidR="00C222ED" w:rsidRPr="003B4988" w:rsidRDefault="00C222ED" w:rsidP="005C028B">
            <w:pPr>
              <w:spacing w:after="0" w:line="240" w:lineRule="auto"/>
              <w:rPr>
                <w:rFonts w:eastAsia="Calibri"/>
                <w:noProof/>
                <w:color w:val="4C4747"/>
                <w:sz w:val="18"/>
                <w:szCs w:val="18"/>
                <w:lang w:val="es-DO"/>
              </w:rPr>
            </w:pPr>
            <w:r w:rsidRPr="003B4988">
              <w:rPr>
                <w:rFonts w:eastAsia="Calibri"/>
                <w:noProof/>
                <w:color w:val="4C4747"/>
                <w:sz w:val="18"/>
                <w:szCs w:val="18"/>
                <w:lang w:val="es-DO"/>
              </w:rPr>
              <w:t>Productos de Farmacias del Pueblo</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51053A42" w14:textId="77777777" w:rsidR="00C222ED" w:rsidRPr="003B4988" w:rsidRDefault="00C222ED" w:rsidP="005C028B">
            <w:pPr>
              <w:spacing w:after="0" w:line="240" w:lineRule="auto"/>
              <w:jc w:val="center"/>
              <w:rPr>
                <w:rFonts w:eastAsia="Calibri"/>
                <w:noProof/>
                <w:color w:val="4C4747"/>
                <w:sz w:val="18"/>
                <w:szCs w:val="18"/>
                <w:lang w:val="es-DO"/>
              </w:rPr>
            </w:pPr>
            <w:r w:rsidRPr="003B4988">
              <w:rPr>
                <w:rFonts w:eastAsia="Calibri"/>
                <w:noProof/>
                <w:color w:val="4C4747"/>
                <w:sz w:val="18"/>
                <w:szCs w:val="18"/>
                <w:lang w:val="es-DO"/>
              </w:rPr>
              <w:t>376</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5098D4AF" w14:textId="77777777" w:rsidR="00C222ED" w:rsidRPr="003B4988" w:rsidRDefault="00C222ED" w:rsidP="005C028B">
            <w:pPr>
              <w:spacing w:after="0" w:line="240" w:lineRule="auto"/>
              <w:jc w:val="center"/>
              <w:rPr>
                <w:rFonts w:eastAsia="Calibri"/>
                <w:noProof/>
                <w:color w:val="4C4747"/>
                <w:sz w:val="18"/>
                <w:szCs w:val="18"/>
                <w:lang w:val="es-DO"/>
              </w:rPr>
            </w:pPr>
            <w:r w:rsidRPr="003B4988">
              <w:rPr>
                <w:rFonts w:eastAsia="Calibri"/>
                <w:noProof/>
                <w:color w:val="4C4747"/>
                <w:sz w:val="18"/>
                <w:szCs w:val="18"/>
                <w:lang w:val="es-DO"/>
              </w:rPr>
              <w:t>18%</w:t>
            </w:r>
          </w:p>
        </w:tc>
      </w:tr>
      <w:tr w:rsidR="00C222ED" w:rsidRPr="003B4988" w14:paraId="6676D269" w14:textId="77777777" w:rsidTr="005C028B">
        <w:trPr>
          <w:trHeight w:val="340"/>
        </w:trPr>
        <w:tc>
          <w:tcPr>
            <w:tcW w:w="495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110CE7DE" w14:textId="77777777" w:rsidR="00C222ED" w:rsidRPr="003B4988" w:rsidRDefault="00C222ED" w:rsidP="005C028B">
            <w:pPr>
              <w:spacing w:after="0" w:line="240" w:lineRule="auto"/>
              <w:rPr>
                <w:rFonts w:eastAsia="Calibri"/>
                <w:noProof/>
                <w:color w:val="4C4747"/>
                <w:sz w:val="18"/>
                <w:szCs w:val="18"/>
                <w:lang w:val="es-DO"/>
              </w:rPr>
            </w:pPr>
            <w:r w:rsidRPr="003B4988">
              <w:rPr>
                <w:rFonts w:eastAsia="Calibri"/>
                <w:noProof/>
                <w:color w:val="4C4747"/>
                <w:sz w:val="18"/>
                <w:szCs w:val="18"/>
                <w:lang w:val="es-DO"/>
              </w:rPr>
              <w:t>Productos de Kit Hemodiálisis</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3727EFDD" w14:textId="77777777" w:rsidR="00C222ED" w:rsidRPr="003B4988" w:rsidRDefault="00C222ED" w:rsidP="005C028B">
            <w:pPr>
              <w:spacing w:after="0" w:line="240" w:lineRule="auto"/>
              <w:jc w:val="center"/>
              <w:rPr>
                <w:rFonts w:eastAsia="Calibri"/>
                <w:noProof/>
                <w:color w:val="4C4747"/>
                <w:sz w:val="18"/>
                <w:szCs w:val="18"/>
                <w:lang w:val="es-DO"/>
              </w:rPr>
            </w:pPr>
            <w:r w:rsidRPr="003B4988">
              <w:rPr>
                <w:rFonts w:eastAsia="Calibri"/>
                <w:noProof/>
                <w:color w:val="4C4747"/>
                <w:sz w:val="18"/>
                <w:szCs w:val="18"/>
                <w:lang w:val="es-DO"/>
              </w:rPr>
              <w:t>18</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1229BE51" w14:textId="77777777" w:rsidR="00C222ED" w:rsidRPr="003B4988" w:rsidRDefault="00C222ED" w:rsidP="005C028B">
            <w:pPr>
              <w:spacing w:after="0" w:line="240" w:lineRule="auto"/>
              <w:jc w:val="center"/>
              <w:rPr>
                <w:rFonts w:eastAsia="Calibri"/>
                <w:noProof/>
                <w:color w:val="4C4747"/>
                <w:sz w:val="18"/>
                <w:szCs w:val="18"/>
                <w:lang w:val="es-DO"/>
              </w:rPr>
            </w:pPr>
            <w:r w:rsidRPr="003B4988">
              <w:rPr>
                <w:rFonts w:eastAsia="Calibri"/>
                <w:noProof/>
                <w:color w:val="4C4747"/>
                <w:sz w:val="18"/>
                <w:szCs w:val="18"/>
                <w:lang w:val="es-DO"/>
              </w:rPr>
              <w:t>1%</w:t>
            </w:r>
          </w:p>
        </w:tc>
      </w:tr>
      <w:tr w:rsidR="00C222ED" w:rsidRPr="003B4988" w14:paraId="32ACB080" w14:textId="77777777" w:rsidTr="005C028B">
        <w:trPr>
          <w:trHeight w:val="340"/>
        </w:trPr>
        <w:tc>
          <w:tcPr>
            <w:tcW w:w="495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772EDB1" w14:textId="77777777" w:rsidR="00C222ED" w:rsidRPr="003B4988" w:rsidRDefault="00C222ED" w:rsidP="005C028B">
            <w:pPr>
              <w:spacing w:after="0" w:line="240" w:lineRule="auto"/>
              <w:rPr>
                <w:rFonts w:eastAsia="Calibri"/>
                <w:noProof/>
                <w:color w:val="4C4747"/>
                <w:sz w:val="18"/>
                <w:szCs w:val="18"/>
                <w:lang w:val="es-DO"/>
              </w:rPr>
            </w:pPr>
            <w:r w:rsidRPr="003B4988">
              <w:rPr>
                <w:rFonts w:eastAsia="Calibri"/>
                <w:noProof/>
                <w:color w:val="4C4747"/>
                <w:sz w:val="18"/>
                <w:szCs w:val="18"/>
                <w:lang w:val="es-DO"/>
              </w:rPr>
              <w:t>Productos VIH</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0F15A08E" w14:textId="77777777" w:rsidR="00C222ED" w:rsidRPr="003B4988" w:rsidRDefault="00C222ED" w:rsidP="005C028B">
            <w:pPr>
              <w:spacing w:after="0" w:line="240" w:lineRule="auto"/>
              <w:jc w:val="center"/>
              <w:rPr>
                <w:rFonts w:eastAsia="Calibri"/>
                <w:noProof/>
                <w:color w:val="4C4747"/>
                <w:sz w:val="18"/>
                <w:szCs w:val="18"/>
                <w:lang w:val="es-DO"/>
              </w:rPr>
            </w:pPr>
            <w:r w:rsidRPr="003B4988">
              <w:rPr>
                <w:rFonts w:eastAsia="Calibri"/>
                <w:noProof/>
                <w:color w:val="4C4747"/>
                <w:sz w:val="18"/>
                <w:szCs w:val="18"/>
                <w:lang w:val="es-DO"/>
              </w:rPr>
              <w:t>117</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4BBD27CD" w14:textId="77777777" w:rsidR="00C222ED" w:rsidRPr="003B4988" w:rsidRDefault="00C222ED" w:rsidP="005C028B">
            <w:pPr>
              <w:spacing w:after="0" w:line="240" w:lineRule="auto"/>
              <w:jc w:val="center"/>
              <w:rPr>
                <w:rFonts w:eastAsia="Calibri"/>
                <w:noProof/>
                <w:color w:val="4C4747"/>
                <w:sz w:val="18"/>
                <w:szCs w:val="18"/>
                <w:lang w:val="es-DO"/>
              </w:rPr>
            </w:pPr>
            <w:r w:rsidRPr="003B4988">
              <w:rPr>
                <w:rFonts w:eastAsia="Calibri"/>
                <w:noProof/>
                <w:color w:val="4C4747"/>
                <w:sz w:val="18"/>
                <w:szCs w:val="18"/>
                <w:lang w:val="es-DO"/>
              </w:rPr>
              <w:t>6%</w:t>
            </w:r>
          </w:p>
        </w:tc>
      </w:tr>
      <w:tr w:rsidR="00C222ED" w:rsidRPr="003B4988" w14:paraId="641630E9" w14:textId="77777777" w:rsidTr="005C028B">
        <w:trPr>
          <w:trHeight w:val="340"/>
        </w:trPr>
        <w:tc>
          <w:tcPr>
            <w:tcW w:w="495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5FBEDDA" w14:textId="77777777" w:rsidR="00C222ED" w:rsidRPr="003B4988" w:rsidRDefault="00C222ED" w:rsidP="005C028B">
            <w:pPr>
              <w:spacing w:after="0" w:line="240" w:lineRule="auto"/>
              <w:rPr>
                <w:rFonts w:eastAsia="Calibri"/>
                <w:noProof/>
                <w:color w:val="4C4747"/>
                <w:sz w:val="18"/>
                <w:szCs w:val="18"/>
                <w:lang w:val="es-DO"/>
              </w:rPr>
            </w:pPr>
            <w:r w:rsidRPr="003B4988">
              <w:rPr>
                <w:rFonts w:eastAsia="Calibri"/>
                <w:noProof/>
                <w:color w:val="4C4747"/>
                <w:sz w:val="18"/>
                <w:szCs w:val="18"/>
                <w:lang w:val="es-DO"/>
              </w:rPr>
              <w:t>Productos Alto Costo</w:t>
            </w:r>
          </w:p>
        </w:tc>
        <w:tc>
          <w:tcPr>
            <w:tcW w:w="1701" w:type="dxa"/>
            <w:tcBorders>
              <w:top w:val="nil"/>
              <w:left w:val="nil"/>
              <w:bottom w:val="single" w:sz="4" w:space="0" w:color="auto"/>
              <w:right w:val="single" w:sz="4" w:space="0" w:color="auto"/>
            </w:tcBorders>
            <w:shd w:val="clear" w:color="auto" w:fill="FFFFFF" w:themeFill="background1"/>
            <w:noWrap/>
            <w:vAlign w:val="center"/>
            <w:hideMark/>
          </w:tcPr>
          <w:p w14:paraId="4CE08562" w14:textId="77777777" w:rsidR="00C222ED" w:rsidRPr="003B4988" w:rsidRDefault="00C222ED" w:rsidP="005C028B">
            <w:pPr>
              <w:spacing w:after="0" w:line="240" w:lineRule="auto"/>
              <w:jc w:val="center"/>
              <w:rPr>
                <w:rFonts w:eastAsia="Calibri"/>
                <w:noProof/>
                <w:color w:val="4C4747"/>
                <w:sz w:val="18"/>
                <w:szCs w:val="18"/>
                <w:lang w:val="es-DO"/>
              </w:rPr>
            </w:pPr>
            <w:r w:rsidRPr="003B4988">
              <w:rPr>
                <w:rFonts w:eastAsia="Calibri"/>
                <w:noProof/>
                <w:color w:val="4C4747"/>
                <w:sz w:val="18"/>
                <w:szCs w:val="18"/>
                <w:lang w:val="es-DO"/>
              </w:rPr>
              <w:t>252</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5C69DB7D" w14:textId="77777777" w:rsidR="00C222ED" w:rsidRPr="003B4988" w:rsidRDefault="00C222ED" w:rsidP="005C028B">
            <w:pPr>
              <w:spacing w:after="0" w:line="240" w:lineRule="auto"/>
              <w:jc w:val="center"/>
              <w:rPr>
                <w:rFonts w:eastAsia="Calibri"/>
                <w:noProof/>
                <w:color w:val="4C4747"/>
                <w:sz w:val="18"/>
                <w:szCs w:val="18"/>
                <w:lang w:val="es-DO"/>
              </w:rPr>
            </w:pPr>
            <w:r w:rsidRPr="003B4988">
              <w:rPr>
                <w:rFonts w:eastAsia="Calibri"/>
                <w:noProof/>
                <w:color w:val="4C4747"/>
                <w:sz w:val="18"/>
                <w:szCs w:val="18"/>
                <w:lang w:val="es-DO"/>
              </w:rPr>
              <w:t>12%</w:t>
            </w:r>
          </w:p>
        </w:tc>
      </w:tr>
      <w:tr w:rsidR="00C222ED" w:rsidRPr="003B4988" w14:paraId="472BD44F" w14:textId="77777777" w:rsidTr="005C028B">
        <w:trPr>
          <w:trHeight w:val="340"/>
        </w:trPr>
        <w:tc>
          <w:tcPr>
            <w:tcW w:w="4957" w:type="dxa"/>
            <w:tcBorders>
              <w:top w:val="nil"/>
              <w:left w:val="single" w:sz="4" w:space="0" w:color="auto"/>
              <w:bottom w:val="single" w:sz="4" w:space="0" w:color="auto"/>
              <w:right w:val="single" w:sz="4" w:space="0" w:color="auto"/>
            </w:tcBorders>
            <w:shd w:val="clear" w:color="auto" w:fill="1F3864" w:themeFill="accent1" w:themeFillShade="80"/>
            <w:noWrap/>
            <w:vAlign w:val="center"/>
            <w:hideMark/>
          </w:tcPr>
          <w:p w14:paraId="425F4711" w14:textId="77777777" w:rsidR="00C222ED" w:rsidRPr="003B4988" w:rsidRDefault="00C222ED" w:rsidP="005C028B">
            <w:pPr>
              <w:spacing w:after="0" w:line="240" w:lineRule="auto"/>
              <w:rPr>
                <w:rFonts w:eastAsia="Calibri"/>
                <w:noProof/>
                <w:color w:val="FFFFFF" w:themeColor="background1"/>
                <w:sz w:val="18"/>
                <w:szCs w:val="18"/>
                <w:lang w:val="es-DO"/>
              </w:rPr>
            </w:pPr>
            <w:r w:rsidRPr="003B4988">
              <w:rPr>
                <w:rFonts w:eastAsia="Calibri"/>
                <w:noProof/>
                <w:color w:val="FFFFFF" w:themeColor="background1"/>
                <w:sz w:val="18"/>
                <w:szCs w:val="18"/>
                <w:lang w:val="es-DO"/>
              </w:rPr>
              <w:t>Total</w:t>
            </w:r>
          </w:p>
        </w:tc>
        <w:tc>
          <w:tcPr>
            <w:tcW w:w="1701" w:type="dxa"/>
            <w:tcBorders>
              <w:top w:val="nil"/>
              <w:left w:val="nil"/>
              <w:bottom w:val="single" w:sz="4" w:space="0" w:color="auto"/>
              <w:right w:val="single" w:sz="4" w:space="0" w:color="auto"/>
            </w:tcBorders>
            <w:shd w:val="clear" w:color="auto" w:fill="1F3864" w:themeFill="accent1" w:themeFillShade="80"/>
            <w:noWrap/>
            <w:vAlign w:val="center"/>
            <w:hideMark/>
          </w:tcPr>
          <w:p w14:paraId="5C362AA5" w14:textId="77777777" w:rsidR="00C222ED" w:rsidRPr="003B4988" w:rsidRDefault="00C222ED" w:rsidP="005C028B">
            <w:pPr>
              <w:spacing w:after="0" w:line="240" w:lineRule="auto"/>
              <w:jc w:val="center"/>
              <w:rPr>
                <w:rFonts w:eastAsia="Calibri"/>
                <w:noProof/>
                <w:color w:val="FFFFFF" w:themeColor="background1"/>
                <w:sz w:val="18"/>
                <w:szCs w:val="18"/>
                <w:lang w:val="es-DO"/>
              </w:rPr>
            </w:pPr>
            <w:r w:rsidRPr="003B4988">
              <w:rPr>
                <w:rFonts w:eastAsia="Calibri"/>
                <w:noProof/>
                <w:color w:val="FFFFFF" w:themeColor="background1"/>
                <w:sz w:val="18"/>
                <w:szCs w:val="18"/>
                <w:lang w:val="es-DO"/>
              </w:rPr>
              <w:t>2,110</w:t>
            </w:r>
          </w:p>
        </w:tc>
        <w:tc>
          <w:tcPr>
            <w:tcW w:w="1275" w:type="dxa"/>
            <w:tcBorders>
              <w:top w:val="nil"/>
              <w:left w:val="nil"/>
              <w:bottom w:val="single" w:sz="4" w:space="0" w:color="auto"/>
              <w:right w:val="single" w:sz="4" w:space="0" w:color="auto"/>
            </w:tcBorders>
            <w:shd w:val="clear" w:color="auto" w:fill="1F3864" w:themeFill="accent1" w:themeFillShade="80"/>
            <w:noWrap/>
            <w:vAlign w:val="center"/>
            <w:hideMark/>
          </w:tcPr>
          <w:p w14:paraId="250EE31F" w14:textId="77777777" w:rsidR="00C222ED" w:rsidRPr="003B4988" w:rsidRDefault="00C222ED" w:rsidP="005C028B">
            <w:pPr>
              <w:spacing w:after="0" w:line="240" w:lineRule="auto"/>
              <w:jc w:val="center"/>
              <w:rPr>
                <w:rFonts w:eastAsia="Calibri"/>
                <w:noProof/>
                <w:color w:val="FFFFFF" w:themeColor="background1"/>
                <w:sz w:val="18"/>
                <w:szCs w:val="18"/>
                <w:lang w:val="es-DO"/>
              </w:rPr>
            </w:pPr>
            <w:r w:rsidRPr="003B4988">
              <w:rPr>
                <w:rFonts w:eastAsia="Calibri"/>
                <w:noProof/>
                <w:color w:val="FFFFFF" w:themeColor="background1"/>
                <w:sz w:val="18"/>
                <w:szCs w:val="18"/>
                <w:lang w:val="es-DO"/>
              </w:rPr>
              <w:t>100%</w:t>
            </w:r>
          </w:p>
        </w:tc>
      </w:tr>
    </w:tbl>
    <w:p w14:paraId="2CD45694" w14:textId="77777777" w:rsidR="00D14E33" w:rsidRDefault="00D14E33" w:rsidP="004D44EE">
      <w:pPr>
        <w:spacing w:line="360" w:lineRule="auto"/>
        <w:jc w:val="both"/>
        <w:rPr>
          <w:rFonts w:eastAsia="Calibri"/>
          <w:noProof/>
          <w:color w:val="4C4747"/>
          <w:lang w:val="es-DO"/>
        </w:rPr>
      </w:pPr>
    </w:p>
    <w:p w14:paraId="05636C9A" w14:textId="2594BF86" w:rsidR="00C222ED" w:rsidRPr="003B4988" w:rsidRDefault="00C222ED" w:rsidP="00C222ED">
      <w:pPr>
        <w:spacing w:line="360" w:lineRule="auto"/>
        <w:jc w:val="both"/>
        <w:rPr>
          <w:rFonts w:eastAsia="Calibri"/>
          <w:i/>
          <w:noProof/>
          <w:color w:val="4C4747"/>
          <w:sz w:val="16"/>
          <w:szCs w:val="16"/>
          <w:lang w:val="es-DO"/>
        </w:rPr>
      </w:pPr>
      <w:r w:rsidRPr="003B4988">
        <w:rPr>
          <w:rFonts w:eastAsia="Calibri"/>
          <w:i/>
          <w:noProof/>
          <w:color w:val="4C4747"/>
          <w:sz w:val="16"/>
          <w:szCs w:val="16"/>
          <w:lang w:val="es-DO"/>
        </w:rPr>
        <w:t>Dirección de Trámites y Servicios para la Salud</w:t>
      </w:r>
    </w:p>
    <w:p w14:paraId="26E2470A" w14:textId="77777777" w:rsidR="004D44EE" w:rsidRPr="003B4988" w:rsidRDefault="004D44EE" w:rsidP="004D44EE">
      <w:pPr>
        <w:spacing w:line="360" w:lineRule="auto"/>
        <w:jc w:val="both"/>
        <w:rPr>
          <w:rFonts w:eastAsia="Calibri"/>
          <w:i/>
          <w:noProof/>
          <w:color w:val="4C4747"/>
          <w:vertAlign w:val="superscript"/>
          <w:lang w:val="es-DO"/>
        </w:rPr>
      </w:pPr>
      <w:r w:rsidRPr="003B4988">
        <w:rPr>
          <w:rFonts w:eastAsia="Calibri"/>
          <w:noProof/>
          <w:color w:val="4C4747"/>
          <w:lang w:val="es-DO"/>
        </w:rPr>
        <w:t>PROMESE/CAL ofrece un amplio catálogo de productos, que incluye medicamentos e insumos sanitarios, diseñado para satisfacer las necesidades de salud de nuestros clientes y ciudadanos. Estos productos son distribuidos eficientemente a través de  los  diferentes  grupos.</w:t>
      </w:r>
    </w:p>
    <w:p w14:paraId="2A3141D5" w14:textId="77777777" w:rsidR="004D44EE" w:rsidRPr="003B4988" w:rsidRDefault="004D44EE" w:rsidP="004D44EE">
      <w:pPr>
        <w:spacing w:line="360" w:lineRule="auto"/>
        <w:jc w:val="both"/>
        <w:rPr>
          <w:rFonts w:eastAsia="Calibri"/>
          <w:noProof/>
          <w:color w:val="4C4747"/>
          <w:lang w:val="es-DO"/>
        </w:rPr>
      </w:pPr>
      <w:r w:rsidRPr="003B4988">
        <w:rPr>
          <w:rFonts w:eastAsia="Calibri"/>
          <w:noProof/>
          <w:color w:val="4C4747"/>
          <w:lang w:val="es-DO"/>
        </w:rPr>
        <w:t xml:space="preserve">Productos Priorizados/Trazadores </w:t>
      </w:r>
    </w:p>
    <w:p w14:paraId="3EB75016" w14:textId="77777777" w:rsidR="004D44EE" w:rsidRPr="003B4988" w:rsidRDefault="004D44EE" w:rsidP="004D44EE">
      <w:pPr>
        <w:spacing w:line="360" w:lineRule="auto"/>
        <w:jc w:val="both"/>
        <w:rPr>
          <w:rFonts w:eastAsia="Calibri"/>
          <w:noProof/>
          <w:color w:val="4C4747"/>
          <w:lang w:val="es-DO"/>
        </w:rPr>
      </w:pPr>
      <w:r w:rsidRPr="003B4988">
        <w:rPr>
          <w:rFonts w:eastAsia="Calibri"/>
          <w:noProof/>
          <w:color w:val="4C4747"/>
          <w:lang w:val="es-DO"/>
        </w:rPr>
        <w:t>Dentro del catálogo hospitalario, se ha identificado un grupo estratégico de medicamentos e insumos sanitarios, denominados "trazadores", los cuales tienen un impacto significativo en la demanda de los centros hospitalarios.</w:t>
      </w:r>
    </w:p>
    <w:p w14:paraId="19882F51" w14:textId="77777777" w:rsidR="004D44EE" w:rsidRPr="003B4988" w:rsidRDefault="004D44EE" w:rsidP="004D44EE">
      <w:pPr>
        <w:spacing w:line="360" w:lineRule="auto"/>
        <w:jc w:val="both"/>
        <w:rPr>
          <w:rFonts w:eastAsia="Calibri"/>
          <w:noProof/>
          <w:color w:val="4C4747"/>
          <w:lang w:val="es-DO"/>
        </w:rPr>
      </w:pPr>
      <w:r w:rsidRPr="003B4988">
        <w:rPr>
          <w:rFonts w:eastAsia="Calibri"/>
          <w:noProof/>
          <w:color w:val="4C4747"/>
          <w:lang w:val="es-DO"/>
        </w:rPr>
        <w:lastRenderedPageBreak/>
        <w:t xml:space="preserve">Los criterios establecidos para la categorización son los siguientes: </w:t>
      </w:r>
    </w:p>
    <w:p w14:paraId="188BE94E" w14:textId="77777777" w:rsidR="004D44EE" w:rsidRPr="003B4988" w:rsidRDefault="004D44EE" w:rsidP="002C6C39">
      <w:pPr>
        <w:pStyle w:val="Prrafodelista"/>
        <w:numPr>
          <w:ilvl w:val="0"/>
          <w:numId w:val="22"/>
        </w:numPr>
        <w:spacing w:after="200" w:line="360" w:lineRule="auto"/>
        <w:ind w:left="567" w:hanging="283"/>
        <w:jc w:val="both"/>
        <w:rPr>
          <w:rFonts w:ascii="Times New Roman" w:hAnsi="Times New Roman"/>
          <w:noProof/>
          <w:color w:val="4C4747"/>
          <w:spacing w:val="20"/>
          <w:sz w:val="24"/>
          <w:szCs w:val="24"/>
        </w:rPr>
      </w:pPr>
      <w:r w:rsidRPr="003B4988">
        <w:rPr>
          <w:rFonts w:ascii="Times New Roman" w:hAnsi="Times New Roman"/>
          <w:noProof/>
          <w:color w:val="4C4747"/>
          <w:spacing w:val="20"/>
          <w:sz w:val="24"/>
          <w:szCs w:val="24"/>
        </w:rPr>
        <w:t>Vital</w:t>
      </w:r>
    </w:p>
    <w:p w14:paraId="4A8215A0" w14:textId="77777777" w:rsidR="004D44EE" w:rsidRPr="003B4988" w:rsidRDefault="004D44EE" w:rsidP="002C6C39">
      <w:pPr>
        <w:pStyle w:val="Prrafodelista"/>
        <w:numPr>
          <w:ilvl w:val="0"/>
          <w:numId w:val="22"/>
        </w:numPr>
        <w:spacing w:after="200" w:line="360" w:lineRule="auto"/>
        <w:ind w:left="567" w:hanging="283"/>
        <w:jc w:val="both"/>
        <w:rPr>
          <w:rFonts w:ascii="Times New Roman" w:hAnsi="Times New Roman"/>
          <w:noProof/>
          <w:color w:val="4C4747"/>
          <w:spacing w:val="20"/>
          <w:sz w:val="24"/>
          <w:szCs w:val="24"/>
        </w:rPr>
      </w:pPr>
      <w:r w:rsidRPr="003B4988">
        <w:rPr>
          <w:rFonts w:ascii="Times New Roman" w:hAnsi="Times New Roman"/>
          <w:noProof/>
          <w:color w:val="4C4747"/>
          <w:spacing w:val="20"/>
          <w:sz w:val="24"/>
          <w:szCs w:val="24"/>
        </w:rPr>
        <w:t>Alto volumen de demanda/consumo</w:t>
      </w:r>
    </w:p>
    <w:p w14:paraId="7B846F1E" w14:textId="77777777" w:rsidR="004D44EE" w:rsidRPr="003B4988" w:rsidRDefault="004D44EE" w:rsidP="002C6C39">
      <w:pPr>
        <w:pStyle w:val="Prrafodelista"/>
        <w:numPr>
          <w:ilvl w:val="0"/>
          <w:numId w:val="22"/>
        </w:numPr>
        <w:spacing w:after="200" w:line="360" w:lineRule="auto"/>
        <w:ind w:left="567" w:hanging="283"/>
        <w:jc w:val="both"/>
        <w:rPr>
          <w:rFonts w:ascii="Times New Roman" w:hAnsi="Times New Roman"/>
          <w:noProof/>
          <w:color w:val="4C4747"/>
          <w:spacing w:val="20"/>
          <w:sz w:val="24"/>
          <w:szCs w:val="24"/>
        </w:rPr>
      </w:pPr>
      <w:r w:rsidRPr="003B4988">
        <w:rPr>
          <w:rFonts w:ascii="Times New Roman" w:hAnsi="Times New Roman"/>
          <w:noProof/>
          <w:color w:val="4C4747"/>
          <w:spacing w:val="20"/>
          <w:sz w:val="24"/>
          <w:szCs w:val="24"/>
        </w:rPr>
        <w:t>Complejidad de uso</w:t>
      </w:r>
    </w:p>
    <w:p w14:paraId="22A7C37E" w14:textId="77777777" w:rsidR="004D44EE" w:rsidRPr="003B4988" w:rsidRDefault="004D44EE" w:rsidP="002C6C39">
      <w:pPr>
        <w:pStyle w:val="Prrafodelista"/>
        <w:numPr>
          <w:ilvl w:val="0"/>
          <w:numId w:val="22"/>
        </w:numPr>
        <w:spacing w:after="200" w:line="360" w:lineRule="auto"/>
        <w:ind w:left="567" w:hanging="283"/>
        <w:jc w:val="both"/>
        <w:rPr>
          <w:rFonts w:ascii="Times New Roman" w:hAnsi="Times New Roman"/>
          <w:noProof/>
          <w:color w:val="4C4747"/>
          <w:spacing w:val="20"/>
          <w:sz w:val="24"/>
          <w:szCs w:val="24"/>
        </w:rPr>
      </w:pPr>
      <w:r w:rsidRPr="003B4988">
        <w:rPr>
          <w:rFonts w:ascii="Times New Roman" w:hAnsi="Times New Roman"/>
          <w:noProof/>
          <w:color w:val="4C4747"/>
          <w:spacing w:val="20"/>
          <w:sz w:val="24"/>
          <w:szCs w:val="24"/>
        </w:rPr>
        <w:t>Alto costo de adquisición</w:t>
      </w:r>
    </w:p>
    <w:p w14:paraId="19037A57" w14:textId="77777777" w:rsidR="004D44EE" w:rsidRPr="003B4988" w:rsidRDefault="004D44EE" w:rsidP="002C6C39">
      <w:pPr>
        <w:pStyle w:val="Prrafodelista"/>
        <w:numPr>
          <w:ilvl w:val="0"/>
          <w:numId w:val="22"/>
        </w:numPr>
        <w:spacing w:after="200" w:line="360" w:lineRule="auto"/>
        <w:ind w:left="567" w:hanging="283"/>
        <w:jc w:val="both"/>
        <w:rPr>
          <w:rFonts w:ascii="Times New Roman" w:hAnsi="Times New Roman"/>
          <w:noProof/>
          <w:color w:val="4C4747"/>
          <w:spacing w:val="20"/>
          <w:sz w:val="24"/>
          <w:szCs w:val="24"/>
        </w:rPr>
      </w:pPr>
      <w:r w:rsidRPr="003B4988">
        <w:rPr>
          <w:rFonts w:ascii="Times New Roman" w:hAnsi="Times New Roman"/>
          <w:noProof/>
          <w:color w:val="4C4747"/>
          <w:spacing w:val="20"/>
          <w:sz w:val="24"/>
          <w:szCs w:val="24"/>
        </w:rPr>
        <w:t>Segmento poblacional que impacta</w:t>
      </w:r>
    </w:p>
    <w:p w14:paraId="35790C9C" w14:textId="77777777" w:rsidR="004D44EE" w:rsidRPr="003B4988" w:rsidRDefault="004D44EE" w:rsidP="004D44EE">
      <w:pPr>
        <w:spacing w:line="360" w:lineRule="auto"/>
        <w:jc w:val="both"/>
        <w:rPr>
          <w:rFonts w:eastAsia="Calibri"/>
          <w:noProof/>
          <w:color w:val="4C4747"/>
          <w:lang w:val="es-DO"/>
        </w:rPr>
      </w:pPr>
      <w:r w:rsidRPr="003B4988">
        <w:rPr>
          <w:rFonts w:eastAsia="Calibri"/>
          <w:noProof/>
          <w:color w:val="4C4747"/>
          <w:lang w:val="es-DO"/>
        </w:rPr>
        <w:t>Esta propuesta fue evaluada en colaboración con la Dirección de Planificación y Desarrollo y la Mesa de Trabajo de la Dirección de Medicamentos e Insumos (DMI) del Servicio Nacional de Salud (SNS)</w:t>
      </w:r>
      <w:r w:rsidR="009976E4" w:rsidRPr="003B4988">
        <w:rPr>
          <w:rFonts w:eastAsia="Calibri"/>
          <w:noProof/>
          <w:color w:val="4C4747"/>
          <w:lang w:val="es-DO"/>
        </w:rPr>
        <w:t>.</w:t>
      </w:r>
      <w:r w:rsidRPr="003B4988">
        <w:rPr>
          <w:rFonts w:eastAsia="Calibri"/>
          <w:noProof/>
          <w:color w:val="4C4747"/>
          <w:lang w:val="es-DO"/>
        </w:rPr>
        <w:t xml:space="preserve"> </w:t>
      </w:r>
    </w:p>
    <w:p w14:paraId="7FE58E91" w14:textId="77777777" w:rsidR="004D44EE" w:rsidRDefault="004D44EE" w:rsidP="004D44EE">
      <w:pPr>
        <w:spacing w:line="360" w:lineRule="auto"/>
        <w:jc w:val="both"/>
        <w:rPr>
          <w:rFonts w:eastAsia="Calibri"/>
          <w:noProof/>
          <w:color w:val="4C4747"/>
          <w:lang w:val="es-DO"/>
        </w:rPr>
      </w:pPr>
      <w:r w:rsidRPr="003B4988">
        <w:rPr>
          <w:rFonts w:eastAsia="Calibri"/>
          <w:noProof/>
          <w:color w:val="4C4747"/>
          <w:lang w:val="es-DO"/>
        </w:rPr>
        <w:t>En otro orden</w:t>
      </w:r>
      <w:r w:rsidR="009976E4" w:rsidRPr="003B4988">
        <w:rPr>
          <w:rFonts w:eastAsia="Calibri"/>
          <w:noProof/>
          <w:color w:val="4C4747"/>
          <w:lang w:val="es-DO"/>
        </w:rPr>
        <w:t>,</w:t>
      </w:r>
      <w:r w:rsidRPr="003B4988">
        <w:rPr>
          <w:rFonts w:eastAsia="Calibri"/>
          <w:noProof/>
          <w:color w:val="4C4747"/>
          <w:lang w:val="es-DO"/>
        </w:rPr>
        <w:t xml:space="preserve"> en el presente año 2024; inció la au</w:t>
      </w:r>
      <w:r w:rsidR="009976E4" w:rsidRPr="003B4988">
        <w:rPr>
          <w:rFonts w:eastAsia="Calibri"/>
          <w:noProof/>
          <w:color w:val="4C4747"/>
          <w:lang w:val="es-DO"/>
        </w:rPr>
        <w:t xml:space="preserve">torización y despacho de </w:t>
      </w:r>
      <w:r w:rsidRPr="003B4988">
        <w:rPr>
          <w:rFonts w:eastAsia="Calibri"/>
          <w:noProof/>
          <w:color w:val="4C4747"/>
          <w:lang w:val="es-DO"/>
        </w:rPr>
        <w:t>7 nuevos productos de vi</w:t>
      </w:r>
      <w:r w:rsidR="009976E4" w:rsidRPr="003B4988">
        <w:rPr>
          <w:rFonts w:eastAsia="Calibri"/>
          <w:noProof/>
          <w:color w:val="4C4747"/>
          <w:lang w:val="es-DO"/>
        </w:rPr>
        <w:t>tal importancia e impacto para n</w:t>
      </w:r>
      <w:r w:rsidRPr="003B4988">
        <w:rPr>
          <w:rFonts w:eastAsia="Calibri"/>
          <w:noProof/>
          <w:color w:val="4C4747"/>
          <w:lang w:val="es-DO"/>
        </w:rPr>
        <w:t>uestros clientes, garantizando el bienestar físico y económico a la población más vunerable.</w:t>
      </w:r>
      <w:r w:rsidRPr="00643C25">
        <w:rPr>
          <w:rFonts w:eastAsia="Calibri"/>
          <w:noProof/>
          <w:color w:val="4C4747"/>
          <w:lang w:val="es-DO"/>
        </w:rPr>
        <w:t xml:space="preserve"> </w:t>
      </w:r>
    </w:p>
    <w:p w14:paraId="0BC4C527" w14:textId="52995AA5" w:rsidR="00C222ED" w:rsidRDefault="00C222ED" w:rsidP="004D44EE">
      <w:pPr>
        <w:spacing w:line="360" w:lineRule="auto"/>
        <w:jc w:val="both"/>
        <w:rPr>
          <w:rFonts w:eastAsia="Calibri"/>
          <w:noProof/>
          <w:color w:val="4C4747"/>
          <w:lang w:val="es-DO"/>
        </w:rPr>
      </w:pPr>
      <w:r w:rsidRPr="00C222ED">
        <w:rPr>
          <w:noProof/>
          <w:lang w:val="es-DO" w:eastAsia="es-DO"/>
        </w:rPr>
        <w:drawing>
          <wp:inline distT="0" distB="0" distL="0" distR="0" wp14:anchorId="6A513CC3" wp14:editId="2D043DD6">
            <wp:extent cx="5029200" cy="2644002"/>
            <wp:effectExtent l="0" t="0" r="0" b="444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029200" cy="2644002"/>
                    </a:xfrm>
                    <a:prstGeom prst="rect">
                      <a:avLst/>
                    </a:prstGeom>
                    <a:noFill/>
                    <a:ln>
                      <a:noFill/>
                    </a:ln>
                  </pic:spPr>
                </pic:pic>
              </a:graphicData>
            </a:graphic>
          </wp:inline>
        </w:drawing>
      </w:r>
    </w:p>
    <w:p w14:paraId="16CC1754" w14:textId="77777777" w:rsidR="00C222ED" w:rsidRDefault="00C222ED" w:rsidP="004D44EE">
      <w:pPr>
        <w:spacing w:line="360" w:lineRule="auto"/>
        <w:jc w:val="both"/>
        <w:rPr>
          <w:rFonts w:eastAsia="Calibri"/>
          <w:noProof/>
          <w:color w:val="4C4747"/>
          <w:lang w:val="es-DO"/>
        </w:rPr>
      </w:pPr>
    </w:p>
    <w:p w14:paraId="2EA7A0CC" w14:textId="77777777" w:rsidR="00C222ED" w:rsidRDefault="00C222ED" w:rsidP="004D44EE">
      <w:pPr>
        <w:spacing w:line="360" w:lineRule="auto"/>
        <w:jc w:val="both"/>
        <w:rPr>
          <w:rFonts w:eastAsia="Calibri"/>
          <w:noProof/>
          <w:color w:val="4C4747"/>
          <w:lang w:val="es-DO"/>
        </w:rPr>
      </w:pPr>
    </w:p>
    <w:p w14:paraId="6FD07D2F" w14:textId="77777777" w:rsidR="00C222ED" w:rsidRDefault="00C222ED" w:rsidP="004D44EE">
      <w:pPr>
        <w:spacing w:line="360" w:lineRule="auto"/>
        <w:jc w:val="both"/>
        <w:rPr>
          <w:rFonts w:eastAsia="Calibri"/>
          <w:noProof/>
          <w:color w:val="4C4747"/>
          <w:lang w:val="es-DO"/>
        </w:rPr>
      </w:pPr>
    </w:p>
    <w:p w14:paraId="12796E2B" w14:textId="77777777" w:rsidR="004D44EE" w:rsidRPr="003B4988" w:rsidRDefault="004D44EE" w:rsidP="004D44EE">
      <w:pPr>
        <w:spacing w:line="360" w:lineRule="auto"/>
        <w:jc w:val="both"/>
        <w:rPr>
          <w:rFonts w:eastAsia="Calibri"/>
          <w:noProof/>
          <w:color w:val="4C4747"/>
          <w:lang w:val="es-DO"/>
        </w:rPr>
      </w:pPr>
      <w:r w:rsidRPr="003B4988">
        <w:rPr>
          <w:rFonts w:eastAsia="Calibri"/>
          <w:noProof/>
          <w:color w:val="4C4747"/>
          <w:lang w:val="es-DO"/>
        </w:rPr>
        <w:lastRenderedPageBreak/>
        <w:t>Impacto Economico Compras Conjuntas</w:t>
      </w:r>
    </w:p>
    <w:p w14:paraId="57841B19" w14:textId="77777777" w:rsidR="004D44EE" w:rsidRPr="003B4988" w:rsidRDefault="004D44EE" w:rsidP="004D44EE">
      <w:pPr>
        <w:spacing w:line="360" w:lineRule="auto"/>
        <w:jc w:val="both"/>
        <w:rPr>
          <w:rFonts w:eastAsia="Calibri"/>
          <w:noProof/>
          <w:color w:val="4C4747"/>
          <w:lang w:val="es-DO"/>
        </w:rPr>
      </w:pPr>
      <w:r w:rsidRPr="003B4988">
        <w:rPr>
          <w:rFonts w:eastAsia="Calibri"/>
          <w:noProof/>
          <w:color w:val="4C4747"/>
          <w:lang w:val="es-DO"/>
        </w:rPr>
        <w:t>Nuestra dirección se ha mantenido firme en el cumplimiento de los lineamientos y directrices establecidos, en alineación con nuestra misión: tramitar, autorizar y realizar un seguimiento riguroso de los productos. Todo esto con el propósito de satisfacer las necesidades de nuestros clientes internos y externos y ofrecer una respuesta oportuna a los ciudadanos, especialmente a aquellos ubicados en los sectores más vulnerables de nuestra sociedad.</w:t>
      </w:r>
    </w:p>
    <w:p w14:paraId="02105FC2" w14:textId="77777777" w:rsidR="004D44EE" w:rsidRPr="003B4988" w:rsidRDefault="004D44EE" w:rsidP="004D44EE">
      <w:pPr>
        <w:spacing w:line="360" w:lineRule="auto"/>
        <w:jc w:val="both"/>
        <w:rPr>
          <w:rFonts w:eastAsia="Calibri"/>
          <w:noProof/>
          <w:color w:val="4C4747"/>
          <w:lang w:val="es-DO"/>
        </w:rPr>
      </w:pPr>
      <w:r w:rsidRPr="003B4988">
        <w:rPr>
          <w:rFonts w:eastAsia="Calibri"/>
          <w:noProof/>
          <w:color w:val="4C4747"/>
          <w:lang w:val="es-DO"/>
        </w:rPr>
        <w:t>El catálogo de productos que ofrecemos genera un impacto económico significativo para nuestra Red de Hospitales del Sistema Público Nacional de Salud. Esto se debe al abaratamiento de los costos, logrado a través de compras conjuntas mediante los diferentes procesos de licitación. Gracias a estas estrategias, nuestra institución adquiere fármacos y suministros a precios más competitivos, beneficiando directamente a nuestros clientes.</w:t>
      </w:r>
    </w:p>
    <w:p w14:paraId="49364881" w14:textId="77777777" w:rsidR="004D44EE" w:rsidRPr="000F5C6C" w:rsidRDefault="00C32784" w:rsidP="004D44EE">
      <w:pPr>
        <w:spacing w:line="360" w:lineRule="auto"/>
        <w:jc w:val="both"/>
        <w:rPr>
          <w:rFonts w:eastAsia="Calibri"/>
          <w:noProof/>
          <w:color w:val="4C4747"/>
          <w:lang w:val="es-DO"/>
        </w:rPr>
      </w:pPr>
      <w:r w:rsidRPr="003B4988">
        <w:rPr>
          <w:rFonts w:eastAsia="Calibri"/>
          <w:b/>
          <w:noProof/>
          <w:color w:val="4C4747"/>
          <w:lang w:val="es-DO" w:eastAsia="es-DO"/>
        </w:rPr>
        <w:lastRenderedPageBreak/>
        <w:drawing>
          <wp:anchor distT="0" distB="0" distL="114300" distR="114300" simplePos="0" relativeHeight="251753472" behindDoc="1" locked="0" layoutInCell="1" allowOverlap="1" wp14:anchorId="02DF75D4" wp14:editId="72390C77">
            <wp:simplePos x="0" y="0"/>
            <wp:positionH relativeFrom="column">
              <wp:posOffset>-27305</wp:posOffset>
            </wp:positionH>
            <wp:positionV relativeFrom="paragraph">
              <wp:posOffset>1207135</wp:posOffset>
            </wp:positionV>
            <wp:extent cx="5095332" cy="3600000"/>
            <wp:effectExtent l="0" t="0" r="0" b="635"/>
            <wp:wrapTight wrapText="bothSides">
              <wp:wrapPolygon edited="0">
                <wp:start x="0" y="0"/>
                <wp:lineTo x="0" y="21490"/>
                <wp:lineTo x="21482" y="21490"/>
                <wp:lineTo x="21482" y="0"/>
                <wp:lineTo x="0" y="0"/>
              </wp:wrapPolygon>
            </wp:wrapTight>
            <wp:docPr id="288" name="Imagen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095332" cy="3600000"/>
                    </a:xfrm>
                    <a:prstGeom prst="rect">
                      <a:avLst/>
                    </a:prstGeom>
                    <a:noFill/>
                  </pic:spPr>
                </pic:pic>
              </a:graphicData>
            </a:graphic>
            <wp14:sizeRelH relativeFrom="page">
              <wp14:pctWidth>0</wp14:pctWidth>
            </wp14:sizeRelH>
            <wp14:sizeRelV relativeFrom="page">
              <wp14:pctHeight>0</wp14:pctHeight>
            </wp14:sizeRelV>
          </wp:anchor>
        </w:drawing>
      </w:r>
      <w:r w:rsidR="004D44EE" w:rsidRPr="003B4988">
        <w:rPr>
          <w:rFonts w:eastAsia="Calibri"/>
          <w:noProof/>
          <w:color w:val="4C4747"/>
          <w:lang w:val="es-DO"/>
        </w:rPr>
        <w:t>En la siguiente tabla se desglosa una muestra representativa de los medicamentos e insumos que suministramos, junto con el ahorro obtenido por nuestros clientes al adquirirlos a través de PROMESE/CAL en comparación con los precios del mercado.</w:t>
      </w:r>
      <w:r w:rsidR="004D44EE" w:rsidRPr="000F5C6C">
        <w:rPr>
          <w:rFonts w:eastAsia="Calibri"/>
          <w:noProof/>
          <w:color w:val="4C4747"/>
          <w:vertAlign w:val="superscript"/>
          <w:lang w:val="es-DO"/>
        </w:rPr>
        <w:t xml:space="preserve"> </w:t>
      </w:r>
    </w:p>
    <w:p w14:paraId="42884B17" w14:textId="77777777" w:rsidR="00C32784" w:rsidRDefault="00C32784" w:rsidP="004D44EE">
      <w:pPr>
        <w:spacing w:line="360" w:lineRule="auto"/>
        <w:jc w:val="both"/>
        <w:rPr>
          <w:rFonts w:eastAsia="Calibri"/>
          <w:noProof/>
          <w:color w:val="4C4747"/>
          <w:lang w:val="es-DO"/>
        </w:rPr>
      </w:pPr>
    </w:p>
    <w:p w14:paraId="01B5941D" w14:textId="77777777" w:rsidR="004D44EE" w:rsidRPr="003B4988" w:rsidRDefault="004D44EE" w:rsidP="004D44EE">
      <w:pPr>
        <w:spacing w:line="360" w:lineRule="auto"/>
        <w:jc w:val="both"/>
        <w:rPr>
          <w:rFonts w:eastAsia="Calibri"/>
          <w:noProof/>
          <w:color w:val="4C4747"/>
          <w:lang w:val="es-DO"/>
        </w:rPr>
      </w:pPr>
      <w:r w:rsidRPr="003B4988">
        <w:rPr>
          <w:rFonts w:eastAsia="Calibri"/>
          <w:noProof/>
          <w:color w:val="4C4747"/>
          <w:lang w:val="es-DO"/>
        </w:rPr>
        <w:t>Cumplimiento de cronograma</w:t>
      </w:r>
    </w:p>
    <w:p w14:paraId="2DFFDF73" w14:textId="77777777" w:rsidR="004D44EE" w:rsidRPr="003B4988" w:rsidRDefault="004D44EE" w:rsidP="004D44EE">
      <w:pPr>
        <w:spacing w:line="360" w:lineRule="auto"/>
        <w:jc w:val="both"/>
        <w:rPr>
          <w:rFonts w:eastAsia="Calibri"/>
          <w:noProof/>
          <w:color w:val="4C4747"/>
          <w:lang w:val="es-DO"/>
        </w:rPr>
      </w:pPr>
      <w:r w:rsidRPr="003B4988">
        <w:rPr>
          <w:rFonts w:eastAsia="Calibri"/>
          <w:noProof/>
          <w:color w:val="4C4747"/>
          <w:lang w:val="es-DO"/>
        </w:rPr>
        <w:t>Cada año, las entidades incluidas en nuestra cartera de clientes gestionan su presupuesto en función de los compromisos establecidos en los acuerdos institucionales. A través de los informes generados, presentamos los indicadores definidos en el Plan Estratégico Institucional (PEI), con el objetivo de garantizar la continuidad de los procedimientos destinados a satisfacer las necesidades de medicamentos e insumos sanitarios de la Red Pública Nacional de Salud, administrada por el Servicio Nacional de Salud (SNS).</w:t>
      </w:r>
    </w:p>
    <w:p w14:paraId="089F905C" w14:textId="6C71CC72" w:rsidR="00C222ED" w:rsidRDefault="004D44EE" w:rsidP="00C32784">
      <w:pPr>
        <w:spacing w:line="360" w:lineRule="auto"/>
        <w:jc w:val="both"/>
        <w:rPr>
          <w:rFonts w:eastAsia="Calibri"/>
          <w:noProof/>
          <w:color w:val="4C4747"/>
          <w:lang w:val="es-DO"/>
        </w:rPr>
      </w:pPr>
      <w:r w:rsidRPr="003B4988">
        <w:rPr>
          <w:rFonts w:eastAsia="Calibri"/>
          <w:noProof/>
          <w:color w:val="4C4747"/>
          <w:lang w:val="es-DO"/>
        </w:rPr>
        <w:lastRenderedPageBreak/>
        <w:t>En este periodo enero-diciembre 2024 presentamos el indicador “Nivel de cumplimiento de cronograma del despacho”, el cual corresponde al cumplimiento en un 99.26% y el incumplimiento 0.71% (cabe resaltar que los resultados estadísticos del incumplimiento de cronograma son por causas externas)</w:t>
      </w:r>
      <w:r w:rsidR="00C32784" w:rsidRPr="003B4988">
        <w:rPr>
          <w:rFonts w:eastAsia="Calibri"/>
          <w:noProof/>
          <w:color w:val="4C4747"/>
          <w:lang w:val="es-DO"/>
        </w:rPr>
        <w:t>.</w:t>
      </w:r>
    </w:p>
    <w:p w14:paraId="355195E1" w14:textId="2D29E207" w:rsidR="00C32784" w:rsidRDefault="00C222ED" w:rsidP="004D44EE">
      <w:pPr>
        <w:spacing w:line="360" w:lineRule="auto"/>
        <w:jc w:val="both"/>
        <w:rPr>
          <w:rFonts w:eastAsia="Calibri"/>
          <w:noProof/>
          <w:color w:val="4C4747"/>
          <w:lang w:val="es-DO"/>
        </w:rPr>
      </w:pPr>
      <w:r w:rsidRPr="00C222ED">
        <w:rPr>
          <w:noProof/>
          <w:lang w:val="es-DO" w:eastAsia="es-DO"/>
        </w:rPr>
        <w:drawing>
          <wp:inline distT="0" distB="0" distL="0" distR="0" wp14:anchorId="476E9CDF" wp14:editId="1B21CD84">
            <wp:extent cx="5029200" cy="4601385"/>
            <wp:effectExtent l="0" t="0" r="0" b="889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029200" cy="4601385"/>
                    </a:xfrm>
                    <a:prstGeom prst="rect">
                      <a:avLst/>
                    </a:prstGeom>
                    <a:noFill/>
                    <a:ln>
                      <a:noFill/>
                    </a:ln>
                  </pic:spPr>
                </pic:pic>
              </a:graphicData>
            </a:graphic>
          </wp:inline>
        </w:drawing>
      </w:r>
    </w:p>
    <w:p w14:paraId="26BF93A8" w14:textId="77777777" w:rsidR="004D44EE" w:rsidRPr="003B4988" w:rsidRDefault="004D44EE" w:rsidP="004D44EE">
      <w:pPr>
        <w:spacing w:line="360" w:lineRule="auto"/>
        <w:jc w:val="both"/>
        <w:rPr>
          <w:rFonts w:eastAsia="Calibri"/>
          <w:noProof/>
          <w:color w:val="4C4747"/>
          <w:lang w:val="es-DO"/>
        </w:rPr>
      </w:pPr>
      <w:r w:rsidRPr="003B4988">
        <w:rPr>
          <w:rFonts w:eastAsia="Calibri"/>
          <w:noProof/>
          <w:color w:val="4C4747"/>
          <w:lang w:val="es-DO"/>
        </w:rPr>
        <w:t>Satisfacción de la Demanda de los Clientes</w:t>
      </w:r>
    </w:p>
    <w:p w14:paraId="1E9059B8" w14:textId="77777777" w:rsidR="004D44EE" w:rsidRDefault="004D44EE" w:rsidP="004D44EE">
      <w:pPr>
        <w:spacing w:line="360" w:lineRule="auto"/>
        <w:jc w:val="both"/>
        <w:rPr>
          <w:rFonts w:eastAsia="Calibri"/>
          <w:noProof/>
          <w:color w:val="4C4747"/>
          <w:lang w:val="es-DO"/>
        </w:rPr>
      </w:pPr>
      <w:r w:rsidRPr="003B4988">
        <w:rPr>
          <w:rFonts w:eastAsia="Calibri"/>
          <w:noProof/>
          <w:color w:val="4C4747"/>
          <w:lang w:val="es-DO"/>
        </w:rPr>
        <w:t xml:space="preserve">La Red del Sistema Público Nacional de Salud nos remite cada mes vía correo electrónico, las solicitudes de medicamentos e insumos sanitarios, por vía de la plataforma del SUGEMI-2, para dar respuesta a la demanda de satisfacción de acuerdo a los requerimientos de nuestros clientes, se realizaron las órdenes conforme a los grupos de interés, tomando en </w:t>
      </w:r>
      <w:r w:rsidRPr="003B4988">
        <w:rPr>
          <w:rFonts w:eastAsia="Calibri"/>
          <w:noProof/>
          <w:color w:val="4C4747"/>
          <w:lang w:val="es-DO"/>
        </w:rPr>
        <w:lastRenderedPageBreak/>
        <w:t>consideración la disponibilidad de los productos en nuestros almacenes, la especialidad de la entidad y priorizando las emergencias generadas de</w:t>
      </w:r>
      <w:r w:rsidR="004963BF" w:rsidRPr="003B4988">
        <w:rPr>
          <w:rFonts w:eastAsia="Calibri"/>
          <w:noProof/>
          <w:color w:val="4C4747"/>
          <w:lang w:val="es-DO"/>
        </w:rPr>
        <w:t xml:space="preserve"> nuestros clientes.</w:t>
      </w:r>
    </w:p>
    <w:p w14:paraId="2F93E826" w14:textId="657AA4EB" w:rsidR="00EA4712" w:rsidRDefault="00EA4712" w:rsidP="00EA4712">
      <w:pPr>
        <w:spacing w:line="360" w:lineRule="auto"/>
        <w:jc w:val="center"/>
        <w:rPr>
          <w:rFonts w:eastAsia="Calibri"/>
          <w:noProof/>
          <w:color w:val="4C4747"/>
          <w:lang w:val="es-DO"/>
        </w:rPr>
      </w:pPr>
      <w:r w:rsidRPr="00EA4712">
        <w:rPr>
          <w:noProof/>
          <w:lang w:val="es-DO" w:eastAsia="es-DO"/>
        </w:rPr>
        <w:drawing>
          <wp:inline distT="0" distB="0" distL="0" distR="0" wp14:anchorId="6AFCCCFC" wp14:editId="6685A85E">
            <wp:extent cx="3848275" cy="216000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3848275" cy="2160000"/>
                    </a:xfrm>
                    <a:prstGeom prst="rect">
                      <a:avLst/>
                    </a:prstGeom>
                    <a:noFill/>
                    <a:ln>
                      <a:noFill/>
                    </a:ln>
                  </pic:spPr>
                </pic:pic>
              </a:graphicData>
            </a:graphic>
          </wp:inline>
        </w:drawing>
      </w:r>
    </w:p>
    <w:p w14:paraId="0060F812" w14:textId="77777777" w:rsidR="004D44EE" w:rsidRDefault="004D44EE" w:rsidP="0055637C">
      <w:pPr>
        <w:spacing w:line="360" w:lineRule="auto"/>
        <w:jc w:val="both"/>
        <w:rPr>
          <w:rFonts w:eastAsia="Calibri"/>
          <w:noProof/>
          <w:color w:val="4C4747"/>
          <w:lang w:val="es-DO"/>
        </w:rPr>
      </w:pPr>
      <w:r w:rsidRPr="003B4988">
        <w:rPr>
          <w:rFonts w:eastAsia="Calibri"/>
          <w:noProof/>
          <w:color w:val="4C4747"/>
          <w:lang w:val="es-DO"/>
        </w:rPr>
        <w:t xml:space="preserve">Nuestra dirección, en coordinacion  con las áreas de la Dirección de Operaciones, la Dirección Financiera, entre otras áreas </w:t>
      </w:r>
      <w:r w:rsidR="0055637C" w:rsidRPr="003B4988">
        <w:rPr>
          <w:rFonts w:eastAsia="Calibri"/>
          <w:noProof/>
          <w:color w:val="4C4747"/>
          <w:lang w:val="es-DO"/>
        </w:rPr>
        <w:t xml:space="preserve">involucradas </w:t>
      </w:r>
      <w:r w:rsidRPr="003B4988">
        <w:rPr>
          <w:rFonts w:eastAsia="Calibri"/>
          <w:noProof/>
          <w:color w:val="4C4747"/>
          <w:lang w:val="es-DO"/>
        </w:rPr>
        <w:t>realizamos el proceso de despacho</w:t>
      </w:r>
      <w:r w:rsidR="0055637C" w:rsidRPr="003B4988">
        <w:rPr>
          <w:rFonts w:eastAsia="Calibri"/>
          <w:noProof/>
          <w:color w:val="4C4747"/>
          <w:lang w:val="es-DO"/>
        </w:rPr>
        <w:t>, con la finalidad de lograr el m</w:t>
      </w:r>
      <w:r w:rsidRPr="003B4988">
        <w:rPr>
          <w:rFonts w:eastAsia="Calibri"/>
          <w:noProof/>
          <w:color w:val="4C4747"/>
          <w:lang w:val="es-DO"/>
        </w:rPr>
        <w:t>ayor porcentaje de satisfacción conforme a sus necesidades. A continuación, citamos los despachos correspondientes al periodo enero-diciembre 2024.</w:t>
      </w:r>
      <w:r w:rsidRPr="001967CE">
        <w:rPr>
          <w:rFonts w:eastAsia="Calibri"/>
          <w:noProof/>
          <w:color w:val="4C4747"/>
          <w:lang w:val="es-DO"/>
        </w:rPr>
        <w:t xml:space="preserve"> </w:t>
      </w:r>
    </w:p>
    <w:p w14:paraId="231973FA" w14:textId="29B0B34B" w:rsidR="0055637C" w:rsidRDefault="003B4988" w:rsidP="0055637C">
      <w:pPr>
        <w:spacing w:line="360" w:lineRule="auto"/>
        <w:jc w:val="both"/>
        <w:rPr>
          <w:rFonts w:eastAsia="Calibri"/>
          <w:noProof/>
          <w:color w:val="4C4747"/>
          <w:lang w:val="es-DO"/>
        </w:rPr>
      </w:pPr>
      <w:r w:rsidRPr="003B4988">
        <w:rPr>
          <w:noProof/>
          <w:lang w:val="es-DO" w:eastAsia="es-DO"/>
        </w:rPr>
        <w:drawing>
          <wp:inline distT="0" distB="0" distL="0" distR="0" wp14:anchorId="07BFD08B" wp14:editId="212BA043">
            <wp:extent cx="5029200" cy="2812538"/>
            <wp:effectExtent l="0" t="0" r="0" b="6985"/>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029200" cy="2812538"/>
                    </a:xfrm>
                    <a:prstGeom prst="rect">
                      <a:avLst/>
                    </a:prstGeom>
                    <a:noFill/>
                    <a:ln>
                      <a:noFill/>
                    </a:ln>
                  </pic:spPr>
                </pic:pic>
              </a:graphicData>
            </a:graphic>
          </wp:inline>
        </w:drawing>
      </w:r>
    </w:p>
    <w:p w14:paraId="52EDB02D" w14:textId="78512C8A" w:rsidR="0055637C" w:rsidRDefault="00697063" w:rsidP="0055637C">
      <w:pPr>
        <w:spacing w:line="360" w:lineRule="auto"/>
        <w:jc w:val="both"/>
        <w:rPr>
          <w:rFonts w:eastAsia="Calibri"/>
          <w:noProof/>
          <w:color w:val="4C4747"/>
          <w:lang w:val="es-DO"/>
        </w:rPr>
      </w:pPr>
      <w:r w:rsidRPr="00697063">
        <w:rPr>
          <w:noProof/>
          <w:lang w:val="es-DO" w:eastAsia="es-DO"/>
        </w:rPr>
        <w:lastRenderedPageBreak/>
        <w:drawing>
          <wp:inline distT="0" distB="0" distL="0" distR="0" wp14:anchorId="34C9707C" wp14:editId="10433AEC">
            <wp:extent cx="5029200" cy="2808862"/>
            <wp:effectExtent l="0" t="0" r="0" b="0"/>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029200" cy="2808862"/>
                    </a:xfrm>
                    <a:prstGeom prst="rect">
                      <a:avLst/>
                    </a:prstGeom>
                    <a:noFill/>
                    <a:ln>
                      <a:noFill/>
                    </a:ln>
                  </pic:spPr>
                </pic:pic>
              </a:graphicData>
            </a:graphic>
          </wp:inline>
        </w:drawing>
      </w:r>
    </w:p>
    <w:p w14:paraId="19478390" w14:textId="77777777" w:rsidR="004D44EE" w:rsidRPr="00643C25" w:rsidRDefault="004D44EE" w:rsidP="0055637C">
      <w:pPr>
        <w:spacing w:line="360" w:lineRule="auto"/>
        <w:jc w:val="both"/>
        <w:rPr>
          <w:rFonts w:eastAsia="Calibri"/>
          <w:noProof/>
          <w:color w:val="4C4747"/>
          <w:lang w:val="es-DO"/>
        </w:rPr>
      </w:pPr>
      <w:r w:rsidRPr="00643C25">
        <w:rPr>
          <w:rFonts w:eastAsia="Calibri"/>
          <w:noProof/>
          <w:color w:val="4C4747"/>
          <w:lang w:val="es-DO"/>
        </w:rPr>
        <w:t xml:space="preserve">Medicamentos  e  Insumos Renales </w:t>
      </w:r>
    </w:p>
    <w:p w14:paraId="678EFB42" w14:textId="0B8DDDBB" w:rsidR="004D44EE" w:rsidRDefault="00697063" w:rsidP="004D44EE">
      <w:pPr>
        <w:spacing w:line="360" w:lineRule="auto"/>
        <w:jc w:val="both"/>
        <w:rPr>
          <w:rFonts w:eastAsia="Calibri"/>
          <w:noProof/>
          <w:color w:val="4C4747"/>
          <w:lang w:val="es-DO"/>
        </w:rPr>
      </w:pPr>
      <w:r>
        <w:rPr>
          <w:rFonts w:eastAsia="Calibri"/>
          <w:noProof/>
          <w:color w:val="4C4747"/>
          <w:lang w:val="es-DO"/>
        </w:rPr>
        <w:t>Nuestra direccioó</w:t>
      </w:r>
      <w:r w:rsidR="004D44EE" w:rsidRPr="0055637C">
        <w:rPr>
          <w:rFonts w:eastAsia="Calibri"/>
          <w:noProof/>
          <w:color w:val="4C4747"/>
          <w:lang w:val="es-DO"/>
        </w:rPr>
        <w:t xml:space="preserve"> tiene como responsabilidad la distribución de los kits e insumos de hemodiálisis a 33 áreas que se encuentran en los centros hospitalarios citados continuancion: </w:t>
      </w:r>
    </w:p>
    <w:p w14:paraId="32D91740" w14:textId="60BC84D1" w:rsidR="00697063" w:rsidRDefault="002F2F31" w:rsidP="002F2F31">
      <w:pPr>
        <w:spacing w:line="360" w:lineRule="auto"/>
        <w:jc w:val="center"/>
        <w:rPr>
          <w:rFonts w:eastAsia="Calibri"/>
          <w:noProof/>
          <w:color w:val="4C4747"/>
          <w:lang w:val="es-DO"/>
        </w:rPr>
      </w:pPr>
      <w:r w:rsidRPr="002F2F31">
        <w:rPr>
          <w:noProof/>
          <w:lang w:val="es-DO" w:eastAsia="es-DO"/>
        </w:rPr>
        <w:lastRenderedPageBreak/>
        <w:drawing>
          <wp:inline distT="0" distB="0" distL="0" distR="0" wp14:anchorId="03CFBD28" wp14:editId="64143164">
            <wp:extent cx="4627880" cy="6457950"/>
            <wp:effectExtent l="0" t="0" r="1270" b="0"/>
            <wp:docPr id="241" name="Imagen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631786" cy="6463401"/>
                    </a:xfrm>
                    <a:prstGeom prst="rect">
                      <a:avLst/>
                    </a:prstGeom>
                    <a:noFill/>
                    <a:ln>
                      <a:noFill/>
                    </a:ln>
                  </pic:spPr>
                </pic:pic>
              </a:graphicData>
            </a:graphic>
          </wp:inline>
        </w:drawing>
      </w:r>
    </w:p>
    <w:p w14:paraId="4D5DC2A6" w14:textId="77777777" w:rsidR="00697063" w:rsidRDefault="00697063" w:rsidP="004D44EE">
      <w:pPr>
        <w:spacing w:line="360" w:lineRule="auto"/>
        <w:jc w:val="both"/>
        <w:rPr>
          <w:rFonts w:eastAsia="Calibri"/>
          <w:noProof/>
          <w:color w:val="4C4747"/>
          <w:lang w:val="es-DO"/>
        </w:rPr>
      </w:pPr>
    </w:p>
    <w:p w14:paraId="21013053" w14:textId="7E3B5A14" w:rsidR="00697063" w:rsidRDefault="002F2F31" w:rsidP="002F2F31">
      <w:pPr>
        <w:spacing w:line="360" w:lineRule="auto"/>
        <w:jc w:val="center"/>
        <w:rPr>
          <w:rFonts w:eastAsia="Calibri"/>
          <w:noProof/>
          <w:color w:val="4C4747"/>
          <w:lang w:val="es-DO"/>
        </w:rPr>
      </w:pPr>
      <w:r w:rsidRPr="002F2F31">
        <w:rPr>
          <w:noProof/>
          <w:lang w:val="es-DO" w:eastAsia="es-DO"/>
        </w:rPr>
        <w:lastRenderedPageBreak/>
        <w:drawing>
          <wp:inline distT="0" distB="0" distL="0" distR="0" wp14:anchorId="37114407" wp14:editId="58C64373">
            <wp:extent cx="4711413" cy="7560000"/>
            <wp:effectExtent l="0" t="0" r="0" b="3175"/>
            <wp:docPr id="242" name="Imagen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711413" cy="7560000"/>
                    </a:xfrm>
                    <a:prstGeom prst="rect">
                      <a:avLst/>
                    </a:prstGeom>
                    <a:noFill/>
                    <a:ln>
                      <a:noFill/>
                    </a:ln>
                  </pic:spPr>
                </pic:pic>
              </a:graphicData>
            </a:graphic>
          </wp:inline>
        </w:drawing>
      </w:r>
    </w:p>
    <w:p w14:paraId="0C5158C9" w14:textId="77777777" w:rsidR="004D44EE" w:rsidRPr="001967CE" w:rsidRDefault="004D44EE" w:rsidP="002F2F31">
      <w:pPr>
        <w:spacing w:line="360" w:lineRule="auto"/>
        <w:rPr>
          <w:rFonts w:eastAsia="Calibri"/>
          <w:noProof/>
          <w:color w:val="4C4747"/>
          <w:lang w:val="es-DO"/>
        </w:rPr>
      </w:pPr>
    </w:p>
    <w:p w14:paraId="27C7E1BA" w14:textId="77777777" w:rsidR="004D44EE" w:rsidRPr="002F2F31" w:rsidRDefault="004D44EE" w:rsidP="0055637C">
      <w:pPr>
        <w:spacing w:line="360" w:lineRule="auto"/>
        <w:jc w:val="both"/>
        <w:rPr>
          <w:rFonts w:eastAsia="Calibri"/>
          <w:noProof/>
          <w:color w:val="4C4747"/>
          <w:lang w:val="es-DO"/>
        </w:rPr>
      </w:pPr>
      <w:r w:rsidRPr="002F2F31">
        <w:rPr>
          <w:rFonts w:eastAsia="Calibri"/>
          <w:noProof/>
          <w:color w:val="4C4747"/>
          <w:lang w:val="es-DO"/>
        </w:rPr>
        <w:lastRenderedPageBreak/>
        <w:t xml:space="preserve">De acuerdo con el cronograma de autorización del Servicio Nacional de Salud, a continuación se detallan los despachos de los kits e insumos de hemodiálisis, organizados por grupo de clientes. </w:t>
      </w:r>
    </w:p>
    <w:p w14:paraId="3A2B53B8" w14:textId="77777777" w:rsidR="004D44EE" w:rsidRDefault="004D44EE" w:rsidP="0055637C">
      <w:pPr>
        <w:spacing w:line="360" w:lineRule="auto"/>
        <w:jc w:val="both"/>
        <w:rPr>
          <w:rFonts w:eastAsia="Calibri"/>
          <w:noProof/>
          <w:color w:val="4C4747"/>
          <w:lang w:val="es-DO"/>
        </w:rPr>
      </w:pPr>
      <w:r w:rsidRPr="002F2F31">
        <w:rPr>
          <w:rFonts w:eastAsia="Calibri"/>
          <w:noProof/>
          <w:color w:val="4C4747"/>
          <w:lang w:val="es-DO"/>
        </w:rPr>
        <w:t>En el periodo correspondiente a enero-diciembre de 2024, se realizó un despacho estimado de 576,184 unidades de kits e insumos. Esta cifra representa un 46.13% del total estimado</w:t>
      </w:r>
      <w:r w:rsidR="0055637C" w:rsidRPr="002F2F31">
        <w:rPr>
          <w:rFonts w:eastAsia="Calibri"/>
          <w:noProof/>
          <w:color w:val="4C4747"/>
          <w:lang w:val="es-DO"/>
        </w:rPr>
        <w:t xml:space="preserve"> </w:t>
      </w:r>
      <w:r w:rsidRPr="002F2F31">
        <w:rPr>
          <w:rFonts w:eastAsia="Calibri"/>
          <w:noProof/>
          <w:color w:val="4C4747"/>
          <w:lang w:val="es-DO"/>
        </w:rPr>
        <w:t>1,248,952 unidades para el año 2024.</w:t>
      </w:r>
      <w:r w:rsidRPr="0055637C">
        <w:rPr>
          <w:rFonts w:eastAsia="Calibri"/>
          <w:noProof/>
          <w:color w:val="4C4747"/>
          <w:lang w:val="es-DO"/>
        </w:rPr>
        <w:t xml:space="preserve"> </w:t>
      </w:r>
    </w:p>
    <w:p w14:paraId="182189AA" w14:textId="1FDA7ADD" w:rsidR="004D44EE" w:rsidRDefault="00EA4712" w:rsidP="00EA4712">
      <w:pPr>
        <w:spacing w:line="360" w:lineRule="auto"/>
        <w:jc w:val="both"/>
        <w:rPr>
          <w:rFonts w:eastAsia="Calibri"/>
          <w:noProof/>
          <w:color w:val="4C4747"/>
          <w:lang w:val="es-DO"/>
        </w:rPr>
      </w:pPr>
      <w:r w:rsidRPr="00EA4712">
        <w:rPr>
          <w:noProof/>
          <w:lang w:val="es-DO" w:eastAsia="es-DO"/>
        </w:rPr>
        <w:drawing>
          <wp:inline distT="0" distB="0" distL="0" distR="0" wp14:anchorId="1FDE96DE" wp14:editId="3B77E41E">
            <wp:extent cx="4924425" cy="2409825"/>
            <wp:effectExtent l="0" t="0" r="9525" b="9525"/>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924425" cy="2409825"/>
                    </a:xfrm>
                    <a:prstGeom prst="rect">
                      <a:avLst/>
                    </a:prstGeom>
                    <a:noFill/>
                    <a:ln>
                      <a:noFill/>
                    </a:ln>
                  </pic:spPr>
                </pic:pic>
              </a:graphicData>
            </a:graphic>
          </wp:inline>
        </w:drawing>
      </w:r>
    </w:p>
    <w:p w14:paraId="59AAFE39" w14:textId="77777777" w:rsidR="004D44EE" w:rsidRPr="00643C25" w:rsidRDefault="004D44EE" w:rsidP="00233848">
      <w:pPr>
        <w:spacing w:line="360" w:lineRule="auto"/>
        <w:jc w:val="both"/>
        <w:rPr>
          <w:rFonts w:eastAsia="Calibri"/>
          <w:noProof/>
          <w:color w:val="4C4747"/>
          <w:lang w:val="es-DO"/>
        </w:rPr>
      </w:pPr>
      <w:r w:rsidRPr="00643C25">
        <w:rPr>
          <w:rFonts w:eastAsia="Calibri"/>
          <w:noProof/>
          <w:color w:val="4C4747"/>
          <w:lang w:val="es-DO"/>
        </w:rPr>
        <w:t>Programa VIH</w:t>
      </w:r>
    </w:p>
    <w:p w14:paraId="0FE7A4C8" w14:textId="77777777" w:rsidR="004D44EE" w:rsidRDefault="004D44EE" w:rsidP="004D44EE">
      <w:pPr>
        <w:spacing w:line="360" w:lineRule="auto"/>
        <w:jc w:val="both"/>
        <w:rPr>
          <w:rFonts w:eastAsia="Calibri"/>
          <w:noProof/>
          <w:color w:val="4C4747"/>
          <w:lang w:val="es-DO"/>
        </w:rPr>
      </w:pPr>
      <w:r w:rsidRPr="00643C25">
        <w:rPr>
          <w:rFonts w:eastAsia="Calibri"/>
          <w:noProof/>
          <w:color w:val="4C4747"/>
          <w:lang w:val="es-DO"/>
        </w:rPr>
        <w:t xml:space="preserve">La Dirección de Trámites y Servicios para la Salud tiene la responsabilidad y el compromiso de gestionar las órdenes correspondientes a los requerimientos del programa VIH. Actualmente, la distribución de estos recursos se lleva a cabo a través de los 9 Servicios Regionales de Salud y 9 centros de diagnóstico, con seguimiento continuo durante el año 2024. Gracias a esta iniciativa, hemos logrado un impacto positivo en un grupo de personas que carecen de los recursos necesarios para el tratamiento de su patología, garantizando así su salud y bienestar económico. </w:t>
      </w:r>
    </w:p>
    <w:p w14:paraId="49167EF9" w14:textId="77777777" w:rsidR="002F2F31" w:rsidRDefault="002F2F31" w:rsidP="004D44EE">
      <w:pPr>
        <w:spacing w:line="360" w:lineRule="auto"/>
        <w:jc w:val="both"/>
        <w:rPr>
          <w:rFonts w:eastAsia="Calibri"/>
          <w:noProof/>
          <w:color w:val="4C4747"/>
          <w:lang w:val="es-DO"/>
        </w:rPr>
      </w:pPr>
    </w:p>
    <w:p w14:paraId="205A0DB9" w14:textId="77777777" w:rsidR="002F2F31" w:rsidRDefault="002F2F31" w:rsidP="004D44EE">
      <w:pPr>
        <w:spacing w:line="360" w:lineRule="auto"/>
        <w:jc w:val="both"/>
        <w:rPr>
          <w:rFonts w:eastAsia="Calibri"/>
          <w:noProof/>
          <w:color w:val="4C4747"/>
          <w:lang w:val="es-DO"/>
        </w:rPr>
      </w:pPr>
    </w:p>
    <w:p w14:paraId="39CD2B3A" w14:textId="64657035" w:rsidR="002F2F31" w:rsidRDefault="002F2F31" w:rsidP="004D44EE">
      <w:pPr>
        <w:spacing w:line="360" w:lineRule="auto"/>
        <w:jc w:val="both"/>
        <w:rPr>
          <w:rFonts w:eastAsia="Calibri"/>
          <w:noProof/>
          <w:color w:val="4C4747"/>
          <w:lang w:val="es-DO"/>
        </w:rPr>
      </w:pPr>
      <w:r w:rsidRPr="002F2F31">
        <w:rPr>
          <w:noProof/>
          <w:lang w:val="es-DO" w:eastAsia="es-DO"/>
        </w:rPr>
        <w:lastRenderedPageBreak/>
        <w:drawing>
          <wp:inline distT="0" distB="0" distL="0" distR="0" wp14:anchorId="5223D039" wp14:editId="5534F3EC">
            <wp:extent cx="5029200" cy="6253413"/>
            <wp:effectExtent l="0" t="0" r="0" b="0"/>
            <wp:docPr id="243" name="Imagen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029200" cy="6253413"/>
                    </a:xfrm>
                    <a:prstGeom prst="rect">
                      <a:avLst/>
                    </a:prstGeom>
                    <a:noFill/>
                    <a:ln>
                      <a:noFill/>
                    </a:ln>
                  </pic:spPr>
                </pic:pic>
              </a:graphicData>
            </a:graphic>
          </wp:inline>
        </w:drawing>
      </w:r>
    </w:p>
    <w:p w14:paraId="0F0032AE" w14:textId="77777777" w:rsidR="002F2F31" w:rsidRDefault="002F2F31" w:rsidP="004D44EE">
      <w:pPr>
        <w:spacing w:line="360" w:lineRule="auto"/>
        <w:jc w:val="both"/>
        <w:rPr>
          <w:rFonts w:eastAsia="Calibri"/>
          <w:noProof/>
          <w:color w:val="4C4747"/>
          <w:lang w:val="es-DO"/>
        </w:rPr>
      </w:pPr>
    </w:p>
    <w:p w14:paraId="15A4F230" w14:textId="77777777" w:rsidR="002F2F31" w:rsidRDefault="002F2F31" w:rsidP="004D44EE">
      <w:pPr>
        <w:spacing w:line="360" w:lineRule="auto"/>
        <w:jc w:val="both"/>
        <w:rPr>
          <w:rFonts w:eastAsia="Calibri"/>
          <w:noProof/>
          <w:color w:val="4C4747"/>
          <w:lang w:val="es-DO"/>
        </w:rPr>
      </w:pPr>
    </w:p>
    <w:p w14:paraId="73EBDF05" w14:textId="77777777" w:rsidR="002F2F31" w:rsidRDefault="002F2F31" w:rsidP="004D44EE">
      <w:pPr>
        <w:spacing w:line="360" w:lineRule="auto"/>
        <w:jc w:val="both"/>
        <w:rPr>
          <w:rFonts w:eastAsia="Calibri"/>
          <w:noProof/>
          <w:color w:val="4C4747"/>
          <w:lang w:val="es-DO"/>
        </w:rPr>
      </w:pPr>
    </w:p>
    <w:p w14:paraId="3AD7BCE0" w14:textId="77777777" w:rsidR="002F2F31" w:rsidRDefault="002F2F31" w:rsidP="004D44EE">
      <w:pPr>
        <w:spacing w:line="360" w:lineRule="auto"/>
        <w:jc w:val="both"/>
        <w:rPr>
          <w:rFonts w:eastAsia="Calibri"/>
          <w:noProof/>
          <w:color w:val="4C4747"/>
          <w:lang w:val="es-DO"/>
        </w:rPr>
      </w:pPr>
    </w:p>
    <w:p w14:paraId="3ED91D8E" w14:textId="77777777" w:rsidR="004D44EE" w:rsidRPr="002F2F31" w:rsidRDefault="004D44EE" w:rsidP="00AE7397">
      <w:pPr>
        <w:spacing w:line="360" w:lineRule="auto"/>
        <w:jc w:val="both"/>
        <w:rPr>
          <w:rFonts w:eastAsia="Calibri"/>
          <w:noProof/>
          <w:color w:val="4C4747"/>
          <w:lang w:val="es-DO"/>
        </w:rPr>
      </w:pPr>
      <w:r w:rsidRPr="002F2F31">
        <w:rPr>
          <w:rFonts w:eastAsia="Calibri"/>
          <w:noProof/>
          <w:color w:val="4C4747"/>
          <w:lang w:val="es-DO"/>
        </w:rPr>
        <w:lastRenderedPageBreak/>
        <w:t xml:space="preserve">Eventos Estacionales e imprevisibles </w:t>
      </w:r>
    </w:p>
    <w:p w14:paraId="2A4F9FA3" w14:textId="77777777" w:rsidR="004D44EE" w:rsidRPr="002F2F31" w:rsidRDefault="004D44EE" w:rsidP="004D44EE">
      <w:pPr>
        <w:spacing w:line="360" w:lineRule="auto"/>
        <w:jc w:val="both"/>
        <w:rPr>
          <w:rFonts w:eastAsia="Calibri"/>
          <w:noProof/>
          <w:color w:val="4C4747"/>
          <w:lang w:val="es-DO"/>
        </w:rPr>
      </w:pPr>
      <w:r w:rsidRPr="002F2F31">
        <w:rPr>
          <w:rFonts w:eastAsia="Calibri"/>
          <w:noProof/>
          <w:color w:val="4C4747"/>
          <w:lang w:val="es-DO"/>
        </w:rPr>
        <w:t>Durante el período enero-diciembre de 2024, nuestro país continúa enfrentando diferentes depresiones tropicales, las cuales han ocasionado graves estragos en los municipios más vulnerables del Gran Santo Domingo y otras zonas del territorio nacional, provocando inundaciones significativas.</w:t>
      </w:r>
    </w:p>
    <w:p w14:paraId="4BABFBE4" w14:textId="77777777" w:rsidR="004D44EE" w:rsidRPr="002F2F31" w:rsidRDefault="004D44EE" w:rsidP="004D44EE">
      <w:pPr>
        <w:spacing w:line="360" w:lineRule="auto"/>
        <w:jc w:val="both"/>
        <w:rPr>
          <w:rFonts w:eastAsia="Calibri"/>
          <w:noProof/>
          <w:color w:val="4C4747"/>
          <w:lang w:val="es-DO"/>
        </w:rPr>
      </w:pPr>
      <w:r w:rsidRPr="002F2F31">
        <w:rPr>
          <w:rFonts w:eastAsia="Calibri"/>
          <w:noProof/>
          <w:color w:val="4C4747"/>
          <w:lang w:val="es-DO"/>
        </w:rPr>
        <w:t>Como resultado de estos eventos atmosféricos, el Servicio Nacional de Salud, en conjunto con PROMESE/CAL, llevó a cabo diversos procesos de adquisición a finales de 2023 para abastecer los centros y subcentros encargados de distribuir ayuda a la población más afectada.</w:t>
      </w:r>
    </w:p>
    <w:p w14:paraId="1FEB4534" w14:textId="77777777" w:rsidR="004D44EE" w:rsidRDefault="004D44EE" w:rsidP="004D44EE">
      <w:pPr>
        <w:spacing w:line="360" w:lineRule="auto"/>
        <w:jc w:val="both"/>
        <w:rPr>
          <w:rFonts w:eastAsia="Calibri"/>
          <w:noProof/>
          <w:color w:val="4C4747"/>
          <w:lang w:val="es-DO"/>
        </w:rPr>
      </w:pPr>
      <w:r w:rsidRPr="002F2F31">
        <w:rPr>
          <w:rFonts w:eastAsia="Calibri"/>
          <w:noProof/>
          <w:color w:val="4C4747"/>
          <w:lang w:val="es-DO"/>
        </w:rPr>
        <w:t>En respuesta a estas circunstancias, durante este año 2024 se ha extendido la distribución de medicamentos e insumos sanitarios a toda la red hospitalaria, asegurando así la continuidad del apoyo a la población afectada según sus necesidades. Hasta la fecha, hemos autorizado y despachado un total de 518,163 en unidade</w:t>
      </w:r>
      <w:r w:rsidR="00FB1E22" w:rsidRPr="002F2F31">
        <w:rPr>
          <w:rFonts w:eastAsia="Calibri"/>
          <w:noProof/>
          <w:color w:val="4C4747"/>
          <w:lang w:val="es-DO"/>
        </w:rPr>
        <w:t>s y RD$4,919,164.83 en valores.</w:t>
      </w:r>
    </w:p>
    <w:p w14:paraId="1FCA9A88" w14:textId="25627B22" w:rsidR="00FB1E22" w:rsidRDefault="00BB78B9" w:rsidP="004D44EE">
      <w:pPr>
        <w:spacing w:line="360" w:lineRule="auto"/>
        <w:jc w:val="both"/>
        <w:rPr>
          <w:rFonts w:eastAsia="Calibri"/>
          <w:noProof/>
          <w:color w:val="4C4747"/>
          <w:lang w:val="es-DO"/>
        </w:rPr>
      </w:pPr>
      <w:r w:rsidRPr="00BB78B9">
        <w:rPr>
          <w:noProof/>
          <w:lang w:val="es-DO" w:eastAsia="es-DO"/>
        </w:rPr>
        <w:drawing>
          <wp:inline distT="0" distB="0" distL="0" distR="0" wp14:anchorId="79B16BC7" wp14:editId="495A39A6">
            <wp:extent cx="4867275" cy="1743075"/>
            <wp:effectExtent l="0" t="0" r="9525" b="9525"/>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867275" cy="1743075"/>
                    </a:xfrm>
                    <a:prstGeom prst="rect">
                      <a:avLst/>
                    </a:prstGeom>
                    <a:noFill/>
                    <a:ln>
                      <a:noFill/>
                    </a:ln>
                  </pic:spPr>
                </pic:pic>
              </a:graphicData>
            </a:graphic>
          </wp:inline>
        </w:drawing>
      </w:r>
    </w:p>
    <w:p w14:paraId="3A97278D" w14:textId="77777777" w:rsidR="00FB1E22" w:rsidRDefault="00FB1E22" w:rsidP="004D44EE">
      <w:pPr>
        <w:spacing w:line="360" w:lineRule="auto"/>
        <w:jc w:val="both"/>
        <w:rPr>
          <w:rFonts w:eastAsia="Calibri"/>
          <w:noProof/>
          <w:color w:val="4C4747"/>
          <w:lang w:val="es-DO"/>
        </w:rPr>
      </w:pPr>
    </w:p>
    <w:p w14:paraId="14FA9957" w14:textId="77777777" w:rsidR="002F2F31" w:rsidRDefault="002F2F31" w:rsidP="004D44EE">
      <w:pPr>
        <w:spacing w:line="360" w:lineRule="auto"/>
        <w:jc w:val="both"/>
        <w:rPr>
          <w:rFonts w:eastAsia="Calibri"/>
          <w:noProof/>
          <w:color w:val="4C4747"/>
          <w:lang w:val="es-DO"/>
        </w:rPr>
      </w:pPr>
    </w:p>
    <w:p w14:paraId="6CD96689" w14:textId="77777777" w:rsidR="002F2F31" w:rsidRDefault="002F2F31" w:rsidP="004D44EE">
      <w:pPr>
        <w:spacing w:line="360" w:lineRule="auto"/>
        <w:jc w:val="both"/>
        <w:rPr>
          <w:rFonts w:eastAsia="Calibri"/>
          <w:noProof/>
          <w:color w:val="4C4747"/>
          <w:lang w:val="es-DO"/>
        </w:rPr>
      </w:pPr>
    </w:p>
    <w:p w14:paraId="5EB196DD" w14:textId="77777777" w:rsidR="004D44EE" w:rsidRDefault="004D44EE" w:rsidP="004D44EE">
      <w:pPr>
        <w:spacing w:line="360" w:lineRule="auto"/>
        <w:jc w:val="both"/>
        <w:rPr>
          <w:rFonts w:eastAsia="Calibri"/>
          <w:noProof/>
          <w:color w:val="4C4747"/>
          <w:lang w:val="es-DO"/>
        </w:rPr>
      </w:pPr>
    </w:p>
    <w:p w14:paraId="5DF5931F" w14:textId="77777777" w:rsidR="004D44EE" w:rsidRPr="00BB78B9" w:rsidRDefault="004D44EE" w:rsidP="004D44EE">
      <w:pPr>
        <w:spacing w:line="360" w:lineRule="auto"/>
        <w:jc w:val="both"/>
        <w:rPr>
          <w:rFonts w:eastAsia="Calibri"/>
          <w:noProof/>
          <w:color w:val="4C4747"/>
          <w:lang w:val="es-DO"/>
        </w:rPr>
      </w:pPr>
      <w:r w:rsidRPr="00BB78B9">
        <w:rPr>
          <w:rFonts w:eastAsia="Calibri"/>
          <w:noProof/>
          <w:color w:val="4C4747"/>
          <w:lang w:val="es-DO"/>
        </w:rPr>
        <w:lastRenderedPageBreak/>
        <w:t xml:space="preserve">El Departamento de Atención al Cliente tiene como misión monitorear, evaluar y garantizar la satisfacción de las necesidades de los clientes y ciudadanos relacionadas con los servicios que ofrecemos. Por tanto, se encarga de recibir, tramitar y dar seguimiento a las quejas, reclamos y sugerencias presentadas. </w:t>
      </w:r>
    </w:p>
    <w:p w14:paraId="3119E940" w14:textId="77777777" w:rsidR="004D44EE" w:rsidRPr="00BB78B9" w:rsidRDefault="004D44EE" w:rsidP="004D44EE">
      <w:pPr>
        <w:spacing w:line="360" w:lineRule="auto"/>
        <w:jc w:val="both"/>
        <w:rPr>
          <w:rFonts w:eastAsia="Calibri"/>
          <w:noProof/>
          <w:color w:val="4C4747"/>
          <w:lang w:val="es-DO"/>
        </w:rPr>
      </w:pPr>
      <w:r w:rsidRPr="00BB78B9">
        <w:rPr>
          <w:rFonts w:eastAsia="Calibri"/>
          <w:noProof/>
          <w:color w:val="4C4747"/>
          <w:lang w:val="es-DO"/>
        </w:rPr>
        <w:t>Es importante destacar que, a partir de enero de 2024, se implementó un nuevo formulario para los buzones de sugerencias en las Farmacias del Pueblo. Esta iniciativa nos permite ampliar la cobertura y atención a las inquietudes de nuestros clientes, asegurando respuestas oportunas y alineadas con los compromisos establecidos en nuestra carta compromiso.</w:t>
      </w:r>
    </w:p>
    <w:p w14:paraId="4A15FFAF" w14:textId="77777777" w:rsidR="004D44EE" w:rsidRPr="00BB78B9" w:rsidRDefault="004D44EE" w:rsidP="004D44EE">
      <w:pPr>
        <w:spacing w:line="360" w:lineRule="auto"/>
        <w:jc w:val="both"/>
        <w:rPr>
          <w:rFonts w:eastAsia="Calibri"/>
          <w:noProof/>
          <w:color w:val="4C4747"/>
          <w:lang w:val="es-DO"/>
        </w:rPr>
      </w:pPr>
      <w:r w:rsidRPr="00BB78B9">
        <w:rPr>
          <w:rFonts w:eastAsia="Calibri"/>
          <w:noProof/>
          <w:color w:val="4C4747"/>
          <w:lang w:val="es-DO"/>
        </w:rPr>
        <w:t>Manejo de quejas y reclamos</w:t>
      </w:r>
    </w:p>
    <w:p w14:paraId="48FEC8B2" w14:textId="77777777" w:rsidR="004D44EE" w:rsidRPr="00BB78B9" w:rsidRDefault="004D44EE" w:rsidP="004D44EE">
      <w:pPr>
        <w:spacing w:line="360" w:lineRule="auto"/>
        <w:jc w:val="both"/>
        <w:rPr>
          <w:rFonts w:eastAsia="Calibri"/>
          <w:noProof/>
          <w:color w:val="4C4747"/>
        </w:rPr>
      </w:pPr>
      <w:r w:rsidRPr="00BB78B9">
        <w:rPr>
          <w:rFonts w:eastAsia="Calibri"/>
          <w:noProof/>
          <w:color w:val="4C4747"/>
          <w:lang w:val="es-DO"/>
        </w:rPr>
        <w:t xml:space="preserve">Disponemos de diversos canales de comunicación para recibir, gestionar y tramitar las quejas, los reclamos y las sugerencias de nuestros usuarios. </w:t>
      </w:r>
      <w:r w:rsidRPr="00BB78B9">
        <w:rPr>
          <w:rFonts w:eastAsia="Calibri"/>
          <w:noProof/>
          <w:color w:val="4C4747"/>
        </w:rPr>
        <w:t>Los canales disponibles son los siguientes:</w:t>
      </w:r>
    </w:p>
    <w:p w14:paraId="7166329F" w14:textId="77777777" w:rsidR="004D44EE" w:rsidRPr="00BB78B9" w:rsidRDefault="004D44EE" w:rsidP="00EA4712">
      <w:pPr>
        <w:pStyle w:val="Prrafodelista"/>
        <w:numPr>
          <w:ilvl w:val="0"/>
          <w:numId w:val="37"/>
        </w:numPr>
        <w:spacing w:line="360" w:lineRule="auto"/>
        <w:ind w:left="567" w:hanging="283"/>
        <w:jc w:val="both"/>
        <w:rPr>
          <w:rFonts w:ascii="Times New Roman" w:eastAsia="Calibri" w:hAnsi="Times New Roman" w:cs="Times New Roman"/>
          <w:noProof/>
          <w:color w:val="4C4747"/>
          <w:spacing w:val="20"/>
          <w:sz w:val="24"/>
          <w:szCs w:val="24"/>
        </w:rPr>
      </w:pPr>
      <w:r w:rsidRPr="00BB78B9">
        <w:rPr>
          <w:rFonts w:ascii="Times New Roman" w:eastAsia="Calibri" w:hAnsi="Times New Roman" w:cs="Times New Roman"/>
          <w:noProof/>
          <w:color w:val="4C4747"/>
          <w:spacing w:val="20"/>
          <w:sz w:val="24"/>
          <w:szCs w:val="24"/>
        </w:rPr>
        <w:t>Página web</w:t>
      </w:r>
    </w:p>
    <w:p w14:paraId="78B0F56B" w14:textId="77777777" w:rsidR="004D44EE" w:rsidRPr="00BB78B9" w:rsidRDefault="004D44EE" w:rsidP="00EA4712">
      <w:pPr>
        <w:pStyle w:val="Prrafodelista"/>
        <w:numPr>
          <w:ilvl w:val="0"/>
          <w:numId w:val="37"/>
        </w:numPr>
        <w:spacing w:line="360" w:lineRule="auto"/>
        <w:ind w:left="567" w:hanging="283"/>
        <w:jc w:val="both"/>
        <w:rPr>
          <w:rFonts w:ascii="Times New Roman" w:eastAsia="Calibri" w:hAnsi="Times New Roman" w:cs="Times New Roman"/>
          <w:noProof/>
          <w:color w:val="4C4747"/>
          <w:spacing w:val="20"/>
          <w:sz w:val="24"/>
          <w:szCs w:val="24"/>
        </w:rPr>
      </w:pPr>
      <w:r w:rsidRPr="00BB78B9">
        <w:rPr>
          <w:rFonts w:ascii="Times New Roman" w:eastAsia="Calibri" w:hAnsi="Times New Roman" w:cs="Times New Roman"/>
          <w:noProof/>
          <w:color w:val="4C4747"/>
          <w:spacing w:val="20"/>
          <w:sz w:val="24"/>
          <w:szCs w:val="24"/>
        </w:rPr>
        <w:t>Correo electrónico</w:t>
      </w:r>
    </w:p>
    <w:p w14:paraId="37C40D39" w14:textId="77777777" w:rsidR="004D44EE" w:rsidRPr="00BB78B9" w:rsidRDefault="004D44EE" w:rsidP="00EA4712">
      <w:pPr>
        <w:pStyle w:val="Prrafodelista"/>
        <w:numPr>
          <w:ilvl w:val="0"/>
          <w:numId w:val="37"/>
        </w:numPr>
        <w:spacing w:line="360" w:lineRule="auto"/>
        <w:ind w:left="567" w:hanging="283"/>
        <w:jc w:val="both"/>
        <w:rPr>
          <w:rFonts w:ascii="Times New Roman" w:eastAsia="Calibri" w:hAnsi="Times New Roman" w:cs="Times New Roman"/>
          <w:noProof/>
          <w:color w:val="4C4747"/>
          <w:spacing w:val="20"/>
          <w:sz w:val="24"/>
          <w:szCs w:val="24"/>
        </w:rPr>
      </w:pPr>
      <w:r w:rsidRPr="00BB78B9">
        <w:rPr>
          <w:rFonts w:ascii="Times New Roman" w:eastAsia="Calibri" w:hAnsi="Times New Roman" w:cs="Times New Roman"/>
          <w:noProof/>
          <w:color w:val="4C4747"/>
          <w:spacing w:val="20"/>
          <w:sz w:val="24"/>
          <w:szCs w:val="24"/>
        </w:rPr>
        <w:t>Vía telefónica</w:t>
      </w:r>
    </w:p>
    <w:p w14:paraId="773C0737" w14:textId="77777777" w:rsidR="004D44EE" w:rsidRPr="00BB78B9" w:rsidRDefault="004D44EE" w:rsidP="00EA4712">
      <w:pPr>
        <w:pStyle w:val="Prrafodelista"/>
        <w:numPr>
          <w:ilvl w:val="0"/>
          <w:numId w:val="37"/>
        </w:numPr>
        <w:spacing w:line="360" w:lineRule="auto"/>
        <w:ind w:left="567" w:hanging="283"/>
        <w:jc w:val="both"/>
        <w:rPr>
          <w:rFonts w:ascii="Times New Roman" w:eastAsia="Calibri" w:hAnsi="Times New Roman" w:cs="Times New Roman"/>
          <w:noProof/>
          <w:color w:val="4C4747"/>
          <w:spacing w:val="20"/>
          <w:sz w:val="24"/>
          <w:szCs w:val="24"/>
        </w:rPr>
      </w:pPr>
      <w:r w:rsidRPr="00BB78B9">
        <w:rPr>
          <w:rFonts w:ascii="Times New Roman" w:eastAsia="Calibri" w:hAnsi="Times New Roman" w:cs="Times New Roman"/>
          <w:noProof/>
          <w:color w:val="4C4747"/>
          <w:spacing w:val="20"/>
          <w:sz w:val="24"/>
          <w:szCs w:val="24"/>
        </w:rPr>
        <w:t>Atención presencial</w:t>
      </w:r>
    </w:p>
    <w:p w14:paraId="54EDBC12" w14:textId="77777777" w:rsidR="004D44EE" w:rsidRPr="00BB78B9" w:rsidRDefault="004D44EE" w:rsidP="00EA4712">
      <w:pPr>
        <w:pStyle w:val="Prrafodelista"/>
        <w:numPr>
          <w:ilvl w:val="0"/>
          <w:numId w:val="37"/>
        </w:numPr>
        <w:spacing w:line="360" w:lineRule="auto"/>
        <w:ind w:left="567" w:hanging="283"/>
        <w:jc w:val="both"/>
        <w:rPr>
          <w:rFonts w:ascii="Times New Roman" w:eastAsia="Calibri" w:hAnsi="Times New Roman" w:cs="Times New Roman"/>
          <w:noProof/>
          <w:color w:val="4C4747"/>
          <w:spacing w:val="20"/>
          <w:sz w:val="24"/>
          <w:szCs w:val="24"/>
        </w:rPr>
      </w:pPr>
      <w:r w:rsidRPr="00BB78B9">
        <w:rPr>
          <w:rFonts w:ascii="Times New Roman" w:eastAsia="Calibri" w:hAnsi="Times New Roman" w:cs="Times New Roman"/>
          <w:noProof/>
          <w:color w:val="4C4747"/>
          <w:spacing w:val="20"/>
          <w:sz w:val="24"/>
          <w:szCs w:val="24"/>
        </w:rPr>
        <w:t>Buzones de sugerencias</w:t>
      </w:r>
    </w:p>
    <w:p w14:paraId="3F54D861" w14:textId="77777777" w:rsidR="004D44EE" w:rsidRPr="00B55BBF" w:rsidRDefault="004D44EE" w:rsidP="004D44EE">
      <w:pPr>
        <w:spacing w:line="360" w:lineRule="auto"/>
        <w:jc w:val="both"/>
        <w:rPr>
          <w:rFonts w:eastAsia="Calibri"/>
          <w:noProof/>
          <w:color w:val="4C4747"/>
          <w:lang w:val="es-DO"/>
        </w:rPr>
      </w:pPr>
      <w:r w:rsidRPr="00B55BBF">
        <w:rPr>
          <w:rFonts w:eastAsia="Calibri"/>
          <w:noProof/>
          <w:color w:val="4C4747"/>
          <w:lang w:val="es-DO"/>
        </w:rPr>
        <w:t>Estos mecanismos nos permiten identificar medidas correctivas con el objetivo de mantener niveles de calidad que cumplan con las expectativas de los clientes en relación con los servicios ofrecidos, garantizando una respuesta dentro del plazo establecido.</w:t>
      </w:r>
    </w:p>
    <w:p w14:paraId="34FDD2E9" w14:textId="3AC6E39C" w:rsidR="004D44EE" w:rsidRDefault="004D44EE" w:rsidP="004D44EE">
      <w:pPr>
        <w:spacing w:line="360" w:lineRule="auto"/>
        <w:jc w:val="both"/>
        <w:rPr>
          <w:rFonts w:eastAsia="Calibri"/>
          <w:noProof/>
          <w:color w:val="4C4747"/>
          <w:lang w:val="es-DO"/>
        </w:rPr>
      </w:pPr>
      <w:r w:rsidRPr="008E0F80">
        <w:rPr>
          <w:rFonts w:eastAsia="Calibri"/>
          <w:noProof/>
          <w:color w:val="4C4747"/>
          <w:lang w:val="es-DO"/>
        </w:rPr>
        <w:t xml:space="preserve">Durante el período, hemos recibido y procesado un total de 21 quejas presentadas por nuestros clientes y ciudadanos, 18 de estas respondidas en el tiempo establecido y 3 </w:t>
      </w:r>
      <w:r w:rsidR="008E0F80">
        <w:rPr>
          <w:rFonts w:eastAsia="Calibri"/>
          <w:noProof/>
          <w:color w:val="4C4747"/>
          <w:lang w:val="es-DO"/>
        </w:rPr>
        <w:t>fuera del mismo, resultando el í</w:t>
      </w:r>
      <w:r w:rsidRPr="008E0F80">
        <w:rPr>
          <w:rFonts w:eastAsia="Calibri"/>
          <w:noProof/>
          <w:color w:val="4C4747"/>
          <w:lang w:val="es-DO"/>
        </w:rPr>
        <w:t xml:space="preserve">ndice de </w:t>
      </w:r>
      <w:r w:rsidR="008E0F80" w:rsidRPr="008E0F80">
        <w:rPr>
          <w:rFonts w:eastAsia="Calibri"/>
          <w:noProof/>
          <w:color w:val="4C4747"/>
          <w:lang w:val="es-DO"/>
        </w:rPr>
        <w:t>satisfaci</w:t>
      </w:r>
      <w:r w:rsidR="008E0F80">
        <w:rPr>
          <w:rFonts w:eastAsia="Calibri"/>
          <w:noProof/>
          <w:color w:val="4C4747"/>
          <w:lang w:val="es-DO"/>
        </w:rPr>
        <w:t>ó</w:t>
      </w:r>
      <w:r w:rsidRPr="008E0F80">
        <w:rPr>
          <w:rFonts w:eastAsia="Calibri"/>
          <w:noProof/>
          <w:color w:val="4C4747"/>
          <w:lang w:val="es-DO"/>
        </w:rPr>
        <w:t xml:space="preserve">n </w:t>
      </w:r>
      <w:r w:rsidR="008E0F80">
        <w:rPr>
          <w:rFonts w:eastAsia="Calibri"/>
          <w:noProof/>
          <w:color w:val="4C4747"/>
          <w:lang w:val="es-DO"/>
        </w:rPr>
        <w:t>de las QRS en un 86%.</w:t>
      </w:r>
      <w:r w:rsidRPr="008E0F80">
        <w:rPr>
          <w:rFonts w:eastAsia="Calibri"/>
          <w:noProof/>
          <w:color w:val="4C4747"/>
          <w:lang w:val="es-DO"/>
        </w:rPr>
        <w:t xml:space="preserve"> </w:t>
      </w:r>
    </w:p>
    <w:p w14:paraId="2A551CBB" w14:textId="1506C26F" w:rsidR="00BB78B9" w:rsidRDefault="00BB78B9" w:rsidP="00BB78B9">
      <w:pPr>
        <w:spacing w:line="360" w:lineRule="auto"/>
        <w:jc w:val="center"/>
        <w:rPr>
          <w:rFonts w:eastAsia="Calibri"/>
          <w:noProof/>
          <w:color w:val="4C4747"/>
          <w:lang w:val="es-DO"/>
        </w:rPr>
      </w:pPr>
      <w:r w:rsidRPr="00BB78B9">
        <w:rPr>
          <w:noProof/>
          <w:lang w:val="es-DO" w:eastAsia="es-DO"/>
        </w:rPr>
        <w:lastRenderedPageBreak/>
        <w:drawing>
          <wp:inline distT="0" distB="0" distL="0" distR="0" wp14:anchorId="10813BB5" wp14:editId="72BF0010">
            <wp:extent cx="3905916" cy="1944000"/>
            <wp:effectExtent l="0" t="0" r="0" b="0"/>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905916" cy="1944000"/>
                    </a:xfrm>
                    <a:prstGeom prst="rect">
                      <a:avLst/>
                    </a:prstGeom>
                    <a:noFill/>
                    <a:ln>
                      <a:noFill/>
                    </a:ln>
                  </pic:spPr>
                </pic:pic>
              </a:graphicData>
            </a:graphic>
          </wp:inline>
        </w:drawing>
      </w:r>
    </w:p>
    <w:p w14:paraId="1BF69B7A" w14:textId="77777777" w:rsidR="004D44EE" w:rsidRPr="00B55BBF" w:rsidRDefault="00BD1FBB" w:rsidP="004D44EE">
      <w:pPr>
        <w:spacing w:line="360" w:lineRule="auto"/>
        <w:jc w:val="both"/>
        <w:rPr>
          <w:rFonts w:eastAsia="Calibri"/>
          <w:noProof/>
          <w:color w:val="4C4747"/>
          <w:lang w:val="es-DO"/>
        </w:rPr>
      </w:pPr>
      <w:r w:rsidRPr="00BD1FBB">
        <w:rPr>
          <w:rFonts w:eastAsia="Calibri"/>
          <w:noProof/>
          <w:color w:val="4C4747"/>
          <w:lang w:val="es-DO"/>
        </w:rPr>
        <w:t>Refernte a l</w:t>
      </w:r>
      <w:r w:rsidR="004D44EE" w:rsidRPr="00BD1FBB">
        <w:rPr>
          <w:rFonts w:eastAsia="Calibri"/>
          <w:noProof/>
          <w:color w:val="4C4747"/>
          <w:lang w:val="es-DO"/>
        </w:rPr>
        <w:t>as encuestas de satisfacción</w:t>
      </w:r>
      <w:r>
        <w:rPr>
          <w:rFonts w:eastAsia="Calibri"/>
          <w:noProof/>
          <w:color w:val="4C4747"/>
          <w:lang w:val="es-DO"/>
        </w:rPr>
        <w:t xml:space="preserve">, estas </w:t>
      </w:r>
      <w:r w:rsidR="004D44EE" w:rsidRPr="00BD1FBB">
        <w:rPr>
          <w:rFonts w:eastAsia="Calibri"/>
          <w:noProof/>
          <w:color w:val="4C4747"/>
          <w:lang w:val="es-DO"/>
        </w:rPr>
        <w:t xml:space="preserve">se realizan con el propósito de medir el nivel de satisfacción de los clientes y ciudadanos, obteniendo información clave para identificar sus necesidades y diseñar planes de acción orientados a la mejora continua de los servicios que ofrecemos. </w:t>
      </w:r>
      <w:r w:rsidR="004D44EE" w:rsidRPr="00B55BBF">
        <w:rPr>
          <w:rFonts w:eastAsia="Calibri"/>
          <w:noProof/>
          <w:color w:val="4C4747"/>
          <w:lang w:val="es-DO"/>
        </w:rPr>
        <w:t>Asimismo, se garantiza el cumplimiento de los objetivos establecidos en el Plan Estratégico Institucional (PEI) y en los indicadores de la Carta Compromiso al Ciudadano. En este contexto se establece la aplicación semestral de una encuesta, con el objetivo de documentar la percepción y el nivel de satisfacción de los siguientes grupos:</w:t>
      </w:r>
    </w:p>
    <w:p w14:paraId="5EB74985" w14:textId="77777777" w:rsidR="004D44EE" w:rsidRPr="00B55BBF" w:rsidRDefault="004D44EE" w:rsidP="002C6C39">
      <w:pPr>
        <w:pStyle w:val="Prrafodelista"/>
        <w:numPr>
          <w:ilvl w:val="0"/>
          <w:numId w:val="38"/>
        </w:numPr>
        <w:spacing w:line="360" w:lineRule="auto"/>
        <w:ind w:left="567" w:hanging="283"/>
        <w:jc w:val="both"/>
        <w:rPr>
          <w:rFonts w:ascii="Times New Roman" w:eastAsia="Calibri" w:hAnsi="Times New Roman" w:cs="Times New Roman"/>
          <w:noProof/>
          <w:color w:val="4C4747"/>
          <w:spacing w:val="20"/>
          <w:sz w:val="24"/>
          <w:szCs w:val="24"/>
          <w:lang w:val="es-DO"/>
        </w:rPr>
      </w:pPr>
      <w:r w:rsidRPr="00B55BBF">
        <w:rPr>
          <w:rFonts w:ascii="Times New Roman" w:eastAsia="Calibri" w:hAnsi="Times New Roman" w:cs="Times New Roman"/>
          <w:noProof/>
          <w:color w:val="4C4747"/>
          <w:spacing w:val="20"/>
          <w:sz w:val="24"/>
          <w:szCs w:val="24"/>
          <w:lang w:val="es-DO"/>
        </w:rPr>
        <w:t>Población usuaria de la red de Farmacias del Pueblo</w:t>
      </w:r>
    </w:p>
    <w:p w14:paraId="388C67FB" w14:textId="77777777" w:rsidR="004D44EE" w:rsidRPr="00B55BBF" w:rsidRDefault="004D44EE" w:rsidP="002C6C39">
      <w:pPr>
        <w:pStyle w:val="Prrafodelista"/>
        <w:numPr>
          <w:ilvl w:val="0"/>
          <w:numId w:val="38"/>
        </w:numPr>
        <w:spacing w:line="360" w:lineRule="auto"/>
        <w:ind w:left="567" w:hanging="283"/>
        <w:jc w:val="both"/>
        <w:rPr>
          <w:rFonts w:ascii="Times New Roman" w:eastAsia="Calibri" w:hAnsi="Times New Roman" w:cs="Times New Roman"/>
          <w:noProof/>
          <w:color w:val="4C4747"/>
          <w:spacing w:val="20"/>
          <w:sz w:val="24"/>
          <w:szCs w:val="24"/>
          <w:lang w:val="es-DO"/>
        </w:rPr>
      </w:pPr>
      <w:r w:rsidRPr="00B55BBF">
        <w:rPr>
          <w:rFonts w:ascii="Times New Roman" w:eastAsia="Calibri" w:hAnsi="Times New Roman" w:cs="Times New Roman"/>
          <w:noProof/>
          <w:color w:val="4C4747"/>
          <w:spacing w:val="20"/>
          <w:sz w:val="24"/>
          <w:szCs w:val="24"/>
          <w:lang w:val="es-DO"/>
        </w:rPr>
        <w:t>Personal de hospitales que interactúa con los servicios de PROMESE/CAL</w:t>
      </w:r>
    </w:p>
    <w:p w14:paraId="7D7DDAE7" w14:textId="77777777" w:rsidR="004D44EE" w:rsidRPr="00B55BBF" w:rsidRDefault="004D44EE" w:rsidP="002C6C39">
      <w:pPr>
        <w:pStyle w:val="Prrafodelista"/>
        <w:numPr>
          <w:ilvl w:val="0"/>
          <w:numId w:val="38"/>
        </w:numPr>
        <w:spacing w:line="360" w:lineRule="auto"/>
        <w:ind w:left="567" w:hanging="283"/>
        <w:jc w:val="both"/>
        <w:rPr>
          <w:rFonts w:ascii="Times New Roman" w:eastAsia="Calibri" w:hAnsi="Times New Roman" w:cs="Times New Roman"/>
          <w:noProof/>
          <w:color w:val="4C4747"/>
          <w:spacing w:val="20"/>
          <w:sz w:val="24"/>
          <w:szCs w:val="24"/>
          <w:lang w:val="es-DO"/>
        </w:rPr>
      </w:pPr>
      <w:r w:rsidRPr="00B55BBF">
        <w:rPr>
          <w:rFonts w:ascii="Times New Roman" w:eastAsia="Calibri" w:hAnsi="Times New Roman" w:cs="Times New Roman"/>
          <w:noProof/>
          <w:color w:val="4C4747"/>
          <w:spacing w:val="20"/>
          <w:sz w:val="24"/>
          <w:szCs w:val="24"/>
          <w:lang w:val="es-DO"/>
        </w:rPr>
        <w:t>Entidades sin fines de lucro beneficiarias de donaciones</w:t>
      </w:r>
    </w:p>
    <w:p w14:paraId="6043BE23" w14:textId="77777777" w:rsidR="004D44EE" w:rsidRPr="00B55BBF" w:rsidRDefault="004D44EE" w:rsidP="002C6C39">
      <w:pPr>
        <w:pStyle w:val="Prrafodelista"/>
        <w:numPr>
          <w:ilvl w:val="0"/>
          <w:numId w:val="38"/>
        </w:numPr>
        <w:spacing w:line="360" w:lineRule="auto"/>
        <w:ind w:left="567" w:hanging="283"/>
        <w:jc w:val="both"/>
        <w:rPr>
          <w:rFonts w:ascii="Times New Roman" w:eastAsia="Calibri" w:hAnsi="Times New Roman" w:cs="Times New Roman"/>
          <w:noProof/>
          <w:color w:val="4C4747"/>
          <w:spacing w:val="20"/>
          <w:sz w:val="24"/>
          <w:szCs w:val="24"/>
          <w:lang w:val="es-DO"/>
        </w:rPr>
      </w:pPr>
      <w:r w:rsidRPr="00B55BBF">
        <w:rPr>
          <w:rFonts w:ascii="Times New Roman" w:eastAsia="Calibri" w:hAnsi="Times New Roman" w:cs="Times New Roman"/>
          <w:noProof/>
          <w:color w:val="4C4747"/>
          <w:spacing w:val="20"/>
          <w:sz w:val="24"/>
          <w:szCs w:val="24"/>
          <w:lang w:val="es-DO"/>
        </w:rPr>
        <w:t>Pacientes asistidos a través de los Programas Sociales</w:t>
      </w:r>
    </w:p>
    <w:p w14:paraId="21E2260D" w14:textId="77777777" w:rsidR="004D44EE" w:rsidRDefault="004D44EE" w:rsidP="004D44EE">
      <w:pPr>
        <w:spacing w:line="360" w:lineRule="auto"/>
        <w:jc w:val="both"/>
        <w:rPr>
          <w:rFonts w:eastAsia="Calibri"/>
          <w:noProof/>
          <w:color w:val="4C4747"/>
          <w:lang w:val="es-DO"/>
        </w:rPr>
      </w:pPr>
      <w:r w:rsidRPr="00494925">
        <w:rPr>
          <w:noProof/>
          <w:lang w:val="es-DO" w:eastAsia="es-DO"/>
        </w:rPr>
        <w:drawing>
          <wp:anchor distT="0" distB="0" distL="114300" distR="114300" simplePos="0" relativeHeight="251752448" behindDoc="1" locked="0" layoutInCell="1" allowOverlap="1" wp14:anchorId="1983B89A" wp14:editId="6D4DB7EC">
            <wp:simplePos x="0" y="0"/>
            <wp:positionH relativeFrom="column">
              <wp:posOffset>356235</wp:posOffset>
            </wp:positionH>
            <wp:positionV relativeFrom="paragraph">
              <wp:posOffset>99695</wp:posOffset>
            </wp:positionV>
            <wp:extent cx="4187190" cy="1293495"/>
            <wp:effectExtent l="0" t="0" r="3810" b="1905"/>
            <wp:wrapTight wrapText="bothSides">
              <wp:wrapPolygon edited="0">
                <wp:start x="0" y="0"/>
                <wp:lineTo x="0" y="21314"/>
                <wp:lineTo x="21521" y="21314"/>
                <wp:lineTo x="21521" y="0"/>
                <wp:lineTo x="0" y="0"/>
              </wp:wrapPolygon>
            </wp:wrapTight>
            <wp:docPr id="289" name="Imagen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48725" name="Picture 22"/>
                    <pic:cNvPicPr>
                      <a:picLocks noChangeAspect="1" noChangeArrowheads="1"/>
                    </pic:cNvPicPr>
                  </pic:nvPicPr>
                  <pic:blipFill>
                    <a:blip r:embed="rId146">
                      <a:extLst>
                        <a:ext uri="{28A0092B-C50C-407E-A947-70E740481C1C}">
                          <a14:useLocalDpi xmlns:a14="http://schemas.microsoft.com/office/drawing/2010/main" val="0"/>
                        </a:ext>
                      </a:extLst>
                    </a:blip>
                    <a:stretch>
                      <a:fillRect/>
                    </a:stretch>
                  </pic:blipFill>
                  <pic:spPr bwMode="auto">
                    <a:xfrm>
                      <a:off x="0" y="0"/>
                      <a:ext cx="4187190" cy="1293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DA7252" w14:textId="77777777" w:rsidR="004D44EE" w:rsidRDefault="004D44EE" w:rsidP="004D44EE">
      <w:pPr>
        <w:spacing w:line="360" w:lineRule="auto"/>
        <w:jc w:val="both"/>
        <w:rPr>
          <w:rFonts w:eastAsia="Calibri"/>
          <w:noProof/>
          <w:lang w:val="es-DO"/>
        </w:rPr>
      </w:pPr>
    </w:p>
    <w:p w14:paraId="0660BD70" w14:textId="77777777" w:rsidR="004D44EE" w:rsidRDefault="004D44EE" w:rsidP="004D44EE">
      <w:pPr>
        <w:spacing w:line="360" w:lineRule="auto"/>
        <w:jc w:val="both"/>
        <w:rPr>
          <w:rFonts w:eastAsia="Calibri"/>
          <w:noProof/>
          <w:lang w:val="es-DO"/>
        </w:rPr>
      </w:pPr>
    </w:p>
    <w:p w14:paraId="1CF08E02" w14:textId="77777777" w:rsidR="00BB78B9" w:rsidRPr="00687B64" w:rsidRDefault="00BB78B9">
      <w:pPr>
        <w:rPr>
          <w:lang w:val="es-DO"/>
        </w:rPr>
      </w:pPr>
    </w:p>
    <w:p w14:paraId="0DBD3271" w14:textId="77777777" w:rsidR="003C5778" w:rsidRPr="00687B64" w:rsidRDefault="003C5778">
      <w:pPr>
        <w:rPr>
          <w:lang w:val="es-DO"/>
        </w:rPr>
      </w:pPr>
      <w:r w:rsidRPr="00687B64">
        <w:rPr>
          <w:lang w:val="es-DO"/>
        </w:rPr>
        <w:br w:type="page"/>
      </w:r>
    </w:p>
    <w:p w14:paraId="2E44E09C" w14:textId="77777777" w:rsidR="0035429F" w:rsidRPr="0058331C" w:rsidRDefault="00967739" w:rsidP="0035429F">
      <w:pPr>
        <w:pStyle w:val="Ttulo1"/>
        <w:rPr>
          <w:rFonts w:cs="Times New Roman"/>
          <w:color w:val="4C4747"/>
          <w:lang w:val="es-DO"/>
        </w:rPr>
      </w:pPr>
      <w:bookmarkStart w:id="16" w:name="_Toc117160598"/>
      <w:r w:rsidRPr="0058331C">
        <w:rPr>
          <w:rFonts w:cs="Times New Roman"/>
          <w:color w:val="4C4747"/>
          <w:lang w:val="es-DO"/>
        </w:rPr>
        <w:lastRenderedPageBreak/>
        <w:t xml:space="preserve">SERVICIO AL CIUDADANO Y </w:t>
      </w:r>
      <w:r w:rsidR="00485B71" w:rsidRPr="0058331C">
        <w:rPr>
          <w:rFonts w:cs="Times New Roman"/>
          <w:color w:val="4C4747"/>
          <w:lang w:val="es-DO"/>
        </w:rPr>
        <w:t>TRANSPARENCIA INSTITUCIONAL</w:t>
      </w:r>
      <w:bookmarkEnd w:id="16"/>
    </w:p>
    <w:p w14:paraId="2369860F" w14:textId="77777777" w:rsidR="0035429F" w:rsidRPr="0058331C" w:rsidRDefault="0035429F" w:rsidP="0035429F">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C37E7B"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" strokecolor="#ee2a24" strokeweight="2.25pt">
                <v:stroke joinstyle="miter"/>
                <w10:wrap anchorx="margin"/>
              </v:line>
            </w:pict>
          </mc:Fallback>
        </mc:AlternateContent>
      </w:r>
    </w:p>
    <w:p w14:paraId="2248A892" w14:textId="77777777" w:rsidR="0035429F" w:rsidRPr="00261D14" w:rsidRDefault="0035429F" w:rsidP="0035429F">
      <w:pPr>
        <w:jc w:val="center"/>
        <w:rPr>
          <w:rFonts w:eastAsia="Calibri"/>
          <w:color w:val="4C4747"/>
          <w:szCs w:val="36"/>
          <w:lang w:val="es-DO"/>
        </w:rPr>
      </w:pPr>
      <w:r w:rsidRPr="00261D14">
        <w:rPr>
          <w:rFonts w:eastAsia="Calibri"/>
          <w:color w:val="4C4747"/>
          <w:szCs w:val="36"/>
          <w:lang w:val="es-DO"/>
        </w:rPr>
        <w:t xml:space="preserve">Memoria </w:t>
      </w:r>
      <w:r w:rsidR="009547F0" w:rsidRPr="00261D14">
        <w:rPr>
          <w:rFonts w:eastAsia="Calibri"/>
          <w:color w:val="4C4747"/>
          <w:szCs w:val="36"/>
          <w:lang w:val="es-DO"/>
        </w:rPr>
        <w:t>I</w:t>
      </w:r>
      <w:r w:rsidRPr="00261D14">
        <w:rPr>
          <w:rFonts w:eastAsia="Calibri"/>
          <w:color w:val="4C4747"/>
          <w:szCs w:val="36"/>
          <w:lang w:val="es-DO"/>
        </w:rPr>
        <w:t xml:space="preserve">nstitucional </w:t>
      </w:r>
      <w:r w:rsidR="007471AC" w:rsidRPr="00261D14">
        <w:rPr>
          <w:rFonts w:eastAsia="Calibri"/>
          <w:color w:val="4C4747"/>
          <w:szCs w:val="36"/>
          <w:lang w:val="es-DO"/>
        </w:rPr>
        <w:t>2024</w:t>
      </w:r>
    </w:p>
    <w:p w14:paraId="5877A894" w14:textId="77777777" w:rsidR="00556B2A" w:rsidRPr="00261D14" w:rsidRDefault="00556B2A" w:rsidP="0035429F">
      <w:pPr>
        <w:spacing w:line="360" w:lineRule="auto"/>
        <w:jc w:val="both"/>
        <w:rPr>
          <w:rFonts w:eastAsia="Calibri"/>
          <w:noProof/>
          <w:color w:val="4C4747"/>
          <w:lang w:val="es-DO"/>
        </w:rPr>
      </w:pPr>
    </w:p>
    <w:p w14:paraId="018B10CF" w14:textId="77777777" w:rsidR="00D84F0D" w:rsidRPr="00D54794" w:rsidRDefault="00D84F0D" w:rsidP="00D84F0D">
      <w:pPr>
        <w:spacing w:line="360" w:lineRule="auto"/>
        <w:jc w:val="both"/>
        <w:rPr>
          <w:rFonts w:eastAsia="Calibri"/>
          <w:noProof/>
          <w:color w:val="4C4747"/>
          <w:sz w:val="28"/>
          <w:szCs w:val="28"/>
          <w:lang w:val="es-DO"/>
        </w:rPr>
      </w:pPr>
      <w:r w:rsidRPr="00D54794">
        <w:rPr>
          <w:rFonts w:eastAsia="Calibri"/>
          <w:noProof/>
          <w:color w:val="4C4747"/>
          <w:sz w:val="28"/>
          <w:szCs w:val="28"/>
          <w:lang w:val="es-DO"/>
        </w:rPr>
        <w:t xml:space="preserve">Nivel de satisfacción con el Servicio  </w:t>
      </w:r>
    </w:p>
    <w:p w14:paraId="3745576F" w14:textId="77777777" w:rsidR="00293AE6" w:rsidRPr="00687B64" w:rsidRDefault="00293AE6" w:rsidP="00293AE6">
      <w:pPr>
        <w:spacing w:line="360" w:lineRule="auto"/>
        <w:jc w:val="both"/>
        <w:rPr>
          <w:rFonts w:eastAsia="Calibri"/>
          <w:noProof/>
          <w:color w:val="4C4747"/>
          <w:lang w:val="es-DO"/>
        </w:rPr>
      </w:pPr>
      <w:r w:rsidRPr="00687B64">
        <w:rPr>
          <w:rFonts w:eastAsia="Calibri"/>
          <w:noProof/>
          <w:color w:val="4C4747"/>
          <w:lang w:val="es-DO"/>
        </w:rPr>
        <w:t>Respecto a la Carta Compromiso al Ciudadano, en octubre de este 2024 nos fue realizada la evaluación de seguimiento por parte del MAP, para validar los resultados y compromisos acordados en la CCC para el periodo noviembre 2023- octubre 2024.</w:t>
      </w:r>
    </w:p>
    <w:p w14:paraId="7A3803AE" w14:textId="77777777" w:rsidR="00293AE6" w:rsidRPr="00687B64" w:rsidRDefault="00293AE6" w:rsidP="00293AE6">
      <w:pPr>
        <w:spacing w:line="360" w:lineRule="auto"/>
        <w:jc w:val="both"/>
        <w:rPr>
          <w:rFonts w:eastAsia="Calibri"/>
          <w:noProof/>
          <w:color w:val="4C4747"/>
          <w:lang w:val="es-DO"/>
        </w:rPr>
      </w:pPr>
      <w:r w:rsidRPr="00687B64">
        <w:rPr>
          <w:rFonts w:eastAsia="Calibri"/>
          <w:noProof/>
          <w:color w:val="4C4747"/>
          <w:lang w:val="es-DO"/>
        </w:rPr>
        <w:t>Recibimos el informe en el mes de noviembre, donde se nos comunicó los resultados de la evaluación, en la que obtuvimos un nivel de cumplimiento del 92%, valor que se refleja en el indicador 01.4 del SISMAP.</w:t>
      </w:r>
    </w:p>
    <w:p w14:paraId="51F2198E" w14:textId="77777777" w:rsidR="00293AE6" w:rsidRPr="009926CA" w:rsidRDefault="00293AE6" w:rsidP="00293AE6">
      <w:pPr>
        <w:pStyle w:val="Prrafodelista"/>
        <w:autoSpaceDE w:val="0"/>
        <w:autoSpaceDN w:val="0"/>
        <w:adjustRightInd w:val="0"/>
        <w:spacing w:line="360" w:lineRule="auto"/>
        <w:ind w:left="0"/>
        <w:jc w:val="center"/>
        <w:rPr>
          <w:rFonts w:ascii="Times New Roman" w:hAnsi="Times New Roman"/>
          <w:noProof/>
          <w:color w:val="4C4747"/>
          <w:spacing w:val="20"/>
          <w:sz w:val="24"/>
          <w:szCs w:val="24"/>
          <w:lang w:val="es-DO"/>
        </w:rPr>
      </w:pPr>
      <w:r>
        <w:rPr>
          <w:rFonts w:ascii="Times New Roman" w:hAnsi="Times New Roman"/>
          <w:noProof/>
          <w:color w:val="4C4747"/>
          <w:spacing w:val="20"/>
          <w:sz w:val="24"/>
          <w:szCs w:val="24"/>
          <w:lang w:val="es-DO" w:eastAsia="es-DO"/>
        </w:rPr>
        <w:drawing>
          <wp:inline distT="0" distB="0" distL="0" distR="0" wp14:anchorId="4FCB336D" wp14:editId="4C9B6E50">
            <wp:extent cx="4968568" cy="1332000"/>
            <wp:effectExtent l="19050" t="19050" r="22860" b="20955"/>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5">
                      <a:extLst>
                        <a:ext uri="{28A0092B-C50C-407E-A947-70E740481C1C}">
                          <a14:useLocalDpi xmlns:a14="http://schemas.microsoft.com/office/drawing/2010/main" val="0"/>
                        </a:ext>
                      </a:extLst>
                    </a:blip>
                    <a:srcRect r="30669"/>
                    <a:stretch/>
                  </pic:blipFill>
                  <pic:spPr bwMode="auto">
                    <a:xfrm>
                      <a:off x="0" y="0"/>
                      <a:ext cx="4968568" cy="1332000"/>
                    </a:xfrm>
                    <a:prstGeom prst="rect">
                      <a:avLst/>
                    </a:prstGeom>
                    <a:noFill/>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01E3D9F1" w14:textId="77777777" w:rsidR="00293AE6" w:rsidRDefault="00293AE6" w:rsidP="00293AE6">
      <w:pPr>
        <w:pStyle w:val="Prrafodelista"/>
        <w:autoSpaceDE w:val="0"/>
        <w:autoSpaceDN w:val="0"/>
        <w:adjustRightInd w:val="0"/>
        <w:spacing w:line="360" w:lineRule="auto"/>
        <w:ind w:left="0"/>
        <w:jc w:val="both"/>
        <w:rPr>
          <w:rFonts w:ascii="Times New Roman" w:hAnsi="Times New Roman"/>
          <w:noProof/>
          <w:color w:val="4C4747"/>
          <w:spacing w:val="20"/>
          <w:sz w:val="24"/>
          <w:szCs w:val="24"/>
          <w:highlight w:val="cyan"/>
          <w:lang w:val="es-DO"/>
        </w:rPr>
      </w:pPr>
    </w:p>
    <w:p w14:paraId="1B94EB9F" w14:textId="77777777" w:rsidR="00293AE6" w:rsidRPr="00293AE6" w:rsidRDefault="00293AE6" w:rsidP="00293AE6">
      <w:pPr>
        <w:pStyle w:val="Prrafodelista"/>
        <w:autoSpaceDE w:val="0"/>
        <w:autoSpaceDN w:val="0"/>
        <w:adjustRightInd w:val="0"/>
        <w:spacing w:line="360" w:lineRule="auto"/>
        <w:ind w:left="0"/>
        <w:jc w:val="both"/>
        <w:rPr>
          <w:rFonts w:ascii="Times New Roman" w:hAnsi="Times New Roman"/>
          <w:noProof/>
          <w:color w:val="4C4747"/>
          <w:spacing w:val="20"/>
          <w:sz w:val="24"/>
          <w:szCs w:val="24"/>
          <w:lang w:val="es-DO"/>
        </w:rPr>
      </w:pPr>
      <w:r w:rsidRPr="00293AE6">
        <w:rPr>
          <w:rFonts w:ascii="Times New Roman" w:hAnsi="Times New Roman"/>
          <w:noProof/>
          <w:color w:val="4C4747"/>
          <w:spacing w:val="20"/>
          <w:sz w:val="24"/>
          <w:szCs w:val="24"/>
          <w:lang w:val="es-DO"/>
        </w:rPr>
        <w:t>En cuanto a la retroalimentación del informe, además de mencionar los puntos fuertes, se señalaron las áreas de mejora y recomendaciones identificadas, las cuales unas fueron corregidas de inmediato y otras las estaremos trabajando para incluir dentro del Plan de Mejora Institucional 2025.</w:t>
      </w:r>
    </w:p>
    <w:p w14:paraId="52E751E5" w14:textId="77777777" w:rsidR="00D84F0D" w:rsidRPr="00293AE6" w:rsidRDefault="00D84F0D" w:rsidP="00D84F0D">
      <w:pPr>
        <w:spacing w:line="360" w:lineRule="auto"/>
        <w:jc w:val="both"/>
        <w:rPr>
          <w:rFonts w:eastAsia="Calibri"/>
          <w:noProof/>
          <w:color w:val="4C4747"/>
          <w:lang w:val="es-DO"/>
        </w:rPr>
      </w:pPr>
    </w:p>
    <w:p w14:paraId="1FBFACE2" w14:textId="77777777" w:rsidR="00293AE6" w:rsidRPr="00293AE6" w:rsidRDefault="00293AE6" w:rsidP="00D84F0D">
      <w:pPr>
        <w:spacing w:line="360" w:lineRule="auto"/>
        <w:jc w:val="both"/>
        <w:rPr>
          <w:rFonts w:eastAsia="Calibri"/>
          <w:noProof/>
          <w:color w:val="4C4747"/>
          <w:lang w:val="es-DO"/>
        </w:rPr>
      </w:pPr>
    </w:p>
    <w:p w14:paraId="66385EBC" w14:textId="77777777" w:rsidR="00293AE6" w:rsidRPr="00293AE6" w:rsidRDefault="00293AE6" w:rsidP="00293AE6">
      <w:pPr>
        <w:spacing w:line="360" w:lineRule="auto"/>
        <w:jc w:val="both"/>
        <w:rPr>
          <w:rFonts w:eastAsia="Calibri"/>
          <w:noProof/>
          <w:color w:val="4C4747"/>
          <w:lang w:val="es-DO"/>
        </w:rPr>
      </w:pPr>
      <w:r w:rsidRPr="00293AE6">
        <w:rPr>
          <w:noProof/>
          <w:color w:val="4C4747"/>
          <w:lang w:val="es-DO"/>
        </w:rPr>
        <w:lastRenderedPageBreak/>
        <w:t>Respecto a la medición del Índice de Satisfacción Ciudadana, e</w:t>
      </w:r>
      <w:r w:rsidRPr="00293AE6">
        <w:rPr>
          <w:rFonts w:eastAsia="Calibri"/>
          <w:noProof/>
          <w:color w:val="4C4747"/>
          <w:lang w:val="es-DO"/>
        </w:rPr>
        <w:t>ste año el MAP ha puesto en marcha un piloto con un grupo de instituciones entre las que estamos incluidos, para aplicar las encuestas a clientes/</w:t>
      </w:r>
      <w:r w:rsidRPr="00293AE6">
        <w:rPr>
          <w:noProof/>
          <w:color w:val="4C4747"/>
          <w:lang w:val="es-DO"/>
        </w:rPr>
        <w:t>usuarios de nuestros diferentes servicios,</w:t>
      </w:r>
      <w:r w:rsidRPr="00293AE6">
        <w:rPr>
          <w:rFonts w:eastAsia="Calibri"/>
          <w:noProof/>
          <w:color w:val="4C4747"/>
          <w:lang w:val="es-DO"/>
        </w:rPr>
        <w:t xml:space="preserve"> a través de la plataforma desarrollada por ellos en la página del Observatorio de Servicios Públicos.</w:t>
      </w:r>
    </w:p>
    <w:p w14:paraId="1B973AE6" w14:textId="77777777" w:rsidR="00293AE6" w:rsidRPr="00293AE6" w:rsidRDefault="00293AE6" w:rsidP="00293AE6">
      <w:pPr>
        <w:pStyle w:val="Prrafodelista"/>
        <w:autoSpaceDE w:val="0"/>
        <w:autoSpaceDN w:val="0"/>
        <w:adjustRightInd w:val="0"/>
        <w:spacing w:line="360" w:lineRule="auto"/>
        <w:ind w:left="0"/>
        <w:jc w:val="both"/>
        <w:rPr>
          <w:rFonts w:ascii="Times New Roman" w:hAnsi="Times New Roman"/>
          <w:noProof/>
          <w:color w:val="4C4747"/>
          <w:spacing w:val="20"/>
          <w:sz w:val="24"/>
          <w:szCs w:val="24"/>
          <w:lang w:val="es-DO"/>
        </w:rPr>
      </w:pPr>
      <w:r w:rsidRPr="00293AE6">
        <w:rPr>
          <w:rFonts w:ascii="Times New Roman" w:hAnsi="Times New Roman"/>
          <w:noProof/>
          <w:color w:val="4C4747"/>
          <w:spacing w:val="20"/>
          <w:sz w:val="24"/>
          <w:szCs w:val="24"/>
          <w:lang w:val="es-DO"/>
        </w:rPr>
        <w:t>Para estos fines hemos adaptado los formularios y proceso a los nuevos lineamientos y orientaciones dadas por el Ministerio de Administración Pública (MAP), en los que se han establecido cambios en los cuestionarios para aplicar las encuestas, la escala de valoración y las dimensiones a evaluar según metodología SERVQUAL.</w:t>
      </w:r>
    </w:p>
    <w:p w14:paraId="13BB52EA" w14:textId="77777777" w:rsidR="00293AE6" w:rsidRPr="00293AE6" w:rsidRDefault="00293AE6" w:rsidP="00293AE6">
      <w:pPr>
        <w:spacing w:line="360" w:lineRule="auto"/>
        <w:jc w:val="both"/>
        <w:rPr>
          <w:rFonts w:eastAsia="Calibri"/>
          <w:noProof/>
          <w:color w:val="4C4747"/>
          <w:lang w:val="es-DO"/>
        </w:rPr>
      </w:pPr>
      <w:r w:rsidRPr="00293AE6">
        <w:rPr>
          <w:rFonts w:eastAsia="Calibri"/>
          <w:noProof/>
          <w:color w:val="4C4747"/>
          <w:lang w:val="es-DO"/>
        </w:rPr>
        <w:t>En esta ocasión realizamos y registramos las encuestas aplicadas a los clientes de servicios institucionales (Suministro de Medicamentos y Donación de Medicamentos) a través de la página web del Observatorio de Servicios Públicos a través de la plataforma del MAP.</w:t>
      </w:r>
    </w:p>
    <w:p w14:paraId="146887D1" w14:textId="77777777" w:rsidR="00293AE6" w:rsidRPr="00293AE6" w:rsidRDefault="00293AE6" w:rsidP="00293AE6">
      <w:pPr>
        <w:spacing w:line="360" w:lineRule="auto"/>
        <w:jc w:val="both"/>
        <w:rPr>
          <w:rFonts w:eastAsia="Calibri"/>
          <w:noProof/>
          <w:color w:val="4C4747"/>
          <w:lang w:val="es-DO"/>
        </w:rPr>
      </w:pPr>
      <w:r w:rsidRPr="00293AE6">
        <w:rPr>
          <w:rFonts w:eastAsia="Calibri"/>
          <w:noProof/>
          <w:color w:val="4C4747"/>
          <w:lang w:val="es-DO"/>
        </w:rPr>
        <w:t>En el caso del servicio presencial (Atención Farmacéutica), esta se realizó con el apoyo de una firma encuestadora, aplicando las encuestas cara a cara a usuarios de las Farmacias del Pueblo en todo el territorio nacional, seleccionadas por muestreo para este proceso.</w:t>
      </w:r>
    </w:p>
    <w:p w14:paraId="092F283B" w14:textId="77777777" w:rsidR="00293AE6" w:rsidRDefault="00293AE6" w:rsidP="00293AE6">
      <w:pPr>
        <w:pStyle w:val="Prrafodelista"/>
        <w:autoSpaceDE w:val="0"/>
        <w:autoSpaceDN w:val="0"/>
        <w:adjustRightInd w:val="0"/>
        <w:spacing w:line="360" w:lineRule="auto"/>
        <w:ind w:left="0"/>
        <w:rPr>
          <w:rFonts w:ascii="Times New Roman" w:hAnsi="Times New Roman"/>
          <w:noProof/>
          <w:color w:val="4C4747"/>
          <w:spacing w:val="20"/>
          <w:sz w:val="24"/>
          <w:szCs w:val="24"/>
          <w:lang w:val="es-DO"/>
        </w:rPr>
      </w:pPr>
      <w:r w:rsidRPr="00293AE6">
        <w:rPr>
          <w:rFonts w:ascii="Times New Roman" w:hAnsi="Times New Roman"/>
          <w:noProof/>
          <w:color w:val="4C4747"/>
          <w:spacing w:val="20"/>
          <w:sz w:val="24"/>
          <w:szCs w:val="24"/>
          <w:lang w:val="es-DO"/>
        </w:rPr>
        <w:t xml:space="preserve">Conforme a los datos recopilados y analizados, el resultado promedio de los servicios que ofrece PROMESE/CAL, respecto al nivel de satisfacción ciudadana es de un </w:t>
      </w:r>
      <w:r w:rsidRPr="00293AE6">
        <w:rPr>
          <w:rFonts w:ascii="Times New Roman" w:hAnsi="Times New Roman"/>
          <w:b/>
          <w:noProof/>
          <w:color w:val="4C4747"/>
          <w:spacing w:val="20"/>
          <w:sz w:val="24"/>
          <w:szCs w:val="24"/>
          <w:lang w:val="es-DO"/>
        </w:rPr>
        <w:t>82%</w:t>
      </w:r>
      <w:r w:rsidRPr="00293AE6">
        <w:rPr>
          <w:rFonts w:ascii="Times New Roman" w:hAnsi="Times New Roman"/>
          <w:noProof/>
          <w:color w:val="4C4747"/>
          <w:spacing w:val="20"/>
          <w:sz w:val="24"/>
          <w:szCs w:val="24"/>
          <w:lang w:val="es-DO"/>
        </w:rPr>
        <w:t>.</w:t>
      </w:r>
    </w:p>
    <w:p w14:paraId="5A93659C" w14:textId="4C3D91BC" w:rsidR="00EA4712" w:rsidRDefault="00EA4712" w:rsidP="00EA4712">
      <w:pPr>
        <w:pStyle w:val="Prrafodelista"/>
        <w:autoSpaceDE w:val="0"/>
        <w:autoSpaceDN w:val="0"/>
        <w:adjustRightInd w:val="0"/>
        <w:spacing w:line="360" w:lineRule="auto"/>
        <w:ind w:left="0"/>
        <w:jc w:val="center"/>
        <w:rPr>
          <w:rFonts w:ascii="Times New Roman" w:hAnsi="Times New Roman"/>
          <w:noProof/>
          <w:color w:val="4C4747"/>
          <w:spacing w:val="20"/>
          <w:sz w:val="24"/>
          <w:szCs w:val="24"/>
          <w:lang w:val="es-DO"/>
        </w:rPr>
      </w:pPr>
      <w:r w:rsidRPr="00EA4712">
        <w:rPr>
          <w:noProof/>
          <w:lang w:val="es-DO" w:eastAsia="es-DO"/>
        </w:rPr>
        <w:drawing>
          <wp:inline distT="0" distB="0" distL="0" distR="0" wp14:anchorId="4BABF82D" wp14:editId="4AC6EB4C">
            <wp:extent cx="3438525" cy="1228725"/>
            <wp:effectExtent l="0" t="0" r="9525" b="9525"/>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438525" cy="1228725"/>
                    </a:xfrm>
                    <a:prstGeom prst="rect">
                      <a:avLst/>
                    </a:prstGeom>
                    <a:noFill/>
                    <a:ln>
                      <a:noFill/>
                    </a:ln>
                  </pic:spPr>
                </pic:pic>
              </a:graphicData>
            </a:graphic>
          </wp:inline>
        </w:drawing>
      </w:r>
    </w:p>
    <w:p w14:paraId="5C207F97" w14:textId="77777777" w:rsidR="00293AE6" w:rsidRPr="00293AE6" w:rsidRDefault="00293AE6" w:rsidP="00293AE6">
      <w:pPr>
        <w:spacing w:line="360" w:lineRule="auto"/>
        <w:jc w:val="both"/>
        <w:rPr>
          <w:rFonts w:eastAsia="Calibri"/>
          <w:noProof/>
          <w:color w:val="4C4747"/>
          <w:lang w:val="es-DO"/>
        </w:rPr>
      </w:pPr>
      <w:r w:rsidRPr="00293AE6">
        <w:rPr>
          <w:noProof/>
          <w:color w:val="4C4747"/>
          <w:lang w:val="es-DO"/>
        </w:rPr>
        <w:lastRenderedPageBreak/>
        <w:t xml:space="preserve">Se ha establecido un plan de acción para realizar mejoras en aquellos factores que arrojaron valoraciones por debajo de lo </w:t>
      </w:r>
      <w:r w:rsidRPr="00293AE6">
        <w:rPr>
          <w:rFonts w:eastAsia="Calibri"/>
          <w:noProof/>
          <w:color w:val="4C4747"/>
          <w:lang w:val="es-DO"/>
        </w:rPr>
        <w:t>esperado como satisfactorias.</w:t>
      </w:r>
    </w:p>
    <w:p w14:paraId="65CBB42C" w14:textId="77777777" w:rsidR="00293AE6" w:rsidRPr="00A608E5" w:rsidRDefault="00293AE6" w:rsidP="00293AE6">
      <w:pPr>
        <w:spacing w:line="360" w:lineRule="auto"/>
        <w:jc w:val="both"/>
        <w:rPr>
          <w:noProof/>
          <w:color w:val="4C4747"/>
          <w:lang w:val="es-DO"/>
        </w:rPr>
      </w:pPr>
      <w:r w:rsidRPr="00293AE6">
        <w:rPr>
          <w:rFonts w:eastAsia="Calibri"/>
          <w:noProof/>
          <w:color w:val="4C4747"/>
          <w:lang w:val="es-DO"/>
        </w:rPr>
        <w:t>Este proceso</w:t>
      </w:r>
      <w:r w:rsidRPr="00293AE6">
        <w:rPr>
          <w:noProof/>
          <w:color w:val="4C4747"/>
          <w:lang w:val="es-DO"/>
        </w:rPr>
        <w:t xml:space="preserve"> completado mantiene actualizado los Sub indicadores 01.6 y 01.7 del SISMAP.</w:t>
      </w:r>
    </w:p>
    <w:p w14:paraId="52CBE08A" w14:textId="77777777" w:rsidR="00293AE6" w:rsidRPr="00A608E5" w:rsidRDefault="00293AE6" w:rsidP="00293AE6">
      <w:pPr>
        <w:pStyle w:val="Prrafodelista"/>
        <w:autoSpaceDE w:val="0"/>
        <w:autoSpaceDN w:val="0"/>
        <w:adjustRightInd w:val="0"/>
        <w:spacing w:line="360" w:lineRule="auto"/>
        <w:ind w:left="0"/>
        <w:jc w:val="center"/>
        <w:rPr>
          <w:rFonts w:ascii="Times New Roman" w:hAnsi="Times New Roman"/>
          <w:noProof/>
          <w:color w:val="4C4747"/>
          <w:spacing w:val="20"/>
          <w:sz w:val="24"/>
          <w:szCs w:val="24"/>
        </w:rPr>
      </w:pPr>
      <w:r>
        <w:rPr>
          <w:rFonts w:ascii="Times New Roman" w:hAnsi="Times New Roman"/>
          <w:noProof/>
          <w:color w:val="4C4747"/>
          <w:spacing w:val="20"/>
          <w:sz w:val="24"/>
          <w:szCs w:val="24"/>
          <w:lang w:val="es-DO" w:eastAsia="es-DO"/>
        </w:rPr>
        <w:drawing>
          <wp:inline distT="0" distB="0" distL="0" distR="0" wp14:anchorId="157E5CE9" wp14:editId="7E3178DF">
            <wp:extent cx="4982801" cy="4248000"/>
            <wp:effectExtent l="19050" t="19050" r="27940" b="19685"/>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982801" cy="4248000"/>
                    </a:xfrm>
                    <a:prstGeom prst="rect">
                      <a:avLst/>
                    </a:prstGeom>
                    <a:noFill/>
                    <a:ln>
                      <a:solidFill>
                        <a:schemeClr val="bg2">
                          <a:lumMod val="90000"/>
                        </a:schemeClr>
                      </a:solidFill>
                    </a:ln>
                  </pic:spPr>
                </pic:pic>
              </a:graphicData>
            </a:graphic>
          </wp:inline>
        </w:drawing>
      </w:r>
    </w:p>
    <w:p w14:paraId="7271DED4" w14:textId="77777777" w:rsidR="00293AE6" w:rsidRDefault="00293AE6" w:rsidP="00293AE6">
      <w:pPr>
        <w:spacing w:line="360" w:lineRule="auto"/>
        <w:jc w:val="both"/>
        <w:rPr>
          <w:rFonts w:eastAsia="Calibri"/>
          <w:noProof/>
          <w:color w:val="4C4747"/>
          <w:highlight w:val="cyan"/>
          <w:lang w:val="es-DO"/>
        </w:rPr>
      </w:pPr>
    </w:p>
    <w:p w14:paraId="2CA8436A" w14:textId="77777777" w:rsidR="00293AE6" w:rsidRDefault="00293AE6" w:rsidP="00D84F0D">
      <w:pPr>
        <w:spacing w:line="360" w:lineRule="auto"/>
        <w:jc w:val="both"/>
        <w:rPr>
          <w:rFonts w:eastAsia="Calibri"/>
          <w:noProof/>
          <w:color w:val="4C4747"/>
          <w:lang w:val="es-DO"/>
        </w:rPr>
      </w:pPr>
    </w:p>
    <w:p w14:paraId="4E2F1140" w14:textId="77777777" w:rsidR="00293AE6" w:rsidRDefault="00293AE6" w:rsidP="00D84F0D">
      <w:pPr>
        <w:spacing w:line="360" w:lineRule="auto"/>
        <w:jc w:val="both"/>
        <w:rPr>
          <w:rFonts w:eastAsia="Calibri"/>
          <w:noProof/>
          <w:color w:val="4C4747"/>
          <w:lang w:val="es-DO"/>
        </w:rPr>
      </w:pPr>
    </w:p>
    <w:p w14:paraId="378AC126" w14:textId="288306F6" w:rsidR="00D84F0D" w:rsidRPr="00200868" w:rsidRDefault="00D84F0D" w:rsidP="00293AE6">
      <w:pPr>
        <w:spacing w:line="360" w:lineRule="auto"/>
        <w:jc w:val="both"/>
        <w:rPr>
          <w:rFonts w:eastAsia="Calibri"/>
          <w:noProof/>
          <w:color w:val="4C4747"/>
          <w:lang w:val="es-DO"/>
        </w:rPr>
      </w:pPr>
    </w:p>
    <w:p w14:paraId="6120A352" w14:textId="2315B3D2" w:rsidR="00D84F0D" w:rsidRDefault="00D84F0D" w:rsidP="00D84F0D">
      <w:pPr>
        <w:autoSpaceDE w:val="0"/>
        <w:autoSpaceDN w:val="0"/>
        <w:adjustRightInd w:val="0"/>
        <w:spacing w:line="360" w:lineRule="auto"/>
        <w:contextualSpacing/>
        <w:jc w:val="center"/>
        <w:rPr>
          <w:color w:val="FF0000"/>
          <w:lang w:val="es-DO"/>
        </w:rPr>
      </w:pPr>
      <w:r>
        <w:rPr>
          <w:color w:val="FF0000"/>
          <w:lang w:val="es-DO"/>
        </w:rPr>
        <w:br w:type="page"/>
      </w:r>
    </w:p>
    <w:p w14:paraId="3C267CCC" w14:textId="77777777" w:rsidR="00D84F0D" w:rsidRPr="00D54794" w:rsidRDefault="00D84F0D" w:rsidP="00D84F0D">
      <w:pPr>
        <w:spacing w:line="360" w:lineRule="auto"/>
        <w:jc w:val="both"/>
        <w:rPr>
          <w:rFonts w:eastAsia="Calibri"/>
          <w:noProof/>
          <w:color w:val="4C4747"/>
          <w:sz w:val="28"/>
          <w:szCs w:val="28"/>
          <w:lang w:val="es-DO"/>
        </w:rPr>
      </w:pPr>
      <w:r w:rsidRPr="00D54794">
        <w:rPr>
          <w:rFonts w:eastAsia="Calibri"/>
          <w:noProof/>
          <w:color w:val="4C4747"/>
          <w:sz w:val="28"/>
          <w:szCs w:val="28"/>
          <w:lang w:val="es-DO"/>
        </w:rPr>
        <w:lastRenderedPageBreak/>
        <w:t>Nivel de cumplimiento de</w:t>
      </w:r>
      <w:r>
        <w:rPr>
          <w:rFonts w:eastAsia="Calibri"/>
          <w:noProof/>
          <w:color w:val="4C4747"/>
          <w:sz w:val="28"/>
          <w:szCs w:val="28"/>
          <w:lang w:val="es-DO"/>
        </w:rPr>
        <w:t xml:space="preserve"> Ley de Acceso a la Información</w:t>
      </w:r>
    </w:p>
    <w:p w14:paraId="659DFD47" w14:textId="77777777" w:rsidR="0024768F" w:rsidRPr="00687B64" w:rsidRDefault="0024768F" w:rsidP="0024768F">
      <w:pPr>
        <w:spacing w:line="360" w:lineRule="auto"/>
        <w:jc w:val="both"/>
        <w:rPr>
          <w:rFonts w:eastAsia="Calibri"/>
          <w:noProof/>
          <w:color w:val="4C4747"/>
          <w:lang w:val="es-DO"/>
        </w:rPr>
      </w:pPr>
      <w:r w:rsidRPr="00687B64">
        <w:rPr>
          <w:rFonts w:eastAsia="Calibri"/>
          <w:noProof/>
          <w:color w:val="4C4747"/>
          <w:lang w:val="es-DO"/>
        </w:rPr>
        <w:t xml:space="preserve">Departamento de Acceso a la Información (OAI) En cumplimiento de la Ley No. 200-04 de Libre Acceso a la Información Pública y la Resolución 01/2018 sobre Políticas de Estandarización Portales de Transparencia, de fecha 29 de junio de 2018, emitida por la DIGEIG, como órgano rector en materia de transparencia. El Departamento de Acceso a la Información garantiza que el sub-portal de transparencia en el sitio web de la institución, cumpla con todo lo requisito que dispone dicha resolución. </w:t>
      </w:r>
    </w:p>
    <w:p w14:paraId="790A8174" w14:textId="77777777" w:rsidR="0024768F" w:rsidRPr="00687B64" w:rsidRDefault="0024768F" w:rsidP="0024768F">
      <w:pPr>
        <w:spacing w:line="360" w:lineRule="auto"/>
        <w:jc w:val="both"/>
        <w:rPr>
          <w:rFonts w:eastAsia="Calibri"/>
          <w:noProof/>
          <w:color w:val="4C4747"/>
          <w:lang w:val="es-DO"/>
        </w:rPr>
      </w:pPr>
      <w:r w:rsidRPr="00687B64">
        <w:rPr>
          <w:rFonts w:eastAsia="Calibri"/>
          <w:noProof/>
          <w:color w:val="4C4747"/>
          <w:lang w:val="es-DO"/>
        </w:rPr>
        <w:t xml:space="preserve">Es importante señalar que mensualmente en esta unidad se elaboran reportes de estadísticas y balances de gestión en materia de acceso a la información, remitidos a la Dirección Ejecutiva de la institución, para el monitoreo y la toma de acciones de mejora en caso necesario, con el fin de mantener la máxima calificación. </w:t>
      </w:r>
    </w:p>
    <w:p w14:paraId="185CA535" w14:textId="77777777" w:rsidR="00D84F0D" w:rsidRDefault="00D84F0D" w:rsidP="00D84F0D">
      <w:pPr>
        <w:rPr>
          <w:rFonts w:eastAsia="Calibri"/>
          <w:noProof/>
          <w:color w:val="4C4747"/>
          <w:lang w:val="es-DO"/>
        </w:rPr>
      </w:pPr>
      <w:r>
        <w:rPr>
          <w:rFonts w:eastAsia="Calibri"/>
          <w:noProof/>
          <w:color w:val="4C4747"/>
          <w:lang w:val="es-DO"/>
        </w:rPr>
        <w:br w:type="page"/>
      </w:r>
    </w:p>
    <w:p w14:paraId="353AB367" w14:textId="77777777" w:rsidR="00D84F0D" w:rsidRPr="00687B64" w:rsidRDefault="00D84F0D" w:rsidP="00D84F0D">
      <w:pPr>
        <w:spacing w:line="360" w:lineRule="auto"/>
        <w:jc w:val="both"/>
        <w:rPr>
          <w:rFonts w:eastAsia="Calibri"/>
          <w:noProof/>
          <w:color w:val="4C4747"/>
          <w:sz w:val="28"/>
          <w:szCs w:val="28"/>
          <w:lang w:val="es-DO"/>
        </w:rPr>
      </w:pPr>
      <w:r w:rsidRPr="00687B64">
        <w:rPr>
          <w:rFonts w:eastAsia="Calibri"/>
          <w:noProof/>
          <w:color w:val="4C4747"/>
          <w:sz w:val="28"/>
          <w:szCs w:val="28"/>
          <w:lang w:val="es-DO"/>
        </w:rPr>
        <w:lastRenderedPageBreak/>
        <w:t>Resultados de Sistema de Quejas, Reclamos y Sugerencias</w:t>
      </w:r>
    </w:p>
    <w:p w14:paraId="12FA1738" w14:textId="0945BC74" w:rsidR="0024768F" w:rsidRPr="0024768F" w:rsidRDefault="0024768F" w:rsidP="0024768F">
      <w:pPr>
        <w:spacing w:line="360" w:lineRule="auto"/>
        <w:jc w:val="both"/>
        <w:rPr>
          <w:rFonts w:eastAsia="Calibri"/>
          <w:noProof/>
          <w:color w:val="4C4747"/>
          <w:lang w:val="es-DO"/>
        </w:rPr>
      </w:pPr>
      <w:r w:rsidRPr="0024768F">
        <w:rPr>
          <w:rFonts w:eastAsia="Calibri"/>
          <w:noProof/>
          <w:color w:val="4C4747"/>
          <w:lang w:val="es-DO"/>
        </w:rPr>
        <w:t xml:space="preserve">A través de la línea 311 se recibieron un total de 21, de las cuales:  </w:t>
      </w:r>
      <w:r>
        <w:rPr>
          <w:rFonts w:eastAsia="Calibri"/>
          <w:noProof/>
          <w:color w:val="4C4747"/>
          <w:lang w:val="es-DO"/>
        </w:rPr>
        <w:t>T</w:t>
      </w:r>
      <w:r w:rsidRPr="0024768F">
        <w:rPr>
          <w:rFonts w:eastAsia="Calibri"/>
          <w:noProof/>
          <w:color w:val="4C4747"/>
          <w:lang w:val="es-DO"/>
        </w:rPr>
        <w:t>odas están en modalidad de quejas de ciudadanos; 19 por comportamiento indebido de empleados de la Farmacia del Pueblo y por falta de medicamento</w:t>
      </w:r>
      <w:r w:rsidR="00254683">
        <w:rPr>
          <w:rFonts w:eastAsia="Calibri"/>
          <w:noProof/>
          <w:color w:val="4C4747"/>
          <w:lang w:val="es-DO"/>
        </w:rPr>
        <w:t xml:space="preserve">, </w:t>
      </w:r>
      <w:r w:rsidRPr="0024768F">
        <w:rPr>
          <w:rFonts w:eastAsia="Calibri"/>
          <w:noProof/>
          <w:color w:val="4C4747"/>
          <w:lang w:val="es-DO"/>
        </w:rPr>
        <w:t>1 queja por no poder comunicarse la institución, uno</w:t>
      </w:r>
      <w:r w:rsidR="00254683">
        <w:rPr>
          <w:rFonts w:eastAsia="Calibri"/>
          <w:noProof/>
          <w:color w:val="4C4747"/>
          <w:lang w:val="es-DO"/>
        </w:rPr>
        <w:t xml:space="preserve"> </w:t>
      </w:r>
      <w:r w:rsidRPr="0024768F">
        <w:rPr>
          <w:rFonts w:eastAsia="Calibri"/>
          <w:noProof/>
          <w:color w:val="4C4747"/>
          <w:lang w:val="es-DO"/>
        </w:rPr>
        <w:t>1 por no despachar una insulina.</w:t>
      </w:r>
    </w:p>
    <w:p w14:paraId="1F596AE1" w14:textId="77777777" w:rsidR="0024768F" w:rsidRPr="00687B64" w:rsidRDefault="0024768F" w:rsidP="0024768F">
      <w:pPr>
        <w:spacing w:line="360" w:lineRule="auto"/>
        <w:jc w:val="both"/>
        <w:rPr>
          <w:rFonts w:eastAsia="Calibri"/>
          <w:noProof/>
          <w:color w:val="4C4747"/>
          <w:lang w:val="es-DO"/>
        </w:rPr>
      </w:pPr>
      <w:r w:rsidRPr="00687B64">
        <w:rPr>
          <w:rFonts w:eastAsia="Calibri"/>
          <w:noProof/>
          <w:color w:val="4C4747"/>
          <w:lang w:val="es-DO"/>
        </w:rPr>
        <w:t>El Departamento de Acceso a la Información ha cumplido con cada una de las solicitudes de información al ciudadano en plazo que otorga la Ley No. 200-04.</w:t>
      </w:r>
    </w:p>
    <w:p w14:paraId="147E31F9" w14:textId="6EFAE7CB" w:rsidR="00254683" w:rsidRPr="00E64D3F" w:rsidRDefault="00254683" w:rsidP="0024768F">
      <w:pPr>
        <w:spacing w:line="360" w:lineRule="auto"/>
        <w:jc w:val="both"/>
        <w:rPr>
          <w:rFonts w:eastAsia="Calibri"/>
          <w:noProof/>
          <w:color w:val="4C4747"/>
          <w:lang w:val="es-DO"/>
        </w:rPr>
      </w:pPr>
      <w:r w:rsidRPr="00254683">
        <w:rPr>
          <w:noProof/>
          <w:lang w:val="es-DO" w:eastAsia="es-DO"/>
        </w:rPr>
        <w:drawing>
          <wp:inline distT="0" distB="0" distL="0" distR="0" wp14:anchorId="79DB72BC" wp14:editId="5012782E">
            <wp:extent cx="5029200" cy="1827330"/>
            <wp:effectExtent l="0" t="0" r="0" b="1905"/>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029200" cy="1827330"/>
                    </a:xfrm>
                    <a:prstGeom prst="rect">
                      <a:avLst/>
                    </a:prstGeom>
                    <a:noFill/>
                    <a:ln>
                      <a:noFill/>
                    </a:ln>
                  </pic:spPr>
                </pic:pic>
              </a:graphicData>
            </a:graphic>
          </wp:inline>
        </w:drawing>
      </w:r>
      <w:r w:rsidR="002E40AD" w:rsidRPr="00405F08">
        <w:rPr>
          <w:rFonts w:eastAsia="Calibri"/>
          <w:i/>
          <w:noProof/>
          <w:color w:val="4C4747"/>
          <w:sz w:val="18"/>
          <w:szCs w:val="18"/>
          <w:lang w:val="es-DO"/>
        </w:rPr>
        <w:t xml:space="preserve">Fuente: </w:t>
      </w:r>
      <w:r w:rsidR="00405F08" w:rsidRPr="00405F08">
        <w:rPr>
          <w:rFonts w:eastAsia="Calibri"/>
          <w:i/>
          <w:noProof/>
          <w:color w:val="4C4747"/>
          <w:sz w:val="18"/>
          <w:szCs w:val="18"/>
          <w:lang w:val="es-DO"/>
        </w:rPr>
        <w:t>Dpto. De Acceso a la Información</w:t>
      </w:r>
    </w:p>
    <w:p w14:paraId="73C6EA2A" w14:textId="22E10146" w:rsidR="0024768F" w:rsidRDefault="0024768F" w:rsidP="00254683">
      <w:pPr>
        <w:spacing w:line="360" w:lineRule="auto"/>
        <w:jc w:val="both"/>
        <w:rPr>
          <w:rFonts w:eastAsia="Calibri"/>
          <w:noProof/>
          <w:color w:val="4C4747"/>
          <w:lang w:val="es-DO"/>
        </w:rPr>
      </w:pPr>
      <w:r w:rsidRPr="00254683">
        <w:rPr>
          <w:rFonts w:eastAsia="Calibri"/>
          <w:noProof/>
          <w:color w:val="4C4747"/>
          <w:lang w:val="es-DO"/>
        </w:rPr>
        <w:t xml:space="preserve">Durante el período </w:t>
      </w:r>
      <w:r w:rsidR="00254683">
        <w:rPr>
          <w:rFonts w:eastAsia="Calibri"/>
          <w:noProof/>
          <w:color w:val="4C4747"/>
          <w:lang w:val="es-DO"/>
        </w:rPr>
        <w:t>e</w:t>
      </w:r>
      <w:r w:rsidRPr="00254683">
        <w:rPr>
          <w:rFonts w:eastAsia="Calibri"/>
          <w:noProof/>
          <w:color w:val="4C4747"/>
          <w:lang w:val="es-DO"/>
        </w:rPr>
        <w:t>nero-noviembre 2024, el Departamento de Acceso a la Información (OAI), recibió un total de 30 solicitudes de información mediante el Portal Único de Solicitud de Acceso a la Información Pública (SAIP), de las cuales 23 solicitudes fueron respondidas dentro de los 15 días hábiles tal como lo establece la Ley,</w:t>
      </w:r>
      <w:r w:rsidR="00254683">
        <w:rPr>
          <w:rFonts w:eastAsia="Calibri"/>
          <w:noProof/>
          <w:color w:val="4C4747"/>
          <w:lang w:val="es-DO"/>
        </w:rPr>
        <w:t xml:space="preserve"> </w:t>
      </w:r>
      <w:r w:rsidRPr="00254683">
        <w:rPr>
          <w:rFonts w:eastAsia="Calibri"/>
          <w:noProof/>
          <w:color w:val="4C4747"/>
          <w:lang w:val="es-DO"/>
        </w:rPr>
        <w:t>1</w:t>
      </w:r>
      <w:r w:rsidR="00254683">
        <w:rPr>
          <w:rFonts w:eastAsia="Calibri"/>
          <w:noProof/>
          <w:color w:val="4C4747"/>
          <w:lang w:val="es-DO"/>
        </w:rPr>
        <w:t xml:space="preserve"> continú</w:t>
      </w:r>
      <w:r w:rsidRPr="00254683">
        <w:rPr>
          <w:rFonts w:eastAsia="Calibri"/>
          <w:noProof/>
          <w:color w:val="4C4747"/>
          <w:lang w:val="es-DO"/>
        </w:rPr>
        <w:t>a abierta</w:t>
      </w:r>
      <w:r w:rsidR="00254683">
        <w:rPr>
          <w:rFonts w:eastAsia="Calibri"/>
          <w:noProof/>
          <w:color w:val="4C4747"/>
          <w:lang w:val="es-DO"/>
        </w:rPr>
        <w:t xml:space="preserve"> porque está</w:t>
      </w:r>
      <w:r w:rsidRPr="00254683">
        <w:rPr>
          <w:rFonts w:eastAsia="Calibri"/>
          <w:noProof/>
          <w:color w:val="4C4747"/>
          <w:lang w:val="es-DO"/>
        </w:rPr>
        <w:t xml:space="preserve"> dentro de los plazos, 1 se respondi</w:t>
      </w:r>
      <w:r w:rsidR="00254683">
        <w:rPr>
          <w:rFonts w:eastAsia="Calibri"/>
          <w:noProof/>
          <w:color w:val="4C4747"/>
          <w:lang w:val="es-DO"/>
        </w:rPr>
        <w:t>ó en pró</w:t>
      </w:r>
      <w:r w:rsidRPr="00254683">
        <w:rPr>
          <w:rFonts w:eastAsia="Calibri"/>
          <w:noProof/>
          <w:color w:val="4C4747"/>
          <w:lang w:val="es-DO"/>
        </w:rPr>
        <w:t>rroga, 5 fueron cerradas, 2 por requerimiento del ciudadano, 2 fue rechazada por duplicación de solicitud, 1 por información incompleta.</w:t>
      </w:r>
    </w:p>
    <w:p w14:paraId="6F996276" w14:textId="77777777" w:rsidR="00254683" w:rsidRDefault="00254683" w:rsidP="00254683">
      <w:pPr>
        <w:spacing w:line="360" w:lineRule="auto"/>
        <w:jc w:val="both"/>
        <w:rPr>
          <w:rFonts w:eastAsia="Calibri"/>
          <w:noProof/>
          <w:color w:val="4C4747"/>
          <w:lang w:val="es-DO"/>
        </w:rPr>
      </w:pPr>
    </w:p>
    <w:p w14:paraId="4E69C477" w14:textId="77777777" w:rsidR="00254683" w:rsidRDefault="00254683" w:rsidP="00254683">
      <w:pPr>
        <w:spacing w:line="360" w:lineRule="auto"/>
        <w:jc w:val="both"/>
        <w:rPr>
          <w:rFonts w:eastAsia="Calibri"/>
          <w:noProof/>
          <w:color w:val="4C4747"/>
          <w:lang w:val="es-DO"/>
        </w:rPr>
      </w:pPr>
    </w:p>
    <w:p w14:paraId="4AA2E05F" w14:textId="4E33DE4C" w:rsidR="00254683" w:rsidRDefault="00254683" w:rsidP="00254683">
      <w:pPr>
        <w:spacing w:line="360" w:lineRule="auto"/>
        <w:jc w:val="both"/>
        <w:rPr>
          <w:rFonts w:eastAsia="Calibri"/>
          <w:noProof/>
          <w:color w:val="4C4747"/>
          <w:lang w:val="es-DO"/>
        </w:rPr>
      </w:pPr>
      <w:r w:rsidRPr="00254683">
        <w:rPr>
          <w:noProof/>
          <w:lang w:val="es-DO" w:eastAsia="es-DO"/>
        </w:rPr>
        <w:lastRenderedPageBreak/>
        <w:drawing>
          <wp:inline distT="0" distB="0" distL="0" distR="0" wp14:anchorId="7BBCAA0D" wp14:editId="219D47E1">
            <wp:extent cx="5028153" cy="2162175"/>
            <wp:effectExtent l="0" t="0" r="1270" b="0"/>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030538" cy="2163201"/>
                    </a:xfrm>
                    <a:prstGeom prst="rect">
                      <a:avLst/>
                    </a:prstGeom>
                    <a:noFill/>
                    <a:ln>
                      <a:noFill/>
                    </a:ln>
                  </pic:spPr>
                </pic:pic>
              </a:graphicData>
            </a:graphic>
          </wp:inline>
        </w:drawing>
      </w:r>
    </w:p>
    <w:p w14:paraId="65867FDD" w14:textId="1FAB25EC" w:rsidR="00254683" w:rsidRDefault="00254683" w:rsidP="00254683">
      <w:pPr>
        <w:spacing w:line="360" w:lineRule="auto"/>
        <w:jc w:val="both"/>
        <w:rPr>
          <w:rFonts w:eastAsia="Calibri"/>
          <w:noProof/>
          <w:color w:val="4C4747"/>
          <w:lang w:val="es-DO"/>
        </w:rPr>
      </w:pPr>
    </w:p>
    <w:p w14:paraId="73E43BF1" w14:textId="77777777" w:rsidR="00254683" w:rsidRDefault="00254683" w:rsidP="00254683">
      <w:pPr>
        <w:spacing w:line="360" w:lineRule="auto"/>
        <w:jc w:val="both"/>
        <w:rPr>
          <w:rFonts w:eastAsia="Calibri"/>
          <w:noProof/>
          <w:color w:val="4C4747"/>
          <w:lang w:val="es-DO"/>
        </w:rPr>
      </w:pPr>
    </w:p>
    <w:p w14:paraId="19CD6AD2" w14:textId="2CFA9B18" w:rsidR="00254683" w:rsidRDefault="00254683">
      <w:pPr>
        <w:rPr>
          <w:rFonts w:eastAsia="Calibri"/>
          <w:noProof/>
          <w:color w:val="4C4747"/>
          <w:lang w:val="es-DO"/>
        </w:rPr>
      </w:pPr>
      <w:r>
        <w:rPr>
          <w:rFonts w:eastAsia="Calibri"/>
          <w:noProof/>
          <w:color w:val="4C4747"/>
          <w:lang w:val="es-DO"/>
        </w:rPr>
        <w:br w:type="page"/>
      </w:r>
    </w:p>
    <w:p w14:paraId="306993E1" w14:textId="77777777" w:rsidR="00D84F0D" w:rsidRPr="00ED78BA" w:rsidRDefault="00D84F0D" w:rsidP="00D84F0D">
      <w:pPr>
        <w:pStyle w:val="SubttuloMEM"/>
        <w:spacing w:line="360" w:lineRule="auto"/>
        <w:ind w:firstLine="0"/>
        <w:outlineLvl w:val="0"/>
        <w:rPr>
          <w:rFonts w:ascii="Times New Roman" w:eastAsia="Calibri" w:hAnsi="Times New Roman"/>
          <w:b w:val="0"/>
          <w:i w:val="0"/>
          <w:noProof/>
          <w:color w:val="4C4747"/>
          <w:spacing w:val="20"/>
          <w:sz w:val="28"/>
          <w:szCs w:val="28"/>
          <w:lang w:val="es-DO" w:eastAsia="en-US"/>
        </w:rPr>
      </w:pPr>
      <w:r w:rsidRPr="00ED78BA">
        <w:rPr>
          <w:rFonts w:ascii="Times New Roman" w:eastAsia="Calibri" w:hAnsi="Times New Roman"/>
          <w:b w:val="0"/>
          <w:i w:val="0"/>
          <w:noProof/>
          <w:color w:val="4C4747"/>
          <w:spacing w:val="20"/>
          <w:sz w:val="28"/>
          <w:szCs w:val="28"/>
          <w:lang w:val="es-DO" w:eastAsia="en-US"/>
        </w:rPr>
        <w:lastRenderedPageBreak/>
        <w:t>Resultado mediciones del portal de transparencia</w:t>
      </w:r>
    </w:p>
    <w:p w14:paraId="2BD25DB1" w14:textId="77777777" w:rsidR="00ED78BA" w:rsidRDefault="00ED78BA" w:rsidP="00ED78BA">
      <w:pPr>
        <w:pStyle w:val="Prrafodelista"/>
        <w:spacing w:line="360" w:lineRule="auto"/>
        <w:ind w:left="0"/>
        <w:jc w:val="both"/>
        <w:rPr>
          <w:rFonts w:ascii="Times New Roman" w:eastAsia="Calibri" w:hAnsi="Times New Roman" w:cs="Times New Roman"/>
          <w:noProof/>
          <w:color w:val="4C4747"/>
          <w:spacing w:val="20"/>
          <w:sz w:val="24"/>
          <w:szCs w:val="24"/>
          <w:lang w:val="es-DO"/>
        </w:rPr>
      </w:pPr>
      <w:r w:rsidRPr="00ED78BA">
        <w:rPr>
          <w:rFonts w:ascii="Times New Roman" w:eastAsia="Calibri" w:hAnsi="Times New Roman" w:cs="Times New Roman"/>
          <w:noProof/>
          <w:color w:val="4C4747"/>
          <w:spacing w:val="20"/>
          <w:sz w:val="24"/>
          <w:szCs w:val="24"/>
          <w:lang w:val="es-DO"/>
        </w:rPr>
        <w:t>PROMESE/CAL ha implementado dentro de sus prioridades el brindar respuestas con las disposiciones que establece la Ley, con el fin de optimizar y cumplir con disposiciones para alcanzar la máxima calificación, el Departamento de Acceso a la Información (OAI) estableció lineamientos con las unidades organizativas involucradas y apoyo individual con cada uno de los incumbentes a los fines detectar las inobservancia que teníamos que mejorar, a raíz de las nueva disposiciones establecidas por el órgano rector en materia de transparencia gubernamental.</w:t>
      </w:r>
    </w:p>
    <w:p w14:paraId="4A4D090D" w14:textId="0934DFD5" w:rsidR="00ED78BA" w:rsidRDefault="00ED78BA" w:rsidP="00ED78BA">
      <w:pPr>
        <w:pStyle w:val="Prrafodelista"/>
        <w:spacing w:line="360" w:lineRule="auto"/>
        <w:ind w:left="0"/>
        <w:jc w:val="both"/>
        <w:rPr>
          <w:rFonts w:ascii="Times New Roman" w:eastAsia="Calibri" w:hAnsi="Times New Roman" w:cs="Times New Roman"/>
          <w:noProof/>
          <w:color w:val="4C4747"/>
          <w:spacing w:val="20"/>
          <w:sz w:val="24"/>
          <w:szCs w:val="24"/>
          <w:lang w:val="es-DO"/>
        </w:rPr>
      </w:pPr>
    </w:p>
    <w:p w14:paraId="086101C1" w14:textId="3BF277B3" w:rsidR="00ED78BA" w:rsidRDefault="00ED78BA" w:rsidP="00ED78BA">
      <w:pPr>
        <w:pStyle w:val="Prrafodelista"/>
        <w:spacing w:line="360" w:lineRule="auto"/>
        <w:ind w:left="0"/>
        <w:jc w:val="center"/>
        <w:rPr>
          <w:rFonts w:ascii="Times New Roman" w:eastAsia="Calibri" w:hAnsi="Times New Roman" w:cs="Times New Roman"/>
          <w:noProof/>
          <w:color w:val="4C4747"/>
          <w:spacing w:val="20"/>
          <w:sz w:val="24"/>
          <w:szCs w:val="24"/>
          <w:lang w:val="es-DO"/>
        </w:rPr>
      </w:pPr>
      <w:r w:rsidRPr="00ED78BA">
        <w:rPr>
          <w:noProof/>
          <w:lang w:val="es-DO" w:eastAsia="es-DO"/>
        </w:rPr>
        <w:drawing>
          <wp:inline distT="0" distB="0" distL="0" distR="0" wp14:anchorId="785634D0" wp14:editId="771D5929">
            <wp:extent cx="3381375" cy="3695700"/>
            <wp:effectExtent l="0" t="0" r="9525" b="0"/>
            <wp:docPr id="164809440" name="Imagen 164809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381375" cy="3695700"/>
                    </a:xfrm>
                    <a:prstGeom prst="rect">
                      <a:avLst/>
                    </a:prstGeom>
                    <a:noFill/>
                    <a:ln>
                      <a:noFill/>
                    </a:ln>
                  </pic:spPr>
                </pic:pic>
              </a:graphicData>
            </a:graphic>
          </wp:inline>
        </w:drawing>
      </w:r>
    </w:p>
    <w:p w14:paraId="0C8D0E47" w14:textId="77777777" w:rsidR="00ED78BA" w:rsidRDefault="00ED78BA" w:rsidP="00ED78BA">
      <w:pPr>
        <w:pStyle w:val="Prrafodelista"/>
        <w:spacing w:line="360" w:lineRule="auto"/>
        <w:ind w:left="0"/>
        <w:jc w:val="both"/>
        <w:rPr>
          <w:rFonts w:ascii="Times New Roman" w:eastAsia="Calibri" w:hAnsi="Times New Roman" w:cs="Times New Roman"/>
          <w:noProof/>
          <w:color w:val="4C4747"/>
          <w:spacing w:val="20"/>
          <w:sz w:val="24"/>
          <w:szCs w:val="24"/>
          <w:lang w:val="es-DO"/>
        </w:rPr>
      </w:pPr>
    </w:p>
    <w:p w14:paraId="1A696002" w14:textId="77777777" w:rsidR="00ED78BA" w:rsidRDefault="00ED78BA" w:rsidP="00ED78BA">
      <w:pPr>
        <w:pStyle w:val="Prrafodelista"/>
        <w:spacing w:line="360" w:lineRule="auto"/>
        <w:ind w:left="0"/>
        <w:jc w:val="both"/>
        <w:rPr>
          <w:rFonts w:ascii="Times New Roman" w:eastAsia="Calibri" w:hAnsi="Times New Roman" w:cs="Times New Roman"/>
          <w:noProof/>
          <w:color w:val="4C4747"/>
          <w:spacing w:val="20"/>
          <w:sz w:val="24"/>
          <w:szCs w:val="24"/>
          <w:lang w:val="es-DO"/>
        </w:rPr>
      </w:pPr>
    </w:p>
    <w:p w14:paraId="6ACF6798" w14:textId="77777777" w:rsidR="00ED78BA" w:rsidRDefault="00ED78BA" w:rsidP="00ED78BA">
      <w:pPr>
        <w:pStyle w:val="Sinespaciado"/>
        <w:spacing w:after="240" w:line="360" w:lineRule="auto"/>
        <w:ind w:left="218"/>
        <w:jc w:val="both"/>
        <w:rPr>
          <w:noProof/>
          <w:color w:val="4C4747"/>
          <w:lang w:val="es-DO"/>
        </w:rPr>
      </w:pPr>
    </w:p>
    <w:p w14:paraId="050D3639" w14:textId="77777777" w:rsidR="00ED78BA" w:rsidRPr="00ED78BA" w:rsidRDefault="00ED78BA" w:rsidP="00ED78BA">
      <w:pPr>
        <w:pStyle w:val="Sinespaciado"/>
        <w:spacing w:after="240" w:line="360" w:lineRule="auto"/>
        <w:ind w:left="218"/>
        <w:jc w:val="both"/>
        <w:rPr>
          <w:noProof/>
          <w:color w:val="4C4747"/>
          <w:lang w:val="es-DO"/>
        </w:rPr>
      </w:pPr>
      <w:r w:rsidRPr="00ED78BA">
        <w:rPr>
          <w:noProof/>
          <w:color w:val="4C4747"/>
          <w:lang w:val="es-DO"/>
        </w:rPr>
        <w:lastRenderedPageBreak/>
        <w:t xml:space="preserve">Es importante señalar que mensualmente en esta unidad se elaboran reportes de estadísticas y balances de gestión en materia de acceso a la información, remitidos a la Dirección Ejecutiva de la institución, para el monitoreo y la toma de acciones de mejora en caso necesario, con el fin de mantener la máxima calificación. </w:t>
      </w:r>
    </w:p>
    <w:p w14:paraId="573DB747" w14:textId="77777777" w:rsidR="00D84F0D" w:rsidRDefault="00D84F0D">
      <w:pPr>
        <w:rPr>
          <w:rFonts w:eastAsia="Calibri"/>
          <w:lang w:val="es-DO"/>
        </w:rPr>
      </w:pPr>
      <w:r>
        <w:rPr>
          <w:lang w:val="es-DO"/>
        </w:rPr>
        <w:br w:type="page"/>
      </w:r>
    </w:p>
    <w:p w14:paraId="75AD0764" w14:textId="77777777" w:rsidR="00485B71" w:rsidRPr="0001722D" w:rsidRDefault="00485B71" w:rsidP="00485B71">
      <w:pPr>
        <w:pStyle w:val="Ttulo1"/>
        <w:rPr>
          <w:rFonts w:cs="Times New Roman"/>
          <w:color w:val="4C4747"/>
          <w:lang w:val="es-DO"/>
        </w:rPr>
      </w:pPr>
      <w:bookmarkStart w:id="17" w:name="_Toc117160599"/>
      <w:r w:rsidRPr="0001722D">
        <w:rPr>
          <w:rFonts w:cs="Times New Roman"/>
          <w:color w:val="4C4747"/>
          <w:lang w:val="es-DO"/>
        </w:rPr>
        <w:lastRenderedPageBreak/>
        <w:t>PROYECCIONES AL PRÓXIMO AÑO</w:t>
      </w:r>
      <w:bookmarkEnd w:id="17"/>
    </w:p>
    <w:p w14:paraId="0A01770D" w14:textId="77777777" w:rsidR="00485B71" w:rsidRPr="0001722D" w:rsidRDefault="00485B71" w:rsidP="00485B71">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3489F"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0LIMwIAAFA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" strokecolor="#ee2a24" strokeweight="2.25pt">
                <v:stroke joinstyle="miter"/>
                <w10:wrap anchorx="margin"/>
              </v:line>
            </w:pict>
          </mc:Fallback>
        </mc:AlternateContent>
      </w:r>
    </w:p>
    <w:p w14:paraId="7540DA9A" w14:textId="77777777" w:rsidR="00485B71" w:rsidRPr="0001722D" w:rsidRDefault="00485B71" w:rsidP="00485B71">
      <w:pPr>
        <w:jc w:val="center"/>
        <w:rPr>
          <w:rFonts w:eastAsia="Calibri"/>
          <w:color w:val="4C4747"/>
          <w:szCs w:val="36"/>
          <w:lang w:val="es-DO"/>
        </w:rPr>
      </w:pPr>
      <w:r w:rsidRPr="0001722D">
        <w:rPr>
          <w:rFonts w:eastAsia="Calibri"/>
          <w:color w:val="4C4747"/>
          <w:szCs w:val="36"/>
          <w:lang w:val="es-DO"/>
        </w:rPr>
        <w:t xml:space="preserve">Memoria </w:t>
      </w:r>
      <w:r w:rsidR="009547F0" w:rsidRPr="0001722D">
        <w:rPr>
          <w:rFonts w:eastAsia="Calibri"/>
          <w:color w:val="4C4747"/>
          <w:szCs w:val="36"/>
          <w:lang w:val="es-DO"/>
        </w:rPr>
        <w:t>I</w:t>
      </w:r>
      <w:r w:rsidRPr="0001722D">
        <w:rPr>
          <w:rFonts w:eastAsia="Calibri"/>
          <w:color w:val="4C4747"/>
          <w:szCs w:val="36"/>
          <w:lang w:val="es-DO"/>
        </w:rPr>
        <w:t xml:space="preserve">nstitucional </w:t>
      </w:r>
      <w:r w:rsidR="007471AC" w:rsidRPr="0001722D">
        <w:rPr>
          <w:rFonts w:eastAsia="Calibri"/>
          <w:color w:val="4C4747"/>
          <w:szCs w:val="36"/>
          <w:lang w:val="es-DO"/>
        </w:rPr>
        <w:t>2024</w:t>
      </w:r>
    </w:p>
    <w:p w14:paraId="36AF327A" w14:textId="77777777" w:rsidR="00E93295" w:rsidRDefault="00E93295" w:rsidP="00485B71">
      <w:pPr>
        <w:spacing w:line="360" w:lineRule="auto"/>
        <w:jc w:val="both"/>
        <w:rPr>
          <w:rFonts w:eastAsia="Calibri"/>
          <w:noProof/>
          <w:color w:val="4C4747"/>
        </w:rPr>
      </w:pPr>
    </w:p>
    <w:p w14:paraId="2283DDD7" w14:textId="77777777" w:rsidR="00E93295" w:rsidRPr="00AE2FE7" w:rsidRDefault="00E93295" w:rsidP="00AE2FE7">
      <w:pPr>
        <w:numPr>
          <w:ilvl w:val="0"/>
          <w:numId w:val="49"/>
        </w:numPr>
        <w:spacing w:line="360" w:lineRule="auto"/>
        <w:ind w:left="567" w:hanging="283"/>
        <w:jc w:val="both"/>
        <w:rPr>
          <w:rFonts w:eastAsia="Calibri"/>
          <w:noProof/>
          <w:color w:val="4C4747"/>
          <w:lang w:val="es-DO"/>
        </w:rPr>
      </w:pPr>
      <w:r w:rsidRPr="00AE2FE7">
        <w:rPr>
          <w:rFonts w:eastAsia="Calibri"/>
          <w:noProof/>
          <w:color w:val="4C4747"/>
          <w:lang w:val="es-DO"/>
        </w:rPr>
        <w:t>Fortalecer los procesos logísticos que permitan la mejora y oportunidad de abastecimiento al Sistema Público Nacional de Salud y la Red de Farmacias del Pueblo.</w:t>
      </w:r>
    </w:p>
    <w:p w14:paraId="5CFC0E3F" w14:textId="77777777" w:rsidR="00E93295" w:rsidRPr="00AE2FE7" w:rsidRDefault="00E93295" w:rsidP="00AE2FE7">
      <w:pPr>
        <w:numPr>
          <w:ilvl w:val="0"/>
          <w:numId w:val="49"/>
        </w:numPr>
        <w:spacing w:line="360" w:lineRule="auto"/>
        <w:ind w:left="567" w:hanging="283"/>
        <w:jc w:val="both"/>
        <w:rPr>
          <w:rFonts w:eastAsia="Calibri"/>
          <w:noProof/>
          <w:color w:val="4C4747"/>
        </w:rPr>
      </w:pPr>
      <w:r w:rsidRPr="00AE2FE7">
        <w:rPr>
          <w:rFonts w:eastAsia="Calibri"/>
          <w:noProof/>
          <w:color w:val="4C4747"/>
        </w:rPr>
        <w:t>Establecer estrategias que nos permitan mejorar las condiciones de mantenimiento preventivo y correctivo de las instalaciones de la institución, así como la Red de Farmacias del Pueblo.</w:t>
      </w:r>
    </w:p>
    <w:p w14:paraId="3DEB24D3" w14:textId="77777777" w:rsidR="00E93295" w:rsidRPr="00AE2FE7" w:rsidRDefault="00E93295" w:rsidP="00AE2FE7">
      <w:pPr>
        <w:numPr>
          <w:ilvl w:val="0"/>
          <w:numId w:val="49"/>
        </w:numPr>
        <w:spacing w:line="360" w:lineRule="auto"/>
        <w:ind w:left="567" w:hanging="283"/>
        <w:jc w:val="both"/>
        <w:rPr>
          <w:rFonts w:eastAsia="Calibri"/>
          <w:noProof/>
          <w:color w:val="4C4747"/>
        </w:rPr>
      </w:pPr>
      <w:r w:rsidRPr="00AE2FE7">
        <w:rPr>
          <w:rFonts w:eastAsia="Calibri"/>
          <w:noProof/>
          <w:color w:val="4C4747"/>
        </w:rPr>
        <w:t>Establecer alianzas interinstitucionales del sector salud con la finalidad de establecer estrategias que permitan mejorar el control y prevención de enfermedades no trasmisibles (Estrategia Hearts, Salud Mental, etc.)</w:t>
      </w:r>
    </w:p>
    <w:p w14:paraId="24B78730" w14:textId="77777777" w:rsidR="00E93295" w:rsidRPr="00AE2FE7" w:rsidRDefault="00E93295" w:rsidP="00AE2FE7">
      <w:pPr>
        <w:numPr>
          <w:ilvl w:val="0"/>
          <w:numId w:val="49"/>
        </w:numPr>
        <w:spacing w:line="360" w:lineRule="auto"/>
        <w:ind w:left="567" w:hanging="283"/>
        <w:jc w:val="both"/>
        <w:rPr>
          <w:rFonts w:eastAsia="Calibri"/>
          <w:noProof/>
          <w:color w:val="4C4747"/>
        </w:rPr>
      </w:pPr>
      <w:r w:rsidRPr="00AE2FE7">
        <w:rPr>
          <w:rFonts w:eastAsia="Calibri"/>
          <w:noProof/>
          <w:color w:val="4C4747"/>
        </w:rPr>
        <w:t>Incluir dentro de la oferta de productos del catálogo de venta de las Farmacias del Pueblo los anticonceptivos y preservativos que permitan la reducción de embarazos en adolescentes, acorde a la Ley de Estrategia Naciona de Desarrollo 2030.</w:t>
      </w:r>
    </w:p>
    <w:p w14:paraId="20A70DF5" w14:textId="4012F521" w:rsidR="00E93295" w:rsidRPr="00AE2FE7" w:rsidRDefault="00E93295" w:rsidP="00AE2FE7">
      <w:pPr>
        <w:numPr>
          <w:ilvl w:val="0"/>
          <w:numId w:val="49"/>
        </w:numPr>
        <w:spacing w:line="360" w:lineRule="auto"/>
        <w:ind w:left="567" w:hanging="283"/>
        <w:jc w:val="both"/>
        <w:rPr>
          <w:rFonts w:eastAsia="Calibri"/>
          <w:noProof/>
          <w:color w:val="4C4747"/>
          <w:lang w:val="es-DO"/>
        </w:rPr>
      </w:pPr>
      <w:r w:rsidRPr="00AE2FE7">
        <w:rPr>
          <w:rFonts w:eastAsia="Calibri"/>
          <w:noProof/>
          <w:color w:val="4C4747"/>
          <w:lang w:val="es-DO"/>
        </w:rPr>
        <w:t xml:space="preserve">Desarrollar las estrategias que permitan fortalecer la imagen institucional en </w:t>
      </w:r>
      <w:r w:rsidR="00AE2FE7" w:rsidRPr="00AE2FE7">
        <w:rPr>
          <w:rFonts w:eastAsia="Calibri"/>
          <w:noProof/>
          <w:color w:val="4C4747"/>
          <w:lang w:val="es-DO"/>
        </w:rPr>
        <w:t>la poblaci</w:t>
      </w:r>
      <w:r w:rsidR="00AE2FE7">
        <w:rPr>
          <w:rFonts w:eastAsia="Calibri"/>
          <w:noProof/>
          <w:color w:val="4C4747"/>
          <w:lang w:val="es-DO"/>
        </w:rPr>
        <w:t>ó</w:t>
      </w:r>
      <w:r w:rsidRPr="00AE2FE7">
        <w:rPr>
          <w:rFonts w:eastAsia="Calibri"/>
          <w:noProof/>
          <w:color w:val="4C4747"/>
          <w:lang w:val="es-DO"/>
        </w:rPr>
        <w:t>n.</w:t>
      </w:r>
    </w:p>
    <w:p w14:paraId="7A305453" w14:textId="77777777" w:rsidR="00E93295" w:rsidRPr="00E93295" w:rsidRDefault="00E93295" w:rsidP="00485B71">
      <w:pPr>
        <w:spacing w:line="360" w:lineRule="auto"/>
        <w:jc w:val="both"/>
        <w:rPr>
          <w:rFonts w:eastAsia="Calibri"/>
          <w:noProof/>
          <w:color w:val="4C4747"/>
          <w:lang w:val="es-DO"/>
        </w:rPr>
      </w:pPr>
    </w:p>
    <w:p w14:paraId="2F34A77F" w14:textId="77777777" w:rsidR="0035429F" w:rsidRPr="00E93295" w:rsidRDefault="0035429F" w:rsidP="0035429F">
      <w:pPr>
        <w:spacing w:line="360" w:lineRule="auto"/>
        <w:jc w:val="both"/>
        <w:rPr>
          <w:rFonts w:eastAsia="Calibri"/>
          <w:noProof/>
          <w:color w:val="4C4747"/>
          <w:lang w:val="es-DO"/>
        </w:rPr>
      </w:pPr>
    </w:p>
    <w:p w14:paraId="120A79A6" w14:textId="77777777" w:rsidR="00232014" w:rsidRPr="00E93295" w:rsidRDefault="00232014" w:rsidP="0035429F">
      <w:pPr>
        <w:spacing w:line="360" w:lineRule="auto"/>
        <w:jc w:val="both"/>
        <w:rPr>
          <w:rFonts w:eastAsia="Calibri"/>
          <w:noProof/>
          <w:color w:val="4C4747"/>
          <w:lang w:val="es-DO"/>
        </w:rPr>
      </w:pPr>
    </w:p>
    <w:p w14:paraId="36E985DC" w14:textId="77777777" w:rsidR="00232014" w:rsidRPr="00E93295" w:rsidRDefault="00232014" w:rsidP="0035429F">
      <w:pPr>
        <w:spacing w:line="360" w:lineRule="auto"/>
        <w:jc w:val="both"/>
        <w:rPr>
          <w:rFonts w:eastAsia="Calibri"/>
          <w:noProof/>
          <w:color w:val="4C4747"/>
          <w:lang w:val="es-DO"/>
        </w:rPr>
      </w:pPr>
    </w:p>
    <w:p w14:paraId="6C5E44CF" w14:textId="77777777" w:rsidR="00232014" w:rsidRPr="00E93295" w:rsidRDefault="00232014" w:rsidP="0035429F">
      <w:pPr>
        <w:spacing w:line="360" w:lineRule="auto"/>
        <w:jc w:val="both"/>
        <w:rPr>
          <w:rFonts w:eastAsia="Calibri"/>
          <w:noProof/>
          <w:color w:val="4C4747"/>
          <w:lang w:val="es-DO"/>
        </w:rPr>
      </w:pPr>
    </w:p>
    <w:p w14:paraId="77829DC0" w14:textId="77777777" w:rsidR="00232014" w:rsidRPr="00E93295" w:rsidRDefault="00232014" w:rsidP="0035429F">
      <w:pPr>
        <w:spacing w:line="360" w:lineRule="auto"/>
        <w:jc w:val="both"/>
        <w:rPr>
          <w:rFonts w:eastAsia="Calibri"/>
          <w:noProof/>
          <w:color w:val="4C4747"/>
          <w:lang w:val="es-DO"/>
        </w:rPr>
      </w:pPr>
    </w:p>
    <w:p w14:paraId="0C086B72" w14:textId="77777777" w:rsidR="00485B71" w:rsidRPr="00BF0F3F" w:rsidRDefault="009870D7" w:rsidP="00485B71">
      <w:pPr>
        <w:pStyle w:val="Ttulo1"/>
        <w:rPr>
          <w:rFonts w:cs="Times New Roman"/>
          <w:color w:val="4C4747"/>
          <w:lang w:val="es-DO"/>
        </w:rPr>
      </w:pPr>
      <w:bookmarkStart w:id="18" w:name="_Toc117160600"/>
      <w:r w:rsidRPr="00BF0F3F">
        <w:rPr>
          <w:rFonts w:cs="Times New Roman"/>
          <w:color w:val="4C4747"/>
          <w:lang w:val="es-DO"/>
        </w:rPr>
        <w:lastRenderedPageBreak/>
        <w:t>ANEXOS</w:t>
      </w:r>
      <w:bookmarkEnd w:id="18"/>
      <w:r w:rsidRPr="00BF0F3F">
        <w:rPr>
          <w:rFonts w:cs="Times New Roman"/>
          <w:color w:val="4C4747"/>
          <w:lang w:val="es-DO"/>
        </w:rPr>
        <w:t xml:space="preserve"> </w:t>
      </w:r>
    </w:p>
    <w:p w14:paraId="3A0EB7ED" w14:textId="77777777" w:rsidR="00485B71" w:rsidRPr="00BF0F3F" w:rsidRDefault="00485B71" w:rsidP="00485B71">
      <w:pPr>
        <w:jc w:val="both"/>
        <w:rPr>
          <w:rFonts w:eastAsia="Calibri"/>
          <w:color w:val="4C4747"/>
          <w:sz w:val="18"/>
          <w:lang w:val="es-DO"/>
        </w:rPr>
      </w:pPr>
      <w:r w:rsidRPr="0058331C">
        <w:rPr>
          <w:rFonts w:eastAsia="Calibri"/>
          <w:noProof/>
          <w:color w:val="4C4747"/>
          <w:sz w:val="18"/>
          <w:lang w:val="es-DO" w:eastAsia="es-DO"/>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ECEC0"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52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" strokecolor="#ee2a24" strokeweight="2.25pt">
                <v:stroke joinstyle="miter"/>
                <w10:wrap anchorx="margin"/>
              </v:line>
            </w:pict>
          </mc:Fallback>
        </mc:AlternateContent>
      </w:r>
    </w:p>
    <w:p w14:paraId="61B2CBD3" w14:textId="77777777" w:rsidR="00485B71" w:rsidRDefault="00485B71" w:rsidP="00485B71">
      <w:pPr>
        <w:jc w:val="center"/>
        <w:rPr>
          <w:rFonts w:eastAsia="Calibri"/>
          <w:color w:val="4C4747"/>
          <w:szCs w:val="36"/>
          <w:lang w:val="es-DO"/>
        </w:rPr>
      </w:pPr>
      <w:r w:rsidRPr="00BF0F3F">
        <w:rPr>
          <w:rFonts w:eastAsia="Calibri"/>
          <w:color w:val="4C4747"/>
          <w:szCs w:val="36"/>
          <w:lang w:val="es-DO"/>
        </w:rPr>
        <w:t xml:space="preserve">Memoria </w:t>
      </w:r>
      <w:r w:rsidR="009547F0" w:rsidRPr="00BF0F3F">
        <w:rPr>
          <w:rFonts w:eastAsia="Calibri"/>
          <w:color w:val="4C4747"/>
          <w:szCs w:val="36"/>
          <w:lang w:val="es-DO"/>
        </w:rPr>
        <w:t>I</w:t>
      </w:r>
      <w:r w:rsidRPr="00BF0F3F">
        <w:rPr>
          <w:rFonts w:eastAsia="Calibri"/>
          <w:color w:val="4C4747"/>
          <w:szCs w:val="36"/>
          <w:lang w:val="es-DO"/>
        </w:rPr>
        <w:t xml:space="preserve">nstitucional </w:t>
      </w:r>
      <w:r w:rsidR="007471AC" w:rsidRPr="00BF0F3F">
        <w:rPr>
          <w:rFonts w:eastAsia="Calibri"/>
          <w:color w:val="4C4747"/>
          <w:szCs w:val="36"/>
          <w:lang w:val="es-DO"/>
        </w:rPr>
        <w:t>2024</w:t>
      </w:r>
    </w:p>
    <w:p w14:paraId="32745D02" w14:textId="77777777" w:rsidR="00E64D3F" w:rsidRDefault="00E64D3F" w:rsidP="00485B71">
      <w:pPr>
        <w:jc w:val="center"/>
        <w:rPr>
          <w:rFonts w:eastAsia="Calibri"/>
          <w:color w:val="4C4747"/>
          <w:szCs w:val="36"/>
          <w:lang w:val="es-DO"/>
        </w:rPr>
      </w:pPr>
    </w:p>
    <w:p w14:paraId="7E286E6B" w14:textId="77777777" w:rsidR="00E64D3F" w:rsidRPr="00E64D3F" w:rsidRDefault="00E64D3F" w:rsidP="00E64D3F">
      <w:pPr>
        <w:numPr>
          <w:ilvl w:val="7"/>
          <w:numId w:val="48"/>
        </w:numPr>
        <w:spacing w:after="0" w:line="456" w:lineRule="auto"/>
        <w:ind w:left="284" w:hanging="284"/>
        <w:contextualSpacing/>
        <w:jc w:val="center"/>
        <w:rPr>
          <w:color w:val="4C4747"/>
          <w:lang w:val="es-DO"/>
        </w:rPr>
      </w:pPr>
      <w:r w:rsidRPr="00E64D3F">
        <w:rPr>
          <w:color w:val="4C4747"/>
          <w:sz w:val="28"/>
          <w:szCs w:val="28"/>
          <w:lang w:val="es-DO"/>
        </w:rPr>
        <w:t>Matriz de Logros Relevantes.</w:t>
      </w:r>
      <w:r w:rsidRPr="00E64D3F">
        <w:rPr>
          <w:color w:val="4C4747"/>
          <w:lang w:val="es-DO"/>
        </w:rPr>
        <w:t xml:space="preserve"> (Datos Cuantitativos)</w:t>
      </w:r>
    </w:p>
    <w:p w14:paraId="70210DC2" w14:textId="532D03C5" w:rsidR="00E64D3F" w:rsidRDefault="00025562" w:rsidP="00E64D3F">
      <w:pPr>
        <w:spacing w:after="0"/>
        <w:jc w:val="center"/>
        <w:rPr>
          <w:color w:val="4C4747"/>
          <w:lang w:val="es-DO"/>
        </w:rPr>
      </w:pPr>
      <w:r>
        <w:rPr>
          <w:color w:val="4C4747"/>
          <w:lang w:val="es-DO"/>
        </w:rPr>
        <w:t>Enero – Diciembre</w:t>
      </w:r>
      <w:r w:rsidR="00E64D3F" w:rsidRPr="00E64D3F">
        <w:rPr>
          <w:color w:val="4C4747"/>
          <w:lang w:val="es-DO"/>
        </w:rPr>
        <w:t xml:space="preserve"> 2024</w:t>
      </w:r>
    </w:p>
    <w:p w14:paraId="514968C2" w14:textId="77777777" w:rsidR="00025562" w:rsidRDefault="00025562" w:rsidP="00062073">
      <w:pPr>
        <w:spacing w:after="0"/>
        <w:rPr>
          <w:color w:val="4C4747"/>
          <w:lang w:val="es-DO"/>
        </w:rPr>
      </w:pPr>
    </w:p>
    <w:p w14:paraId="0844C315" w14:textId="5527524D" w:rsidR="00025562" w:rsidRDefault="00025562" w:rsidP="00025562">
      <w:pPr>
        <w:spacing w:after="0"/>
        <w:rPr>
          <w:color w:val="4C4747"/>
          <w:lang w:val="es-DO"/>
        </w:rPr>
      </w:pPr>
      <w:r w:rsidRPr="00025562">
        <w:drawing>
          <wp:inline distT="0" distB="0" distL="0" distR="0" wp14:anchorId="65353E73" wp14:editId="4AB5DDAA">
            <wp:extent cx="5037649" cy="2743200"/>
            <wp:effectExtent l="0" t="0" r="0" b="0"/>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044022" cy="2746670"/>
                    </a:xfrm>
                    <a:prstGeom prst="rect">
                      <a:avLst/>
                    </a:prstGeom>
                    <a:noFill/>
                    <a:ln>
                      <a:noFill/>
                    </a:ln>
                  </pic:spPr>
                </pic:pic>
              </a:graphicData>
            </a:graphic>
          </wp:inline>
        </w:drawing>
      </w:r>
    </w:p>
    <w:p w14:paraId="50FC9F9F" w14:textId="29BE56E9" w:rsidR="00025562" w:rsidRPr="00E64D3F" w:rsidRDefault="00062073" w:rsidP="00E64D3F">
      <w:pPr>
        <w:spacing w:after="0"/>
        <w:jc w:val="center"/>
        <w:rPr>
          <w:color w:val="4C4747"/>
          <w:lang w:val="es-DO"/>
        </w:rPr>
      </w:pPr>
      <w:r>
        <w:rPr>
          <w:noProof/>
          <w:color w:val="4C4747"/>
          <w:lang w:val="es-DO" w:eastAsia="es-DO"/>
        </w:rPr>
        <w:drawing>
          <wp:inline distT="0" distB="0" distL="0" distR="0" wp14:anchorId="672A3F87" wp14:editId="602C9789">
            <wp:extent cx="5029835" cy="3267710"/>
            <wp:effectExtent l="0" t="0" r="0" b="8890"/>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029835" cy="3267710"/>
                    </a:xfrm>
                    <a:prstGeom prst="rect">
                      <a:avLst/>
                    </a:prstGeom>
                    <a:noFill/>
                  </pic:spPr>
                </pic:pic>
              </a:graphicData>
            </a:graphic>
          </wp:inline>
        </w:drawing>
      </w:r>
    </w:p>
    <w:p w14:paraId="1E8A673D" w14:textId="77777777" w:rsidR="00E64D3F" w:rsidRDefault="00E64D3F" w:rsidP="00485B71">
      <w:pPr>
        <w:jc w:val="center"/>
        <w:rPr>
          <w:rFonts w:eastAsia="Calibri"/>
          <w:color w:val="4C4747"/>
          <w:szCs w:val="36"/>
          <w:lang w:val="es-DO"/>
        </w:rPr>
      </w:pPr>
    </w:p>
    <w:p w14:paraId="50259B10" w14:textId="46CE21BC" w:rsidR="00E64D3F" w:rsidRDefault="00E64D3F" w:rsidP="00E64D3F">
      <w:pPr>
        <w:pStyle w:val="SubttuloMEM"/>
        <w:numPr>
          <w:ilvl w:val="7"/>
          <w:numId w:val="33"/>
        </w:numPr>
        <w:spacing w:line="360" w:lineRule="auto"/>
        <w:ind w:left="284" w:hanging="284"/>
        <w:outlineLvl w:val="0"/>
        <w:rPr>
          <w:rFonts w:ascii="Times New Roman" w:eastAsiaTheme="minorHAnsi" w:hAnsi="Times New Roman"/>
          <w:b w:val="0"/>
          <w:i w:val="0"/>
          <w:color w:val="4C4747"/>
          <w:spacing w:val="20"/>
          <w:sz w:val="28"/>
          <w:szCs w:val="28"/>
          <w:lang w:val="es-DO" w:eastAsia="en-US"/>
        </w:rPr>
      </w:pPr>
      <w:r w:rsidRPr="008143DD">
        <w:rPr>
          <w:rFonts w:ascii="Times New Roman" w:eastAsiaTheme="minorHAnsi" w:hAnsi="Times New Roman"/>
          <w:b w:val="0"/>
          <w:i w:val="0"/>
          <w:color w:val="4C4747"/>
          <w:spacing w:val="20"/>
          <w:sz w:val="28"/>
          <w:szCs w:val="28"/>
          <w:lang w:val="es-DO" w:eastAsia="en-US"/>
        </w:rPr>
        <w:lastRenderedPageBreak/>
        <w:t>Matriz</w:t>
      </w:r>
      <w:r>
        <w:rPr>
          <w:rFonts w:ascii="Times New Roman" w:eastAsiaTheme="minorHAnsi" w:hAnsi="Times New Roman"/>
          <w:b w:val="0"/>
          <w:i w:val="0"/>
          <w:color w:val="4C4747"/>
          <w:spacing w:val="20"/>
          <w:sz w:val="28"/>
          <w:szCs w:val="28"/>
          <w:lang w:val="es-DO" w:eastAsia="en-US"/>
        </w:rPr>
        <w:t xml:space="preserve"> de Gestión Presupuestaria</w:t>
      </w:r>
      <w:r w:rsidR="007D1C7F">
        <w:rPr>
          <w:rFonts w:ascii="Times New Roman" w:eastAsiaTheme="minorHAnsi" w:hAnsi="Times New Roman"/>
          <w:b w:val="0"/>
          <w:i w:val="0"/>
          <w:color w:val="4C4747"/>
          <w:spacing w:val="20"/>
          <w:sz w:val="28"/>
          <w:szCs w:val="28"/>
          <w:lang w:val="es-DO" w:eastAsia="en-US"/>
        </w:rPr>
        <w:t xml:space="preserve"> 2024</w:t>
      </w:r>
    </w:p>
    <w:p w14:paraId="48BCF545" w14:textId="77777777" w:rsidR="007D1C7F" w:rsidRDefault="007D1C7F" w:rsidP="007D1C7F">
      <w:pPr>
        <w:pStyle w:val="SubttuloMEM"/>
        <w:spacing w:line="360" w:lineRule="auto"/>
        <w:outlineLvl w:val="0"/>
        <w:rPr>
          <w:rFonts w:ascii="Times New Roman" w:eastAsiaTheme="minorHAnsi" w:hAnsi="Times New Roman"/>
          <w:b w:val="0"/>
          <w:i w:val="0"/>
          <w:color w:val="4C4747"/>
          <w:spacing w:val="20"/>
          <w:sz w:val="28"/>
          <w:szCs w:val="28"/>
          <w:lang w:val="es-DO" w:eastAsia="en-US"/>
        </w:rPr>
      </w:pPr>
    </w:p>
    <w:p w14:paraId="141A3787" w14:textId="5EA1F003" w:rsidR="007D1C7F" w:rsidRDefault="007D1C7F" w:rsidP="007D1C7F">
      <w:pPr>
        <w:pStyle w:val="SubttuloMEM"/>
        <w:spacing w:line="360" w:lineRule="auto"/>
        <w:ind w:firstLine="0"/>
        <w:jc w:val="center"/>
        <w:outlineLvl w:val="0"/>
        <w:rPr>
          <w:rFonts w:ascii="Times New Roman" w:eastAsiaTheme="minorHAnsi" w:hAnsi="Times New Roman"/>
          <w:b w:val="0"/>
          <w:i w:val="0"/>
          <w:color w:val="4C4747"/>
          <w:spacing w:val="20"/>
          <w:sz w:val="28"/>
          <w:szCs w:val="28"/>
          <w:lang w:val="es-DO" w:eastAsia="en-US"/>
        </w:rPr>
      </w:pPr>
      <w:r w:rsidRPr="007D1C7F">
        <w:rPr>
          <w:rFonts w:eastAsiaTheme="minorHAnsi"/>
        </w:rPr>
        <w:drawing>
          <wp:inline distT="0" distB="0" distL="0" distR="0" wp14:anchorId="752CE5D2" wp14:editId="1EE996C5">
            <wp:extent cx="5029200" cy="2272655"/>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029200" cy="2272655"/>
                    </a:xfrm>
                    <a:prstGeom prst="rect">
                      <a:avLst/>
                    </a:prstGeom>
                    <a:noFill/>
                    <a:ln>
                      <a:noFill/>
                    </a:ln>
                  </pic:spPr>
                </pic:pic>
              </a:graphicData>
            </a:graphic>
          </wp:inline>
        </w:drawing>
      </w:r>
    </w:p>
    <w:p w14:paraId="4CD0F941" w14:textId="77777777" w:rsidR="007D1C7F" w:rsidRDefault="007D1C7F" w:rsidP="007D1C7F">
      <w:pPr>
        <w:pStyle w:val="SubttuloMEM"/>
        <w:spacing w:line="360" w:lineRule="auto"/>
        <w:outlineLvl w:val="0"/>
        <w:rPr>
          <w:rFonts w:ascii="Times New Roman" w:eastAsiaTheme="minorHAnsi" w:hAnsi="Times New Roman"/>
          <w:b w:val="0"/>
          <w:i w:val="0"/>
          <w:color w:val="4C4747"/>
          <w:spacing w:val="20"/>
          <w:sz w:val="28"/>
          <w:szCs w:val="28"/>
          <w:lang w:val="es-DO" w:eastAsia="en-US"/>
        </w:rPr>
      </w:pPr>
    </w:p>
    <w:p w14:paraId="3EA74B67" w14:textId="2761C6AC" w:rsidR="00E64D3F" w:rsidRDefault="00E64D3F" w:rsidP="00485B71">
      <w:pPr>
        <w:jc w:val="center"/>
        <w:rPr>
          <w:rFonts w:eastAsia="Calibri"/>
          <w:color w:val="4C4747"/>
          <w:szCs w:val="36"/>
          <w:lang w:val="es-DO"/>
        </w:rPr>
      </w:pPr>
    </w:p>
    <w:p w14:paraId="541A01BE" w14:textId="77777777" w:rsidR="007D1C7F" w:rsidRDefault="007D1C7F" w:rsidP="00485B71">
      <w:pPr>
        <w:jc w:val="center"/>
        <w:rPr>
          <w:rFonts w:eastAsia="Calibri"/>
          <w:color w:val="4C4747"/>
          <w:szCs w:val="36"/>
          <w:lang w:val="es-DO"/>
        </w:rPr>
      </w:pPr>
    </w:p>
    <w:p w14:paraId="07ED3575" w14:textId="77777777" w:rsidR="007D1C7F" w:rsidRDefault="007D1C7F" w:rsidP="00485B71">
      <w:pPr>
        <w:jc w:val="center"/>
        <w:rPr>
          <w:rFonts w:eastAsia="Calibri"/>
          <w:color w:val="4C4747"/>
          <w:szCs w:val="36"/>
          <w:lang w:val="es-DO"/>
        </w:rPr>
      </w:pPr>
    </w:p>
    <w:p w14:paraId="32288D3E" w14:textId="77777777" w:rsidR="007D1C7F" w:rsidRDefault="007D1C7F" w:rsidP="00485B71">
      <w:pPr>
        <w:jc w:val="center"/>
        <w:rPr>
          <w:rFonts w:eastAsia="Calibri"/>
          <w:color w:val="4C4747"/>
          <w:szCs w:val="36"/>
          <w:lang w:val="es-DO"/>
        </w:rPr>
      </w:pPr>
    </w:p>
    <w:p w14:paraId="57E9A6F3" w14:textId="1F761286" w:rsidR="007D1C7F" w:rsidRDefault="007D1C7F" w:rsidP="00485B71">
      <w:pPr>
        <w:jc w:val="center"/>
        <w:rPr>
          <w:rFonts w:eastAsia="Calibri"/>
          <w:color w:val="4C4747"/>
          <w:szCs w:val="36"/>
          <w:lang w:val="es-DO"/>
        </w:rPr>
      </w:pPr>
    </w:p>
    <w:p w14:paraId="39B696FD" w14:textId="77777777" w:rsidR="007D1C7F" w:rsidRDefault="007D1C7F" w:rsidP="00485B71">
      <w:pPr>
        <w:jc w:val="center"/>
        <w:rPr>
          <w:rFonts w:eastAsia="Calibri"/>
          <w:color w:val="4C4747"/>
          <w:szCs w:val="36"/>
          <w:lang w:val="es-DO"/>
        </w:rPr>
      </w:pPr>
    </w:p>
    <w:p w14:paraId="330489C2" w14:textId="0FB16B2F" w:rsidR="00E64D3F" w:rsidRDefault="00E64D3F" w:rsidP="00485B71">
      <w:pPr>
        <w:jc w:val="center"/>
        <w:rPr>
          <w:rFonts w:eastAsia="Calibri"/>
          <w:color w:val="4C4747"/>
          <w:szCs w:val="36"/>
          <w:lang w:val="es-DO"/>
        </w:rPr>
      </w:pPr>
    </w:p>
    <w:p w14:paraId="1B93CDC4" w14:textId="77777777" w:rsidR="00E64D3F" w:rsidRDefault="00E64D3F" w:rsidP="00485B71">
      <w:pPr>
        <w:jc w:val="center"/>
        <w:rPr>
          <w:rFonts w:eastAsia="Calibri"/>
          <w:color w:val="4C4747"/>
          <w:szCs w:val="36"/>
          <w:lang w:val="es-DO"/>
        </w:rPr>
      </w:pPr>
    </w:p>
    <w:p w14:paraId="0B575EF5" w14:textId="77777777" w:rsidR="00E64D3F" w:rsidRDefault="00E64D3F" w:rsidP="00485B71">
      <w:pPr>
        <w:jc w:val="center"/>
        <w:rPr>
          <w:rFonts w:eastAsia="Calibri"/>
          <w:color w:val="4C4747"/>
          <w:szCs w:val="36"/>
          <w:lang w:val="es-DO"/>
        </w:rPr>
      </w:pPr>
    </w:p>
    <w:p w14:paraId="31E294D4" w14:textId="77777777" w:rsidR="00E64D3F" w:rsidRDefault="00E64D3F" w:rsidP="00485B71">
      <w:pPr>
        <w:jc w:val="center"/>
        <w:rPr>
          <w:rFonts w:eastAsia="Calibri"/>
          <w:color w:val="4C4747"/>
          <w:szCs w:val="36"/>
          <w:lang w:val="es-DO"/>
        </w:rPr>
      </w:pPr>
    </w:p>
    <w:p w14:paraId="63A532AF" w14:textId="77777777" w:rsidR="00E64D3F" w:rsidRDefault="00E64D3F" w:rsidP="00485B71">
      <w:pPr>
        <w:jc w:val="center"/>
        <w:rPr>
          <w:rFonts w:eastAsia="Calibri"/>
          <w:color w:val="4C4747"/>
          <w:szCs w:val="36"/>
          <w:lang w:val="es-DO"/>
        </w:rPr>
      </w:pPr>
    </w:p>
    <w:p w14:paraId="53965E28" w14:textId="77777777" w:rsidR="00E64D3F" w:rsidRDefault="00E64D3F" w:rsidP="00485B71">
      <w:pPr>
        <w:jc w:val="center"/>
        <w:rPr>
          <w:rFonts w:eastAsia="Calibri"/>
          <w:color w:val="4C4747"/>
          <w:szCs w:val="36"/>
          <w:lang w:val="es-DO"/>
        </w:rPr>
      </w:pPr>
    </w:p>
    <w:p w14:paraId="4AA704AA" w14:textId="77777777" w:rsidR="00E64D3F" w:rsidRDefault="00E64D3F" w:rsidP="00485B71">
      <w:pPr>
        <w:jc w:val="center"/>
        <w:rPr>
          <w:rFonts w:eastAsia="Calibri"/>
          <w:color w:val="4C4747"/>
          <w:szCs w:val="36"/>
          <w:lang w:val="es-DO"/>
        </w:rPr>
      </w:pPr>
    </w:p>
    <w:p w14:paraId="046AC953" w14:textId="77777777" w:rsidR="00E64D3F" w:rsidRDefault="00E64D3F" w:rsidP="00485B71">
      <w:pPr>
        <w:jc w:val="center"/>
        <w:rPr>
          <w:rFonts w:eastAsia="Calibri"/>
          <w:color w:val="4C4747"/>
          <w:szCs w:val="36"/>
          <w:lang w:val="es-DO"/>
        </w:rPr>
      </w:pPr>
    </w:p>
    <w:p w14:paraId="61E32B2B" w14:textId="77777777" w:rsidR="00E64D3F" w:rsidRDefault="00E64D3F" w:rsidP="007D1C7F">
      <w:pPr>
        <w:rPr>
          <w:rFonts w:eastAsia="Calibri"/>
          <w:color w:val="4C4747"/>
          <w:szCs w:val="36"/>
          <w:lang w:val="es-DO"/>
        </w:rPr>
      </w:pPr>
    </w:p>
    <w:p w14:paraId="6FC5E05D" w14:textId="77777777" w:rsidR="00E64D3F" w:rsidRDefault="00E64D3F" w:rsidP="00E64D3F">
      <w:pPr>
        <w:pStyle w:val="SubttuloMEM"/>
        <w:numPr>
          <w:ilvl w:val="7"/>
          <w:numId w:val="33"/>
        </w:numPr>
        <w:spacing w:line="360" w:lineRule="auto"/>
        <w:ind w:left="284" w:hanging="284"/>
        <w:outlineLvl w:val="0"/>
        <w:rPr>
          <w:rFonts w:ascii="Times New Roman" w:eastAsiaTheme="minorHAnsi" w:hAnsi="Times New Roman"/>
          <w:b w:val="0"/>
          <w:i w:val="0"/>
          <w:color w:val="4C4747"/>
          <w:spacing w:val="20"/>
          <w:sz w:val="28"/>
          <w:szCs w:val="28"/>
          <w:lang w:val="es-DO" w:eastAsia="en-US"/>
        </w:rPr>
      </w:pPr>
      <w:r w:rsidRPr="008143DD">
        <w:rPr>
          <w:rFonts w:ascii="Times New Roman" w:eastAsiaTheme="minorHAnsi" w:hAnsi="Times New Roman"/>
          <w:b w:val="0"/>
          <w:i w:val="0"/>
          <w:color w:val="4C4747"/>
          <w:spacing w:val="20"/>
          <w:sz w:val="28"/>
          <w:szCs w:val="28"/>
          <w:lang w:val="es-DO" w:eastAsia="en-US"/>
        </w:rPr>
        <w:lastRenderedPageBreak/>
        <w:t>Matriz de principales indicadores del POA.</w:t>
      </w:r>
    </w:p>
    <w:p w14:paraId="3FEC6F89" w14:textId="0AD44DCC" w:rsidR="00E637F2" w:rsidRDefault="00710B4B" w:rsidP="00710B4B">
      <w:pPr>
        <w:pStyle w:val="SubttuloMEM"/>
        <w:spacing w:line="360" w:lineRule="auto"/>
        <w:ind w:left="1440" w:hanging="1440"/>
        <w:outlineLvl w:val="0"/>
        <w:rPr>
          <w:rFonts w:ascii="Times New Roman" w:eastAsiaTheme="minorHAnsi" w:hAnsi="Times New Roman"/>
          <w:b w:val="0"/>
          <w:i w:val="0"/>
          <w:color w:val="4C4747"/>
          <w:spacing w:val="20"/>
          <w:sz w:val="28"/>
          <w:szCs w:val="28"/>
          <w:lang w:val="es-DO" w:eastAsia="en-US"/>
        </w:rPr>
      </w:pPr>
      <w:r w:rsidRPr="00710B4B">
        <w:rPr>
          <w:rFonts w:eastAsiaTheme="minorHAnsi"/>
        </w:rPr>
        <w:drawing>
          <wp:inline distT="0" distB="0" distL="0" distR="0" wp14:anchorId="31F20F86" wp14:editId="4F4077CA">
            <wp:extent cx="5029192" cy="7477125"/>
            <wp:effectExtent l="0" t="0" r="63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041755" cy="7495802"/>
                    </a:xfrm>
                    <a:prstGeom prst="rect">
                      <a:avLst/>
                    </a:prstGeom>
                    <a:noFill/>
                    <a:ln>
                      <a:noFill/>
                    </a:ln>
                  </pic:spPr>
                </pic:pic>
              </a:graphicData>
            </a:graphic>
          </wp:inline>
        </w:drawing>
      </w:r>
    </w:p>
    <w:p w14:paraId="2342377E" w14:textId="77777777" w:rsidR="007B6288" w:rsidRPr="00E64D3F" w:rsidRDefault="007B6288" w:rsidP="002C6C39">
      <w:pPr>
        <w:pStyle w:val="SubttuloMEM"/>
        <w:numPr>
          <w:ilvl w:val="7"/>
          <w:numId w:val="33"/>
        </w:numPr>
        <w:spacing w:line="360" w:lineRule="auto"/>
        <w:ind w:left="284" w:hanging="284"/>
        <w:outlineLvl w:val="0"/>
        <w:rPr>
          <w:rFonts w:ascii="Times New Roman" w:eastAsiaTheme="minorHAnsi" w:hAnsi="Times New Roman"/>
          <w:b w:val="0"/>
          <w:i w:val="0"/>
          <w:color w:val="4C4747"/>
          <w:spacing w:val="20"/>
          <w:sz w:val="28"/>
          <w:szCs w:val="28"/>
          <w:lang w:val="es-DO" w:eastAsia="en-US"/>
        </w:rPr>
      </w:pPr>
      <w:r w:rsidRPr="00E64D3F">
        <w:rPr>
          <w:rFonts w:ascii="Times New Roman" w:eastAsiaTheme="minorHAnsi" w:hAnsi="Times New Roman"/>
          <w:b w:val="0"/>
          <w:i w:val="0"/>
          <w:color w:val="4C4747"/>
          <w:spacing w:val="20"/>
          <w:sz w:val="28"/>
          <w:szCs w:val="28"/>
          <w:lang w:val="es-DO" w:eastAsia="en-US"/>
        </w:rPr>
        <w:lastRenderedPageBreak/>
        <w:t>Resumen del Plan de Compras</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4"/>
        <w:gridCol w:w="2409"/>
      </w:tblGrid>
      <w:tr w:rsidR="007B6288" w:rsidRPr="007B6288" w14:paraId="44CC24CE" w14:textId="77777777" w:rsidTr="007B6288">
        <w:trPr>
          <w:trHeight w:val="227"/>
          <w:jc w:val="center"/>
        </w:trPr>
        <w:tc>
          <w:tcPr>
            <w:tcW w:w="7933" w:type="dxa"/>
            <w:gridSpan w:val="2"/>
            <w:shd w:val="clear" w:color="auto" w:fill="1F3864" w:themeFill="accent1" w:themeFillShade="80"/>
            <w:vAlign w:val="center"/>
            <w:hideMark/>
          </w:tcPr>
          <w:p w14:paraId="3E57AE72" w14:textId="77777777" w:rsidR="007B6288" w:rsidRPr="007B6288" w:rsidRDefault="007B6288" w:rsidP="004D44EE">
            <w:pPr>
              <w:spacing w:after="0" w:line="240" w:lineRule="auto"/>
              <w:jc w:val="center"/>
              <w:rPr>
                <w:rFonts w:eastAsia="Calibri"/>
                <w:noProof/>
                <w:color w:val="4C4747"/>
                <w:sz w:val="14"/>
                <w:szCs w:val="14"/>
              </w:rPr>
            </w:pPr>
            <w:r w:rsidRPr="007B6288">
              <w:rPr>
                <w:rFonts w:eastAsia="Calibri"/>
                <w:noProof/>
                <w:color w:val="FFFFFF" w:themeColor="background1"/>
                <w:sz w:val="14"/>
                <w:szCs w:val="14"/>
              </w:rPr>
              <w:t>DATOS DE CABECERA PACC</w:t>
            </w:r>
          </w:p>
        </w:tc>
      </w:tr>
      <w:tr w:rsidR="007B6288" w:rsidRPr="007B6288" w14:paraId="580DDCA7" w14:textId="77777777" w:rsidTr="007B6288">
        <w:trPr>
          <w:trHeight w:val="227"/>
          <w:jc w:val="center"/>
        </w:trPr>
        <w:tc>
          <w:tcPr>
            <w:tcW w:w="5524" w:type="dxa"/>
            <w:shd w:val="clear" w:color="auto" w:fill="auto"/>
            <w:vAlign w:val="center"/>
            <w:hideMark/>
          </w:tcPr>
          <w:p w14:paraId="66ACC10F"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MONTO ESTIMADO TOTAL</w:t>
            </w:r>
          </w:p>
        </w:tc>
        <w:tc>
          <w:tcPr>
            <w:tcW w:w="2409" w:type="dxa"/>
            <w:shd w:val="clear" w:color="auto" w:fill="auto"/>
            <w:noWrap/>
            <w:vAlign w:val="center"/>
            <w:hideMark/>
          </w:tcPr>
          <w:p w14:paraId="0C774E92"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RD$13,803,403,376.31</w:t>
            </w:r>
          </w:p>
        </w:tc>
      </w:tr>
      <w:tr w:rsidR="007B6288" w:rsidRPr="007B6288" w14:paraId="064FFAAC" w14:textId="77777777" w:rsidTr="007B6288">
        <w:trPr>
          <w:trHeight w:val="227"/>
          <w:jc w:val="center"/>
        </w:trPr>
        <w:tc>
          <w:tcPr>
            <w:tcW w:w="5524" w:type="dxa"/>
            <w:shd w:val="clear" w:color="auto" w:fill="auto"/>
            <w:vAlign w:val="center"/>
            <w:hideMark/>
          </w:tcPr>
          <w:p w14:paraId="26D6D38D"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CANTIDAD DE PROCESOS REGISTRADOS</w:t>
            </w:r>
          </w:p>
        </w:tc>
        <w:tc>
          <w:tcPr>
            <w:tcW w:w="2409" w:type="dxa"/>
            <w:shd w:val="clear" w:color="auto" w:fill="auto"/>
            <w:noWrap/>
            <w:vAlign w:val="center"/>
            <w:hideMark/>
          </w:tcPr>
          <w:p w14:paraId="1A7E9CBF"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220</w:t>
            </w:r>
          </w:p>
        </w:tc>
      </w:tr>
      <w:tr w:rsidR="007B6288" w:rsidRPr="007B6288" w14:paraId="284F5290" w14:textId="77777777" w:rsidTr="007B6288">
        <w:trPr>
          <w:trHeight w:val="227"/>
          <w:jc w:val="center"/>
        </w:trPr>
        <w:tc>
          <w:tcPr>
            <w:tcW w:w="5524" w:type="dxa"/>
            <w:shd w:val="clear" w:color="auto" w:fill="auto"/>
            <w:vAlign w:val="center"/>
            <w:hideMark/>
          </w:tcPr>
          <w:p w14:paraId="45503D33"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CAPÍTULO</w:t>
            </w:r>
          </w:p>
        </w:tc>
        <w:tc>
          <w:tcPr>
            <w:tcW w:w="2409" w:type="dxa"/>
            <w:shd w:val="clear" w:color="auto" w:fill="auto"/>
            <w:noWrap/>
            <w:vAlign w:val="center"/>
            <w:hideMark/>
          </w:tcPr>
          <w:p w14:paraId="3248A784"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0207</w:t>
            </w:r>
          </w:p>
        </w:tc>
      </w:tr>
      <w:tr w:rsidR="007B6288" w:rsidRPr="007B6288" w14:paraId="60FD732D" w14:textId="77777777" w:rsidTr="007B6288">
        <w:trPr>
          <w:trHeight w:val="227"/>
          <w:jc w:val="center"/>
        </w:trPr>
        <w:tc>
          <w:tcPr>
            <w:tcW w:w="5524" w:type="dxa"/>
            <w:shd w:val="clear" w:color="auto" w:fill="auto"/>
            <w:vAlign w:val="center"/>
            <w:hideMark/>
          </w:tcPr>
          <w:p w14:paraId="061F2F77"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SUB CAPÍTULO</w:t>
            </w:r>
          </w:p>
        </w:tc>
        <w:tc>
          <w:tcPr>
            <w:tcW w:w="2409" w:type="dxa"/>
            <w:shd w:val="clear" w:color="auto" w:fill="auto"/>
            <w:noWrap/>
            <w:vAlign w:val="center"/>
            <w:hideMark/>
          </w:tcPr>
          <w:p w14:paraId="756C90D7"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01</w:t>
            </w:r>
          </w:p>
        </w:tc>
      </w:tr>
      <w:tr w:rsidR="007B6288" w:rsidRPr="007B6288" w14:paraId="26F1ADDB" w14:textId="77777777" w:rsidTr="007B6288">
        <w:trPr>
          <w:trHeight w:val="227"/>
          <w:jc w:val="center"/>
        </w:trPr>
        <w:tc>
          <w:tcPr>
            <w:tcW w:w="5524" w:type="dxa"/>
            <w:shd w:val="clear" w:color="auto" w:fill="auto"/>
            <w:vAlign w:val="center"/>
            <w:hideMark/>
          </w:tcPr>
          <w:p w14:paraId="763874EA"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UNIDAD EJECUTORA</w:t>
            </w:r>
          </w:p>
        </w:tc>
        <w:tc>
          <w:tcPr>
            <w:tcW w:w="2409" w:type="dxa"/>
            <w:shd w:val="clear" w:color="auto" w:fill="auto"/>
            <w:noWrap/>
            <w:vAlign w:val="center"/>
            <w:hideMark/>
          </w:tcPr>
          <w:p w14:paraId="6EEA209A"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0017</w:t>
            </w:r>
          </w:p>
        </w:tc>
      </w:tr>
      <w:tr w:rsidR="007B6288" w:rsidRPr="007B6288" w14:paraId="0A318934" w14:textId="77777777" w:rsidTr="007B6288">
        <w:trPr>
          <w:trHeight w:val="227"/>
          <w:jc w:val="center"/>
        </w:trPr>
        <w:tc>
          <w:tcPr>
            <w:tcW w:w="5524" w:type="dxa"/>
            <w:shd w:val="clear" w:color="auto" w:fill="auto"/>
            <w:vAlign w:val="center"/>
            <w:hideMark/>
          </w:tcPr>
          <w:p w14:paraId="20A7726B"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 xml:space="preserve">UNIDAD DE COMPRA </w:t>
            </w:r>
          </w:p>
        </w:tc>
        <w:tc>
          <w:tcPr>
            <w:tcW w:w="2409" w:type="dxa"/>
            <w:shd w:val="clear" w:color="auto" w:fill="auto"/>
            <w:noWrap/>
            <w:vAlign w:val="center"/>
            <w:hideMark/>
          </w:tcPr>
          <w:p w14:paraId="52DD2DC4" w14:textId="77777777" w:rsidR="007B6288" w:rsidRPr="007B6288" w:rsidRDefault="007B6288" w:rsidP="007B6288">
            <w:pPr>
              <w:spacing w:after="0" w:line="240" w:lineRule="auto"/>
              <w:rPr>
                <w:rFonts w:eastAsia="Calibri"/>
                <w:noProof/>
                <w:color w:val="4C4747"/>
                <w:sz w:val="14"/>
                <w:szCs w:val="14"/>
              </w:rPr>
            </w:pPr>
            <w:r w:rsidRPr="007B6288">
              <w:rPr>
                <w:rFonts w:eastAsia="Calibri"/>
                <w:noProof/>
                <w:color w:val="4C4747"/>
                <w:sz w:val="14"/>
                <w:szCs w:val="14"/>
              </w:rPr>
              <w:t>Programa de Medicamentos Esenciales</w:t>
            </w:r>
          </w:p>
        </w:tc>
      </w:tr>
      <w:tr w:rsidR="007B6288" w:rsidRPr="007B6288" w14:paraId="2121B5E4" w14:textId="77777777" w:rsidTr="007B6288">
        <w:trPr>
          <w:trHeight w:val="227"/>
          <w:jc w:val="center"/>
        </w:trPr>
        <w:tc>
          <w:tcPr>
            <w:tcW w:w="5524" w:type="dxa"/>
            <w:shd w:val="clear" w:color="auto" w:fill="auto"/>
            <w:vAlign w:val="center"/>
            <w:hideMark/>
          </w:tcPr>
          <w:p w14:paraId="296950EE"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 xml:space="preserve">AÑO FISCAL </w:t>
            </w:r>
          </w:p>
        </w:tc>
        <w:tc>
          <w:tcPr>
            <w:tcW w:w="2409" w:type="dxa"/>
            <w:shd w:val="clear" w:color="auto" w:fill="auto"/>
            <w:noWrap/>
            <w:vAlign w:val="center"/>
            <w:hideMark/>
          </w:tcPr>
          <w:p w14:paraId="4852876A"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2024</w:t>
            </w:r>
          </w:p>
        </w:tc>
      </w:tr>
      <w:tr w:rsidR="007B6288" w:rsidRPr="007B6288" w14:paraId="5979A918" w14:textId="77777777" w:rsidTr="007B6288">
        <w:trPr>
          <w:trHeight w:val="227"/>
          <w:jc w:val="center"/>
        </w:trPr>
        <w:tc>
          <w:tcPr>
            <w:tcW w:w="5524" w:type="dxa"/>
            <w:shd w:val="clear" w:color="auto" w:fill="auto"/>
            <w:vAlign w:val="center"/>
            <w:hideMark/>
          </w:tcPr>
          <w:p w14:paraId="254BB124"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FECHA APROBACIÓN</w:t>
            </w:r>
          </w:p>
        </w:tc>
        <w:tc>
          <w:tcPr>
            <w:tcW w:w="2409" w:type="dxa"/>
            <w:shd w:val="clear" w:color="auto" w:fill="auto"/>
            <w:noWrap/>
            <w:vAlign w:val="center"/>
            <w:hideMark/>
          </w:tcPr>
          <w:p w14:paraId="63D7663A" w14:textId="77777777" w:rsidR="007B6288" w:rsidRPr="007B6288" w:rsidRDefault="007B6288" w:rsidP="004D44EE">
            <w:pPr>
              <w:spacing w:after="0" w:line="240" w:lineRule="auto"/>
              <w:jc w:val="right"/>
              <w:rPr>
                <w:rFonts w:eastAsia="Calibri"/>
                <w:noProof/>
                <w:color w:val="4C4747"/>
                <w:sz w:val="14"/>
                <w:szCs w:val="14"/>
              </w:rPr>
            </w:pPr>
          </w:p>
        </w:tc>
      </w:tr>
      <w:tr w:rsidR="007B6288" w:rsidRPr="00E64D3F" w14:paraId="0A71F934" w14:textId="77777777" w:rsidTr="007B6288">
        <w:trPr>
          <w:trHeight w:val="227"/>
          <w:jc w:val="center"/>
        </w:trPr>
        <w:tc>
          <w:tcPr>
            <w:tcW w:w="7933" w:type="dxa"/>
            <w:gridSpan w:val="2"/>
            <w:shd w:val="clear" w:color="auto" w:fill="1F3864" w:themeFill="accent1" w:themeFillShade="80"/>
            <w:vAlign w:val="center"/>
            <w:hideMark/>
          </w:tcPr>
          <w:p w14:paraId="2B58D862" w14:textId="77777777" w:rsidR="007B6288" w:rsidRPr="00643C25" w:rsidRDefault="007B6288" w:rsidP="004D44EE">
            <w:pPr>
              <w:spacing w:after="0" w:line="240" w:lineRule="auto"/>
              <w:jc w:val="center"/>
              <w:rPr>
                <w:rFonts w:eastAsia="Calibri"/>
                <w:noProof/>
                <w:color w:val="4C4747"/>
                <w:sz w:val="14"/>
                <w:szCs w:val="14"/>
                <w:lang w:val="es-DO"/>
              </w:rPr>
            </w:pPr>
            <w:r w:rsidRPr="00643C25">
              <w:rPr>
                <w:rFonts w:eastAsia="Calibri"/>
                <w:noProof/>
                <w:color w:val="FFFFFF" w:themeColor="background1"/>
                <w:sz w:val="14"/>
                <w:szCs w:val="14"/>
                <w:lang w:val="es-DO"/>
              </w:rPr>
              <w:t>MONTOS ESTIMADOS SEGÚN OBJETO DE CONTRATACIÓN</w:t>
            </w:r>
          </w:p>
        </w:tc>
      </w:tr>
      <w:tr w:rsidR="007B6288" w:rsidRPr="007B6288" w14:paraId="2CE01481" w14:textId="77777777" w:rsidTr="007B6288">
        <w:trPr>
          <w:trHeight w:val="227"/>
          <w:jc w:val="center"/>
        </w:trPr>
        <w:tc>
          <w:tcPr>
            <w:tcW w:w="5524" w:type="dxa"/>
            <w:shd w:val="clear" w:color="auto" w:fill="auto"/>
            <w:vAlign w:val="center"/>
            <w:hideMark/>
          </w:tcPr>
          <w:p w14:paraId="5171EBF3"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BIENES</w:t>
            </w:r>
          </w:p>
        </w:tc>
        <w:tc>
          <w:tcPr>
            <w:tcW w:w="2409" w:type="dxa"/>
            <w:shd w:val="clear" w:color="auto" w:fill="auto"/>
            <w:noWrap/>
            <w:vAlign w:val="center"/>
            <w:hideMark/>
          </w:tcPr>
          <w:p w14:paraId="1A759BA0"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RD$13,031,433,401.31</w:t>
            </w:r>
          </w:p>
        </w:tc>
      </w:tr>
      <w:tr w:rsidR="007B6288" w:rsidRPr="007B6288" w14:paraId="3AEB6B4B" w14:textId="77777777" w:rsidTr="007B6288">
        <w:trPr>
          <w:trHeight w:val="227"/>
          <w:jc w:val="center"/>
        </w:trPr>
        <w:tc>
          <w:tcPr>
            <w:tcW w:w="5524" w:type="dxa"/>
            <w:shd w:val="clear" w:color="auto" w:fill="auto"/>
            <w:vAlign w:val="center"/>
            <w:hideMark/>
          </w:tcPr>
          <w:p w14:paraId="2B7F685D"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OBRAS</w:t>
            </w:r>
          </w:p>
        </w:tc>
        <w:tc>
          <w:tcPr>
            <w:tcW w:w="2409" w:type="dxa"/>
            <w:shd w:val="clear" w:color="auto" w:fill="auto"/>
            <w:noWrap/>
            <w:vAlign w:val="center"/>
            <w:hideMark/>
          </w:tcPr>
          <w:p w14:paraId="51D386E9"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 xml:space="preserve"> RD$-   </w:t>
            </w:r>
          </w:p>
        </w:tc>
      </w:tr>
      <w:tr w:rsidR="007B6288" w:rsidRPr="007B6288" w14:paraId="5DCD44A1" w14:textId="77777777" w:rsidTr="007B6288">
        <w:trPr>
          <w:trHeight w:val="227"/>
          <w:jc w:val="center"/>
        </w:trPr>
        <w:tc>
          <w:tcPr>
            <w:tcW w:w="5524" w:type="dxa"/>
            <w:shd w:val="clear" w:color="auto" w:fill="auto"/>
            <w:vAlign w:val="center"/>
            <w:hideMark/>
          </w:tcPr>
          <w:p w14:paraId="747FDD22"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SERVICIOS</w:t>
            </w:r>
          </w:p>
        </w:tc>
        <w:tc>
          <w:tcPr>
            <w:tcW w:w="2409" w:type="dxa"/>
            <w:shd w:val="clear" w:color="auto" w:fill="auto"/>
            <w:noWrap/>
            <w:vAlign w:val="center"/>
            <w:hideMark/>
          </w:tcPr>
          <w:p w14:paraId="685346BA"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 xml:space="preserve"> RD$771,969,975.00 </w:t>
            </w:r>
          </w:p>
        </w:tc>
      </w:tr>
      <w:tr w:rsidR="007B6288" w:rsidRPr="007B6288" w14:paraId="5FC637BA" w14:textId="77777777" w:rsidTr="007B6288">
        <w:trPr>
          <w:trHeight w:val="227"/>
          <w:jc w:val="center"/>
        </w:trPr>
        <w:tc>
          <w:tcPr>
            <w:tcW w:w="5524" w:type="dxa"/>
            <w:shd w:val="clear" w:color="auto" w:fill="auto"/>
            <w:vAlign w:val="center"/>
            <w:hideMark/>
          </w:tcPr>
          <w:p w14:paraId="26CEC662"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SERVICIOS: CONSULTORÍA</w:t>
            </w:r>
          </w:p>
        </w:tc>
        <w:tc>
          <w:tcPr>
            <w:tcW w:w="2409" w:type="dxa"/>
            <w:shd w:val="clear" w:color="auto" w:fill="auto"/>
            <w:noWrap/>
            <w:vAlign w:val="center"/>
            <w:hideMark/>
          </w:tcPr>
          <w:p w14:paraId="659D54AC"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 xml:space="preserve"> RD$-   </w:t>
            </w:r>
          </w:p>
        </w:tc>
      </w:tr>
      <w:tr w:rsidR="007B6288" w:rsidRPr="007B6288" w14:paraId="2C0AEDBD" w14:textId="77777777" w:rsidTr="007B6288">
        <w:trPr>
          <w:trHeight w:val="227"/>
          <w:jc w:val="center"/>
        </w:trPr>
        <w:tc>
          <w:tcPr>
            <w:tcW w:w="5524" w:type="dxa"/>
            <w:shd w:val="clear" w:color="auto" w:fill="auto"/>
            <w:vAlign w:val="center"/>
            <w:hideMark/>
          </w:tcPr>
          <w:p w14:paraId="5254D454" w14:textId="77777777" w:rsidR="007B6288" w:rsidRPr="00643C25" w:rsidRDefault="007B6288" w:rsidP="004D44EE">
            <w:pPr>
              <w:spacing w:after="0" w:line="240" w:lineRule="auto"/>
              <w:rPr>
                <w:rFonts w:eastAsia="Calibri"/>
                <w:noProof/>
                <w:color w:val="4C4747"/>
                <w:sz w:val="14"/>
                <w:szCs w:val="14"/>
                <w:lang w:val="es-DO"/>
              </w:rPr>
            </w:pPr>
            <w:r w:rsidRPr="00643C25">
              <w:rPr>
                <w:rFonts w:eastAsia="Calibri"/>
                <w:noProof/>
                <w:color w:val="4C4747"/>
                <w:sz w:val="14"/>
                <w:szCs w:val="14"/>
                <w:lang w:val="es-DO"/>
              </w:rPr>
              <w:t>SERVICIOS: CONSULTORÍA BASADA EN LA CALIDAD DE LOS SERVICIOS</w:t>
            </w:r>
          </w:p>
        </w:tc>
        <w:tc>
          <w:tcPr>
            <w:tcW w:w="2409" w:type="dxa"/>
            <w:shd w:val="clear" w:color="auto" w:fill="auto"/>
            <w:noWrap/>
            <w:vAlign w:val="center"/>
            <w:hideMark/>
          </w:tcPr>
          <w:p w14:paraId="1B627ABA" w14:textId="77777777" w:rsidR="007B6288" w:rsidRPr="007B6288" w:rsidRDefault="007B6288" w:rsidP="004D44EE">
            <w:pPr>
              <w:spacing w:after="0" w:line="240" w:lineRule="auto"/>
              <w:jc w:val="right"/>
              <w:rPr>
                <w:rFonts w:eastAsia="Calibri"/>
                <w:noProof/>
                <w:color w:val="4C4747"/>
                <w:sz w:val="14"/>
                <w:szCs w:val="14"/>
              </w:rPr>
            </w:pPr>
            <w:r w:rsidRPr="00643C25">
              <w:rPr>
                <w:rFonts w:eastAsia="Calibri"/>
                <w:noProof/>
                <w:color w:val="4C4747"/>
                <w:sz w:val="14"/>
                <w:szCs w:val="14"/>
                <w:lang w:val="es-DO"/>
              </w:rPr>
              <w:t xml:space="preserve"> </w:t>
            </w:r>
            <w:r w:rsidRPr="007B6288">
              <w:rPr>
                <w:rFonts w:eastAsia="Calibri"/>
                <w:noProof/>
                <w:color w:val="4C4747"/>
                <w:sz w:val="14"/>
                <w:szCs w:val="14"/>
              </w:rPr>
              <w:t xml:space="preserve">RD$-   </w:t>
            </w:r>
          </w:p>
        </w:tc>
      </w:tr>
      <w:tr w:rsidR="007B6288" w:rsidRPr="00E64D3F" w14:paraId="0D583A9E" w14:textId="77777777" w:rsidTr="007B6288">
        <w:trPr>
          <w:trHeight w:val="227"/>
          <w:jc w:val="center"/>
        </w:trPr>
        <w:tc>
          <w:tcPr>
            <w:tcW w:w="7933" w:type="dxa"/>
            <w:gridSpan w:val="2"/>
            <w:shd w:val="clear" w:color="auto" w:fill="1F3864" w:themeFill="accent1" w:themeFillShade="80"/>
            <w:vAlign w:val="center"/>
            <w:hideMark/>
          </w:tcPr>
          <w:p w14:paraId="3A4F4008" w14:textId="77777777" w:rsidR="007B6288" w:rsidRPr="007B6288" w:rsidRDefault="007B6288" w:rsidP="004D44EE">
            <w:pPr>
              <w:spacing w:after="0" w:line="240" w:lineRule="auto"/>
              <w:jc w:val="center"/>
              <w:rPr>
                <w:rFonts w:eastAsia="Calibri"/>
                <w:noProof/>
                <w:color w:val="4C4747"/>
                <w:sz w:val="14"/>
                <w:szCs w:val="14"/>
                <w:lang w:val="es-DO"/>
              </w:rPr>
            </w:pPr>
            <w:r w:rsidRPr="007B6288">
              <w:rPr>
                <w:rFonts w:eastAsia="Calibri"/>
                <w:noProof/>
                <w:color w:val="FFFFFF" w:themeColor="background1"/>
                <w:sz w:val="14"/>
                <w:szCs w:val="14"/>
                <w:lang w:val="es-DO"/>
              </w:rPr>
              <w:t>MONTOS ESTIMADOS SEGÚN CLASIFICACIÓN MIPYME</w:t>
            </w:r>
          </w:p>
        </w:tc>
      </w:tr>
      <w:tr w:rsidR="007B6288" w:rsidRPr="007B6288" w14:paraId="2C252243" w14:textId="77777777" w:rsidTr="007B6288">
        <w:trPr>
          <w:trHeight w:val="227"/>
          <w:jc w:val="center"/>
        </w:trPr>
        <w:tc>
          <w:tcPr>
            <w:tcW w:w="5524" w:type="dxa"/>
            <w:shd w:val="clear" w:color="auto" w:fill="auto"/>
            <w:vAlign w:val="center"/>
            <w:hideMark/>
          </w:tcPr>
          <w:p w14:paraId="0CCD6C5C"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MIPYME</w:t>
            </w:r>
          </w:p>
        </w:tc>
        <w:tc>
          <w:tcPr>
            <w:tcW w:w="2409" w:type="dxa"/>
            <w:shd w:val="clear" w:color="auto" w:fill="auto"/>
            <w:noWrap/>
            <w:vAlign w:val="center"/>
            <w:hideMark/>
          </w:tcPr>
          <w:p w14:paraId="3FC2B84C"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 xml:space="preserve"> RD$66,293,349.12 </w:t>
            </w:r>
          </w:p>
        </w:tc>
      </w:tr>
      <w:tr w:rsidR="007B6288" w:rsidRPr="007B6288" w14:paraId="716B1184" w14:textId="77777777" w:rsidTr="007B6288">
        <w:trPr>
          <w:trHeight w:val="227"/>
          <w:jc w:val="center"/>
        </w:trPr>
        <w:tc>
          <w:tcPr>
            <w:tcW w:w="5524" w:type="dxa"/>
            <w:shd w:val="clear" w:color="auto" w:fill="auto"/>
            <w:vAlign w:val="center"/>
            <w:hideMark/>
          </w:tcPr>
          <w:p w14:paraId="27A03856"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MIPYME MUJER</w:t>
            </w:r>
          </w:p>
        </w:tc>
        <w:tc>
          <w:tcPr>
            <w:tcW w:w="2409" w:type="dxa"/>
            <w:shd w:val="clear" w:color="auto" w:fill="auto"/>
            <w:noWrap/>
            <w:vAlign w:val="center"/>
            <w:hideMark/>
          </w:tcPr>
          <w:p w14:paraId="489E0678"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 xml:space="preserve"> RD$659,160.00 </w:t>
            </w:r>
          </w:p>
        </w:tc>
      </w:tr>
      <w:tr w:rsidR="007B6288" w:rsidRPr="007B6288" w14:paraId="1C80AAA2" w14:textId="77777777" w:rsidTr="007B6288">
        <w:trPr>
          <w:trHeight w:val="227"/>
          <w:jc w:val="center"/>
        </w:trPr>
        <w:tc>
          <w:tcPr>
            <w:tcW w:w="5524" w:type="dxa"/>
            <w:shd w:val="clear" w:color="auto" w:fill="auto"/>
            <w:vAlign w:val="center"/>
            <w:hideMark/>
          </w:tcPr>
          <w:p w14:paraId="338BF2AF"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NO MIPYME</w:t>
            </w:r>
          </w:p>
        </w:tc>
        <w:tc>
          <w:tcPr>
            <w:tcW w:w="2409" w:type="dxa"/>
            <w:shd w:val="clear" w:color="auto" w:fill="auto"/>
            <w:noWrap/>
            <w:vAlign w:val="center"/>
            <w:hideMark/>
          </w:tcPr>
          <w:p w14:paraId="1AE9F5A0"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 xml:space="preserve"> RD$13,736,450,867.19 </w:t>
            </w:r>
          </w:p>
        </w:tc>
      </w:tr>
      <w:tr w:rsidR="007B6288" w:rsidRPr="00E64D3F" w14:paraId="2A176996" w14:textId="77777777" w:rsidTr="007B6288">
        <w:trPr>
          <w:trHeight w:val="227"/>
          <w:jc w:val="center"/>
        </w:trPr>
        <w:tc>
          <w:tcPr>
            <w:tcW w:w="7933" w:type="dxa"/>
            <w:gridSpan w:val="2"/>
            <w:shd w:val="clear" w:color="auto" w:fill="1F3864" w:themeFill="accent1" w:themeFillShade="80"/>
            <w:vAlign w:val="center"/>
            <w:hideMark/>
          </w:tcPr>
          <w:p w14:paraId="0F1EC27A" w14:textId="77777777" w:rsidR="007B6288" w:rsidRPr="00643C25" w:rsidRDefault="007B6288" w:rsidP="004D44EE">
            <w:pPr>
              <w:spacing w:after="0" w:line="240" w:lineRule="auto"/>
              <w:jc w:val="center"/>
              <w:rPr>
                <w:rFonts w:eastAsia="Calibri"/>
                <w:noProof/>
                <w:color w:val="4C4747"/>
                <w:sz w:val="14"/>
                <w:szCs w:val="14"/>
                <w:lang w:val="es-DO"/>
              </w:rPr>
            </w:pPr>
            <w:r w:rsidRPr="00643C25">
              <w:rPr>
                <w:rFonts w:eastAsia="Calibri"/>
                <w:noProof/>
                <w:color w:val="FFFFFF" w:themeColor="background1"/>
                <w:sz w:val="14"/>
                <w:szCs w:val="14"/>
                <w:lang w:val="es-DO"/>
              </w:rPr>
              <w:t>MONTOS ESTIMADOS SEGÚN TIPO DE PROCEDIMIENTO</w:t>
            </w:r>
          </w:p>
        </w:tc>
      </w:tr>
      <w:tr w:rsidR="007B6288" w:rsidRPr="007B6288" w14:paraId="0A36D78A" w14:textId="77777777" w:rsidTr="007B6288">
        <w:trPr>
          <w:trHeight w:val="227"/>
          <w:jc w:val="center"/>
        </w:trPr>
        <w:tc>
          <w:tcPr>
            <w:tcW w:w="5524" w:type="dxa"/>
            <w:shd w:val="clear" w:color="auto" w:fill="auto"/>
            <w:vAlign w:val="center"/>
            <w:hideMark/>
          </w:tcPr>
          <w:p w14:paraId="5F3A59DC" w14:textId="77777777" w:rsidR="007B6288" w:rsidRPr="00643C25" w:rsidRDefault="007B6288" w:rsidP="004D44EE">
            <w:pPr>
              <w:spacing w:after="0" w:line="240" w:lineRule="auto"/>
              <w:rPr>
                <w:rFonts w:eastAsia="Calibri"/>
                <w:noProof/>
                <w:color w:val="4C4747"/>
                <w:sz w:val="14"/>
                <w:szCs w:val="14"/>
                <w:lang w:val="es-DO"/>
              </w:rPr>
            </w:pPr>
            <w:r w:rsidRPr="00643C25">
              <w:rPr>
                <w:rFonts w:eastAsia="Calibri"/>
                <w:noProof/>
                <w:color w:val="4C4747"/>
                <w:sz w:val="14"/>
                <w:szCs w:val="14"/>
                <w:lang w:val="es-DO"/>
              </w:rPr>
              <w:t>COMPRAS POR DEBAJO DEL UMBRAL</w:t>
            </w:r>
          </w:p>
        </w:tc>
        <w:tc>
          <w:tcPr>
            <w:tcW w:w="2409" w:type="dxa"/>
            <w:shd w:val="clear" w:color="auto" w:fill="auto"/>
            <w:noWrap/>
            <w:vAlign w:val="center"/>
            <w:hideMark/>
          </w:tcPr>
          <w:p w14:paraId="5C9639DE" w14:textId="77777777" w:rsidR="007B6288" w:rsidRPr="007B6288" w:rsidRDefault="007B6288" w:rsidP="004D44EE">
            <w:pPr>
              <w:spacing w:after="0" w:line="240" w:lineRule="auto"/>
              <w:jc w:val="right"/>
              <w:rPr>
                <w:rFonts w:eastAsia="Calibri"/>
                <w:noProof/>
                <w:color w:val="4C4747"/>
                <w:sz w:val="14"/>
                <w:szCs w:val="14"/>
              </w:rPr>
            </w:pPr>
            <w:r w:rsidRPr="00643C25">
              <w:rPr>
                <w:rFonts w:eastAsia="Calibri"/>
                <w:noProof/>
                <w:color w:val="4C4747"/>
                <w:sz w:val="14"/>
                <w:szCs w:val="14"/>
                <w:lang w:val="es-DO"/>
              </w:rPr>
              <w:t xml:space="preserve"> </w:t>
            </w:r>
            <w:r w:rsidRPr="007B6288">
              <w:rPr>
                <w:rFonts w:eastAsia="Calibri"/>
                <w:noProof/>
                <w:color w:val="4C4747"/>
                <w:sz w:val="14"/>
                <w:szCs w:val="14"/>
              </w:rPr>
              <w:t xml:space="preserve">RD$1,777,055.00 </w:t>
            </w:r>
          </w:p>
        </w:tc>
      </w:tr>
      <w:tr w:rsidR="007B6288" w:rsidRPr="007B6288" w14:paraId="3C98F011" w14:textId="77777777" w:rsidTr="007B6288">
        <w:trPr>
          <w:trHeight w:val="227"/>
          <w:jc w:val="center"/>
        </w:trPr>
        <w:tc>
          <w:tcPr>
            <w:tcW w:w="5524" w:type="dxa"/>
            <w:shd w:val="clear" w:color="auto" w:fill="auto"/>
            <w:vAlign w:val="center"/>
            <w:hideMark/>
          </w:tcPr>
          <w:p w14:paraId="74F76D18"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COMPRA MENOR</w:t>
            </w:r>
          </w:p>
        </w:tc>
        <w:tc>
          <w:tcPr>
            <w:tcW w:w="2409" w:type="dxa"/>
            <w:shd w:val="clear" w:color="auto" w:fill="auto"/>
            <w:noWrap/>
            <w:vAlign w:val="center"/>
            <w:hideMark/>
          </w:tcPr>
          <w:p w14:paraId="5321391D"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 xml:space="preserve"> RD$71,847,037.20 </w:t>
            </w:r>
          </w:p>
        </w:tc>
      </w:tr>
      <w:tr w:rsidR="007B6288" w:rsidRPr="007B6288" w14:paraId="2CA117FF" w14:textId="77777777" w:rsidTr="007B6288">
        <w:trPr>
          <w:trHeight w:val="227"/>
          <w:jc w:val="center"/>
        </w:trPr>
        <w:tc>
          <w:tcPr>
            <w:tcW w:w="5524" w:type="dxa"/>
            <w:shd w:val="clear" w:color="auto" w:fill="auto"/>
            <w:vAlign w:val="center"/>
            <w:hideMark/>
          </w:tcPr>
          <w:p w14:paraId="523E908B"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COMPARACIÓN DE PRECIOS</w:t>
            </w:r>
          </w:p>
        </w:tc>
        <w:tc>
          <w:tcPr>
            <w:tcW w:w="2409" w:type="dxa"/>
            <w:shd w:val="clear" w:color="auto" w:fill="auto"/>
            <w:noWrap/>
            <w:vAlign w:val="center"/>
            <w:hideMark/>
          </w:tcPr>
          <w:p w14:paraId="453C1291"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 xml:space="preserve"> RD$269,232,810.20 </w:t>
            </w:r>
          </w:p>
        </w:tc>
      </w:tr>
      <w:tr w:rsidR="007B6288" w:rsidRPr="007B6288" w14:paraId="4D06B28A" w14:textId="77777777" w:rsidTr="007B6288">
        <w:trPr>
          <w:trHeight w:val="227"/>
          <w:jc w:val="center"/>
        </w:trPr>
        <w:tc>
          <w:tcPr>
            <w:tcW w:w="5524" w:type="dxa"/>
            <w:shd w:val="clear" w:color="auto" w:fill="auto"/>
            <w:vAlign w:val="center"/>
            <w:hideMark/>
          </w:tcPr>
          <w:p w14:paraId="3B226AE0"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LICITACIÓN PÚBLICA</w:t>
            </w:r>
          </w:p>
        </w:tc>
        <w:tc>
          <w:tcPr>
            <w:tcW w:w="2409" w:type="dxa"/>
            <w:shd w:val="clear" w:color="auto" w:fill="auto"/>
            <w:noWrap/>
            <w:vAlign w:val="center"/>
            <w:hideMark/>
          </w:tcPr>
          <w:p w14:paraId="326AFA07"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 xml:space="preserve"> RD$3,148,000,928.91 </w:t>
            </w:r>
          </w:p>
        </w:tc>
      </w:tr>
      <w:tr w:rsidR="007B6288" w:rsidRPr="007B6288" w14:paraId="26E0F5B3" w14:textId="77777777" w:rsidTr="007B6288">
        <w:trPr>
          <w:trHeight w:val="227"/>
          <w:jc w:val="center"/>
        </w:trPr>
        <w:tc>
          <w:tcPr>
            <w:tcW w:w="5524" w:type="dxa"/>
            <w:shd w:val="clear" w:color="auto" w:fill="auto"/>
            <w:vAlign w:val="center"/>
            <w:hideMark/>
          </w:tcPr>
          <w:p w14:paraId="14FC235D"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LICITACIÓN PÚBLICA INTERNACIONAL</w:t>
            </w:r>
          </w:p>
        </w:tc>
        <w:tc>
          <w:tcPr>
            <w:tcW w:w="2409" w:type="dxa"/>
            <w:shd w:val="clear" w:color="auto" w:fill="auto"/>
            <w:noWrap/>
            <w:vAlign w:val="center"/>
            <w:hideMark/>
          </w:tcPr>
          <w:p w14:paraId="27E56859"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 xml:space="preserve"> RD$-   </w:t>
            </w:r>
          </w:p>
        </w:tc>
      </w:tr>
      <w:tr w:rsidR="007B6288" w:rsidRPr="00E64D3F" w14:paraId="41703D07" w14:textId="77777777" w:rsidTr="007B6288">
        <w:trPr>
          <w:trHeight w:val="227"/>
          <w:jc w:val="center"/>
        </w:trPr>
        <w:tc>
          <w:tcPr>
            <w:tcW w:w="7933" w:type="dxa"/>
            <w:gridSpan w:val="2"/>
            <w:shd w:val="clear" w:color="auto" w:fill="1F3864" w:themeFill="accent1" w:themeFillShade="80"/>
            <w:vAlign w:val="center"/>
            <w:hideMark/>
          </w:tcPr>
          <w:p w14:paraId="1F3EA5ED" w14:textId="77777777" w:rsidR="007B6288" w:rsidRPr="00643C25" w:rsidRDefault="007B6288" w:rsidP="004D44EE">
            <w:pPr>
              <w:spacing w:after="0" w:line="240" w:lineRule="auto"/>
              <w:jc w:val="center"/>
              <w:rPr>
                <w:rFonts w:eastAsia="Calibri"/>
                <w:noProof/>
                <w:color w:val="4C4747"/>
                <w:sz w:val="14"/>
                <w:szCs w:val="14"/>
                <w:lang w:val="es-DO"/>
              </w:rPr>
            </w:pPr>
            <w:r w:rsidRPr="00643C25">
              <w:rPr>
                <w:rFonts w:eastAsia="Calibri"/>
                <w:noProof/>
                <w:color w:val="FFFFFF" w:themeColor="background1"/>
                <w:sz w:val="14"/>
                <w:szCs w:val="14"/>
                <w:lang w:val="es-DO"/>
              </w:rPr>
              <w:t>MONTOS ESTIMADOS SEGÚN TIPO DE PROCEDIMIENTO</w:t>
            </w:r>
          </w:p>
        </w:tc>
      </w:tr>
      <w:tr w:rsidR="007B6288" w:rsidRPr="007B6288" w14:paraId="169B65D4" w14:textId="77777777" w:rsidTr="007B6288">
        <w:trPr>
          <w:trHeight w:val="227"/>
          <w:jc w:val="center"/>
        </w:trPr>
        <w:tc>
          <w:tcPr>
            <w:tcW w:w="5524" w:type="dxa"/>
            <w:shd w:val="clear" w:color="auto" w:fill="auto"/>
            <w:vAlign w:val="center"/>
            <w:hideMark/>
          </w:tcPr>
          <w:p w14:paraId="09E21DC6"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LICITACIÓN RESTRINGIDA</w:t>
            </w:r>
          </w:p>
        </w:tc>
        <w:tc>
          <w:tcPr>
            <w:tcW w:w="2409" w:type="dxa"/>
            <w:shd w:val="clear" w:color="auto" w:fill="auto"/>
            <w:noWrap/>
            <w:vAlign w:val="center"/>
            <w:hideMark/>
          </w:tcPr>
          <w:p w14:paraId="429CDB71"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 xml:space="preserve"> RD$-   </w:t>
            </w:r>
          </w:p>
        </w:tc>
      </w:tr>
      <w:tr w:rsidR="007B6288" w:rsidRPr="007B6288" w14:paraId="2A3E58C5" w14:textId="77777777" w:rsidTr="007B6288">
        <w:trPr>
          <w:trHeight w:val="227"/>
          <w:jc w:val="center"/>
        </w:trPr>
        <w:tc>
          <w:tcPr>
            <w:tcW w:w="5524" w:type="dxa"/>
            <w:shd w:val="clear" w:color="auto" w:fill="auto"/>
            <w:vAlign w:val="center"/>
            <w:hideMark/>
          </w:tcPr>
          <w:p w14:paraId="629E3F72"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SORTEO DE OBRAS</w:t>
            </w:r>
          </w:p>
        </w:tc>
        <w:tc>
          <w:tcPr>
            <w:tcW w:w="2409" w:type="dxa"/>
            <w:shd w:val="clear" w:color="auto" w:fill="auto"/>
            <w:noWrap/>
            <w:vAlign w:val="center"/>
            <w:hideMark/>
          </w:tcPr>
          <w:p w14:paraId="6BF4D28D"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 xml:space="preserve"> RD$460,770,419.00 </w:t>
            </w:r>
          </w:p>
        </w:tc>
      </w:tr>
      <w:tr w:rsidR="007B6288" w:rsidRPr="007B6288" w14:paraId="3B7C4E06" w14:textId="77777777" w:rsidTr="007B6288">
        <w:trPr>
          <w:trHeight w:val="227"/>
          <w:jc w:val="center"/>
        </w:trPr>
        <w:tc>
          <w:tcPr>
            <w:tcW w:w="5524" w:type="dxa"/>
            <w:shd w:val="clear" w:color="auto" w:fill="auto"/>
            <w:vAlign w:val="center"/>
            <w:hideMark/>
          </w:tcPr>
          <w:p w14:paraId="34E0469F" w14:textId="77777777" w:rsidR="007B6288" w:rsidRPr="00643C25" w:rsidRDefault="007B6288" w:rsidP="004D44EE">
            <w:pPr>
              <w:spacing w:after="0" w:line="240" w:lineRule="auto"/>
              <w:rPr>
                <w:rFonts w:eastAsia="Calibri"/>
                <w:noProof/>
                <w:color w:val="4C4747"/>
                <w:sz w:val="14"/>
                <w:szCs w:val="14"/>
                <w:lang w:val="es-DO"/>
              </w:rPr>
            </w:pPr>
            <w:r w:rsidRPr="00643C25">
              <w:rPr>
                <w:rFonts w:eastAsia="Calibri"/>
                <w:noProof/>
                <w:color w:val="4C4747"/>
                <w:sz w:val="14"/>
                <w:szCs w:val="14"/>
                <w:lang w:val="es-DO"/>
              </w:rPr>
              <w:t xml:space="preserve">EXCEPCIÓN - BIENES O SERVICIOS CON EXCLUSIVIDAD </w:t>
            </w:r>
          </w:p>
        </w:tc>
        <w:tc>
          <w:tcPr>
            <w:tcW w:w="2409" w:type="dxa"/>
            <w:shd w:val="clear" w:color="auto" w:fill="auto"/>
            <w:noWrap/>
            <w:vAlign w:val="center"/>
            <w:hideMark/>
          </w:tcPr>
          <w:p w14:paraId="1B021F6D" w14:textId="77777777" w:rsidR="007B6288" w:rsidRPr="007B6288" w:rsidRDefault="007B6288" w:rsidP="004D44EE">
            <w:pPr>
              <w:spacing w:after="0" w:line="240" w:lineRule="auto"/>
              <w:jc w:val="right"/>
              <w:rPr>
                <w:rFonts w:eastAsia="Calibri"/>
                <w:noProof/>
                <w:color w:val="4C4747"/>
                <w:sz w:val="14"/>
                <w:szCs w:val="14"/>
              </w:rPr>
            </w:pPr>
            <w:r w:rsidRPr="00643C25">
              <w:rPr>
                <w:rFonts w:eastAsia="Calibri"/>
                <w:noProof/>
                <w:color w:val="4C4747"/>
                <w:sz w:val="14"/>
                <w:szCs w:val="14"/>
                <w:lang w:val="es-DO"/>
              </w:rPr>
              <w:t xml:space="preserve"> </w:t>
            </w:r>
            <w:r w:rsidRPr="007B6288">
              <w:rPr>
                <w:rFonts w:eastAsia="Calibri"/>
                <w:noProof/>
                <w:color w:val="4C4747"/>
                <w:sz w:val="14"/>
                <w:szCs w:val="14"/>
              </w:rPr>
              <w:t xml:space="preserve">RD$9,815,500,000.00 </w:t>
            </w:r>
          </w:p>
        </w:tc>
      </w:tr>
      <w:tr w:rsidR="007B6288" w:rsidRPr="007B6288" w14:paraId="0872B53F" w14:textId="77777777" w:rsidTr="007B6288">
        <w:trPr>
          <w:trHeight w:val="227"/>
          <w:jc w:val="center"/>
        </w:trPr>
        <w:tc>
          <w:tcPr>
            <w:tcW w:w="5524" w:type="dxa"/>
            <w:shd w:val="clear" w:color="auto" w:fill="auto"/>
            <w:vAlign w:val="center"/>
            <w:hideMark/>
          </w:tcPr>
          <w:p w14:paraId="2ACA0337" w14:textId="77777777" w:rsidR="007B6288" w:rsidRPr="00643C25" w:rsidRDefault="007B6288" w:rsidP="004D44EE">
            <w:pPr>
              <w:spacing w:after="0" w:line="240" w:lineRule="auto"/>
              <w:rPr>
                <w:rFonts w:eastAsia="Calibri"/>
                <w:noProof/>
                <w:color w:val="4C4747"/>
                <w:sz w:val="14"/>
                <w:szCs w:val="14"/>
                <w:lang w:val="es-DO"/>
              </w:rPr>
            </w:pPr>
            <w:r w:rsidRPr="00643C25">
              <w:rPr>
                <w:rFonts w:eastAsia="Calibri"/>
                <w:noProof/>
                <w:color w:val="4C4747"/>
                <w:sz w:val="14"/>
                <w:szCs w:val="14"/>
                <w:lang w:val="es-DO"/>
              </w:rPr>
              <w:t>EXCEPCIÓN - CONSTRUCCIÓN, INSTALACIÓN O ADQUISICIÓN DE OFICINAS PARA EL SERVICIO EXTERIOR</w:t>
            </w:r>
          </w:p>
        </w:tc>
        <w:tc>
          <w:tcPr>
            <w:tcW w:w="2409" w:type="dxa"/>
            <w:shd w:val="clear" w:color="auto" w:fill="auto"/>
            <w:noWrap/>
            <w:vAlign w:val="center"/>
            <w:hideMark/>
          </w:tcPr>
          <w:p w14:paraId="22EA0FF3" w14:textId="77777777" w:rsidR="007B6288" w:rsidRPr="007B6288" w:rsidRDefault="007B6288" w:rsidP="004D44EE">
            <w:pPr>
              <w:spacing w:after="0" w:line="240" w:lineRule="auto"/>
              <w:jc w:val="right"/>
              <w:rPr>
                <w:rFonts w:eastAsia="Calibri"/>
                <w:noProof/>
                <w:color w:val="4C4747"/>
                <w:sz w:val="14"/>
                <w:szCs w:val="14"/>
              </w:rPr>
            </w:pPr>
            <w:r w:rsidRPr="00643C25">
              <w:rPr>
                <w:rFonts w:eastAsia="Calibri"/>
                <w:noProof/>
                <w:color w:val="4C4747"/>
                <w:sz w:val="14"/>
                <w:szCs w:val="14"/>
                <w:lang w:val="es-DO"/>
              </w:rPr>
              <w:t xml:space="preserve"> </w:t>
            </w:r>
            <w:r w:rsidRPr="007B6288">
              <w:rPr>
                <w:rFonts w:eastAsia="Calibri"/>
                <w:noProof/>
                <w:color w:val="4C4747"/>
                <w:sz w:val="14"/>
                <w:szCs w:val="14"/>
              </w:rPr>
              <w:t xml:space="preserve">RD$-   </w:t>
            </w:r>
          </w:p>
        </w:tc>
      </w:tr>
      <w:tr w:rsidR="007B6288" w:rsidRPr="007B6288" w14:paraId="22C06A1E" w14:textId="77777777" w:rsidTr="007B6288">
        <w:trPr>
          <w:trHeight w:val="227"/>
          <w:jc w:val="center"/>
        </w:trPr>
        <w:tc>
          <w:tcPr>
            <w:tcW w:w="5524" w:type="dxa"/>
            <w:shd w:val="clear" w:color="auto" w:fill="auto"/>
            <w:vAlign w:val="center"/>
            <w:hideMark/>
          </w:tcPr>
          <w:p w14:paraId="339FEECE" w14:textId="77777777" w:rsidR="007B6288" w:rsidRPr="00643C25" w:rsidRDefault="007B6288" w:rsidP="004D44EE">
            <w:pPr>
              <w:spacing w:after="0" w:line="240" w:lineRule="auto"/>
              <w:rPr>
                <w:rFonts w:eastAsia="Calibri"/>
                <w:noProof/>
                <w:color w:val="4C4747"/>
                <w:sz w:val="14"/>
                <w:szCs w:val="14"/>
                <w:lang w:val="es-DO"/>
              </w:rPr>
            </w:pPr>
            <w:r w:rsidRPr="00643C25">
              <w:rPr>
                <w:rFonts w:eastAsia="Calibri"/>
                <w:noProof/>
                <w:color w:val="4C4747"/>
                <w:sz w:val="14"/>
                <w:szCs w:val="14"/>
                <w:lang w:val="es-DO"/>
              </w:rPr>
              <w:t>EXCEPCIÓN - CONTRATACIÓN DE PUBLICIDAD A TRAVÉS DE MEDIOS DE COMUNICACIÓN SOCIAL</w:t>
            </w:r>
          </w:p>
        </w:tc>
        <w:tc>
          <w:tcPr>
            <w:tcW w:w="2409" w:type="dxa"/>
            <w:shd w:val="clear" w:color="auto" w:fill="auto"/>
            <w:noWrap/>
            <w:vAlign w:val="center"/>
            <w:hideMark/>
          </w:tcPr>
          <w:p w14:paraId="1999222A" w14:textId="77777777" w:rsidR="007B6288" w:rsidRPr="007B6288" w:rsidRDefault="007B6288" w:rsidP="004D44EE">
            <w:pPr>
              <w:spacing w:after="0" w:line="240" w:lineRule="auto"/>
              <w:jc w:val="right"/>
              <w:rPr>
                <w:rFonts w:eastAsia="Calibri"/>
                <w:noProof/>
                <w:color w:val="4C4747"/>
                <w:sz w:val="14"/>
                <w:szCs w:val="14"/>
              </w:rPr>
            </w:pPr>
            <w:r w:rsidRPr="00643C25">
              <w:rPr>
                <w:rFonts w:eastAsia="Calibri"/>
                <w:noProof/>
                <w:color w:val="4C4747"/>
                <w:sz w:val="14"/>
                <w:szCs w:val="14"/>
                <w:lang w:val="es-DO"/>
              </w:rPr>
              <w:t xml:space="preserve"> </w:t>
            </w:r>
            <w:r w:rsidRPr="007B6288">
              <w:rPr>
                <w:rFonts w:eastAsia="Calibri"/>
                <w:noProof/>
                <w:color w:val="4C4747"/>
                <w:sz w:val="14"/>
                <w:szCs w:val="14"/>
              </w:rPr>
              <w:t xml:space="preserve">RD$29,344,004.00 </w:t>
            </w:r>
          </w:p>
        </w:tc>
      </w:tr>
      <w:tr w:rsidR="007B6288" w:rsidRPr="007B6288" w14:paraId="395E8651" w14:textId="77777777" w:rsidTr="007B6288">
        <w:trPr>
          <w:trHeight w:val="227"/>
          <w:jc w:val="center"/>
        </w:trPr>
        <w:tc>
          <w:tcPr>
            <w:tcW w:w="5524" w:type="dxa"/>
            <w:shd w:val="clear" w:color="auto" w:fill="auto"/>
            <w:vAlign w:val="center"/>
            <w:hideMark/>
          </w:tcPr>
          <w:p w14:paraId="4AB3D7F7" w14:textId="77777777" w:rsidR="007B6288" w:rsidRPr="00643C25" w:rsidRDefault="007B6288" w:rsidP="004D44EE">
            <w:pPr>
              <w:spacing w:after="0" w:line="240" w:lineRule="auto"/>
              <w:rPr>
                <w:rFonts w:eastAsia="Calibri"/>
                <w:noProof/>
                <w:color w:val="4C4747"/>
                <w:sz w:val="14"/>
                <w:szCs w:val="14"/>
                <w:lang w:val="es-DO"/>
              </w:rPr>
            </w:pPr>
            <w:r w:rsidRPr="00643C25">
              <w:rPr>
                <w:rFonts w:eastAsia="Calibri"/>
                <w:noProof/>
                <w:color w:val="4C4747"/>
                <w:sz w:val="14"/>
                <w:szCs w:val="14"/>
                <w:lang w:val="es-DO"/>
              </w:rPr>
              <w:t>EXCEPCIÓN - OBRAS CIENTÍFICAS, TÉCNICAS, ARTÍSTICAS, O RESTAURACIÓN  DE MONUMENTOS HISTÓRICOS</w:t>
            </w:r>
          </w:p>
        </w:tc>
        <w:tc>
          <w:tcPr>
            <w:tcW w:w="2409" w:type="dxa"/>
            <w:shd w:val="clear" w:color="auto" w:fill="auto"/>
            <w:noWrap/>
            <w:vAlign w:val="center"/>
            <w:hideMark/>
          </w:tcPr>
          <w:p w14:paraId="7070FB1D" w14:textId="77777777" w:rsidR="007B6288" w:rsidRPr="007B6288" w:rsidRDefault="007B6288" w:rsidP="004D44EE">
            <w:pPr>
              <w:spacing w:after="0" w:line="240" w:lineRule="auto"/>
              <w:jc w:val="right"/>
              <w:rPr>
                <w:rFonts w:eastAsia="Calibri"/>
                <w:noProof/>
                <w:color w:val="4C4747"/>
                <w:sz w:val="14"/>
                <w:szCs w:val="14"/>
              </w:rPr>
            </w:pPr>
            <w:r w:rsidRPr="00643C25">
              <w:rPr>
                <w:rFonts w:eastAsia="Calibri"/>
                <w:noProof/>
                <w:color w:val="4C4747"/>
                <w:sz w:val="14"/>
                <w:szCs w:val="14"/>
                <w:lang w:val="es-DO"/>
              </w:rPr>
              <w:t xml:space="preserve"> </w:t>
            </w:r>
            <w:r w:rsidRPr="007B6288">
              <w:rPr>
                <w:rFonts w:eastAsia="Calibri"/>
                <w:noProof/>
                <w:color w:val="4C4747"/>
                <w:sz w:val="14"/>
                <w:szCs w:val="14"/>
              </w:rPr>
              <w:t xml:space="preserve">RD$-   </w:t>
            </w:r>
          </w:p>
        </w:tc>
      </w:tr>
      <w:tr w:rsidR="007B6288" w:rsidRPr="007B6288" w14:paraId="4D2E9697" w14:textId="77777777" w:rsidTr="007B6288">
        <w:trPr>
          <w:trHeight w:val="227"/>
          <w:jc w:val="center"/>
        </w:trPr>
        <w:tc>
          <w:tcPr>
            <w:tcW w:w="5524" w:type="dxa"/>
            <w:shd w:val="clear" w:color="auto" w:fill="auto"/>
            <w:vAlign w:val="center"/>
            <w:hideMark/>
          </w:tcPr>
          <w:p w14:paraId="7A5391C9" w14:textId="77777777" w:rsidR="007B6288" w:rsidRPr="007B6288" w:rsidRDefault="007B6288" w:rsidP="004D44EE">
            <w:pPr>
              <w:spacing w:after="0" w:line="240" w:lineRule="auto"/>
              <w:rPr>
                <w:rFonts w:eastAsia="Calibri"/>
                <w:noProof/>
                <w:color w:val="4C4747"/>
                <w:sz w:val="14"/>
                <w:szCs w:val="14"/>
              </w:rPr>
            </w:pPr>
            <w:r w:rsidRPr="007B6288">
              <w:rPr>
                <w:rFonts w:eastAsia="Calibri"/>
                <w:noProof/>
                <w:color w:val="4C4747"/>
                <w:sz w:val="14"/>
                <w:szCs w:val="14"/>
              </w:rPr>
              <w:t>EXCEPCIÓN - PROVEEDOR ÚNICO</w:t>
            </w:r>
          </w:p>
        </w:tc>
        <w:tc>
          <w:tcPr>
            <w:tcW w:w="2409" w:type="dxa"/>
            <w:shd w:val="clear" w:color="auto" w:fill="auto"/>
            <w:noWrap/>
            <w:vAlign w:val="center"/>
            <w:hideMark/>
          </w:tcPr>
          <w:p w14:paraId="730CCD58" w14:textId="77777777" w:rsidR="007B6288" w:rsidRPr="007B6288" w:rsidRDefault="007B6288" w:rsidP="004D44EE">
            <w:pPr>
              <w:spacing w:after="0" w:line="240" w:lineRule="auto"/>
              <w:jc w:val="right"/>
              <w:rPr>
                <w:rFonts w:eastAsia="Calibri"/>
                <w:noProof/>
                <w:color w:val="4C4747"/>
                <w:sz w:val="14"/>
                <w:szCs w:val="14"/>
              </w:rPr>
            </w:pPr>
            <w:r w:rsidRPr="007B6288">
              <w:rPr>
                <w:rFonts w:eastAsia="Calibri"/>
                <w:noProof/>
                <w:color w:val="4C4747"/>
                <w:sz w:val="14"/>
                <w:szCs w:val="14"/>
              </w:rPr>
              <w:t xml:space="preserve"> RD$6,931,122.00 </w:t>
            </w:r>
          </w:p>
        </w:tc>
      </w:tr>
      <w:tr w:rsidR="007B6288" w:rsidRPr="007B6288" w14:paraId="07DDA111" w14:textId="77777777" w:rsidTr="007B6288">
        <w:trPr>
          <w:trHeight w:val="227"/>
          <w:jc w:val="center"/>
        </w:trPr>
        <w:tc>
          <w:tcPr>
            <w:tcW w:w="5524" w:type="dxa"/>
            <w:shd w:val="clear" w:color="auto" w:fill="auto"/>
            <w:vAlign w:val="center"/>
            <w:hideMark/>
          </w:tcPr>
          <w:p w14:paraId="0F53EECF" w14:textId="77777777" w:rsidR="007B6288" w:rsidRPr="00643C25" w:rsidRDefault="007B6288" w:rsidP="004D44EE">
            <w:pPr>
              <w:spacing w:after="0" w:line="240" w:lineRule="auto"/>
              <w:rPr>
                <w:rFonts w:eastAsia="Calibri"/>
                <w:noProof/>
                <w:color w:val="4C4747"/>
                <w:sz w:val="14"/>
                <w:szCs w:val="14"/>
                <w:lang w:val="es-DO"/>
              </w:rPr>
            </w:pPr>
            <w:r w:rsidRPr="00643C25">
              <w:rPr>
                <w:rFonts w:eastAsia="Calibri"/>
                <w:noProof/>
                <w:color w:val="4C4747"/>
                <w:sz w:val="14"/>
                <w:szCs w:val="14"/>
                <w:lang w:val="es-DO"/>
              </w:rPr>
              <w:t>EXCEPCIÓN - RESCISIÓN DE CONTRATOS CUYA TERMINACIÓN NO EXCEDA EL 40% DEL MONTO TOTAL DEL PROYECTO, OBRA O SERVICIO</w:t>
            </w:r>
          </w:p>
        </w:tc>
        <w:tc>
          <w:tcPr>
            <w:tcW w:w="2409" w:type="dxa"/>
            <w:shd w:val="clear" w:color="auto" w:fill="auto"/>
            <w:noWrap/>
            <w:vAlign w:val="center"/>
            <w:hideMark/>
          </w:tcPr>
          <w:p w14:paraId="21FD2769" w14:textId="77777777" w:rsidR="007B6288" w:rsidRPr="007B6288" w:rsidRDefault="007B6288" w:rsidP="004D44EE">
            <w:pPr>
              <w:spacing w:after="0" w:line="240" w:lineRule="auto"/>
              <w:jc w:val="right"/>
              <w:rPr>
                <w:rFonts w:eastAsia="Calibri"/>
                <w:noProof/>
                <w:color w:val="4C4747"/>
                <w:sz w:val="14"/>
                <w:szCs w:val="14"/>
              </w:rPr>
            </w:pPr>
            <w:r w:rsidRPr="00643C25">
              <w:rPr>
                <w:rFonts w:eastAsia="Calibri"/>
                <w:noProof/>
                <w:color w:val="4C4747"/>
                <w:sz w:val="14"/>
                <w:szCs w:val="14"/>
                <w:lang w:val="es-DO"/>
              </w:rPr>
              <w:t xml:space="preserve"> </w:t>
            </w:r>
            <w:r w:rsidRPr="007B6288">
              <w:rPr>
                <w:rFonts w:eastAsia="Calibri"/>
                <w:noProof/>
                <w:color w:val="4C4747"/>
                <w:sz w:val="14"/>
                <w:szCs w:val="14"/>
              </w:rPr>
              <w:t xml:space="preserve">RD$-   </w:t>
            </w:r>
          </w:p>
        </w:tc>
      </w:tr>
      <w:tr w:rsidR="007B6288" w:rsidRPr="007B6288" w14:paraId="1EFD6A25" w14:textId="77777777" w:rsidTr="007B6288">
        <w:trPr>
          <w:trHeight w:val="227"/>
          <w:jc w:val="center"/>
        </w:trPr>
        <w:tc>
          <w:tcPr>
            <w:tcW w:w="5524" w:type="dxa"/>
            <w:shd w:val="clear" w:color="auto" w:fill="auto"/>
            <w:vAlign w:val="center"/>
            <w:hideMark/>
          </w:tcPr>
          <w:p w14:paraId="5C78CC4F" w14:textId="77777777" w:rsidR="007B6288" w:rsidRPr="00643C25" w:rsidRDefault="007B6288" w:rsidP="004D44EE">
            <w:pPr>
              <w:spacing w:after="0" w:line="240" w:lineRule="auto"/>
              <w:rPr>
                <w:rFonts w:eastAsia="Calibri"/>
                <w:noProof/>
                <w:color w:val="4C4747"/>
                <w:sz w:val="14"/>
                <w:szCs w:val="14"/>
                <w:lang w:val="es-DO"/>
              </w:rPr>
            </w:pPr>
            <w:r w:rsidRPr="00643C25">
              <w:rPr>
                <w:rFonts w:eastAsia="Calibri"/>
                <w:noProof/>
                <w:color w:val="4C4747"/>
                <w:sz w:val="14"/>
                <w:szCs w:val="14"/>
                <w:lang w:val="es-DO"/>
              </w:rPr>
              <w:t>EXCEPCIÓN - RESOLUCIÓN 15-08 SOBRE COMPRA Y CONTRATACIÓN DE PASAJE AÉREO, COMBUSTIBLE Y REPARACIÓN DE VEHÍCULOS DE MOTOR</w:t>
            </w:r>
          </w:p>
        </w:tc>
        <w:tc>
          <w:tcPr>
            <w:tcW w:w="2409" w:type="dxa"/>
            <w:shd w:val="clear" w:color="auto" w:fill="auto"/>
            <w:noWrap/>
            <w:vAlign w:val="center"/>
            <w:hideMark/>
          </w:tcPr>
          <w:p w14:paraId="2142E950" w14:textId="77777777" w:rsidR="007B6288" w:rsidRPr="007B6288" w:rsidRDefault="007B6288" w:rsidP="004D44EE">
            <w:pPr>
              <w:spacing w:after="0" w:line="240" w:lineRule="auto"/>
              <w:jc w:val="right"/>
              <w:rPr>
                <w:rFonts w:eastAsia="Calibri"/>
                <w:noProof/>
                <w:color w:val="4C4747"/>
                <w:sz w:val="14"/>
                <w:szCs w:val="14"/>
              </w:rPr>
            </w:pPr>
            <w:r w:rsidRPr="00643C25">
              <w:rPr>
                <w:rFonts w:eastAsia="Calibri"/>
                <w:noProof/>
                <w:color w:val="4C4747"/>
                <w:sz w:val="14"/>
                <w:szCs w:val="14"/>
                <w:lang w:val="es-DO"/>
              </w:rPr>
              <w:t xml:space="preserve"> </w:t>
            </w:r>
            <w:r w:rsidRPr="007B6288">
              <w:rPr>
                <w:rFonts w:eastAsia="Calibri"/>
                <w:noProof/>
                <w:color w:val="4C4747"/>
                <w:sz w:val="14"/>
                <w:szCs w:val="14"/>
              </w:rPr>
              <w:t xml:space="preserve">RD$-   </w:t>
            </w:r>
          </w:p>
        </w:tc>
      </w:tr>
    </w:tbl>
    <w:p w14:paraId="7ADDDD3D" w14:textId="3510C009" w:rsidR="008331EF" w:rsidRPr="00025562" w:rsidRDefault="00025562" w:rsidP="00485B71">
      <w:pPr>
        <w:spacing w:line="360" w:lineRule="auto"/>
        <w:jc w:val="both"/>
        <w:rPr>
          <w:rFonts w:eastAsia="Calibri"/>
          <w:i/>
          <w:noProof/>
          <w:color w:val="4C4747"/>
          <w:sz w:val="18"/>
          <w:szCs w:val="18"/>
          <w:lang w:val="es-DO"/>
        </w:rPr>
      </w:pPr>
      <w:r w:rsidRPr="00025562">
        <w:rPr>
          <w:rFonts w:eastAsia="Calibri"/>
          <w:i/>
          <w:noProof/>
          <w:color w:val="4C4747"/>
          <w:sz w:val="18"/>
          <w:szCs w:val="18"/>
          <w:lang w:val="es-DO"/>
        </w:rPr>
        <w:t>Fuente: Dpto. de Compras y Contrataciones</w:t>
      </w:r>
    </w:p>
    <w:p w14:paraId="2C7D5829" w14:textId="77777777" w:rsidR="008331EF" w:rsidRDefault="008331EF" w:rsidP="00485B71">
      <w:pPr>
        <w:spacing w:line="360" w:lineRule="auto"/>
        <w:jc w:val="both"/>
        <w:rPr>
          <w:rFonts w:eastAsia="Calibri"/>
          <w:noProof/>
          <w:color w:val="4C4747"/>
          <w:sz w:val="14"/>
          <w:szCs w:val="14"/>
          <w:lang w:val="es-DO"/>
        </w:rPr>
      </w:pPr>
    </w:p>
    <w:p w14:paraId="672231E3" w14:textId="77777777" w:rsidR="00CF0B87" w:rsidRDefault="00CF0B87" w:rsidP="00485B71">
      <w:pPr>
        <w:spacing w:line="360" w:lineRule="auto"/>
        <w:jc w:val="both"/>
        <w:rPr>
          <w:rFonts w:eastAsia="Calibri"/>
          <w:noProof/>
          <w:color w:val="4C4747"/>
          <w:sz w:val="14"/>
          <w:szCs w:val="14"/>
          <w:lang w:val="es-DO"/>
        </w:rPr>
      </w:pPr>
    </w:p>
    <w:p w14:paraId="25E0BE6A" w14:textId="77777777" w:rsidR="00CF0B87" w:rsidRDefault="00CF0B87" w:rsidP="00485B71">
      <w:pPr>
        <w:spacing w:line="360" w:lineRule="auto"/>
        <w:jc w:val="both"/>
        <w:rPr>
          <w:rFonts w:eastAsia="Calibri"/>
          <w:noProof/>
          <w:color w:val="4C4747"/>
          <w:sz w:val="14"/>
          <w:szCs w:val="14"/>
          <w:lang w:val="es-DO"/>
        </w:rPr>
      </w:pPr>
    </w:p>
    <w:p w14:paraId="39F5A008" w14:textId="77777777" w:rsidR="00CF0B87" w:rsidRDefault="00CF0B87" w:rsidP="00485B71">
      <w:pPr>
        <w:spacing w:line="360" w:lineRule="auto"/>
        <w:jc w:val="both"/>
        <w:rPr>
          <w:rFonts w:eastAsia="Calibri"/>
          <w:noProof/>
          <w:color w:val="4C4747"/>
          <w:sz w:val="14"/>
          <w:szCs w:val="14"/>
          <w:lang w:val="es-DO"/>
        </w:rPr>
      </w:pPr>
    </w:p>
    <w:p w14:paraId="1F091D3D" w14:textId="77777777" w:rsidR="00CF0B87" w:rsidRDefault="00CF0B87" w:rsidP="00485B71">
      <w:pPr>
        <w:spacing w:line="360" w:lineRule="auto"/>
        <w:jc w:val="both"/>
        <w:rPr>
          <w:rFonts w:eastAsia="Calibri"/>
          <w:noProof/>
          <w:color w:val="4C4747"/>
          <w:sz w:val="14"/>
          <w:szCs w:val="14"/>
          <w:lang w:val="es-DO"/>
        </w:rPr>
      </w:pPr>
    </w:p>
    <w:p w14:paraId="3BB367D4" w14:textId="77777777" w:rsidR="00CF0B87" w:rsidRDefault="00CF0B87" w:rsidP="00485B71">
      <w:pPr>
        <w:spacing w:line="360" w:lineRule="auto"/>
        <w:jc w:val="both"/>
        <w:rPr>
          <w:rFonts w:eastAsia="Calibri"/>
          <w:noProof/>
          <w:color w:val="4C4747"/>
          <w:sz w:val="14"/>
          <w:szCs w:val="14"/>
          <w:lang w:val="es-DO"/>
        </w:rPr>
      </w:pPr>
    </w:p>
    <w:p w14:paraId="6CA31278" w14:textId="4C8C0CBF" w:rsidR="00CF0B87" w:rsidRDefault="00CF0B87" w:rsidP="00CF0B87">
      <w:pPr>
        <w:spacing w:line="360" w:lineRule="auto"/>
        <w:jc w:val="center"/>
      </w:pPr>
      <w:r w:rsidRPr="00CF0B87">
        <w:lastRenderedPageBreak/>
        <w:drawing>
          <wp:inline distT="0" distB="0" distL="0" distR="0" wp14:anchorId="62FFD3D8" wp14:editId="4AFFA5E5">
            <wp:extent cx="4695825" cy="4324350"/>
            <wp:effectExtent l="0" t="0" r="9525" b="0"/>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695825" cy="4324350"/>
                    </a:xfrm>
                    <a:prstGeom prst="rect">
                      <a:avLst/>
                    </a:prstGeom>
                    <a:noFill/>
                    <a:ln>
                      <a:noFill/>
                    </a:ln>
                  </pic:spPr>
                </pic:pic>
              </a:graphicData>
            </a:graphic>
          </wp:inline>
        </w:drawing>
      </w:r>
    </w:p>
    <w:p w14:paraId="4A6E9B91" w14:textId="77777777" w:rsidR="00CF0B87" w:rsidRPr="007B6288" w:rsidRDefault="00CF0B87" w:rsidP="00CF0B87">
      <w:pPr>
        <w:spacing w:line="360" w:lineRule="auto"/>
        <w:jc w:val="center"/>
        <w:rPr>
          <w:rFonts w:eastAsia="Calibri"/>
          <w:noProof/>
          <w:color w:val="4C4747"/>
          <w:sz w:val="14"/>
          <w:szCs w:val="14"/>
          <w:lang w:val="es-DO"/>
        </w:rPr>
      </w:pPr>
    </w:p>
    <w:p w14:paraId="418E9240" w14:textId="7A283958" w:rsidR="008331EF" w:rsidRPr="00BF0F3F" w:rsidRDefault="00CF0B87" w:rsidP="00485B71">
      <w:pPr>
        <w:spacing w:line="360" w:lineRule="auto"/>
        <w:jc w:val="both"/>
        <w:rPr>
          <w:rFonts w:eastAsia="Calibri"/>
          <w:noProof/>
          <w:color w:val="4C4747"/>
          <w:lang w:val="es-DO"/>
        </w:rPr>
      </w:pPr>
      <w:r w:rsidRPr="00CF0B87">
        <w:drawing>
          <wp:inline distT="0" distB="0" distL="0" distR="0" wp14:anchorId="56695BCC" wp14:editId="1B96304B">
            <wp:extent cx="5029200" cy="2904460"/>
            <wp:effectExtent l="0" t="0" r="0" b="0"/>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029200" cy="2904460"/>
                    </a:xfrm>
                    <a:prstGeom prst="rect">
                      <a:avLst/>
                    </a:prstGeom>
                    <a:noFill/>
                    <a:ln>
                      <a:noFill/>
                    </a:ln>
                  </pic:spPr>
                </pic:pic>
              </a:graphicData>
            </a:graphic>
          </wp:inline>
        </w:drawing>
      </w:r>
    </w:p>
    <w:p w14:paraId="5C8CE9BA" w14:textId="77777777" w:rsidR="00E64D3F" w:rsidRPr="00BF0F3F" w:rsidRDefault="00E64D3F" w:rsidP="00485B71">
      <w:pPr>
        <w:spacing w:line="360" w:lineRule="auto"/>
        <w:jc w:val="both"/>
        <w:rPr>
          <w:rFonts w:eastAsia="Calibri"/>
          <w:noProof/>
          <w:color w:val="4C4747"/>
          <w:lang w:val="es-DO"/>
        </w:rPr>
      </w:pPr>
    </w:p>
    <w:p w14:paraId="616141C3" w14:textId="4B274939" w:rsidR="008331EF" w:rsidRPr="00E64D3F" w:rsidRDefault="008331EF" w:rsidP="00E64D3F">
      <w:pPr>
        <w:pStyle w:val="SubttuloMEM"/>
        <w:numPr>
          <w:ilvl w:val="7"/>
          <w:numId w:val="33"/>
        </w:numPr>
        <w:spacing w:line="360" w:lineRule="auto"/>
        <w:ind w:left="284" w:hanging="284"/>
        <w:outlineLvl w:val="0"/>
        <w:rPr>
          <w:rFonts w:ascii="Times New Roman" w:eastAsiaTheme="minorHAnsi" w:hAnsi="Times New Roman"/>
          <w:b w:val="0"/>
          <w:i w:val="0"/>
          <w:color w:val="4C4747"/>
          <w:spacing w:val="20"/>
          <w:sz w:val="28"/>
          <w:szCs w:val="28"/>
          <w:lang w:val="es-DO" w:eastAsia="en-US"/>
        </w:rPr>
      </w:pPr>
      <w:r w:rsidRPr="00E64D3F">
        <w:rPr>
          <w:rFonts w:ascii="Times New Roman" w:eastAsiaTheme="minorHAnsi" w:hAnsi="Times New Roman"/>
          <w:b w:val="0"/>
          <w:i w:val="0"/>
          <w:color w:val="4C4747"/>
          <w:spacing w:val="20"/>
          <w:sz w:val="28"/>
          <w:szCs w:val="28"/>
          <w:lang w:val="es-DO" w:eastAsia="en-US"/>
        </w:rPr>
        <w:lastRenderedPageBreak/>
        <w:t>Publicaciones en medios impresos y digitales</w:t>
      </w:r>
    </w:p>
    <w:p w14:paraId="6B24B05A" w14:textId="77777777" w:rsidR="008331EF" w:rsidRDefault="008331EF" w:rsidP="008331EF">
      <w:pPr>
        <w:spacing w:after="0" w:line="360" w:lineRule="auto"/>
        <w:jc w:val="center"/>
        <w:rPr>
          <w:noProof/>
        </w:rPr>
      </w:pPr>
      <w:r>
        <w:rPr>
          <w:noProof/>
          <w:lang w:val="es-DO" w:eastAsia="es-DO"/>
        </w:rPr>
        <w:drawing>
          <wp:inline distT="0" distB="0" distL="0" distR="0" wp14:anchorId="00CDA3C1" wp14:editId="6C0FD5D6">
            <wp:extent cx="3327157" cy="2018581"/>
            <wp:effectExtent l="0" t="0" r="6985" b="127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3341072" cy="2027023"/>
                    </a:xfrm>
                    <a:prstGeom prst="rect">
                      <a:avLst/>
                    </a:prstGeom>
                  </pic:spPr>
                </pic:pic>
              </a:graphicData>
            </a:graphic>
          </wp:inline>
        </w:drawing>
      </w:r>
    </w:p>
    <w:p w14:paraId="798E56B7" w14:textId="77777777" w:rsidR="008331EF" w:rsidRDefault="008331EF" w:rsidP="008331EF">
      <w:pPr>
        <w:spacing w:after="0" w:line="360" w:lineRule="auto"/>
        <w:jc w:val="both"/>
        <w:rPr>
          <w:noProof/>
        </w:rPr>
      </w:pPr>
    </w:p>
    <w:p w14:paraId="64A1AB94" w14:textId="77777777" w:rsidR="008331EF" w:rsidRDefault="008331EF" w:rsidP="008331EF">
      <w:pPr>
        <w:spacing w:after="0" w:line="360" w:lineRule="auto"/>
        <w:rPr>
          <w:noProof/>
        </w:rPr>
      </w:pPr>
      <w:r>
        <w:rPr>
          <w:noProof/>
          <w:lang w:val="es-DO" w:eastAsia="es-DO"/>
        </w:rPr>
        <w:drawing>
          <wp:inline distT="0" distB="0" distL="0" distR="0" wp14:anchorId="368B71D3" wp14:editId="1E9A6D11">
            <wp:extent cx="2329132" cy="3381432"/>
            <wp:effectExtent l="0" t="0" r="0" b="0"/>
            <wp:docPr id="627462831" name="Imagen 62746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2333379" cy="3387598"/>
                    </a:xfrm>
                    <a:prstGeom prst="rect">
                      <a:avLst/>
                    </a:prstGeom>
                  </pic:spPr>
                </pic:pic>
              </a:graphicData>
            </a:graphic>
          </wp:inline>
        </w:drawing>
      </w:r>
      <w:r>
        <w:rPr>
          <w:noProof/>
        </w:rPr>
        <w:t xml:space="preserve">  </w:t>
      </w:r>
      <w:r>
        <w:rPr>
          <w:noProof/>
          <w:lang w:val="es-DO" w:eastAsia="es-DO"/>
        </w:rPr>
        <w:drawing>
          <wp:inline distT="0" distB="0" distL="0" distR="0" wp14:anchorId="2556EE9C" wp14:editId="130C8A73">
            <wp:extent cx="2553419" cy="3660341"/>
            <wp:effectExtent l="0" t="0" r="0" b="0"/>
            <wp:docPr id="627462832" name="Imagen 62746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tretch>
                      <a:fillRect/>
                    </a:stretch>
                  </pic:blipFill>
                  <pic:spPr>
                    <a:xfrm>
                      <a:off x="0" y="0"/>
                      <a:ext cx="2554697" cy="3662173"/>
                    </a:xfrm>
                    <a:prstGeom prst="rect">
                      <a:avLst/>
                    </a:prstGeom>
                  </pic:spPr>
                </pic:pic>
              </a:graphicData>
            </a:graphic>
          </wp:inline>
        </w:drawing>
      </w:r>
    </w:p>
    <w:p w14:paraId="29404BC5" w14:textId="77777777" w:rsidR="008331EF" w:rsidRDefault="008331EF" w:rsidP="008331EF">
      <w:pPr>
        <w:spacing w:after="0" w:line="360" w:lineRule="auto"/>
        <w:jc w:val="both"/>
        <w:rPr>
          <w:noProof/>
        </w:rPr>
      </w:pPr>
      <w:r w:rsidRPr="00093F7C">
        <w:rPr>
          <w:noProof/>
        </w:rPr>
        <w:t xml:space="preserve"> </w:t>
      </w:r>
      <w:r>
        <w:rPr>
          <w:noProof/>
        </w:rPr>
        <w:t xml:space="preserve">         </w:t>
      </w:r>
    </w:p>
    <w:p w14:paraId="22A799D6" w14:textId="77777777" w:rsidR="008331EF" w:rsidRDefault="008331EF" w:rsidP="008331EF">
      <w:pPr>
        <w:spacing w:after="0" w:line="360" w:lineRule="auto"/>
        <w:jc w:val="both"/>
        <w:rPr>
          <w:noProof/>
        </w:rPr>
      </w:pPr>
    </w:p>
    <w:p w14:paraId="12C57558" w14:textId="77777777" w:rsidR="008331EF" w:rsidRDefault="008331EF" w:rsidP="008331EF">
      <w:pPr>
        <w:spacing w:after="0" w:line="360" w:lineRule="auto"/>
        <w:jc w:val="both"/>
        <w:rPr>
          <w:noProof/>
        </w:rPr>
      </w:pPr>
    </w:p>
    <w:p w14:paraId="3C337933" w14:textId="77777777" w:rsidR="008331EF" w:rsidRPr="00D93DDE" w:rsidRDefault="008331EF" w:rsidP="008331EF">
      <w:pPr>
        <w:spacing w:after="0" w:line="360" w:lineRule="auto"/>
        <w:rPr>
          <w:rFonts w:eastAsia="Times New Roman"/>
          <w:color w:val="000000"/>
        </w:rPr>
      </w:pPr>
      <w:r>
        <w:rPr>
          <w:noProof/>
        </w:rPr>
        <w:lastRenderedPageBreak/>
        <w:t xml:space="preserve">    </w:t>
      </w:r>
      <w:r>
        <w:rPr>
          <w:rFonts w:eastAsia="Times New Roman"/>
          <w:color w:val="000000"/>
        </w:rPr>
        <w:t xml:space="preserve">  </w:t>
      </w:r>
      <w:r>
        <w:rPr>
          <w:noProof/>
          <w:lang w:val="es-DO" w:eastAsia="es-DO"/>
        </w:rPr>
        <w:drawing>
          <wp:inline distT="0" distB="0" distL="0" distR="0" wp14:anchorId="632824F5" wp14:editId="161EBA46">
            <wp:extent cx="1940944" cy="2866625"/>
            <wp:effectExtent l="0" t="0" r="2540" b="0"/>
            <wp:docPr id="627462833" name="Imagen 62746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a:stretch>
                      <a:fillRect/>
                    </a:stretch>
                  </pic:blipFill>
                  <pic:spPr>
                    <a:xfrm>
                      <a:off x="0" y="0"/>
                      <a:ext cx="1945762" cy="2873740"/>
                    </a:xfrm>
                    <a:prstGeom prst="rect">
                      <a:avLst/>
                    </a:prstGeom>
                  </pic:spPr>
                </pic:pic>
              </a:graphicData>
            </a:graphic>
          </wp:inline>
        </w:drawing>
      </w:r>
      <w:r>
        <w:rPr>
          <w:rFonts w:eastAsia="Times New Roman"/>
          <w:color w:val="000000"/>
        </w:rPr>
        <w:t xml:space="preserve">  </w:t>
      </w:r>
      <w:r>
        <w:rPr>
          <w:noProof/>
          <w:lang w:val="es-DO" w:eastAsia="es-DO"/>
        </w:rPr>
        <w:drawing>
          <wp:inline distT="0" distB="0" distL="0" distR="0" wp14:anchorId="33DCDF28" wp14:editId="3B69BF33">
            <wp:extent cx="2380890" cy="2199490"/>
            <wp:effectExtent l="0" t="0" r="635" b="0"/>
            <wp:docPr id="627462834" name="Imagen 62746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a:stretch>
                      <a:fillRect/>
                    </a:stretch>
                  </pic:blipFill>
                  <pic:spPr>
                    <a:xfrm>
                      <a:off x="0" y="0"/>
                      <a:ext cx="2379607" cy="2198305"/>
                    </a:xfrm>
                    <a:prstGeom prst="rect">
                      <a:avLst/>
                    </a:prstGeom>
                  </pic:spPr>
                </pic:pic>
              </a:graphicData>
            </a:graphic>
          </wp:inline>
        </w:drawing>
      </w:r>
    </w:p>
    <w:p w14:paraId="1DBD7744" w14:textId="77777777" w:rsidR="008331EF" w:rsidRDefault="008331EF" w:rsidP="008331EF">
      <w:pPr>
        <w:spacing w:after="0" w:line="360" w:lineRule="auto"/>
        <w:jc w:val="both"/>
        <w:rPr>
          <w:rFonts w:eastAsia="Times New Roman"/>
          <w:noProof/>
        </w:rPr>
      </w:pPr>
    </w:p>
    <w:p w14:paraId="08952819" w14:textId="77777777" w:rsidR="008331EF" w:rsidRDefault="008331EF" w:rsidP="008331EF">
      <w:pPr>
        <w:spacing w:after="0" w:line="360" w:lineRule="auto"/>
        <w:jc w:val="both"/>
        <w:rPr>
          <w:rFonts w:eastAsia="Times New Roman"/>
          <w:noProof/>
        </w:rPr>
      </w:pPr>
    </w:p>
    <w:p w14:paraId="5D3009FE" w14:textId="77777777" w:rsidR="008331EF" w:rsidRPr="00D93DDE" w:rsidRDefault="008331EF" w:rsidP="008331EF">
      <w:pPr>
        <w:spacing w:after="0" w:line="360" w:lineRule="auto"/>
        <w:rPr>
          <w:rFonts w:eastAsia="Times New Roman"/>
          <w:noProof/>
        </w:rPr>
      </w:pPr>
      <w:r>
        <w:rPr>
          <w:noProof/>
          <w:lang w:val="es-DO" w:eastAsia="es-DO"/>
        </w:rPr>
        <w:drawing>
          <wp:inline distT="0" distB="0" distL="0" distR="0" wp14:anchorId="62D8CDCF" wp14:editId="325C6693">
            <wp:extent cx="2344247" cy="2412000"/>
            <wp:effectExtent l="0" t="0" r="0" b="7620"/>
            <wp:docPr id="627462835" name="Imagen 62746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a:stretch>
                      <a:fillRect/>
                    </a:stretch>
                  </pic:blipFill>
                  <pic:spPr>
                    <a:xfrm>
                      <a:off x="0" y="0"/>
                      <a:ext cx="2344247" cy="2412000"/>
                    </a:xfrm>
                    <a:prstGeom prst="rect">
                      <a:avLst/>
                    </a:prstGeom>
                  </pic:spPr>
                </pic:pic>
              </a:graphicData>
            </a:graphic>
          </wp:inline>
        </w:drawing>
      </w:r>
      <w:r>
        <w:rPr>
          <w:rFonts w:eastAsia="Times New Roman"/>
          <w:noProof/>
        </w:rPr>
        <w:t xml:space="preserve">   </w:t>
      </w:r>
      <w:r>
        <w:rPr>
          <w:noProof/>
          <w:lang w:val="es-DO" w:eastAsia="es-DO"/>
        </w:rPr>
        <w:drawing>
          <wp:inline distT="0" distB="0" distL="0" distR="0" wp14:anchorId="1DD7F038" wp14:editId="00274D85">
            <wp:extent cx="2445170" cy="1872000"/>
            <wp:effectExtent l="0" t="0" r="0" b="0"/>
            <wp:docPr id="627462837" name="Imagen 627462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4"/>
                    <a:srcRect r="4530"/>
                    <a:stretch/>
                  </pic:blipFill>
                  <pic:spPr bwMode="auto">
                    <a:xfrm>
                      <a:off x="0" y="0"/>
                      <a:ext cx="2445170" cy="1872000"/>
                    </a:xfrm>
                    <a:prstGeom prst="rect">
                      <a:avLst/>
                    </a:prstGeom>
                    <a:ln>
                      <a:noFill/>
                    </a:ln>
                    <a:extLst>
                      <a:ext uri="{53640926-AAD7-44D8-BBD7-CCE9431645EC}">
                        <a14:shadowObscured xmlns:a14="http://schemas.microsoft.com/office/drawing/2010/main"/>
                      </a:ext>
                    </a:extLst>
                  </pic:spPr>
                </pic:pic>
              </a:graphicData>
            </a:graphic>
          </wp:inline>
        </w:drawing>
      </w:r>
    </w:p>
    <w:p w14:paraId="16FC36FC" w14:textId="77777777" w:rsidR="008331EF" w:rsidRDefault="008331EF" w:rsidP="008331EF">
      <w:pPr>
        <w:spacing w:after="0" w:line="360" w:lineRule="auto"/>
        <w:jc w:val="both"/>
        <w:rPr>
          <w:noProof/>
        </w:rPr>
      </w:pPr>
      <w:r>
        <w:rPr>
          <w:noProof/>
        </w:rPr>
        <w:t xml:space="preserve">         </w:t>
      </w:r>
    </w:p>
    <w:p w14:paraId="64D60FA0" w14:textId="77777777" w:rsidR="008331EF" w:rsidRDefault="008331EF" w:rsidP="008331EF">
      <w:pPr>
        <w:spacing w:after="0" w:line="360" w:lineRule="auto"/>
        <w:jc w:val="both"/>
        <w:rPr>
          <w:strike/>
        </w:rPr>
      </w:pPr>
    </w:p>
    <w:p w14:paraId="0322622B" w14:textId="77777777" w:rsidR="008331EF" w:rsidRDefault="008331EF" w:rsidP="008331EF">
      <w:pPr>
        <w:spacing w:after="0" w:line="360" w:lineRule="auto"/>
        <w:jc w:val="both"/>
        <w:rPr>
          <w:noProof/>
        </w:rPr>
      </w:pPr>
      <w:r>
        <w:rPr>
          <w:noProof/>
          <w:lang w:val="es-DO" w:eastAsia="es-DO"/>
        </w:rPr>
        <w:lastRenderedPageBreak/>
        <w:drawing>
          <wp:inline distT="0" distB="0" distL="0" distR="0" wp14:anchorId="7ED58B21" wp14:editId="61476A72">
            <wp:extent cx="2781842" cy="1944000"/>
            <wp:effectExtent l="0" t="0" r="0"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5"/>
                    <a:srcRect r="3176"/>
                    <a:stretch/>
                  </pic:blipFill>
                  <pic:spPr bwMode="auto">
                    <a:xfrm>
                      <a:off x="0" y="0"/>
                      <a:ext cx="2781842" cy="1944000"/>
                    </a:xfrm>
                    <a:prstGeom prst="rect">
                      <a:avLst/>
                    </a:prstGeom>
                    <a:ln>
                      <a:noFill/>
                    </a:ln>
                    <a:extLst>
                      <a:ext uri="{53640926-AAD7-44D8-BBD7-CCE9431645EC}">
                        <a14:shadowObscured xmlns:a14="http://schemas.microsoft.com/office/drawing/2010/main"/>
                      </a:ext>
                    </a:extLst>
                  </pic:spPr>
                </pic:pic>
              </a:graphicData>
            </a:graphic>
          </wp:inline>
        </w:drawing>
      </w:r>
      <w:r>
        <w:rPr>
          <w:strike/>
        </w:rPr>
        <w:t xml:space="preserve"> </w:t>
      </w:r>
      <w:r>
        <w:rPr>
          <w:noProof/>
          <w:lang w:val="es-DO" w:eastAsia="es-DO"/>
        </w:rPr>
        <w:drawing>
          <wp:inline distT="0" distB="0" distL="0" distR="0" wp14:anchorId="0BCB9094" wp14:editId="1B76263B">
            <wp:extent cx="2203199" cy="1836000"/>
            <wp:effectExtent l="0" t="0" r="6985" b="0"/>
            <wp:docPr id="627462839" name="Imagen 62746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stretch>
                      <a:fillRect/>
                    </a:stretch>
                  </pic:blipFill>
                  <pic:spPr>
                    <a:xfrm>
                      <a:off x="0" y="0"/>
                      <a:ext cx="2203199" cy="1836000"/>
                    </a:xfrm>
                    <a:prstGeom prst="rect">
                      <a:avLst/>
                    </a:prstGeom>
                  </pic:spPr>
                </pic:pic>
              </a:graphicData>
            </a:graphic>
          </wp:inline>
        </w:drawing>
      </w:r>
      <w:r>
        <w:rPr>
          <w:strike/>
        </w:rPr>
        <w:t xml:space="preserve"> </w:t>
      </w:r>
      <w:r>
        <w:rPr>
          <w:noProof/>
        </w:rPr>
        <w:t xml:space="preserve">   </w:t>
      </w:r>
    </w:p>
    <w:p w14:paraId="591CB475" w14:textId="77777777" w:rsidR="008331EF" w:rsidRDefault="008331EF" w:rsidP="008331EF">
      <w:pPr>
        <w:spacing w:after="0" w:line="360" w:lineRule="auto"/>
        <w:jc w:val="both"/>
        <w:rPr>
          <w:noProof/>
        </w:rPr>
      </w:pPr>
    </w:p>
    <w:p w14:paraId="3D43C61F" w14:textId="77777777" w:rsidR="008331EF" w:rsidRDefault="008331EF" w:rsidP="008331EF">
      <w:pPr>
        <w:spacing w:after="0" w:line="360" w:lineRule="auto"/>
        <w:jc w:val="both"/>
        <w:rPr>
          <w:noProof/>
        </w:rPr>
      </w:pPr>
    </w:p>
    <w:p w14:paraId="6C146707" w14:textId="77777777" w:rsidR="008331EF" w:rsidRDefault="008331EF" w:rsidP="008331EF">
      <w:pPr>
        <w:spacing w:after="0" w:line="360" w:lineRule="auto"/>
        <w:jc w:val="both"/>
        <w:rPr>
          <w:noProof/>
        </w:rPr>
      </w:pPr>
      <w:r>
        <w:rPr>
          <w:noProof/>
          <w:lang w:val="es-DO" w:eastAsia="es-DO"/>
        </w:rPr>
        <w:drawing>
          <wp:inline distT="0" distB="0" distL="0" distR="0" wp14:anchorId="1EA55C35" wp14:editId="48CF2EA0">
            <wp:extent cx="2449901" cy="1841445"/>
            <wp:effectExtent l="0" t="0" r="7620" b="698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stretch>
                      <a:fillRect/>
                    </a:stretch>
                  </pic:blipFill>
                  <pic:spPr>
                    <a:xfrm>
                      <a:off x="0" y="0"/>
                      <a:ext cx="2452069" cy="1843074"/>
                    </a:xfrm>
                    <a:prstGeom prst="rect">
                      <a:avLst/>
                    </a:prstGeom>
                  </pic:spPr>
                </pic:pic>
              </a:graphicData>
            </a:graphic>
          </wp:inline>
        </w:drawing>
      </w:r>
      <w:r>
        <w:rPr>
          <w:noProof/>
        </w:rPr>
        <w:t xml:space="preserve">   </w:t>
      </w:r>
      <w:r>
        <w:rPr>
          <w:noProof/>
          <w:lang w:val="es-DO" w:eastAsia="es-DO"/>
        </w:rPr>
        <w:drawing>
          <wp:inline distT="0" distB="0" distL="0" distR="0" wp14:anchorId="4F3C9401" wp14:editId="6206C912">
            <wp:extent cx="2416304" cy="3420000"/>
            <wp:effectExtent l="0" t="0" r="3175" b="9525"/>
            <wp:docPr id="627462840" name="Imagen 62746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stretch>
                      <a:fillRect/>
                    </a:stretch>
                  </pic:blipFill>
                  <pic:spPr>
                    <a:xfrm>
                      <a:off x="0" y="0"/>
                      <a:ext cx="2416304" cy="3420000"/>
                    </a:xfrm>
                    <a:prstGeom prst="rect">
                      <a:avLst/>
                    </a:prstGeom>
                  </pic:spPr>
                </pic:pic>
              </a:graphicData>
            </a:graphic>
          </wp:inline>
        </w:drawing>
      </w:r>
      <w:r>
        <w:rPr>
          <w:noProof/>
        </w:rPr>
        <w:t xml:space="preserve">   </w:t>
      </w:r>
    </w:p>
    <w:p w14:paraId="65C17A97" w14:textId="77777777" w:rsidR="008331EF" w:rsidRDefault="008331EF" w:rsidP="008331EF">
      <w:pPr>
        <w:spacing w:after="0" w:line="360" w:lineRule="auto"/>
        <w:jc w:val="both"/>
        <w:rPr>
          <w:noProof/>
        </w:rPr>
      </w:pPr>
    </w:p>
    <w:p w14:paraId="4A88E738" w14:textId="77777777" w:rsidR="008331EF" w:rsidRDefault="008331EF" w:rsidP="008331EF">
      <w:pPr>
        <w:spacing w:after="0" w:line="360" w:lineRule="auto"/>
        <w:jc w:val="both"/>
        <w:rPr>
          <w:noProof/>
        </w:rPr>
      </w:pPr>
    </w:p>
    <w:p w14:paraId="011B2C8F" w14:textId="77777777" w:rsidR="008331EF" w:rsidRDefault="008331EF" w:rsidP="008331EF">
      <w:pPr>
        <w:spacing w:after="0" w:line="360" w:lineRule="auto"/>
        <w:jc w:val="both"/>
        <w:rPr>
          <w:noProof/>
        </w:rPr>
      </w:pPr>
    </w:p>
    <w:p w14:paraId="0A891BEE" w14:textId="77777777" w:rsidR="008331EF" w:rsidRDefault="008331EF" w:rsidP="008331EF">
      <w:pPr>
        <w:spacing w:after="0" w:line="360" w:lineRule="auto"/>
        <w:jc w:val="both"/>
        <w:rPr>
          <w:noProof/>
        </w:rPr>
      </w:pPr>
    </w:p>
    <w:p w14:paraId="490132DB" w14:textId="77777777" w:rsidR="008331EF" w:rsidRDefault="008331EF" w:rsidP="008331EF">
      <w:pPr>
        <w:spacing w:after="0" w:line="360" w:lineRule="auto"/>
        <w:jc w:val="both"/>
        <w:rPr>
          <w:noProof/>
        </w:rPr>
      </w:pPr>
    </w:p>
    <w:p w14:paraId="4E08E625" w14:textId="77777777" w:rsidR="008331EF" w:rsidRDefault="008331EF" w:rsidP="008331EF">
      <w:pPr>
        <w:spacing w:after="0" w:line="360" w:lineRule="auto"/>
        <w:jc w:val="both"/>
        <w:rPr>
          <w:noProof/>
        </w:rPr>
      </w:pPr>
    </w:p>
    <w:p w14:paraId="4671EEDC" w14:textId="77777777" w:rsidR="008331EF" w:rsidRDefault="008331EF" w:rsidP="008331EF">
      <w:pPr>
        <w:spacing w:after="0" w:line="360" w:lineRule="auto"/>
        <w:jc w:val="both"/>
        <w:rPr>
          <w:noProof/>
        </w:rPr>
      </w:pPr>
    </w:p>
    <w:p w14:paraId="1BE54A76" w14:textId="77777777" w:rsidR="008331EF" w:rsidRDefault="008331EF" w:rsidP="008331EF">
      <w:pPr>
        <w:spacing w:after="0" w:line="360" w:lineRule="auto"/>
        <w:jc w:val="both"/>
        <w:rPr>
          <w:strike/>
        </w:rPr>
      </w:pPr>
      <w:r>
        <w:rPr>
          <w:noProof/>
          <w:lang w:val="es-DO" w:eastAsia="es-DO"/>
        </w:rPr>
        <w:lastRenderedPageBreak/>
        <w:drawing>
          <wp:inline distT="0" distB="0" distL="0" distR="0" wp14:anchorId="395CA828" wp14:editId="32ABE099">
            <wp:extent cx="2267337" cy="2124000"/>
            <wp:effectExtent l="0" t="0" r="0" b="0"/>
            <wp:docPr id="771410782" name="Imagen 771410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stretch>
                      <a:fillRect/>
                    </a:stretch>
                  </pic:blipFill>
                  <pic:spPr>
                    <a:xfrm>
                      <a:off x="0" y="0"/>
                      <a:ext cx="2267337" cy="2124000"/>
                    </a:xfrm>
                    <a:prstGeom prst="rect">
                      <a:avLst/>
                    </a:prstGeom>
                  </pic:spPr>
                </pic:pic>
              </a:graphicData>
            </a:graphic>
          </wp:inline>
        </w:drawing>
      </w:r>
      <w:r>
        <w:rPr>
          <w:strike/>
        </w:rPr>
        <w:t xml:space="preserve">  </w:t>
      </w:r>
      <w:r>
        <w:rPr>
          <w:noProof/>
          <w:lang w:val="es-DO" w:eastAsia="es-DO"/>
        </w:rPr>
        <w:drawing>
          <wp:inline distT="0" distB="0" distL="0" distR="0" wp14:anchorId="06D40DCD" wp14:editId="10221824">
            <wp:extent cx="2646866" cy="1764000"/>
            <wp:effectExtent l="0" t="0" r="1270" b="8255"/>
            <wp:docPr id="627462841" name="Imagen 62746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0"/>
                    <a:srcRect l="1529" r="3039"/>
                    <a:stretch/>
                  </pic:blipFill>
                  <pic:spPr bwMode="auto">
                    <a:xfrm>
                      <a:off x="0" y="0"/>
                      <a:ext cx="2646866" cy="1764000"/>
                    </a:xfrm>
                    <a:prstGeom prst="rect">
                      <a:avLst/>
                    </a:prstGeom>
                    <a:ln>
                      <a:noFill/>
                    </a:ln>
                    <a:extLst>
                      <a:ext uri="{53640926-AAD7-44D8-BBD7-CCE9431645EC}">
                        <a14:shadowObscured xmlns:a14="http://schemas.microsoft.com/office/drawing/2010/main"/>
                      </a:ext>
                    </a:extLst>
                  </pic:spPr>
                </pic:pic>
              </a:graphicData>
            </a:graphic>
          </wp:inline>
        </w:drawing>
      </w:r>
    </w:p>
    <w:p w14:paraId="466650DB" w14:textId="77777777" w:rsidR="008331EF" w:rsidRDefault="008331EF" w:rsidP="008331EF">
      <w:pPr>
        <w:spacing w:after="0" w:line="360" w:lineRule="auto"/>
        <w:jc w:val="both"/>
        <w:rPr>
          <w:noProof/>
        </w:rPr>
      </w:pPr>
      <w:r>
        <w:rPr>
          <w:noProof/>
          <w:lang w:val="es-DO" w:eastAsia="es-DO"/>
        </w:rPr>
        <w:drawing>
          <wp:inline distT="0" distB="0" distL="0" distR="0" wp14:anchorId="0704C611" wp14:editId="5D2F3B5D">
            <wp:extent cx="1386175" cy="3890233"/>
            <wp:effectExtent l="0" t="0" r="5080" b="0"/>
            <wp:docPr id="771410783" name="Imagen 771410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stretch>
                      <a:fillRect/>
                    </a:stretch>
                  </pic:blipFill>
                  <pic:spPr>
                    <a:xfrm>
                      <a:off x="0" y="0"/>
                      <a:ext cx="1385332" cy="3887868"/>
                    </a:xfrm>
                    <a:prstGeom prst="rect">
                      <a:avLst/>
                    </a:prstGeom>
                  </pic:spPr>
                </pic:pic>
              </a:graphicData>
            </a:graphic>
          </wp:inline>
        </w:drawing>
      </w:r>
      <w:r>
        <w:rPr>
          <w:noProof/>
          <w:lang w:val="es-DO" w:eastAsia="es-DO"/>
        </w:rPr>
        <w:drawing>
          <wp:inline distT="0" distB="0" distL="0" distR="0" wp14:anchorId="780539AC" wp14:editId="7B8261FC">
            <wp:extent cx="2984739" cy="2046332"/>
            <wp:effectExtent l="0" t="0" r="635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stretch>
                      <a:fillRect/>
                    </a:stretch>
                  </pic:blipFill>
                  <pic:spPr>
                    <a:xfrm>
                      <a:off x="0" y="0"/>
                      <a:ext cx="2984739" cy="2046332"/>
                    </a:xfrm>
                    <a:prstGeom prst="rect">
                      <a:avLst/>
                    </a:prstGeom>
                  </pic:spPr>
                </pic:pic>
              </a:graphicData>
            </a:graphic>
          </wp:inline>
        </w:drawing>
      </w:r>
      <w:r>
        <w:rPr>
          <w:strike/>
        </w:rPr>
        <w:t xml:space="preserve"> </w:t>
      </w:r>
      <w:r>
        <w:rPr>
          <w:noProof/>
        </w:rPr>
        <w:t xml:space="preserve"> </w:t>
      </w:r>
      <w:r>
        <w:rPr>
          <w:noProof/>
          <w:lang w:val="es-DO" w:eastAsia="es-DO"/>
        </w:rPr>
        <w:drawing>
          <wp:inline distT="0" distB="0" distL="0" distR="0" wp14:anchorId="53F5ECF8" wp14:editId="1C90B9A4">
            <wp:extent cx="1915064" cy="1750166"/>
            <wp:effectExtent l="0" t="0" r="9525" b="254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a:stretch>
                      <a:fillRect/>
                    </a:stretch>
                  </pic:blipFill>
                  <pic:spPr>
                    <a:xfrm>
                      <a:off x="0" y="0"/>
                      <a:ext cx="1915064" cy="1750166"/>
                    </a:xfrm>
                    <a:prstGeom prst="rect">
                      <a:avLst/>
                    </a:prstGeom>
                  </pic:spPr>
                </pic:pic>
              </a:graphicData>
            </a:graphic>
          </wp:inline>
        </w:drawing>
      </w:r>
    </w:p>
    <w:p w14:paraId="5E38C00B" w14:textId="77777777" w:rsidR="008331EF" w:rsidRDefault="008331EF" w:rsidP="008331EF">
      <w:pPr>
        <w:spacing w:after="0" w:line="360" w:lineRule="auto"/>
        <w:jc w:val="both"/>
        <w:rPr>
          <w:strike/>
        </w:rPr>
      </w:pPr>
      <w:r>
        <w:rPr>
          <w:noProof/>
          <w:lang w:val="es-DO" w:eastAsia="es-DO"/>
        </w:rPr>
        <w:lastRenderedPageBreak/>
        <w:drawing>
          <wp:inline distT="0" distB="0" distL="0" distR="0" wp14:anchorId="772E905B" wp14:editId="5064F3B6">
            <wp:extent cx="2582045" cy="2628000"/>
            <wp:effectExtent l="0" t="0" r="8890" b="127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4"/>
                    <a:srcRect r="3367"/>
                    <a:stretch/>
                  </pic:blipFill>
                  <pic:spPr bwMode="auto">
                    <a:xfrm>
                      <a:off x="0" y="0"/>
                      <a:ext cx="2582045" cy="2628000"/>
                    </a:xfrm>
                    <a:prstGeom prst="rect">
                      <a:avLst/>
                    </a:prstGeom>
                    <a:ln>
                      <a:noFill/>
                    </a:ln>
                    <a:extLst>
                      <a:ext uri="{53640926-AAD7-44D8-BBD7-CCE9431645EC}">
                        <a14:shadowObscured xmlns:a14="http://schemas.microsoft.com/office/drawing/2010/main"/>
                      </a:ext>
                    </a:extLst>
                  </pic:spPr>
                </pic:pic>
              </a:graphicData>
            </a:graphic>
          </wp:inline>
        </w:drawing>
      </w:r>
      <w:r>
        <w:rPr>
          <w:strike/>
        </w:rPr>
        <w:t xml:space="preserve">  </w:t>
      </w:r>
      <w:r>
        <w:rPr>
          <w:noProof/>
          <w:lang w:val="es-DO" w:eastAsia="es-DO"/>
        </w:rPr>
        <w:drawing>
          <wp:inline distT="0" distB="0" distL="0" distR="0" wp14:anchorId="4BE6624F" wp14:editId="60565EB1">
            <wp:extent cx="2337708" cy="2520000"/>
            <wp:effectExtent l="0" t="0" r="5715" b="0"/>
            <wp:docPr id="627462842" name="Imagen 62746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5"/>
                    <a:srcRect l="2584" r="7969"/>
                    <a:stretch/>
                  </pic:blipFill>
                  <pic:spPr bwMode="auto">
                    <a:xfrm>
                      <a:off x="0" y="0"/>
                      <a:ext cx="2337708" cy="2520000"/>
                    </a:xfrm>
                    <a:prstGeom prst="rect">
                      <a:avLst/>
                    </a:prstGeom>
                    <a:ln>
                      <a:noFill/>
                    </a:ln>
                    <a:extLst>
                      <a:ext uri="{53640926-AAD7-44D8-BBD7-CCE9431645EC}">
                        <a14:shadowObscured xmlns:a14="http://schemas.microsoft.com/office/drawing/2010/main"/>
                      </a:ext>
                    </a:extLst>
                  </pic:spPr>
                </pic:pic>
              </a:graphicData>
            </a:graphic>
          </wp:inline>
        </w:drawing>
      </w:r>
    </w:p>
    <w:p w14:paraId="422C41B5" w14:textId="77777777" w:rsidR="008331EF" w:rsidRDefault="008331EF" w:rsidP="008331EF">
      <w:pPr>
        <w:spacing w:after="0" w:line="360" w:lineRule="auto"/>
        <w:jc w:val="both"/>
        <w:rPr>
          <w:strike/>
        </w:rPr>
      </w:pPr>
    </w:p>
    <w:p w14:paraId="36E1A32F" w14:textId="77777777" w:rsidR="008331EF" w:rsidRDefault="008331EF" w:rsidP="008331EF">
      <w:pPr>
        <w:spacing w:after="0" w:line="360" w:lineRule="auto"/>
        <w:jc w:val="both"/>
        <w:rPr>
          <w:strike/>
        </w:rPr>
      </w:pPr>
      <w:r>
        <w:rPr>
          <w:noProof/>
          <w:lang w:val="es-DO" w:eastAsia="es-DO"/>
        </w:rPr>
        <w:drawing>
          <wp:inline distT="0" distB="0" distL="0" distR="0" wp14:anchorId="6C7B9F03" wp14:editId="5D9039D0">
            <wp:extent cx="1127106" cy="443145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stretch>
                      <a:fillRect/>
                    </a:stretch>
                  </pic:blipFill>
                  <pic:spPr>
                    <a:xfrm>
                      <a:off x="0" y="0"/>
                      <a:ext cx="1128647" cy="4437509"/>
                    </a:xfrm>
                    <a:prstGeom prst="rect">
                      <a:avLst/>
                    </a:prstGeom>
                  </pic:spPr>
                </pic:pic>
              </a:graphicData>
            </a:graphic>
          </wp:inline>
        </w:drawing>
      </w:r>
      <w:r>
        <w:rPr>
          <w:noProof/>
          <w:lang w:val="es-DO" w:eastAsia="es-DO"/>
        </w:rPr>
        <w:drawing>
          <wp:inline distT="0" distB="0" distL="0" distR="0" wp14:anchorId="0106C6FE" wp14:editId="7C0CBD5C">
            <wp:extent cx="1823038" cy="3240000"/>
            <wp:effectExtent l="0" t="0" r="635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7"/>
                    <a:srcRect r="4706"/>
                    <a:stretch/>
                  </pic:blipFill>
                  <pic:spPr bwMode="auto">
                    <a:xfrm>
                      <a:off x="0" y="0"/>
                      <a:ext cx="1823038" cy="3240000"/>
                    </a:xfrm>
                    <a:prstGeom prst="rect">
                      <a:avLst/>
                    </a:prstGeom>
                    <a:ln>
                      <a:noFill/>
                    </a:ln>
                    <a:extLst>
                      <a:ext uri="{53640926-AAD7-44D8-BBD7-CCE9431645EC}">
                        <a14:shadowObscured xmlns:a14="http://schemas.microsoft.com/office/drawing/2010/main"/>
                      </a:ext>
                    </a:extLst>
                  </pic:spPr>
                </pic:pic>
              </a:graphicData>
            </a:graphic>
          </wp:inline>
        </w:drawing>
      </w:r>
      <w:r>
        <w:rPr>
          <w:strike/>
        </w:rPr>
        <w:t xml:space="preserve"> </w:t>
      </w:r>
      <w:r>
        <w:rPr>
          <w:noProof/>
          <w:lang w:val="es-DO" w:eastAsia="es-DO"/>
        </w:rPr>
        <w:drawing>
          <wp:inline distT="0" distB="0" distL="0" distR="0" wp14:anchorId="0FC97061" wp14:editId="3DE9054A">
            <wp:extent cx="2024301" cy="2304000"/>
            <wp:effectExtent l="0" t="0" r="0" b="127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a:stretch>
                      <a:fillRect/>
                    </a:stretch>
                  </pic:blipFill>
                  <pic:spPr>
                    <a:xfrm>
                      <a:off x="0" y="0"/>
                      <a:ext cx="2024301" cy="2304000"/>
                    </a:xfrm>
                    <a:prstGeom prst="rect">
                      <a:avLst/>
                    </a:prstGeom>
                  </pic:spPr>
                </pic:pic>
              </a:graphicData>
            </a:graphic>
          </wp:inline>
        </w:drawing>
      </w:r>
    </w:p>
    <w:p w14:paraId="093E012B" w14:textId="77777777" w:rsidR="008331EF" w:rsidRDefault="008331EF" w:rsidP="008331EF">
      <w:pPr>
        <w:spacing w:after="0" w:line="360" w:lineRule="auto"/>
        <w:jc w:val="both"/>
        <w:rPr>
          <w:noProof/>
        </w:rPr>
      </w:pPr>
      <w:r>
        <w:rPr>
          <w:strike/>
        </w:rPr>
        <w:t xml:space="preserve">   </w:t>
      </w:r>
      <w:r>
        <w:rPr>
          <w:noProof/>
        </w:rPr>
        <w:t xml:space="preserve">         </w:t>
      </w:r>
    </w:p>
    <w:p w14:paraId="2ABF7FDA" w14:textId="77777777" w:rsidR="008331EF" w:rsidRDefault="008331EF" w:rsidP="008331EF">
      <w:pPr>
        <w:spacing w:after="0" w:line="360" w:lineRule="auto"/>
        <w:jc w:val="both"/>
        <w:rPr>
          <w:strike/>
        </w:rPr>
      </w:pPr>
      <w:r>
        <w:rPr>
          <w:noProof/>
          <w:lang w:val="es-DO" w:eastAsia="es-DO"/>
        </w:rPr>
        <w:lastRenderedPageBreak/>
        <w:drawing>
          <wp:inline distT="0" distB="0" distL="0" distR="0" wp14:anchorId="2F7CCFBC" wp14:editId="623A2FB1">
            <wp:extent cx="2484407" cy="3177133"/>
            <wp:effectExtent l="0" t="0" r="0" b="4445"/>
            <wp:docPr id="627462817" name="Imagen 62746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stretch>
                      <a:fillRect/>
                    </a:stretch>
                  </pic:blipFill>
                  <pic:spPr>
                    <a:xfrm>
                      <a:off x="0" y="0"/>
                      <a:ext cx="2482579" cy="3174795"/>
                    </a:xfrm>
                    <a:prstGeom prst="rect">
                      <a:avLst/>
                    </a:prstGeom>
                  </pic:spPr>
                </pic:pic>
              </a:graphicData>
            </a:graphic>
          </wp:inline>
        </w:drawing>
      </w:r>
      <w:r>
        <w:rPr>
          <w:noProof/>
        </w:rPr>
        <w:t xml:space="preserve">     </w:t>
      </w:r>
      <w:r>
        <w:rPr>
          <w:noProof/>
          <w:lang w:val="es-DO" w:eastAsia="es-DO"/>
        </w:rPr>
        <w:drawing>
          <wp:inline distT="0" distB="0" distL="0" distR="0" wp14:anchorId="6D4495AE" wp14:editId="7B2F2221">
            <wp:extent cx="2315469" cy="3132000"/>
            <wp:effectExtent l="0" t="0" r="889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stretch>
                      <a:fillRect/>
                    </a:stretch>
                  </pic:blipFill>
                  <pic:spPr>
                    <a:xfrm>
                      <a:off x="0" y="0"/>
                      <a:ext cx="2315469" cy="3132000"/>
                    </a:xfrm>
                    <a:prstGeom prst="rect">
                      <a:avLst/>
                    </a:prstGeom>
                  </pic:spPr>
                </pic:pic>
              </a:graphicData>
            </a:graphic>
          </wp:inline>
        </w:drawing>
      </w:r>
    </w:p>
    <w:p w14:paraId="0F988EA3" w14:textId="77777777" w:rsidR="008331EF" w:rsidRDefault="008331EF" w:rsidP="008331EF">
      <w:pPr>
        <w:spacing w:after="0" w:line="360" w:lineRule="auto"/>
        <w:jc w:val="both"/>
        <w:rPr>
          <w:strike/>
        </w:rPr>
      </w:pPr>
    </w:p>
    <w:p w14:paraId="6AA4BEC8" w14:textId="77777777" w:rsidR="008331EF" w:rsidRDefault="008331EF" w:rsidP="008331EF">
      <w:pPr>
        <w:spacing w:after="0" w:line="360" w:lineRule="auto"/>
        <w:jc w:val="both"/>
        <w:rPr>
          <w:strike/>
        </w:rPr>
      </w:pPr>
      <w:r>
        <w:rPr>
          <w:noProof/>
          <w:lang w:val="es-DO" w:eastAsia="es-DO"/>
        </w:rPr>
        <w:drawing>
          <wp:inline distT="0" distB="0" distL="0" distR="0" wp14:anchorId="5A3D37CF" wp14:editId="7992E8B9">
            <wp:extent cx="2696211" cy="2493034"/>
            <wp:effectExtent l="0" t="0" r="8890" b="254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a:stretch>
                      <a:fillRect/>
                    </a:stretch>
                  </pic:blipFill>
                  <pic:spPr>
                    <a:xfrm>
                      <a:off x="0" y="0"/>
                      <a:ext cx="2698597" cy="2495240"/>
                    </a:xfrm>
                    <a:prstGeom prst="rect">
                      <a:avLst/>
                    </a:prstGeom>
                  </pic:spPr>
                </pic:pic>
              </a:graphicData>
            </a:graphic>
          </wp:inline>
        </w:drawing>
      </w:r>
      <w:r>
        <w:rPr>
          <w:strike/>
        </w:rPr>
        <w:t xml:space="preserve"> </w:t>
      </w:r>
      <w:r>
        <w:rPr>
          <w:noProof/>
          <w:lang w:val="es-DO" w:eastAsia="es-DO"/>
        </w:rPr>
        <w:drawing>
          <wp:inline distT="0" distB="0" distL="0" distR="0" wp14:anchorId="13F6E9F6" wp14:editId="027A3373">
            <wp:extent cx="2072389" cy="2769079"/>
            <wp:effectExtent l="0" t="0" r="4445" b="0"/>
            <wp:docPr id="627462844" name="Imagen 62746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a:stretch>
                      <a:fillRect/>
                    </a:stretch>
                  </pic:blipFill>
                  <pic:spPr>
                    <a:xfrm>
                      <a:off x="0" y="0"/>
                      <a:ext cx="2072988" cy="2769879"/>
                    </a:xfrm>
                    <a:prstGeom prst="rect">
                      <a:avLst/>
                    </a:prstGeom>
                  </pic:spPr>
                </pic:pic>
              </a:graphicData>
            </a:graphic>
          </wp:inline>
        </w:drawing>
      </w:r>
    </w:p>
    <w:p w14:paraId="4D37E801" w14:textId="77777777" w:rsidR="008331EF" w:rsidRDefault="008331EF" w:rsidP="008331EF">
      <w:pPr>
        <w:spacing w:after="0" w:line="360" w:lineRule="auto"/>
        <w:jc w:val="both"/>
        <w:rPr>
          <w:noProof/>
        </w:rPr>
      </w:pPr>
    </w:p>
    <w:p w14:paraId="74CC5709" w14:textId="77777777" w:rsidR="008331EF" w:rsidRDefault="008331EF" w:rsidP="008331EF">
      <w:pPr>
        <w:spacing w:after="0" w:line="360" w:lineRule="auto"/>
        <w:jc w:val="both"/>
        <w:rPr>
          <w:strike/>
        </w:rPr>
      </w:pPr>
      <w:r>
        <w:rPr>
          <w:noProof/>
          <w:lang w:val="es-DO" w:eastAsia="es-DO"/>
        </w:rPr>
        <w:lastRenderedPageBreak/>
        <w:drawing>
          <wp:inline distT="0" distB="0" distL="0" distR="0" wp14:anchorId="25147548" wp14:editId="1CE40EF9">
            <wp:extent cx="2389517" cy="2901262"/>
            <wp:effectExtent l="0" t="0" r="0"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a:stretch>
                      <a:fillRect/>
                    </a:stretch>
                  </pic:blipFill>
                  <pic:spPr>
                    <a:xfrm>
                      <a:off x="0" y="0"/>
                      <a:ext cx="2390686" cy="2902681"/>
                    </a:xfrm>
                    <a:prstGeom prst="rect">
                      <a:avLst/>
                    </a:prstGeom>
                  </pic:spPr>
                </pic:pic>
              </a:graphicData>
            </a:graphic>
          </wp:inline>
        </w:drawing>
      </w:r>
      <w:r>
        <w:rPr>
          <w:noProof/>
        </w:rPr>
        <w:t xml:space="preserve">     </w:t>
      </w:r>
      <w:r>
        <w:rPr>
          <w:noProof/>
          <w:lang w:val="es-DO" w:eastAsia="es-DO"/>
        </w:rPr>
        <w:drawing>
          <wp:inline distT="0" distB="0" distL="0" distR="0" wp14:anchorId="741F1955" wp14:editId="681BB887">
            <wp:extent cx="1443639" cy="3915149"/>
            <wp:effectExtent l="0" t="0" r="4445" b="0"/>
            <wp:docPr id="627462845" name="Imagen 62746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stretch>
                      <a:fillRect/>
                    </a:stretch>
                  </pic:blipFill>
                  <pic:spPr>
                    <a:xfrm>
                      <a:off x="0" y="0"/>
                      <a:ext cx="1443857" cy="3915740"/>
                    </a:xfrm>
                    <a:prstGeom prst="rect">
                      <a:avLst/>
                    </a:prstGeom>
                  </pic:spPr>
                </pic:pic>
              </a:graphicData>
            </a:graphic>
          </wp:inline>
        </w:drawing>
      </w:r>
    </w:p>
    <w:p w14:paraId="5E33EAF4" w14:textId="77777777" w:rsidR="008331EF" w:rsidRDefault="008331EF" w:rsidP="008331EF">
      <w:pPr>
        <w:spacing w:after="0" w:line="360" w:lineRule="auto"/>
        <w:jc w:val="both"/>
        <w:rPr>
          <w:noProof/>
        </w:rPr>
      </w:pPr>
      <w:r>
        <w:rPr>
          <w:noProof/>
        </w:rPr>
        <w:t xml:space="preserve">  </w:t>
      </w:r>
    </w:p>
    <w:p w14:paraId="08C9880F" w14:textId="77777777" w:rsidR="008331EF" w:rsidRDefault="008331EF" w:rsidP="008331EF">
      <w:pPr>
        <w:spacing w:after="0" w:line="360" w:lineRule="auto"/>
        <w:jc w:val="both"/>
        <w:rPr>
          <w:noProof/>
        </w:rPr>
      </w:pPr>
    </w:p>
    <w:p w14:paraId="36754CC4" w14:textId="77777777" w:rsidR="008331EF" w:rsidRDefault="008331EF" w:rsidP="008331EF">
      <w:pPr>
        <w:spacing w:after="0" w:line="360" w:lineRule="auto"/>
        <w:jc w:val="both"/>
        <w:rPr>
          <w:noProof/>
        </w:rPr>
      </w:pPr>
      <w:r>
        <w:rPr>
          <w:noProof/>
          <w:lang w:val="es-DO" w:eastAsia="es-DO"/>
        </w:rPr>
        <w:drawing>
          <wp:anchor distT="0" distB="0" distL="114300" distR="114300" simplePos="0" relativeHeight="251749376" behindDoc="0" locked="0" layoutInCell="1" allowOverlap="1" wp14:anchorId="0A830D8E" wp14:editId="60ABB363">
            <wp:simplePos x="0" y="0"/>
            <wp:positionH relativeFrom="margin">
              <wp:posOffset>0</wp:posOffset>
            </wp:positionH>
            <wp:positionV relativeFrom="margin">
              <wp:posOffset>5057140</wp:posOffset>
            </wp:positionV>
            <wp:extent cx="1999955" cy="2664000"/>
            <wp:effectExtent l="0" t="0" r="635" b="3175"/>
            <wp:wrapSquare wrapText="bothSides"/>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1999955" cy="2664000"/>
                    </a:xfrm>
                    <a:prstGeom prst="rect">
                      <a:avLst/>
                    </a:prstGeom>
                  </pic:spPr>
                </pic:pic>
              </a:graphicData>
            </a:graphic>
            <wp14:sizeRelH relativeFrom="margin">
              <wp14:pctWidth>0</wp14:pctWidth>
            </wp14:sizeRelH>
            <wp14:sizeRelV relativeFrom="margin">
              <wp14:pctHeight>0</wp14:pctHeight>
            </wp14:sizeRelV>
          </wp:anchor>
        </w:drawing>
      </w:r>
    </w:p>
    <w:p w14:paraId="4D0EC036" w14:textId="77777777" w:rsidR="008331EF" w:rsidRDefault="008331EF" w:rsidP="008331EF">
      <w:pPr>
        <w:spacing w:after="0" w:line="360" w:lineRule="auto"/>
        <w:jc w:val="both"/>
        <w:rPr>
          <w:noProof/>
        </w:rPr>
      </w:pPr>
    </w:p>
    <w:p w14:paraId="49F0BC9F" w14:textId="77777777" w:rsidR="008331EF" w:rsidRDefault="008331EF" w:rsidP="008331EF">
      <w:pPr>
        <w:spacing w:after="0" w:line="360" w:lineRule="auto"/>
        <w:jc w:val="both"/>
        <w:rPr>
          <w:noProof/>
        </w:rPr>
      </w:pPr>
    </w:p>
    <w:p w14:paraId="3380F3E8" w14:textId="77777777" w:rsidR="008331EF" w:rsidRDefault="008331EF" w:rsidP="008331EF">
      <w:pPr>
        <w:spacing w:after="0" w:line="360" w:lineRule="auto"/>
        <w:jc w:val="both"/>
        <w:rPr>
          <w:noProof/>
        </w:rPr>
      </w:pPr>
    </w:p>
    <w:p w14:paraId="7519E471" w14:textId="77777777" w:rsidR="008331EF" w:rsidRDefault="008331EF" w:rsidP="008331EF">
      <w:pPr>
        <w:spacing w:after="0" w:line="360" w:lineRule="auto"/>
        <w:jc w:val="both"/>
        <w:rPr>
          <w:noProof/>
        </w:rPr>
      </w:pPr>
      <w:r>
        <w:rPr>
          <w:noProof/>
        </w:rPr>
        <w:t xml:space="preserve">  </w:t>
      </w:r>
      <w:r>
        <w:rPr>
          <w:noProof/>
          <w:lang w:val="es-DO" w:eastAsia="es-DO"/>
        </w:rPr>
        <w:drawing>
          <wp:inline distT="0" distB="0" distL="0" distR="0" wp14:anchorId="360DBCA6" wp14:editId="480B046C">
            <wp:extent cx="1960876" cy="2160000"/>
            <wp:effectExtent l="0" t="0" r="1905" b="0"/>
            <wp:docPr id="627462846" name="Imagen 62746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6"/>
                    <a:stretch>
                      <a:fillRect/>
                    </a:stretch>
                  </pic:blipFill>
                  <pic:spPr>
                    <a:xfrm>
                      <a:off x="0" y="0"/>
                      <a:ext cx="1960876" cy="2160000"/>
                    </a:xfrm>
                    <a:prstGeom prst="rect">
                      <a:avLst/>
                    </a:prstGeom>
                  </pic:spPr>
                </pic:pic>
              </a:graphicData>
            </a:graphic>
          </wp:inline>
        </w:drawing>
      </w:r>
    </w:p>
    <w:p w14:paraId="7D5DC918" w14:textId="77777777" w:rsidR="008331EF" w:rsidRDefault="008331EF" w:rsidP="008331EF">
      <w:pPr>
        <w:spacing w:after="0" w:line="360" w:lineRule="auto"/>
        <w:jc w:val="both"/>
        <w:rPr>
          <w:strike/>
        </w:rPr>
      </w:pPr>
    </w:p>
    <w:p w14:paraId="11F89C47" w14:textId="77777777" w:rsidR="008331EF" w:rsidRDefault="008331EF" w:rsidP="008331EF">
      <w:pPr>
        <w:spacing w:after="0" w:line="360" w:lineRule="auto"/>
        <w:jc w:val="both"/>
        <w:rPr>
          <w:strike/>
        </w:rPr>
      </w:pPr>
      <w:r>
        <w:rPr>
          <w:noProof/>
          <w:lang w:val="es-DO" w:eastAsia="es-DO"/>
        </w:rPr>
        <w:lastRenderedPageBreak/>
        <w:drawing>
          <wp:anchor distT="0" distB="0" distL="114300" distR="114300" simplePos="0" relativeHeight="251750400" behindDoc="0" locked="0" layoutInCell="1" allowOverlap="1" wp14:anchorId="69B56E16" wp14:editId="704D2D70">
            <wp:simplePos x="0" y="0"/>
            <wp:positionH relativeFrom="margin">
              <wp:posOffset>0</wp:posOffset>
            </wp:positionH>
            <wp:positionV relativeFrom="margin">
              <wp:posOffset>519430</wp:posOffset>
            </wp:positionV>
            <wp:extent cx="2615565" cy="1837055"/>
            <wp:effectExtent l="0" t="0" r="0" b="0"/>
            <wp:wrapSquare wrapText="bothSides"/>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7">
                      <a:extLst>
                        <a:ext uri="{28A0092B-C50C-407E-A947-70E740481C1C}">
                          <a14:useLocalDpi xmlns:a14="http://schemas.microsoft.com/office/drawing/2010/main" val="0"/>
                        </a:ext>
                      </a:extLst>
                    </a:blip>
                    <a:stretch>
                      <a:fillRect/>
                    </a:stretch>
                  </pic:blipFill>
                  <pic:spPr>
                    <a:xfrm>
                      <a:off x="0" y="0"/>
                      <a:ext cx="2615565" cy="1837055"/>
                    </a:xfrm>
                    <a:prstGeom prst="rect">
                      <a:avLst/>
                    </a:prstGeom>
                  </pic:spPr>
                </pic:pic>
              </a:graphicData>
            </a:graphic>
          </wp:anchor>
        </w:drawing>
      </w:r>
    </w:p>
    <w:p w14:paraId="098FFB54" w14:textId="77777777" w:rsidR="008331EF" w:rsidRPr="00232834" w:rsidRDefault="008331EF" w:rsidP="008331EF"/>
    <w:p w14:paraId="73A98D72" w14:textId="77777777" w:rsidR="008331EF" w:rsidRDefault="008331EF" w:rsidP="008331EF">
      <w:r>
        <w:rPr>
          <w:noProof/>
          <w:lang w:val="es-DO" w:eastAsia="es-DO"/>
        </w:rPr>
        <w:drawing>
          <wp:inline distT="0" distB="0" distL="0" distR="0" wp14:anchorId="5BD50DA8" wp14:editId="1779DC7F">
            <wp:extent cx="2251637" cy="3096000"/>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a:stretch>
                      <a:fillRect/>
                    </a:stretch>
                  </pic:blipFill>
                  <pic:spPr>
                    <a:xfrm>
                      <a:off x="0" y="0"/>
                      <a:ext cx="2251637" cy="3096000"/>
                    </a:xfrm>
                    <a:prstGeom prst="rect">
                      <a:avLst/>
                    </a:prstGeom>
                  </pic:spPr>
                </pic:pic>
              </a:graphicData>
            </a:graphic>
          </wp:inline>
        </w:drawing>
      </w:r>
    </w:p>
    <w:p w14:paraId="4AA436A4" w14:textId="77777777" w:rsidR="008331EF" w:rsidRDefault="008331EF" w:rsidP="008331EF"/>
    <w:p w14:paraId="18D0FE88" w14:textId="77777777" w:rsidR="008331EF" w:rsidRPr="00232834" w:rsidRDefault="008331EF" w:rsidP="008331EF">
      <w:r>
        <w:rPr>
          <w:noProof/>
          <w:lang w:val="es-DO" w:eastAsia="es-DO"/>
        </w:rPr>
        <w:drawing>
          <wp:inline distT="0" distB="0" distL="0" distR="0" wp14:anchorId="390CAE48" wp14:editId="3686D833">
            <wp:extent cx="2356274" cy="2562045"/>
            <wp:effectExtent l="0" t="0" r="635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a:stretch>
                      <a:fillRect/>
                    </a:stretch>
                  </pic:blipFill>
                  <pic:spPr>
                    <a:xfrm>
                      <a:off x="0" y="0"/>
                      <a:ext cx="2356764" cy="2562578"/>
                    </a:xfrm>
                    <a:prstGeom prst="rect">
                      <a:avLst/>
                    </a:prstGeom>
                  </pic:spPr>
                </pic:pic>
              </a:graphicData>
            </a:graphic>
          </wp:inline>
        </w:drawing>
      </w:r>
      <w:r>
        <w:rPr>
          <w:noProof/>
          <w:lang w:val="es-DO" w:eastAsia="es-DO"/>
        </w:rPr>
        <w:drawing>
          <wp:inline distT="0" distB="0" distL="0" distR="0" wp14:anchorId="6E20E069" wp14:editId="7E4E0BB6">
            <wp:extent cx="2624920" cy="2880000"/>
            <wp:effectExtent l="0" t="0" r="4445"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0"/>
                    <a:srcRect r="29493"/>
                    <a:stretch/>
                  </pic:blipFill>
                  <pic:spPr bwMode="auto">
                    <a:xfrm>
                      <a:off x="0" y="0"/>
                      <a:ext cx="2624920" cy="2880000"/>
                    </a:xfrm>
                    <a:prstGeom prst="rect">
                      <a:avLst/>
                    </a:prstGeom>
                    <a:ln>
                      <a:noFill/>
                    </a:ln>
                    <a:extLst>
                      <a:ext uri="{53640926-AAD7-44D8-BBD7-CCE9431645EC}">
                        <a14:shadowObscured xmlns:a14="http://schemas.microsoft.com/office/drawing/2010/main"/>
                      </a:ext>
                    </a:extLst>
                  </pic:spPr>
                </pic:pic>
              </a:graphicData>
            </a:graphic>
          </wp:inline>
        </w:drawing>
      </w:r>
    </w:p>
    <w:p w14:paraId="24C16FCA" w14:textId="77777777" w:rsidR="008331EF" w:rsidRDefault="008331EF" w:rsidP="008331EF">
      <w:pPr>
        <w:spacing w:after="0" w:line="360" w:lineRule="auto"/>
        <w:jc w:val="both"/>
        <w:rPr>
          <w:strike/>
        </w:rPr>
      </w:pPr>
      <w:r>
        <w:rPr>
          <w:noProof/>
          <w:lang w:val="es-DO" w:eastAsia="es-DO"/>
        </w:rPr>
        <w:lastRenderedPageBreak/>
        <w:drawing>
          <wp:inline distT="0" distB="0" distL="0" distR="0" wp14:anchorId="132430CB" wp14:editId="6E708FF8">
            <wp:extent cx="2459767" cy="3329796"/>
            <wp:effectExtent l="0" t="0" r="0" b="4445"/>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1"/>
                    <a:stretch>
                      <a:fillRect/>
                    </a:stretch>
                  </pic:blipFill>
                  <pic:spPr>
                    <a:xfrm>
                      <a:off x="0" y="0"/>
                      <a:ext cx="2459876" cy="3329943"/>
                    </a:xfrm>
                    <a:prstGeom prst="rect">
                      <a:avLst/>
                    </a:prstGeom>
                  </pic:spPr>
                </pic:pic>
              </a:graphicData>
            </a:graphic>
          </wp:inline>
        </w:drawing>
      </w:r>
      <w:r>
        <w:rPr>
          <w:noProof/>
          <w:lang w:val="es-DO" w:eastAsia="es-DO"/>
        </w:rPr>
        <w:drawing>
          <wp:inline distT="0" distB="0" distL="0" distR="0" wp14:anchorId="6F500E15" wp14:editId="6D393888">
            <wp:extent cx="2327168" cy="3045124"/>
            <wp:effectExtent l="0" t="0" r="0" b="3175"/>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2"/>
                    <a:stretch>
                      <a:fillRect/>
                    </a:stretch>
                  </pic:blipFill>
                  <pic:spPr>
                    <a:xfrm>
                      <a:off x="0" y="0"/>
                      <a:ext cx="2326811" cy="3044657"/>
                    </a:xfrm>
                    <a:prstGeom prst="rect">
                      <a:avLst/>
                    </a:prstGeom>
                  </pic:spPr>
                </pic:pic>
              </a:graphicData>
            </a:graphic>
          </wp:inline>
        </w:drawing>
      </w:r>
      <w:r w:rsidRPr="00D554E9">
        <w:rPr>
          <w:i/>
          <w:noProof/>
          <w:lang w:val="es-DO" w:eastAsia="es-DO"/>
        </w:rPr>
        <w:drawing>
          <wp:inline distT="0" distB="0" distL="0" distR="0" wp14:anchorId="473AB1D1" wp14:editId="31C474DF">
            <wp:extent cx="2397511" cy="2052000"/>
            <wp:effectExtent l="0" t="0" r="3175" b="5715"/>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a:stretch>
                      <a:fillRect/>
                    </a:stretch>
                  </pic:blipFill>
                  <pic:spPr>
                    <a:xfrm>
                      <a:off x="0" y="0"/>
                      <a:ext cx="2397511" cy="2052000"/>
                    </a:xfrm>
                    <a:prstGeom prst="rect">
                      <a:avLst/>
                    </a:prstGeom>
                  </pic:spPr>
                </pic:pic>
              </a:graphicData>
            </a:graphic>
          </wp:inline>
        </w:drawing>
      </w:r>
      <w:r>
        <w:rPr>
          <w:strike/>
        </w:rPr>
        <w:t xml:space="preserve">   </w:t>
      </w:r>
      <w:r>
        <w:rPr>
          <w:noProof/>
          <w:lang w:val="es-DO" w:eastAsia="es-DO"/>
        </w:rPr>
        <w:drawing>
          <wp:inline distT="0" distB="0" distL="0" distR="0" wp14:anchorId="58C44F99" wp14:editId="7E2E9072">
            <wp:extent cx="2487069" cy="1728000"/>
            <wp:effectExtent l="0" t="0" r="8890" b="5715"/>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
                    <a:stretch>
                      <a:fillRect/>
                    </a:stretch>
                  </pic:blipFill>
                  <pic:spPr>
                    <a:xfrm>
                      <a:off x="0" y="0"/>
                      <a:ext cx="2487069" cy="1728000"/>
                    </a:xfrm>
                    <a:prstGeom prst="rect">
                      <a:avLst/>
                    </a:prstGeom>
                  </pic:spPr>
                </pic:pic>
              </a:graphicData>
            </a:graphic>
          </wp:inline>
        </w:drawing>
      </w:r>
    </w:p>
    <w:p w14:paraId="2BEA5DB1" w14:textId="77777777" w:rsidR="008331EF" w:rsidRDefault="008331EF" w:rsidP="008331EF">
      <w:pPr>
        <w:spacing w:after="0" w:line="360" w:lineRule="auto"/>
        <w:jc w:val="both"/>
        <w:rPr>
          <w:strike/>
        </w:rPr>
      </w:pPr>
    </w:p>
    <w:p w14:paraId="591929D0" w14:textId="77777777" w:rsidR="008331EF" w:rsidRDefault="008331EF" w:rsidP="008331EF">
      <w:pPr>
        <w:spacing w:after="0" w:line="360" w:lineRule="auto"/>
        <w:jc w:val="both"/>
        <w:rPr>
          <w:strike/>
        </w:rPr>
      </w:pPr>
    </w:p>
    <w:p w14:paraId="3565FA96" w14:textId="77777777" w:rsidR="008331EF" w:rsidRDefault="008331EF" w:rsidP="008331EF">
      <w:pPr>
        <w:spacing w:after="0" w:line="360" w:lineRule="auto"/>
        <w:jc w:val="both"/>
        <w:rPr>
          <w:strike/>
        </w:rPr>
      </w:pPr>
    </w:p>
    <w:p w14:paraId="244B2728" w14:textId="77777777" w:rsidR="008331EF" w:rsidRDefault="008331EF" w:rsidP="008331EF">
      <w:pPr>
        <w:spacing w:after="0" w:line="360" w:lineRule="auto"/>
        <w:jc w:val="both"/>
        <w:rPr>
          <w:strike/>
        </w:rPr>
      </w:pPr>
      <w:r>
        <w:rPr>
          <w:strike/>
        </w:rPr>
        <w:lastRenderedPageBreak/>
        <w:t xml:space="preserve"> </w:t>
      </w:r>
      <w:r>
        <w:rPr>
          <w:noProof/>
          <w:lang w:val="es-DO" w:eastAsia="es-DO"/>
        </w:rPr>
        <w:drawing>
          <wp:inline distT="0" distB="0" distL="0" distR="0" wp14:anchorId="5B686CE2" wp14:editId="50260386">
            <wp:extent cx="2191109" cy="1962951"/>
            <wp:effectExtent l="0" t="0" r="0"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a:stretch>
                      <a:fillRect/>
                    </a:stretch>
                  </pic:blipFill>
                  <pic:spPr>
                    <a:xfrm>
                      <a:off x="0" y="0"/>
                      <a:ext cx="2191183" cy="1963018"/>
                    </a:xfrm>
                    <a:prstGeom prst="rect">
                      <a:avLst/>
                    </a:prstGeom>
                  </pic:spPr>
                </pic:pic>
              </a:graphicData>
            </a:graphic>
          </wp:inline>
        </w:drawing>
      </w:r>
      <w:r>
        <w:rPr>
          <w:noProof/>
          <w:lang w:val="es-DO" w:eastAsia="es-DO"/>
        </w:rPr>
        <w:drawing>
          <wp:inline distT="0" distB="0" distL="0" distR="0" wp14:anchorId="5D621B52" wp14:editId="17BF0B5B">
            <wp:extent cx="2190320" cy="2424022"/>
            <wp:effectExtent l="0" t="0" r="635" b="0"/>
            <wp:docPr id="627462816" name="Imagen 62746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6"/>
                    <a:stretch>
                      <a:fillRect/>
                    </a:stretch>
                  </pic:blipFill>
                  <pic:spPr>
                    <a:xfrm>
                      <a:off x="0" y="0"/>
                      <a:ext cx="2200574" cy="2435370"/>
                    </a:xfrm>
                    <a:prstGeom prst="rect">
                      <a:avLst/>
                    </a:prstGeom>
                  </pic:spPr>
                </pic:pic>
              </a:graphicData>
            </a:graphic>
          </wp:inline>
        </w:drawing>
      </w:r>
    </w:p>
    <w:p w14:paraId="7229FB20" w14:textId="77777777" w:rsidR="008331EF" w:rsidRDefault="008331EF" w:rsidP="008331EF">
      <w:pPr>
        <w:spacing w:after="0" w:line="360" w:lineRule="auto"/>
        <w:jc w:val="both"/>
        <w:rPr>
          <w:strike/>
        </w:rPr>
      </w:pPr>
    </w:p>
    <w:p w14:paraId="4F93F369" w14:textId="77777777" w:rsidR="008331EF" w:rsidRDefault="008331EF" w:rsidP="008331EF">
      <w:pPr>
        <w:spacing w:after="0" w:line="360" w:lineRule="auto"/>
        <w:jc w:val="both"/>
        <w:rPr>
          <w:strike/>
        </w:rPr>
      </w:pPr>
    </w:p>
    <w:p w14:paraId="79EDD57D" w14:textId="77777777" w:rsidR="008331EF" w:rsidRDefault="008331EF" w:rsidP="008331EF">
      <w:pPr>
        <w:spacing w:after="0" w:line="360" w:lineRule="auto"/>
        <w:jc w:val="both"/>
        <w:rPr>
          <w:strike/>
        </w:rPr>
      </w:pPr>
    </w:p>
    <w:p w14:paraId="34240E27" w14:textId="77777777" w:rsidR="008331EF" w:rsidRDefault="008331EF" w:rsidP="008331EF">
      <w:pPr>
        <w:spacing w:after="0" w:line="360" w:lineRule="auto"/>
        <w:jc w:val="both"/>
        <w:rPr>
          <w:strike/>
        </w:rPr>
      </w:pPr>
      <w:r>
        <w:rPr>
          <w:noProof/>
          <w:lang w:val="es-DO" w:eastAsia="es-DO"/>
        </w:rPr>
        <w:drawing>
          <wp:inline distT="0" distB="0" distL="0" distR="0" wp14:anchorId="1723717C" wp14:editId="45C56A34">
            <wp:extent cx="1604514" cy="2271902"/>
            <wp:effectExtent l="0" t="0" r="0" b="0"/>
            <wp:docPr id="627462818" name="Imagen 62746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7"/>
                    <a:stretch>
                      <a:fillRect/>
                    </a:stretch>
                  </pic:blipFill>
                  <pic:spPr>
                    <a:xfrm>
                      <a:off x="0" y="0"/>
                      <a:ext cx="1605731" cy="2273626"/>
                    </a:xfrm>
                    <a:prstGeom prst="rect">
                      <a:avLst/>
                    </a:prstGeom>
                  </pic:spPr>
                </pic:pic>
              </a:graphicData>
            </a:graphic>
          </wp:inline>
        </w:drawing>
      </w:r>
      <w:r>
        <w:rPr>
          <w:strike/>
        </w:rPr>
        <w:t xml:space="preserve">  </w:t>
      </w:r>
      <w:r>
        <w:rPr>
          <w:noProof/>
          <w:lang w:val="es-DO" w:eastAsia="es-DO"/>
        </w:rPr>
        <w:drawing>
          <wp:inline distT="0" distB="0" distL="0" distR="0" wp14:anchorId="418823A8" wp14:editId="1ECCCAE9">
            <wp:extent cx="1634827" cy="3278037"/>
            <wp:effectExtent l="0" t="0" r="3810" b="0"/>
            <wp:docPr id="627462819" name="Imagen 62746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a:stretch>
                      <a:fillRect/>
                    </a:stretch>
                  </pic:blipFill>
                  <pic:spPr>
                    <a:xfrm>
                      <a:off x="0" y="0"/>
                      <a:ext cx="1635695" cy="3279778"/>
                    </a:xfrm>
                    <a:prstGeom prst="rect">
                      <a:avLst/>
                    </a:prstGeom>
                  </pic:spPr>
                </pic:pic>
              </a:graphicData>
            </a:graphic>
          </wp:inline>
        </w:drawing>
      </w:r>
    </w:p>
    <w:p w14:paraId="663FBDD1" w14:textId="77777777" w:rsidR="008331EF" w:rsidRDefault="008331EF" w:rsidP="008331EF">
      <w:pPr>
        <w:spacing w:after="0" w:line="360" w:lineRule="auto"/>
        <w:jc w:val="both"/>
        <w:rPr>
          <w:strike/>
        </w:rPr>
      </w:pPr>
    </w:p>
    <w:p w14:paraId="3661D7FD" w14:textId="77777777" w:rsidR="008331EF" w:rsidRDefault="008331EF" w:rsidP="008331EF">
      <w:pPr>
        <w:spacing w:after="0" w:line="360" w:lineRule="auto"/>
        <w:jc w:val="both"/>
        <w:rPr>
          <w:strike/>
        </w:rPr>
      </w:pPr>
    </w:p>
    <w:p w14:paraId="62A7CF50" w14:textId="77777777" w:rsidR="008331EF" w:rsidRDefault="008331EF" w:rsidP="008331EF">
      <w:pPr>
        <w:spacing w:after="0" w:line="360" w:lineRule="auto"/>
        <w:jc w:val="both"/>
        <w:rPr>
          <w:strike/>
        </w:rPr>
      </w:pPr>
    </w:p>
    <w:p w14:paraId="5AC91810" w14:textId="77777777" w:rsidR="008331EF" w:rsidRDefault="008331EF" w:rsidP="008331EF">
      <w:pPr>
        <w:spacing w:after="0" w:line="360" w:lineRule="auto"/>
        <w:jc w:val="both"/>
        <w:rPr>
          <w:strike/>
        </w:rPr>
      </w:pPr>
    </w:p>
    <w:p w14:paraId="6FACFC25" w14:textId="77777777" w:rsidR="008331EF" w:rsidRDefault="008331EF" w:rsidP="008331EF">
      <w:pPr>
        <w:spacing w:after="0" w:line="360" w:lineRule="auto"/>
        <w:jc w:val="both"/>
        <w:rPr>
          <w:strike/>
        </w:rPr>
      </w:pPr>
    </w:p>
    <w:p w14:paraId="5A520B94" w14:textId="77777777" w:rsidR="008331EF" w:rsidRDefault="008331EF" w:rsidP="008331EF">
      <w:pPr>
        <w:spacing w:after="0" w:line="360" w:lineRule="auto"/>
        <w:jc w:val="both"/>
        <w:rPr>
          <w:strike/>
        </w:rPr>
      </w:pPr>
    </w:p>
    <w:p w14:paraId="18931B96" w14:textId="77777777" w:rsidR="008331EF" w:rsidRDefault="008331EF" w:rsidP="008331EF">
      <w:pPr>
        <w:spacing w:after="0" w:line="360" w:lineRule="auto"/>
        <w:rPr>
          <w:noProof/>
        </w:rPr>
      </w:pPr>
    </w:p>
    <w:p w14:paraId="5E9615C5" w14:textId="77777777" w:rsidR="008331EF" w:rsidRDefault="008331EF" w:rsidP="008331EF">
      <w:pPr>
        <w:spacing w:after="0" w:line="360" w:lineRule="auto"/>
        <w:jc w:val="both"/>
        <w:rPr>
          <w:strike/>
        </w:rPr>
      </w:pPr>
      <w:r>
        <w:rPr>
          <w:noProof/>
          <w:lang w:val="es-DO" w:eastAsia="es-DO"/>
        </w:rPr>
        <w:drawing>
          <wp:inline distT="0" distB="0" distL="0" distR="0" wp14:anchorId="31910F2F" wp14:editId="25003CF1">
            <wp:extent cx="2173856" cy="2048905"/>
            <wp:effectExtent l="0" t="0" r="0" b="8890"/>
            <wp:docPr id="627462820" name="Imagen 62746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9"/>
                    <a:stretch>
                      <a:fillRect/>
                    </a:stretch>
                  </pic:blipFill>
                  <pic:spPr>
                    <a:xfrm>
                      <a:off x="0" y="0"/>
                      <a:ext cx="2175779" cy="2050718"/>
                    </a:xfrm>
                    <a:prstGeom prst="rect">
                      <a:avLst/>
                    </a:prstGeom>
                  </pic:spPr>
                </pic:pic>
              </a:graphicData>
            </a:graphic>
          </wp:inline>
        </w:drawing>
      </w:r>
      <w:r>
        <w:rPr>
          <w:noProof/>
          <w:lang w:val="es-DO" w:eastAsia="es-DO"/>
        </w:rPr>
        <w:drawing>
          <wp:inline distT="0" distB="0" distL="0" distR="0" wp14:anchorId="152EAC3D" wp14:editId="3A926CF6">
            <wp:extent cx="1613139" cy="1872839"/>
            <wp:effectExtent l="0" t="0" r="6350" b="0"/>
            <wp:docPr id="627462821" name="Imagen 62746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0"/>
                    <a:stretch>
                      <a:fillRect/>
                    </a:stretch>
                  </pic:blipFill>
                  <pic:spPr>
                    <a:xfrm>
                      <a:off x="0" y="0"/>
                      <a:ext cx="1613382" cy="1873122"/>
                    </a:xfrm>
                    <a:prstGeom prst="rect">
                      <a:avLst/>
                    </a:prstGeom>
                  </pic:spPr>
                </pic:pic>
              </a:graphicData>
            </a:graphic>
          </wp:inline>
        </w:drawing>
      </w:r>
    </w:p>
    <w:p w14:paraId="3ECDFCF6" w14:textId="77777777" w:rsidR="008331EF" w:rsidRDefault="008331EF" w:rsidP="008331EF">
      <w:pPr>
        <w:spacing w:after="0" w:line="360" w:lineRule="auto"/>
        <w:jc w:val="both"/>
        <w:rPr>
          <w:strike/>
        </w:rPr>
      </w:pPr>
    </w:p>
    <w:p w14:paraId="7F6E2D66" w14:textId="77777777" w:rsidR="008331EF" w:rsidRDefault="008331EF" w:rsidP="008331EF">
      <w:pPr>
        <w:spacing w:after="0" w:line="360" w:lineRule="auto"/>
        <w:jc w:val="center"/>
        <w:rPr>
          <w:strike/>
        </w:rPr>
      </w:pPr>
      <w:r>
        <w:rPr>
          <w:noProof/>
          <w:lang w:val="es-DO" w:eastAsia="es-DO"/>
        </w:rPr>
        <w:drawing>
          <wp:inline distT="0" distB="0" distL="0" distR="0" wp14:anchorId="1E6AFA2D" wp14:editId="090C5DE7">
            <wp:extent cx="2225615" cy="2703481"/>
            <wp:effectExtent l="0" t="0" r="3810" b="1905"/>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1"/>
                    <a:stretch>
                      <a:fillRect/>
                    </a:stretch>
                  </pic:blipFill>
                  <pic:spPr>
                    <a:xfrm>
                      <a:off x="0" y="0"/>
                      <a:ext cx="2224447" cy="2702063"/>
                    </a:xfrm>
                    <a:prstGeom prst="rect">
                      <a:avLst/>
                    </a:prstGeom>
                  </pic:spPr>
                </pic:pic>
              </a:graphicData>
            </a:graphic>
          </wp:inline>
        </w:drawing>
      </w:r>
      <w:r>
        <w:rPr>
          <w:noProof/>
          <w:lang w:val="es-DO" w:eastAsia="es-DO"/>
        </w:rPr>
        <w:drawing>
          <wp:inline distT="0" distB="0" distL="0" distR="0" wp14:anchorId="3A7B1A52" wp14:editId="1FAD867F">
            <wp:extent cx="3873260" cy="1213954"/>
            <wp:effectExtent l="0" t="0" r="0" b="571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a:stretch>
                      <a:fillRect/>
                    </a:stretch>
                  </pic:blipFill>
                  <pic:spPr>
                    <a:xfrm>
                      <a:off x="0" y="0"/>
                      <a:ext cx="3876687" cy="1215028"/>
                    </a:xfrm>
                    <a:prstGeom prst="rect">
                      <a:avLst/>
                    </a:prstGeom>
                  </pic:spPr>
                </pic:pic>
              </a:graphicData>
            </a:graphic>
          </wp:inline>
        </w:drawing>
      </w:r>
    </w:p>
    <w:p w14:paraId="40D09F8F" w14:textId="77777777" w:rsidR="008331EF" w:rsidRDefault="008331EF" w:rsidP="008331EF">
      <w:pPr>
        <w:spacing w:after="0" w:line="360" w:lineRule="auto"/>
        <w:jc w:val="both"/>
        <w:rPr>
          <w:strike/>
        </w:rPr>
      </w:pPr>
    </w:p>
    <w:p w14:paraId="1E861462" w14:textId="77777777" w:rsidR="008331EF" w:rsidRDefault="008331EF" w:rsidP="008331EF">
      <w:pPr>
        <w:spacing w:after="0" w:line="360" w:lineRule="auto"/>
        <w:jc w:val="both"/>
        <w:rPr>
          <w:strike/>
        </w:rPr>
      </w:pPr>
    </w:p>
    <w:p w14:paraId="18C8A881" w14:textId="77777777" w:rsidR="008331EF" w:rsidRDefault="008331EF" w:rsidP="008331EF">
      <w:pPr>
        <w:spacing w:after="0" w:line="360" w:lineRule="auto"/>
        <w:jc w:val="both"/>
        <w:rPr>
          <w:strike/>
        </w:rPr>
      </w:pPr>
      <w:r>
        <w:rPr>
          <w:noProof/>
          <w:lang w:val="es-DO" w:eastAsia="es-DO"/>
        </w:rPr>
        <w:lastRenderedPageBreak/>
        <w:drawing>
          <wp:inline distT="0" distB="0" distL="0" distR="0" wp14:anchorId="5F0D6D48" wp14:editId="2126575F">
            <wp:extent cx="2682976" cy="1449238"/>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a:stretch>
                      <a:fillRect/>
                    </a:stretch>
                  </pic:blipFill>
                  <pic:spPr>
                    <a:xfrm>
                      <a:off x="0" y="0"/>
                      <a:ext cx="2683164" cy="1449340"/>
                    </a:xfrm>
                    <a:prstGeom prst="rect">
                      <a:avLst/>
                    </a:prstGeom>
                  </pic:spPr>
                </pic:pic>
              </a:graphicData>
            </a:graphic>
          </wp:inline>
        </w:drawing>
      </w:r>
      <w:r>
        <w:rPr>
          <w:noProof/>
        </w:rPr>
        <w:t xml:space="preserve">    </w:t>
      </w:r>
      <w:r>
        <w:rPr>
          <w:noProof/>
          <w:lang w:val="es-DO" w:eastAsia="es-DO"/>
        </w:rPr>
        <w:drawing>
          <wp:inline distT="0" distB="0" distL="0" distR="0" wp14:anchorId="56F2A6C9" wp14:editId="35F54D9A">
            <wp:extent cx="2184844" cy="1921747"/>
            <wp:effectExtent l="0" t="0" r="6350" b="2540"/>
            <wp:docPr id="627462847" name="Imagen 62746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stretch>
                      <a:fillRect/>
                    </a:stretch>
                  </pic:blipFill>
                  <pic:spPr>
                    <a:xfrm>
                      <a:off x="0" y="0"/>
                      <a:ext cx="2183766" cy="1920799"/>
                    </a:xfrm>
                    <a:prstGeom prst="rect">
                      <a:avLst/>
                    </a:prstGeom>
                  </pic:spPr>
                </pic:pic>
              </a:graphicData>
            </a:graphic>
          </wp:inline>
        </w:drawing>
      </w:r>
    </w:p>
    <w:p w14:paraId="64F5197A" w14:textId="77777777" w:rsidR="008331EF" w:rsidRDefault="008331EF" w:rsidP="008331EF">
      <w:pPr>
        <w:spacing w:after="0" w:line="360" w:lineRule="auto"/>
        <w:jc w:val="both"/>
        <w:rPr>
          <w:strike/>
        </w:rPr>
      </w:pPr>
    </w:p>
    <w:p w14:paraId="29DF5B80" w14:textId="77777777" w:rsidR="008331EF" w:rsidRDefault="008331EF" w:rsidP="008331EF">
      <w:pPr>
        <w:spacing w:after="0" w:line="360" w:lineRule="auto"/>
        <w:jc w:val="both"/>
        <w:rPr>
          <w:strike/>
        </w:rPr>
      </w:pPr>
    </w:p>
    <w:p w14:paraId="78C612D7" w14:textId="77777777" w:rsidR="008331EF" w:rsidRDefault="008331EF" w:rsidP="008331EF">
      <w:pPr>
        <w:spacing w:after="0" w:line="360" w:lineRule="auto"/>
        <w:jc w:val="both"/>
        <w:rPr>
          <w:strike/>
        </w:rPr>
      </w:pPr>
      <w:r>
        <w:rPr>
          <w:noProof/>
          <w:lang w:val="es-DO" w:eastAsia="es-DO"/>
        </w:rPr>
        <w:drawing>
          <wp:inline distT="0" distB="0" distL="0" distR="0" wp14:anchorId="1EAEEBF5" wp14:editId="379ED5C5">
            <wp:extent cx="1984075" cy="3039928"/>
            <wp:effectExtent l="0" t="0" r="0" b="8255"/>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a:stretch>
                      <a:fillRect/>
                    </a:stretch>
                  </pic:blipFill>
                  <pic:spPr>
                    <a:xfrm>
                      <a:off x="0" y="0"/>
                      <a:ext cx="1983789" cy="3039490"/>
                    </a:xfrm>
                    <a:prstGeom prst="rect">
                      <a:avLst/>
                    </a:prstGeom>
                  </pic:spPr>
                </pic:pic>
              </a:graphicData>
            </a:graphic>
          </wp:inline>
        </w:drawing>
      </w:r>
      <w:r>
        <w:rPr>
          <w:strike/>
        </w:rPr>
        <w:t xml:space="preserve">      </w:t>
      </w:r>
      <w:r>
        <w:rPr>
          <w:noProof/>
          <w:lang w:val="es-DO" w:eastAsia="es-DO"/>
        </w:rPr>
        <w:drawing>
          <wp:inline distT="0" distB="0" distL="0" distR="0" wp14:anchorId="637BB025" wp14:editId="1B216385">
            <wp:extent cx="1880559" cy="2956195"/>
            <wp:effectExtent l="0" t="0" r="5715" b="0"/>
            <wp:docPr id="627462822" name="Imagen 62746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6"/>
                    <a:stretch>
                      <a:fillRect/>
                    </a:stretch>
                  </pic:blipFill>
                  <pic:spPr>
                    <a:xfrm>
                      <a:off x="0" y="0"/>
                      <a:ext cx="1881543" cy="2957742"/>
                    </a:xfrm>
                    <a:prstGeom prst="rect">
                      <a:avLst/>
                    </a:prstGeom>
                  </pic:spPr>
                </pic:pic>
              </a:graphicData>
            </a:graphic>
          </wp:inline>
        </w:drawing>
      </w:r>
    </w:p>
    <w:p w14:paraId="61CDBE09" w14:textId="77777777" w:rsidR="008331EF" w:rsidRDefault="008331EF" w:rsidP="008331EF">
      <w:pPr>
        <w:spacing w:after="0" w:line="360" w:lineRule="auto"/>
        <w:jc w:val="both"/>
        <w:rPr>
          <w:noProof/>
        </w:rPr>
      </w:pPr>
      <w:r>
        <w:rPr>
          <w:noProof/>
          <w:lang w:val="es-DO" w:eastAsia="es-DO"/>
        </w:rPr>
        <w:lastRenderedPageBreak/>
        <w:drawing>
          <wp:inline distT="0" distB="0" distL="0" distR="0" wp14:anchorId="6AF3A441" wp14:editId="1FF141A2">
            <wp:extent cx="1824175" cy="2872596"/>
            <wp:effectExtent l="0" t="0" r="5080" b="4445"/>
            <wp:docPr id="627462823" name="Imagen 62746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7"/>
                    <a:stretch>
                      <a:fillRect/>
                    </a:stretch>
                  </pic:blipFill>
                  <pic:spPr>
                    <a:xfrm>
                      <a:off x="0" y="0"/>
                      <a:ext cx="1823991" cy="2872306"/>
                    </a:xfrm>
                    <a:prstGeom prst="rect">
                      <a:avLst/>
                    </a:prstGeom>
                  </pic:spPr>
                </pic:pic>
              </a:graphicData>
            </a:graphic>
          </wp:inline>
        </w:drawing>
      </w:r>
      <w:r>
        <w:rPr>
          <w:noProof/>
        </w:rPr>
        <w:t xml:space="preserve">     </w:t>
      </w:r>
      <w:r>
        <w:rPr>
          <w:noProof/>
          <w:lang w:val="es-DO" w:eastAsia="es-DO"/>
        </w:rPr>
        <w:drawing>
          <wp:inline distT="0" distB="0" distL="0" distR="0" wp14:anchorId="056FAC9C" wp14:editId="283D9E76">
            <wp:extent cx="2663997" cy="2242868"/>
            <wp:effectExtent l="0" t="0" r="3175" b="5080"/>
            <wp:docPr id="627462824" name="Imagen 62746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8"/>
                    <a:stretch>
                      <a:fillRect/>
                    </a:stretch>
                  </pic:blipFill>
                  <pic:spPr>
                    <a:xfrm>
                      <a:off x="0" y="0"/>
                      <a:ext cx="2665907" cy="2244476"/>
                    </a:xfrm>
                    <a:prstGeom prst="rect">
                      <a:avLst/>
                    </a:prstGeom>
                  </pic:spPr>
                </pic:pic>
              </a:graphicData>
            </a:graphic>
          </wp:inline>
        </w:drawing>
      </w:r>
    </w:p>
    <w:p w14:paraId="2D0049E5" w14:textId="77777777" w:rsidR="008331EF" w:rsidRDefault="008331EF" w:rsidP="008331EF">
      <w:pPr>
        <w:spacing w:after="0" w:line="360" w:lineRule="auto"/>
        <w:jc w:val="both"/>
        <w:rPr>
          <w:noProof/>
        </w:rPr>
      </w:pPr>
    </w:p>
    <w:p w14:paraId="7F1F9BDF" w14:textId="77777777" w:rsidR="008331EF" w:rsidRDefault="008331EF" w:rsidP="008331EF">
      <w:pPr>
        <w:spacing w:after="0" w:line="360" w:lineRule="auto"/>
        <w:jc w:val="both"/>
        <w:rPr>
          <w:noProof/>
        </w:rPr>
      </w:pPr>
    </w:p>
    <w:p w14:paraId="7AABB75D" w14:textId="77777777" w:rsidR="008331EF" w:rsidRDefault="008331EF" w:rsidP="008331EF">
      <w:pPr>
        <w:spacing w:after="0" w:line="360" w:lineRule="auto"/>
        <w:jc w:val="both"/>
        <w:rPr>
          <w:noProof/>
        </w:rPr>
      </w:pPr>
    </w:p>
    <w:p w14:paraId="28A666A5" w14:textId="77777777" w:rsidR="008331EF" w:rsidRDefault="008331EF" w:rsidP="008331EF">
      <w:pPr>
        <w:spacing w:after="0" w:line="360" w:lineRule="auto"/>
        <w:jc w:val="both"/>
        <w:rPr>
          <w:strike/>
        </w:rPr>
      </w:pPr>
      <w:r>
        <w:rPr>
          <w:noProof/>
          <w:lang w:val="es-DO" w:eastAsia="es-DO"/>
        </w:rPr>
        <w:drawing>
          <wp:inline distT="0" distB="0" distL="0" distR="0" wp14:anchorId="5EF4DAC6" wp14:editId="7279C9D3">
            <wp:extent cx="2133858" cy="2277374"/>
            <wp:effectExtent l="0" t="0" r="0" b="8890"/>
            <wp:docPr id="627462825" name="Imagen 62746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a:stretch>
                      <a:fillRect/>
                    </a:stretch>
                  </pic:blipFill>
                  <pic:spPr>
                    <a:xfrm>
                      <a:off x="0" y="0"/>
                      <a:ext cx="2133257" cy="2276733"/>
                    </a:xfrm>
                    <a:prstGeom prst="rect">
                      <a:avLst/>
                    </a:prstGeom>
                  </pic:spPr>
                </pic:pic>
              </a:graphicData>
            </a:graphic>
          </wp:inline>
        </w:drawing>
      </w:r>
      <w:r>
        <w:rPr>
          <w:strike/>
        </w:rPr>
        <w:t xml:space="preserve"> </w:t>
      </w:r>
      <w:r>
        <w:rPr>
          <w:noProof/>
          <w:lang w:val="es-DO" w:eastAsia="es-DO"/>
        </w:rPr>
        <w:drawing>
          <wp:inline distT="0" distB="0" distL="0" distR="0" wp14:anchorId="45409312" wp14:editId="5956F746">
            <wp:extent cx="1992701" cy="1870982"/>
            <wp:effectExtent l="0" t="0" r="7620" b="0"/>
            <wp:docPr id="627462827" name="Imagen 62746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0"/>
                    <a:stretch>
                      <a:fillRect/>
                    </a:stretch>
                  </pic:blipFill>
                  <pic:spPr>
                    <a:xfrm>
                      <a:off x="0" y="0"/>
                      <a:ext cx="1993552" cy="1871781"/>
                    </a:xfrm>
                    <a:prstGeom prst="rect">
                      <a:avLst/>
                    </a:prstGeom>
                  </pic:spPr>
                </pic:pic>
              </a:graphicData>
            </a:graphic>
          </wp:inline>
        </w:drawing>
      </w:r>
    </w:p>
    <w:p w14:paraId="12BC8529" w14:textId="77777777" w:rsidR="008331EF" w:rsidRDefault="008331EF" w:rsidP="008331EF">
      <w:pPr>
        <w:spacing w:after="0" w:line="360" w:lineRule="auto"/>
        <w:jc w:val="both"/>
        <w:rPr>
          <w:strike/>
        </w:rPr>
      </w:pPr>
    </w:p>
    <w:p w14:paraId="654D38BB" w14:textId="77777777" w:rsidR="008331EF" w:rsidRDefault="008331EF" w:rsidP="008331EF">
      <w:pPr>
        <w:spacing w:after="0" w:line="360" w:lineRule="auto"/>
        <w:jc w:val="both"/>
        <w:rPr>
          <w:strike/>
        </w:rPr>
      </w:pPr>
      <w:r>
        <w:rPr>
          <w:noProof/>
          <w:lang w:val="es-DO" w:eastAsia="es-DO"/>
        </w:rPr>
        <w:lastRenderedPageBreak/>
        <w:drawing>
          <wp:inline distT="0" distB="0" distL="0" distR="0" wp14:anchorId="78591B2F" wp14:editId="0D74C35A">
            <wp:extent cx="2164021" cy="2286000"/>
            <wp:effectExtent l="0" t="0" r="8255" b="0"/>
            <wp:docPr id="627462829" name="Imagen 62746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1"/>
                    <a:stretch>
                      <a:fillRect/>
                    </a:stretch>
                  </pic:blipFill>
                  <pic:spPr>
                    <a:xfrm>
                      <a:off x="0" y="0"/>
                      <a:ext cx="2163595" cy="2285550"/>
                    </a:xfrm>
                    <a:prstGeom prst="rect">
                      <a:avLst/>
                    </a:prstGeom>
                  </pic:spPr>
                </pic:pic>
              </a:graphicData>
            </a:graphic>
          </wp:inline>
        </w:drawing>
      </w:r>
      <w:r>
        <w:rPr>
          <w:noProof/>
          <w:lang w:val="es-DO" w:eastAsia="es-DO"/>
        </w:rPr>
        <w:drawing>
          <wp:inline distT="0" distB="0" distL="0" distR="0" wp14:anchorId="53770F1D" wp14:editId="198BA6F3">
            <wp:extent cx="1754191" cy="2320505"/>
            <wp:effectExtent l="0" t="0" r="0" b="3810"/>
            <wp:docPr id="627462826" name="Imagen 62746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a:stretch>
                      <a:fillRect/>
                    </a:stretch>
                  </pic:blipFill>
                  <pic:spPr>
                    <a:xfrm>
                      <a:off x="0" y="0"/>
                      <a:ext cx="1754762" cy="2321261"/>
                    </a:xfrm>
                    <a:prstGeom prst="rect">
                      <a:avLst/>
                    </a:prstGeom>
                  </pic:spPr>
                </pic:pic>
              </a:graphicData>
            </a:graphic>
          </wp:inline>
        </w:drawing>
      </w:r>
    </w:p>
    <w:p w14:paraId="5E8638AC" w14:textId="77777777" w:rsidR="008331EF" w:rsidRDefault="008331EF" w:rsidP="008331EF">
      <w:pPr>
        <w:spacing w:after="0" w:line="360" w:lineRule="auto"/>
        <w:jc w:val="both"/>
        <w:rPr>
          <w:strike/>
        </w:rPr>
      </w:pPr>
    </w:p>
    <w:p w14:paraId="5E38F70C" w14:textId="77777777" w:rsidR="008331EF" w:rsidRDefault="008331EF" w:rsidP="008331EF">
      <w:pPr>
        <w:spacing w:after="0" w:line="360" w:lineRule="auto"/>
        <w:jc w:val="both"/>
        <w:rPr>
          <w:strike/>
        </w:rPr>
      </w:pPr>
      <w:r>
        <w:rPr>
          <w:noProof/>
          <w:lang w:val="es-DO" w:eastAsia="es-DO"/>
        </w:rPr>
        <w:drawing>
          <wp:inline distT="0" distB="0" distL="0" distR="0" wp14:anchorId="1D9082D5" wp14:editId="4BF7F4F4">
            <wp:extent cx="1916080" cy="1573319"/>
            <wp:effectExtent l="0" t="0" r="8255" b="8255"/>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a:stretch>
                      <a:fillRect/>
                    </a:stretch>
                  </pic:blipFill>
                  <pic:spPr>
                    <a:xfrm>
                      <a:off x="0" y="0"/>
                      <a:ext cx="1920887" cy="1577266"/>
                    </a:xfrm>
                    <a:prstGeom prst="rect">
                      <a:avLst/>
                    </a:prstGeom>
                  </pic:spPr>
                </pic:pic>
              </a:graphicData>
            </a:graphic>
          </wp:inline>
        </w:drawing>
      </w:r>
      <w:r>
        <w:rPr>
          <w:strike/>
        </w:rPr>
        <w:t xml:space="preserve">  </w:t>
      </w:r>
      <w:r>
        <w:rPr>
          <w:noProof/>
          <w:lang w:val="es-DO" w:eastAsia="es-DO"/>
        </w:rPr>
        <w:drawing>
          <wp:inline distT="0" distB="0" distL="0" distR="0" wp14:anchorId="027D0ABD" wp14:editId="12119CD3">
            <wp:extent cx="2702774" cy="1906438"/>
            <wp:effectExtent l="0" t="0" r="2540" b="0"/>
            <wp:docPr id="627462836" name="Imagen 62746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4"/>
                    <a:stretch>
                      <a:fillRect/>
                    </a:stretch>
                  </pic:blipFill>
                  <pic:spPr>
                    <a:xfrm>
                      <a:off x="0" y="0"/>
                      <a:ext cx="2713414" cy="1913943"/>
                    </a:xfrm>
                    <a:prstGeom prst="rect">
                      <a:avLst/>
                    </a:prstGeom>
                  </pic:spPr>
                </pic:pic>
              </a:graphicData>
            </a:graphic>
          </wp:inline>
        </w:drawing>
      </w:r>
    </w:p>
    <w:p w14:paraId="4A6A7C06" w14:textId="77777777" w:rsidR="008331EF" w:rsidRDefault="008331EF" w:rsidP="008331EF">
      <w:pPr>
        <w:spacing w:after="0" w:line="360" w:lineRule="auto"/>
        <w:jc w:val="both"/>
        <w:rPr>
          <w:strike/>
        </w:rPr>
      </w:pPr>
    </w:p>
    <w:p w14:paraId="7224C4E6" w14:textId="77777777" w:rsidR="008331EF" w:rsidRDefault="008331EF" w:rsidP="008331EF">
      <w:pPr>
        <w:spacing w:after="0" w:line="360" w:lineRule="auto"/>
        <w:jc w:val="both"/>
        <w:rPr>
          <w:strike/>
        </w:rPr>
      </w:pPr>
      <w:r>
        <w:rPr>
          <w:noProof/>
          <w:lang w:val="es-DO" w:eastAsia="es-DO"/>
        </w:rPr>
        <w:drawing>
          <wp:inline distT="0" distB="0" distL="0" distR="0" wp14:anchorId="48BA0BEB" wp14:editId="246808DF">
            <wp:extent cx="2407238" cy="2510287"/>
            <wp:effectExtent l="0" t="0" r="0" b="4445"/>
            <wp:docPr id="627462828" name="Imagen 62746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5"/>
                    <a:stretch>
                      <a:fillRect/>
                    </a:stretch>
                  </pic:blipFill>
                  <pic:spPr>
                    <a:xfrm>
                      <a:off x="0" y="0"/>
                      <a:ext cx="2405226" cy="2508189"/>
                    </a:xfrm>
                    <a:prstGeom prst="rect">
                      <a:avLst/>
                    </a:prstGeom>
                  </pic:spPr>
                </pic:pic>
              </a:graphicData>
            </a:graphic>
          </wp:inline>
        </w:drawing>
      </w:r>
      <w:r>
        <w:rPr>
          <w:strike/>
        </w:rPr>
        <w:t xml:space="preserve">   </w:t>
      </w:r>
      <w:r>
        <w:rPr>
          <w:noProof/>
          <w:lang w:val="es-DO" w:eastAsia="es-DO"/>
        </w:rPr>
        <w:drawing>
          <wp:inline distT="0" distB="0" distL="0" distR="0" wp14:anchorId="462905F7" wp14:editId="2ED69BFD">
            <wp:extent cx="1086928" cy="2954215"/>
            <wp:effectExtent l="0" t="0" r="0" b="0"/>
            <wp:docPr id="627462838" name="Imagen 62746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
                    <a:stretch>
                      <a:fillRect/>
                    </a:stretch>
                  </pic:blipFill>
                  <pic:spPr>
                    <a:xfrm>
                      <a:off x="0" y="0"/>
                      <a:ext cx="1087315" cy="2955267"/>
                    </a:xfrm>
                    <a:prstGeom prst="rect">
                      <a:avLst/>
                    </a:prstGeom>
                  </pic:spPr>
                </pic:pic>
              </a:graphicData>
            </a:graphic>
          </wp:inline>
        </w:drawing>
      </w:r>
    </w:p>
    <w:p w14:paraId="07A299C7" w14:textId="77777777" w:rsidR="008331EF" w:rsidRDefault="008331EF" w:rsidP="008331EF">
      <w:pPr>
        <w:spacing w:after="0" w:line="360" w:lineRule="auto"/>
        <w:jc w:val="both"/>
        <w:rPr>
          <w:strike/>
        </w:rPr>
      </w:pPr>
    </w:p>
    <w:p w14:paraId="03F22244" w14:textId="77777777" w:rsidR="008331EF" w:rsidRDefault="008331EF" w:rsidP="008331EF">
      <w:pPr>
        <w:spacing w:after="0" w:line="360" w:lineRule="auto"/>
        <w:jc w:val="both"/>
        <w:rPr>
          <w:noProof/>
        </w:rPr>
      </w:pPr>
      <w:r>
        <w:rPr>
          <w:noProof/>
          <w:lang w:val="es-DO" w:eastAsia="es-DO"/>
        </w:rPr>
        <w:lastRenderedPageBreak/>
        <w:drawing>
          <wp:inline distT="0" distB="0" distL="0" distR="0" wp14:anchorId="7A2B08C8" wp14:editId="5FFCD29F">
            <wp:extent cx="1699046" cy="2248909"/>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
                    <a:stretch>
                      <a:fillRect/>
                    </a:stretch>
                  </pic:blipFill>
                  <pic:spPr>
                    <a:xfrm>
                      <a:off x="0" y="0"/>
                      <a:ext cx="1698607" cy="2248328"/>
                    </a:xfrm>
                    <a:prstGeom prst="rect">
                      <a:avLst/>
                    </a:prstGeom>
                  </pic:spPr>
                </pic:pic>
              </a:graphicData>
            </a:graphic>
          </wp:inline>
        </w:drawing>
      </w:r>
      <w:r>
        <w:rPr>
          <w:noProof/>
        </w:rPr>
        <w:t xml:space="preserve">       </w:t>
      </w:r>
      <w:r>
        <w:rPr>
          <w:noProof/>
          <w:lang w:val="es-DO" w:eastAsia="es-DO"/>
        </w:rPr>
        <w:drawing>
          <wp:inline distT="0" distB="0" distL="0" distR="0" wp14:anchorId="0129023F" wp14:editId="1D47CE41">
            <wp:extent cx="1776198" cy="2343745"/>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
                    <a:stretch>
                      <a:fillRect/>
                    </a:stretch>
                  </pic:blipFill>
                  <pic:spPr>
                    <a:xfrm>
                      <a:off x="0" y="0"/>
                      <a:ext cx="1777770" cy="2345819"/>
                    </a:xfrm>
                    <a:prstGeom prst="rect">
                      <a:avLst/>
                    </a:prstGeom>
                  </pic:spPr>
                </pic:pic>
              </a:graphicData>
            </a:graphic>
          </wp:inline>
        </w:drawing>
      </w:r>
    </w:p>
    <w:p w14:paraId="7B193C4D" w14:textId="77777777" w:rsidR="008331EF" w:rsidRDefault="008331EF" w:rsidP="008331EF">
      <w:pPr>
        <w:spacing w:after="0" w:line="360" w:lineRule="auto"/>
        <w:jc w:val="both"/>
        <w:rPr>
          <w:noProof/>
        </w:rPr>
      </w:pPr>
      <w:r>
        <w:rPr>
          <w:noProof/>
          <w:lang w:val="es-DO" w:eastAsia="es-DO"/>
        </w:rPr>
        <w:drawing>
          <wp:inline distT="0" distB="0" distL="0" distR="0" wp14:anchorId="66C06343" wp14:editId="7DACE9E6">
            <wp:extent cx="2587924" cy="1785895"/>
            <wp:effectExtent l="0" t="0" r="3175" b="508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a:stretch>
                      <a:fillRect/>
                    </a:stretch>
                  </pic:blipFill>
                  <pic:spPr>
                    <a:xfrm>
                      <a:off x="0" y="0"/>
                      <a:ext cx="2596544" cy="1791843"/>
                    </a:xfrm>
                    <a:prstGeom prst="rect">
                      <a:avLst/>
                    </a:prstGeom>
                  </pic:spPr>
                </pic:pic>
              </a:graphicData>
            </a:graphic>
          </wp:inline>
        </w:drawing>
      </w:r>
      <w:r>
        <w:rPr>
          <w:noProof/>
        </w:rPr>
        <w:t xml:space="preserve">  </w:t>
      </w:r>
      <w:r>
        <w:rPr>
          <w:noProof/>
          <w:lang w:val="es-DO" w:eastAsia="es-DO"/>
        </w:rPr>
        <w:drawing>
          <wp:inline distT="0" distB="0" distL="0" distR="0" wp14:anchorId="6D961BEE" wp14:editId="32BA7192">
            <wp:extent cx="1880558" cy="2469650"/>
            <wp:effectExtent l="0" t="0" r="5715" b="6985"/>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0"/>
                    <a:stretch>
                      <a:fillRect/>
                    </a:stretch>
                  </pic:blipFill>
                  <pic:spPr>
                    <a:xfrm>
                      <a:off x="0" y="0"/>
                      <a:ext cx="1879396" cy="2468124"/>
                    </a:xfrm>
                    <a:prstGeom prst="rect">
                      <a:avLst/>
                    </a:prstGeom>
                  </pic:spPr>
                </pic:pic>
              </a:graphicData>
            </a:graphic>
          </wp:inline>
        </w:drawing>
      </w:r>
      <w:r>
        <w:rPr>
          <w:noProof/>
        </w:rPr>
        <w:t xml:space="preserve">     </w:t>
      </w:r>
    </w:p>
    <w:p w14:paraId="122B5F9E" w14:textId="77777777" w:rsidR="008331EF" w:rsidRDefault="008331EF" w:rsidP="008331EF">
      <w:pPr>
        <w:spacing w:after="0" w:line="360" w:lineRule="auto"/>
        <w:jc w:val="both"/>
        <w:rPr>
          <w:noProof/>
        </w:rPr>
      </w:pPr>
      <w:r>
        <w:rPr>
          <w:noProof/>
          <w:lang w:val="es-DO" w:eastAsia="es-DO"/>
        </w:rPr>
        <w:drawing>
          <wp:inline distT="0" distB="0" distL="0" distR="0" wp14:anchorId="35A3CE79" wp14:editId="6834C907">
            <wp:extent cx="1749190" cy="2260121"/>
            <wp:effectExtent l="0" t="0" r="3810" b="6985"/>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a:stretch>
                      <a:fillRect/>
                    </a:stretch>
                  </pic:blipFill>
                  <pic:spPr>
                    <a:xfrm>
                      <a:off x="0" y="0"/>
                      <a:ext cx="1753450" cy="2265625"/>
                    </a:xfrm>
                    <a:prstGeom prst="rect">
                      <a:avLst/>
                    </a:prstGeom>
                  </pic:spPr>
                </pic:pic>
              </a:graphicData>
            </a:graphic>
          </wp:inline>
        </w:drawing>
      </w:r>
      <w:r>
        <w:rPr>
          <w:noProof/>
        </w:rPr>
        <w:t xml:space="preserve">      </w:t>
      </w:r>
      <w:r>
        <w:rPr>
          <w:noProof/>
          <w:lang w:val="es-DO" w:eastAsia="es-DO"/>
        </w:rPr>
        <w:drawing>
          <wp:inline distT="0" distB="0" distL="0" distR="0" wp14:anchorId="4C10FFE9" wp14:editId="43367CD7">
            <wp:extent cx="2001328" cy="2060913"/>
            <wp:effectExtent l="0" t="0" r="0" b="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2"/>
                    <a:stretch>
                      <a:fillRect/>
                    </a:stretch>
                  </pic:blipFill>
                  <pic:spPr>
                    <a:xfrm>
                      <a:off x="0" y="0"/>
                      <a:ext cx="2004700" cy="2064385"/>
                    </a:xfrm>
                    <a:prstGeom prst="rect">
                      <a:avLst/>
                    </a:prstGeom>
                  </pic:spPr>
                </pic:pic>
              </a:graphicData>
            </a:graphic>
          </wp:inline>
        </w:drawing>
      </w:r>
      <w:r>
        <w:rPr>
          <w:noProof/>
        </w:rPr>
        <w:t xml:space="preserve">      </w:t>
      </w:r>
    </w:p>
    <w:p w14:paraId="24FFFDCD" w14:textId="77777777" w:rsidR="008331EF" w:rsidRDefault="008331EF" w:rsidP="008331EF">
      <w:pPr>
        <w:spacing w:after="0" w:line="360" w:lineRule="auto"/>
        <w:jc w:val="both"/>
        <w:rPr>
          <w:noProof/>
        </w:rPr>
      </w:pPr>
      <w:r>
        <w:rPr>
          <w:noProof/>
        </w:rPr>
        <w:lastRenderedPageBreak/>
        <w:t xml:space="preserve">      </w:t>
      </w:r>
      <w:r>
        <w:rPr>
          <w:noProof/>
          <w:lang w:val="es-DO" w:eastAsia="es-DO"/>
        </w:rPr>
        <w:drawing>
          <wp:inline distT="0" distB="0" distL="0" distR="0" wp14:anchorId="1C600CDD" wp14:editId="2BDA3C13">
            <wp:extent cx="1331406" cy="3114135"/>
            <wp:effectExtent l="0" t="0" r="2540" b="0"/>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3"/>
                    <a:stretch>
                      <a:fillRect/>
                    </a:stretch>
                  </pic:blipFill>
                  <pic:spPr>
                    <a:xfrm>
                      <a:off x="0" y="0"/>
                      <a:ext cx="1331770" cy="3114987"/>
                    </a:xfrm>
                    <a:prstGeom prst="rect">
                      <a:avLst/>
                    </a:prstGeom>
                  </pic:spPr>
                </pic:pic>
              </a:graphicData>
            </a:graphic>
          </wp:inline>
        </w:drawing>
      </w:r>
      <w:r>
        <w:rPr>
          <w:noProof/>
        </w:rPr>
        <w:t xml:space="preserve">  </w:t>
      </w:r>
      <w:r>
        <w:rPr>
          <w:noProof/>
          <w:lang w:val="es-DO" w:eastAsia="es-DO"/>
        </w:rPr>
        <w:drawing>
          <wp:inline distT="0" distB="0" distL="0" distR="0" wp14:anchorId="6E3F6ACF" wp14:editId="11F17319">
            <wp:extent cx="1915064" cy="2408449"/>
            <wp:effectExtent l="0" t="0" r="9525"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a:stretch>
                      <a:fillRect/>
                    </a:stretch>
                  </pic:blipFill>
                  <pic:spPr>
                    <a:xfrm>
                      <a:off x="0" y="0"/>
                      <a:ext cx="1914132" cy="2407277"/>
                    </a:xfrm>
                    <a:prstGeom prst="rect">
                      <a:avLst/>
                    </a:prstGeom>
                  </pic:spPr>
                </pic:pic>
              </a:graphicData>
            </a:graphic>
          </wp:inline>
        </w:drawing>
      </w:r>
      <w:r>
        <w:rPr>
          <w:noProof/>
        </w:rPr>
        <w:t xml:space="preserve">  </w:t>
      </w:r>
    </w:p>
    <w:p w14:paraId="0BB86D4E" w14:textId="77777777" w:rsidR="008331EF" w:rsidRDefault="008331EF" w:rsidP="008331EF">
      <w:pPr>
        <w:spacing w:after="0" w:line="360" w:lineRule="auto"/>
        <w:jc w:val="both"/>
        <w:rPr>
          <w:noProof/>
        </w:rPr>
      </w:pPr>
    </w:p>
    <w:p w14:paraId="3D45F5EB" w14:textId="77777777" w:rsidR="008331EF" w:rsidRDefault="008331EF" w:rsidP="008331EF">
      <w:pPr>
        <w:spacing w:after="0" w:line="360" w:lineRule="auto"/>
        <w:jc w:val="both"/>
        <w:rPr>
          <w:noProof/>
        </w:rPr>
      </w:pPr>
    </w:p>
    <w:p w14:paraId="3FF81522" w14:textId="77777777" w:rsidR="008331EF" w:rsidRPr="00F47F7C" w:rsidRDefault="008331EF" w:rsidP="008331EF">
      <w:pPr>
        <w:spacing w:after="0" w:line="360" w:lineRule="auto"/>
        <w:jc w:val="both"/>
        <w:rPr>
          <w:noProof/>
        </w:rPr>
      </w:pPr>
      <w:r>
        <w:rPr>
          <w:noProof/>
          <w:lang w:val="es-DO" w:eastAsia="es-DO"/>
        </w:rPr>
        <w:lastRenderedPageBreak/>
        <w:drawing>
          <wp:inline distT="0" distB="0" distL="0" distR="0" wp14:anchorId="76D94F22" wp14:editId="09BDCF61">
            <wp:extent cx="2110704" cy="2665562"/>
            <wp:effectExtent l="0" t="0" r="4445" b="1905"/>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a:stretch>
                      <a:fillRect/>
                    </a:stretch>
                  </pic:blipFill>
                  <pic:spPr>
                    <a:xfrm>
                      <a:off x="0" y="0"/>
                      <a:ext cx="2113280" cy="2668815"/>
                    </a:xfrm>
                    <a:prstGeom prst="rect">
                      <a:avLst/>
                    </a:prstGeom>
                  </pic:spPr>
                </pic:pic>
              </a:graphicData>
            </a:graphic>
          </wp:inline>
        </w:drawing>
      </w:r>
      <w:r>
        <w:rPr>
          <w:noProof/>
        </w:rPr>
        <w:t xml:space="preserve">    </w:t>
      </w:r>
      <w:r>
        <w:rPr>
          <w:noProof/>
          <w:lang w:val="es-DO" w:eastAsia="es-DO"/>
        </w:rPr>
        <w:drawing>
          <wp:inline distT="0" distB="0" distL="0" distR="0" wp14:anchorId="51C971D0" wp14:editId="38200D88">
            <wp:extent cx="2208362" cy="3042895"/>
            <wp:effectExtent l="0" t="0" r="1905" b="5715"/>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a:stretch>
                      <a:fillRect/>
                    </a:stretch>
                  </pic:blipFill>
                  <pic:spPr>
                    <a:xfrm>
                      <a:off x="0" y="0"/>
                      <a:ext cx="2211138" cy="3046720"/>
                    </a:xfrm>
                    <a:prstGeom prst="rect">
                      <a:avLst/>
                    </a:prstGeom>
                  </pic:spPr>
                </pic:pic>
              </a:graphicData>
            </a:graphic>
          </wp:inline>
        </w:drawing>
      </w:r>
      <w:r>
        <w:rPr>
          <w:noProof/>
          <w:lang w:val="es-DO" w:eastAsia="es-DO"/>
        </w:rPr>
        <w:drawing>
          <wp:inline distT="0" distB="0" distL="0" distR="0" wp14:anchorId="40B3F37F" wp14:editId="529127DA">
            <wp:extent cx="2455448" cy="3096000"/>
            <wp:effectExtent l="0" t="0" r="2540"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2455448" cy="3096000"/>
                    </a:xfrm>
                    <a:prstGeom prst="rect">
                      <a:avLst/>
                    </a:prstGeom>
                  </pic:spPr>
                </pic:pic>
              </a:graphicData>
            </a:graphic>
          </wp:inline>
        </w:drawing>
      </w:r>
      <w:r>
        <w:rPr>
          <w:strike/>
        </w:rPr>
        <w:t xml:space="preserve">    </w:t>
      </w:r>
      <w:r>
        <w:rPr>
          <w:noProof/>
          <w:lang w:val="es-DO" w:eastAsia="es-DO"/>
        </w:rPr>
        <w:drawing>
          <wp:inline distT="0" distB="0" distL="0" distR="0" wp14:anchorId="25B2B26F" wp14:editId="537416CD">
            <wp:extent cx="2389782" cy="2088000"/>
            <wp:effectExtent l="0" t="0" r="0" b="7620"/>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a:stretch>
                      <a:fillRect/>
                    </a:stretch>
                  </pic:blipFill>
                  <pic:spPr>
                    <a:xfrm>
                      <a:off x="0" y="0"/>
                      <a:ext cx="2389782" cy="2088000"/>
                    </a:xfrm>
                    <a:prstGeom prst="rect">
                      <a:avLst/>
                    </a:prstGeom>
                  </pic:spPr>
                </pic:pic>
              </a:graphicData>
            </a:graphic>
          </wp:inline>
        </w:drawing>
      </w:r>
      <w:r>
        <w:rPr>
          <w:noProof/>
          <w:lang w:val="es-DO" w:eastAsia="es-DO"/>
        </w:rPr>
        <w:lastRenderedPageBreak/>
        <w:drawing>
          <wp:inline distT="0" distB="0" distL="0" distR="0" wp14:anchorId="279BA571" wp14:editId="1926BA44">
            <wp:extent cx="2116864" cy="2594516"/>
            <wp:effectExtent l="0" t="0" r="0" b="0"/>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a:stretch>
                      <a:fillRect/>
                    </a:stretch>
                  </pic:blipFill>
                  <pic:spPr>
                    <a:xfrm>
                      <a:off x="0" y="0"/>
                      <a:ext cx="2116659" cy="2594265"/>
                    </a:xfrm>
                    <a:prstGeom prst="rect">
                      <a:avLst/>
                    </a:prstGeom>
                  </pic:spPr>
                </pic:pic>
              </a:graphicData>
            </a:graphic>
          </wp:inline>
        </w:drawing>
      </w:r>
      <w:r>
        <w:rPr>
          <w:strike/>
        </w:rPr>
        <w:t xml:space="preserve">     </w:t>
      </w:r>
      <w:r>
        <w:rPr>
          <w:noProof/>
          <w:lang w:val="es-DO" w:eastAsia="es-DO"/>
        </w:rPr>
        <w:drawing>
          <wp:inline distT="0" distB="0" distL="0" distR="0" wp14:anchorId="7DC490DA" wp14:editId="78F5E657">
            <wp:extent cx="2406769" cy="2639540"/>
            <wp:effectExtent l="0" t="0" r="0" b="8890"/>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0"/>
                    <a:stretch>
                      <a:fillRect/>
                    </a:stretch>
                  </pic:blipFill>
                  <pic:spPr>
                    <a:xfrm>
                      <a:off x="0" y="0"/>
                      <a:ext cx="2415422" cy="2649030"/>
                    </a:xfrm>
                    <a:prstGeom prst="rect">
                      <a:avLst/>
                    </a:prstGeom>
                  </pic:spPr>
                </pic:pic>
              </a:graphicData>
            </a:graphic>
          </wp:inline>
        </w:drawing>
      </w:r>
    </w:p>
    <w:p w14:paraId="2B4F8E3F" w14:textId="77777777" w:rsidR="008331EF" w:rsidRDefault="008331EF" w:rsidP="008331EF">
      <w:pPr>
        <w:spacing w:after="0" w:line="360" w:lineRule="auto"/>
        <w:jc w:val="both"/>
        <w:rPr>
          <w:strike/>
        </w:rPr>
      </w:pPr>
    </w:p>
    <w:p w14:paraId="2610D903" w14:textId="77777777" w:rsidR="008331EF" w:rsidRDefault="008331EF" w:rsidP="008331EF">
      <w:pPr>
        <w:spacing w:after="0" w:line="360" w:lineRule="auto"/>
        <w:jc w:val="both"/>
        <w:rPr>
          <w:strike/>
        </w:rPr>
      </w:pPr>
    </w:p>
    <w:p w14:paraId="6F61FE8F" w14:textId="77777777" w:rsidR="008331EF" w:rsidRPr="001911D5" w:rsidRDefault="008331EF" w:rsidP="008331EF">
      <w:pPr>
        <w:spacing w:after="0" w:line="360" w:lineRule="auto"/>
        <w:jc w:val="both"/>
        <w:rPr>
          <w:noProof/>
        </w:rPr>
      </w:pPr>
      <w:r>
        <w:rPr>
          <w:noProof/>
          <w:lang w:val="es-DO" w:eastAsia="es-DO"/>
        </w:rPr>
        <w:drawing>
          <wp:inline distT="0" distB="0" distL="0" distR="0" wp14:anchorId="0C928E38" wp14:editId="6D66C27F">
            <wp:extent cx="2393331" cy="2527539"/>
            <wp:effectExtent l="0" t="0" r="6985" b="6350"/>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1"/>
                    <a:stretch>
                      <a:fillRect/>
                    </a:stretch>
                  </pic:blipFill>
                  <pic:spPr>
                    <a:xfrm>
                      <a:off x="0" y="0"/>
                      <a:ext cx="2395576" cy="2529910"/>
                    </a:xfrm>
                    <a:prstGeom prst="rect">
                      <a:avLst/>
                    </a:prstGeom>
                  </pic:spPr>
                </pic:pic>
              </a:graphicData>
            </a:graphic>
          </wp:inline>
        </w:drawing>
      </w:r>
      <w:r>
        <w:rPr>
          <w:noProof/>
        </w:rPr>
        <w:t xml:space="preserve">    </w:t>
      </w:r>
      <w:r>
        <w:rPr>
          <w:noProof/>
          <w:lang w:val="es-DO" w:eastAsia="es-DO"/>
        </w:rPr>
        <w:drawing>
          <wp:inline distT="0" distB="0" distL="0" distR="0" wp14:anchorId="1A407F45" wp14:editId="375F3ABB">
            <wp:extent cx="1966822" cy="2054152"/>
            <wp:effectExtent l="0" t="0" r="0" b="3810"/>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2"/>
                    <a:stretch>
                      <a:fillRect/>
                    </a:stretch>
                  </pic:blipFill>
                  <pic:spPr>
                    <a:xfrm>
                      <a:off x="0" y="0"/>
                      <a:ext cx="1967989" cy="2055370"/>
                    </a:xfrm>
                    <a:prstGeom prst="rect">
                      <a:avLst/>
                    </a:prstGeom>
                  </pic:spPr>
                </pic:pic>
              </a:graphicData>
            </a:graphic>
          </wp:inline>
        </w:drawing>
      </w:r>
    </w:p>
    <w:p w14:paraId="1D6FB62D" w14:textId="77777777" w:rsidR="008331EF" w:rsidRDefault="008331EF" w:rsidP="008331EF">
      <w:pPr>
        <w:spacing w:after="0" w:line="360" w:lineRule="auto"/>
        <w:jc w:val="both"/>
        <w:rPr>
          <w:strike/>
        </w:rPr>
      </w:pPr>
    </w:p>
    <w:p w14:paraId="61ACAA7F" w14:textId="77777777" w:rsidR="008331EF" w:rsidRDefault="008331EF" w:rsidP="008331EF">
      <w:pPr>
        <w:spacing w:after="0" w:line="360" w:lineRule="auto"/>
        <w:jc w:val="both"/>
        <w:rPr>
          <w:noProof/>
        </w:rPr>
      </w:pPr>
      <w:r>
        <w:rPr>
          <w:noProof/>
        </w:rPr>
        <w:lastRenderedPageBreak/>
        <w:t xml:space="preserve"> </w:t>
      </w:r>
      <w:r>
        <w:rPr>
          <w:noProof/>
          <w:lang w:val="es-DO" w:eastAsia="es-DO"/>
        </w:rPr>
        <w:drawing>
          <wp:inline distT="0" distB="0" distL="0" distR="0" wp14:anchorId="5B5CE868" wp14:editId="164CBAC5">
            <wp:extent cx="2286000" cy="3288808"/>
            <wp:effectExtent l="0" t="0" r="0" b="6985"/>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3"/>
                    <a:stretch>
                      <a:fillRect/>
                    </a:stretch>
                  </pic:blipFill>
                  <pic:spPr>
                    <a:xfrm>
                      <a:off x="0" y="0"/>
                      <a:ext cx="2289718" cy="3294157"/>
                    </a:xfrm>
                    <a:prstGeom prst="rect">
                      <a:avLst/>
                    </a:prstGeom>
                  </pic:spPr>
                </pic:pic>
              </a:graphicData>
            </a:graphic>
          </wp:inline>
        </w:drawing>
      </w:r>
      <w:r>
        <w:rPr>
          <w:noProof/>
        </w:rPr>
        <w:t xml:space="preserve"> </w:t>
      </w:r>
      <w:r>
        <w:rPr>
          <w:noProof/>
          <w:lang w:val="es-DO" w:eastAsia="es-DO"/>
        </w:rPr>
        <w:drawing>
          <wp:inline distT="0" distB="0" distL="0" distR="0" wp14:anchorId="18A5DB01" wp14:editId="2DCF7B1F">
            <wp:extent cx="1670761" cy="3384000"/>
            <wp:effectExtent l="0" t="0" r="5715" b="6985"/>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4"/>
                    <a:stretch>
                      <a:fillRect/>
                    </a:stretch>
                  </pic:blipFill>
                  <pic:spPr>
                    <a:xfrm>
                      <a:off x="0" y="0"/>
                      <a:ext cx="1670761" cy="3384000"/>
                    </a:xfrm>
                    <a:prstGeom prst="rect">
                      <a:avLst/>
                    </a:prstGeom>
                  </pic:spPr>
                </pic:pic>
              </a:graphicData>
            </a:graphic>
          </wp:inline>
        </w:drawing>
      </w:r>
      <w:r>
        <w:rPr>
          <w:noProof/>
        </w:rPr>
        <w:t xml:space="preserve">  </w:t>
      </w:r>
    </w:p>
    <w:p w14:paraId="3815B549" w14:textId="77777777" w:rsidR="008331EF" w:rsidRDefault="008331EF" w:rsidP="008331EF">
      <w:pPr>
        <w:spacing w:after="0" w:line="360" w:lineRule="auto"/>
        <w:jc w:val="both"/>
        <w:rPr>
          <w:noProof/>
        </w:rPr>
      </w:pPr>
    </w:p>
    <w:p w14:paraId="33D8819E" w14:textId="77777777" w:rsidR="008331EF" w:rsidRDefault="008331EF" w:rsidP="008331EF">
      <w:pPr>
        <w:spacing w:after="0" w:line="360" w:lineRule="auto"/>
        <w:jc w:val="both"/>
        <w:rPr>
          <w:noProof/>
        </w:rPr>
      </w:pPr>
    </w:p>
    <w:p w14:paraId="13F16AE9" w14:textId="77777777" w:rsidR="008331EF" w:rsidRDefault="008331EF" w:rsidP="008331EF">
      <w:pPr>
        <w:spacing w:after="0" w:line="360" w:lineRule="auto"/>
        <w:jc w:val="both"/>
        <w:rPr>
          <w:noProof/>
        </w:rPr>
      </w:pPr>
      <w:r>
        <w:rPr>
          <w:noProof/>
        </w:rPr>
        <w:t xml:space="preserve"> </w:t>
      </w:r>
      <w:r>
        <w:rPr>
          <w:noProof/>
          <w:lang w:val="es-DO" w:eastAsia="es-DO"/>
        </w:rPr>
        <w:drawing>
          <wp:inline distT="0" distB="0" distL="0" distR="0" wp14:anchorId="0BB3323A" wp14:editId="749A8600">
            <wp:extent cx="2888991" cy="2196000"/>
            <wp:effectExtent l="0" t="0" r="6985" b="0"/>
            <wp:docPr id="627462830" name="Imagen 62746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5"/>
                    <a:stretch>
                      <a:fillRect/>
                    </a:stretch>
                  </pic:blipFill>
                  <pic:spPr>
                    <a:xfrm>
                      <a:off x="0" y="0"/>
                      <a:ext cx="2888991" cy="2196000"/>
                    </a:xfrm>
                    <a:prstGeom prst="rect">
                      <a:avLst/>
                    </a:prstGeom>
                  </pic:spPr>
                </pic:pic>
              </a:graphicData>
            </a:graphic>
          </wp:inline>
        </w:drawing>
      </w:r>
      <w:r>
        <w:rPr>
          <w:noProof/>
        </w:rPr>
        <w:t xml:space="preserve">   </w:t>
      </w:r>
      <w:r>
        <w:rPr>
          <w:noProof/>
          <w:lang w:val="es-DO" w:eastAsia="es-DO"/>
        </w:rPr>
        <w:drawing>
          <wp:inline distT="0" distB="0" distL="0" distR="0" wp14:anchorId="6713B146" wp14:editId="7984AD42">
            <wp:extent cx="1922413" cy="2412000"/>
            <wp:effectExtent l="0" t="0" r="1905" b="7620"/>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a:stretch>
                      <a:fillRect/>
                    </a:stretch>
                  </pic:blipFill>
                  <pic:spPr>
                    <a:xfrm>
                      <a:off x="0" y="0"/>
                      <a:ext cx="1922413" cy="2412000"/>
                    </a:xfrm>
                    <a:prstGeom prst="rect">
                      <a:avLst/>
                    </a:prstGeom>
                  </pic:spPr>
                </pic:pic>
              </a:graphicData>
            </a:graphic>
          </wp:inline>
        </w:drawing>
      </w:r>
    </w:p>
    <w:p w14:paraId="2F9F1E53" w14:textId="77777777" w:rsidR="008331EF" w:rsidRDefault="008331EF" w:rsidP="008331EF">
      <w:pPr>
        <w:spacing w:after="0" w:line="360" w:lineRule="auto"/>
        <w:jc w:val="both"/>
        <w:rPr>
          <w:noProof/>
        </w:rPr>
      </w:pPr>
      <w:r>
        <w:rPr>
          <w:noProof/>
          <w:lang w:val="es-DO" w:eastAsia="es-DO"/>
        </w:rPr>
        <w:lastRenderedPageBreak/>
        <w:drawing>
          <wp:inline distT="0" distB="0" distL="0" distR="0" wp14:anchorId="71F7AD37" wp14:editId="45BD1B14">
            <wp:extent cx="1892369" cy="2424023"/>
            <wp:effectExtent l="0" t="0" r="0"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7"/>
                    <a:stretch>
                      <a:fillRect/>
                    </a:stretch>
                  </pic:blipFill>
                  <pic:spPr>
                    <a:xfrm>
                      <a:off x="0" y="0"/>
                      <a:ext cx="1894336" cy="2426542"/>
                    </a:xfrm>
                    <a:prstGeom prst="rect">
                      <a:avLst/>
                    </a:prstGeom>
                  </pic:spPr>
                </pic:pic>
              </a:graphicData>
            </a:graphic>
          </wp:inline>
        </w:drawing>
      </w:r>
      <w:r>
        <w:rPr>
          <w:noProof/>
        </w:rPr>
        <w:t xml:space="preserve"> </w:t>
      </w:r>
      <w:r>
        <w:rPr>
          <w:noProof/>
          <w:lang w:val="es-DO" w:eastAsia="es-DO"/>
        </w:rPr>
        <w:drawing>
          <wp:inline distT="0" distB="0" distL="0" distR="0" wp14:anchorId="02C4B11A" wp14:editId="4ECAD5F6">
            <wp:extent cx="2668700" cy="2777706"/>
            <wp:effectExtent l="0" t="0" r="0" b="3810"/>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8"/>
                    <a:stretch>
                      <a:fillRect/>
                    </a:stretch>
                  </pic:blipFill>
                  <pic:spPr>
                    <a:xfrm>
                      <a:off x="0" y="0"/>
                      <a:ext cx="2672543" cy="2781706"/>
                    </a:xfrm>
                    <a:prstGeom prst="rect">
                      <a:avLst/>
                    </a:prstGeom>
                  </pic:spPr>
                </pic:pic>
              </a:graphicData>
            </a:graphic>
          </wp:inline>
        </w:drawing>
      </w:r>
      <w:r>
        <w:rPr>
          <w:noProof/>
          <w:lang w:val="es-DO" w:eastAsia="es-DO"/>
        </w:rPr>
        <w:drawing>
          <wp:inline distT="0" distB="0" distL="0" distR="0" wp14:anchorId="567F1BF4" wp14:editId="65604B76">
            <wp:extent cx="2445187" cy="1871932"/>
            <wp:effectExtent l="0" t="0" r="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9"/>
                    <a:stretch>
                      <a:fillRect/>
                    </a:stretch>
                  </pic:blipFill>
                  <pic:spPr>
                    <a:xfrm>
                      <a:off x="0" y="0"/>
                      <a:ext cx="2447351" cy="1873588"/>
                    </a:xfrm>
                    <a:prstGeom prst="rect">
                      <a:avLst/>
                    </a:prstGeom>
                  </pic:spPr>
                </pic:pic>
              </a:graphicData>
            </a:graphic>
          </wp:inline>
        </w:drawing>
      </w:r>
      <w:r>
        <w:rPr>
          <w:noProof/>
        </w:rPr>
        <w:t xml:space="preserve">    </w:t>
      </w:r>
      <w:r>
        <w:rPr>
          <w:noProof/>
          <w:lang w:val="es-DO" w:eastAsia="es-DO"/>
        </w:rPr>
        <w:drawing>
          <wp:inline distT="0" distB="0" distL="0" distR="0" wp14:anchorId="3A3BD651" wp14:editId="2499C336">
            <wp:extent cx="2277373" cy="2505936"/>
            <wp:effectExtent l="0" t="0" r="8890" b="8890"/>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a:stretch>
                      <a:fillRect/>
                    </a:stretch>
                  </pic:blipFill>
                  <pic:spPr>
                    <a:xfrm>
                      <a:off x="0" y="0"/>
                      <a:ext cx="2279388" cy="2508153"/>
                    </a:xfrm>
                    <a:prstGeom prst="rect">
                      <a:avLst/>
                    </a:prstGeom>
                  </pic:spPr>
                </pic:pic>
              </a:graphicData>
            </a:graphic>
          </wp:inline>
        </w:drawing>
      </w:r>
    </w:p>
    <w:p w14:paraId="065B1A0B" w14:textId="77777777" w:rsidR="008331EF" w:rsidRDefault="008331EF" w:rsidP="008331EF">
      <w:pPr>
        <w:spacing w:line="360" w:lineRule="auto"/>
        <w:jc w:val="both"/>
        <w:rPr>
          <w:rFonts w:eastAsia="Calibri"/>
          <w:noProof/>
          <w:color w:val="4C4747"/>
        </w:rPr>
      </w:pPr>
    </w:p>
    <w:p w14:paraId="7002BAD6" w14:textId="77777777" w:rsidR="00654164" w:rsidRPr="0058331C" w:rsidRDefault="00654164" w:rsidP="00654164">
      <w:pPr>
        <w:rPr>
          <w:color w:val="4C4747"/>
        </w:rPr>
      </w:pPr>
    </w:p>
    <w:sectPr w:rsidR="00654164" w:rsidRPr="0058331C" w:rsidSect="00C64CEF">
      <w:headerReference w:type="default" r:id="rId241"/>
      <w:footerReference w:type="default" r:id="rId242"/>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92BA89" w14:textId="77777777" w:rsidR="006678EE" w:rsidRDefault="006678EE" w:rsidP="00E84651">
      <w:pPr>
        <w:spacing w:after="0" w:line="240" w:lineRule="auto"/>
      </w:pPr>
      <w:r>
        <w:separator/>
      </w:r>
    </w:p>
  </w:endnote>
  <w:endnote w:type="continuationSeparator" w:id="0">
    <w:p w14:paraId="18399B7D" w14:textId="77777777" w:rsidR="006678EE" w:rsidRDefault="006678EE"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tifex CF">
    <w:altName w:val="Arial"/>
    <w:panose1 w:val="00000000000000000000"/>
    <w:charset w:val="00"/>
    <w:family w:val="modern"/>
    <w:notTrueType/>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tifexCF">
    <w:altName w:val="Cambria"/>
    <w:panose1 w:val="00000000000000000000"/>
    <w:charset w:val="4D"/>
    <w:family w:val="auto"/>
    <w:notTrueType/>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Gill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864644"/>
      <w:docPartObj>
        <w:docPartGallery w:val="Page Numbers (Bottom of Page)"/>
        <w:docPartUnique/>
      </w:docPartObj>
    </w:sdtPr>
    <w:sdtEndPr>
      <w:rPr>
        <w:noProof/>
      </w:rPr>
    </w:sdtEndPr>
    <w:sdtContent>
      <w:p w14:paraId="33C68F57" w14:textId="77777777" w:rsidR="007224B7" w:rsidRDefault="007224B7">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6375D026" w14:textId="77777777" w:rsidR="007224B7" w:rsidRDefault="007224B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965239"/>
      <w:docPartObj>
        <w:docPartGallery w:val="Page Numbers (Bottom of Page)"/>
        <w:docPartUnique/>
      </w:docPartObj>
    </w:sdtPr>
    <w:sdtEndPr>
      <w:rPr>
        <w:noProof/>
      </w:rPr>
    </w:sdtEndPr>
    <w:sdtContent>
      <w:p w14:paraId="474994C6" w14:textId="77777777" w:rsidR="007224B7" w:rsidRDefault="007224B7" w:rsidP="0021106F">
        <w:pPr>
          <w:pStyle w:val="Piedepgina"/>
          <w:jc w:val="center"/>
        </w:pPr>
        <w:r>
          <w:rPr>
            <w:noProof/>
            <w:lang w:val="es-DO" w:eastAsia="es-DO"/>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6CDD4066" w14:textId="77777777" w:rsidR="007224B7" w:rsidRDefault="007224B7" w:rsidP="0021106F">
        <w:pPr>
          <w:pStyle w:val="Piedepgina"/>
          <w:jc w:val="center"/>
          <w:rPr>
            <w:color w:val="7F7F7F" w:themeColor="text1" w:themeTint="80"/>
          </w:rPr>
        </w:pPr>
      </w:p>
      <w:p w14:paraId="7EFC8C67" w14:textId="77777777" w:rsidR="007224B7" w:rsidRDefault="007224B7"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B78E7">
          <w:rPr>
            <w:noProof/>
            <w:color w:val="7F7F7F" w:themeColor="text1" w:themeTint="80"/>
          </w:rPr>
          <w:t>6</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B56F0" w14:textId="77777777" w:rsidR="006678EE" w:rsidRDefault="006678EE" w:rsidP="00E84651">
      <w:pPr>
        <w:spacing w:after="0" w:line="240" w:lineRule="auto"/>
      </w:pPr>
      <w:r>
        <w:separator/>
      </w:r>
    </w:p>
  </w:footnote>
  <w:footnote w:type="continuationSeparator" w:id="0">
    <w:p w14:paraId="09C2258A" w14:textId="77777777" w:rsidR="006678EE" w:rsidRDefault="006678EE" w:rsidP="00E846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F5790" w14:textId="77777777" w:rsidR="007224B7" w:rsidRDefault="007224B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A59AB61E"/>
    <w:lvl w:ilvl="0">
      <w:start w:val="1"/>
      <w:numFmt w:val="bullet"/>
      <w:pStyle w:val="LetterNormal"/>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2152891E"/>
    <w:lvl w:ilvl="0">
      <w:start w:val="1"/>
      <w:numFmt w:val="bullet"/>
      <w:pStyle w:val="NormalBullet"/>
      <w:lvlText w:val=""/>
      <w:lvlJc w:val="left"/>
      <w:pPr>
        <w:tabs>
          <w:tab w:val="num" w:pos="720"/>
        </w:tabs>
        <w:ind w:left="720" w:hanging="360"/>
      </w:pPr>
      <w:rPr>
        <w:rFonts w:ascii="Symbol" w:hAnsi="Symbol" w:hint="default"/>
      </w:rPr>
    </w:lvl>
  </w:abstractNum>
  <w:abstractNum w:abstractNumId="2" w15:restartNumberingAfterBreak="0">
    <w:nsid w:val="005C672B"/>
    <w:multiLevelType w:val="hybridMultilevel"/>
    <w:tmpl w:val="7F6E1184"/>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05CB69A5"/>
    <w:multiLevelType w:val="hybridMultilevel"/>
    <w:tmpl w:val="798095F4"/>
    <w:lvl w:ilvl="0" w:tplc="4EF80C26">
      <w:start w:val="1"/>
      <w:numFmt w:val="bullet"/>
      <w:lvlText w:val=""/>
      <w:lvlJc w:val="left"/>
      <w:pPr>
        <w:ind w:left="720" w:hanging="360"/>
      </w:pPr>
      <w:rPr>
        <w:rFonts w:ascii="Symbol" w:hAnsi="Symbol" w:hint="default"/>
      </w:rPr>
    </w:lvl>
    <w:lvl w:ilvl="1" w:tplc="6F765CFC" w:tentative="1">
      <w:start w:val="1"/>
      <w:numFmt w:val="bullet"/>
      <w:lvlText w:val="o"/>
      <w:lvlJc w:val="left"/>
      <w:pPr>
        <w:ind w:left="1440" w:hanging="360"/>
      </w:pPr>
      <w:rPr>
        <w:rFonts w:ascii="Courier New" w:hAnsi="Courier New" w:cs="Courier New" w:hint="default"/>
      </w:rPr>
    </w:lvl>
    <w:lvl w:ilvl="2" w:tplc="C41886F4" w:tentative="1">
      <w:start w:val="1"/>
      <w:numFmt w:val="bullet"/>
      <w:lvlText w:val=""/>
      <w:lvlJc w:val="left"/>
      <w:pPr>
        <w:ind w:left="2160" w:hanging="360"/>
      </w:pPr>
      <w:rPr>
        <w:rFonts w:ascii="Wingdings" w:hAnsi="Wingdings" w:hint="default"/>
      </w:rPr>
    </w:lvl>
    <w:lvl w:ilvl="3" w:tplc="AB0ED838" w:tentative="1">
      <w:start w:val="1"/>
      <w:numFmt w:val="bullet"/>
      <w:lvlText w:val=""/>
      <w:lvlJc w:val="left"/>
      <w:pPr>
        <w:ind w:left="2880" w:hanging="360"/>
      </w:pPr>
      <w:rPr>
        <w:rFonts w:ascii="Symbol" w:hAnsi="Symbol" w:hint="default"/>
      </w:rPr>
    </w:lvl>
    <w:lvl w:ilvl="4" w:tplc="8438F59E" w:tentative="1">
      <w:start w:val="1"/>
      <w:numFmt w:val="bullet"/>
      <w:lvlText w:val="o"/>
      <w:lvlJc w:val="left"/>
      <w:pPr>
        <w:ind w:left="3600" w:hanging="360"/>
      </w:pPr>
      <w:rPr>
        <w:rFonts w:ascii="Courier New" w:hAnsi="Courier New" w:cs="Courier New" w:hint="default"/>
      </w:rPr>
    </w:lvl>
    <w:lvl w:ilvl="5" w:tplc="6A92EDBA" w:tentative="1">
      <w:start w:val="1"/>
      <w:numFmt w:val="bullet"/>
      <w:lvlText w:val=""/>
      <w:lvlJc w:val="left"/>
      <w:pPr>
        <w:ind w:left="4320" w:hanging="360"/>
      </w:pPr>
      <w:rPr>
        <w:rFonts w:ascii="Wingdings" w:hAnsi="Wingdings" w:hint="default"/>
      </w:rPr>
    </w:lvl>
    <w:lvl w:ilvl="6" w:tplc="A40A9FC0" w:tentative="1">
      <w:start w:val="1"/>
      <w:numFmt w:val="bullet"/>
      <w:lvlText w:val=""/>
      <w:lvlJc w:val="left"/>
      <w:pPr>
        <w:ind w:left="5040" w:hanging="360"/>
      </w:pPr>
      <w:rPr>
        <w:rFonts w:ascii="Symbol" w:hAnsi="Symbol" w:hint="default"/>
      </w:rPr>
    </w:lvl>
    <w:lvl w:ilvl="7" w:tplc="190E80F8" w:tentative="1">
      <w:start w:val="1"/>
      <w:numFmt w:val="bullet"/>
      <w:lvlText w:val="o"/>
      <w:lvlJc w:val="left"/>
      <w:pPr>
        <w:ind w:left="5760" w:hanging="360"/>
      </w:pPr>
      <w:rPr>
        <w:rFonts w:ascii="Courier New" w:hAnsi="Courier New" w:cs="Courier New" w:hint="default"/>
      </w:rPr>
    </w:lvl>
    <w:lvl w:ilvl="8" w:tplc="3FF8746A" w:tentative="1">
      <w:start w:val="1"/>
      <w:numFmt w:val="bullet"/>
      <w:lvlText w:val=""/>
      <w:lvlJc w:val="left"/>
      <w:pPr>
        <w:ind w:left="6480" w:hanging="360"/>
      </w:pPr>
      <w:rPr>
        <w:rFonts w:ascii="Wingdings" w:hAnsi="Wingdings" w:hint="default"/>
      </w:rPr>
    </w:lvl>
  </w:abstractNum>
  <w:abstractNum w:abstractNumId="4" w15:restartNumberingAfterBreak="0">
    <w:nsid w:val="07161837"/>
    <w:multiLevelType w:val="hybridMultilevel"/>
    <w:tmpl w:val="7CA8CF06"/>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C1A0157"/>
    <w:multiLevelType w:val="hybridMultilevel"/>
    <w:tmpl w:val="6786FD24"/>
    <w:lvl w:ilvl="0" w:tplc="DC6CB4F0">
      <w:start w:val="1"/>
      <w:numFmt w:val="lowerLetter"/>
      <w:pStyle w:val="ProjectName"/>
      <w:lvlText w:val="%1)"/>
      <w:lvlJc w:val="left"/>
      <w:pPr>
        <w:ind w:left="786" w:hanging="360"/>
      </w:pPr>
      <w:rPr>
        <w:rFonts w:hint="default"/>
        <w:sz w:val="24"/>
        <w:szCs w:val="18"/>
      </w:rPr>
    </w:lvl>
    <w:lvl w:ilvl="1" w:tplc="ECE6D9E8" w:tentative="1">
      <w:start w:val="1"/>
      <w:numFmt w:val="lowerLetter"/>
      <w:lvlText w:val="%2."/>
      <w:lvlJc w:val="left"/>
      <w:pPr>
        <w:ind w:left="1440" w:hanging="360"/>
      </w:pPr>
    </w:lvl>
    <w:lvl w:ilvl="2" w:tplc="4790DD14" w:tentative="1">
      <w:start w:val="1"/>
      <w:numFmt w:val="lowerRoman"/>
      <w:lvlText w:val="%3."/>
      <w:lvlJc w:val="right"/>
      <w:pPr>
        <w:ind w:left="2160" w:hanging="180"/>
      </w:pPr>
    </w:lvl>
    <w:lvl w:ilvl="3" w:tplc="CC3C8DBC" w:tentative="1">
      <w:start w:val="1"/>
      <w:numFmt w:val="decimal"/>
      <w:lvlText w:val="%4."/>
      <w:lvlJc w:val="left"/>
      <w:pPr>
        <w:ind w:left="2880" w:hanging="360"/>
      </w:pPr>
    </w:lvl>
    <w:lvl w:ilvl="4" w:tplc="03201AC4" w:tentative="1">
      <w:start w:val="1"/>
      <w:numFmt w:val="lowerLetter"/>
      <w:lvlText w:val="%5."/>
      <w:lvlJc w:val="left"/>
      <w:pPr>
        <w:ind w:left="3600" w:hanging="360"/>
      </w:pPr>
    </w:lvl>
    <w:lvl w:ilvl="5" w:tplc="12FA6622" w:tentative="1">
      <w:start w:val="1"/>
      <w:numFmt w:val="lowerRoman"/>
      <w:lvlText w:val="%6."/>
      <w:lvlJc w:val="right"/>
      <w:pPr>
        <w:ind w:left="4320" w:hanging="180"/>
      </w:pPr>
    </w:lvl>
    <w:lvl w:ilvl="6" w:tplc="C2C456F6" w:tentative="1">
      <w:start w:val="1"/>
      <w:numFmt w:val="decimal"/>
      <w:lvlText w:val="%7."/>
      <w:lvlJc w:val="left"/>
      <w:pPr>
        <w:ind w:left="5040" w:hanging="360"/>
      </w:pPr>
    </w:lvl>
    <w:lvl w:ilvl="7" w:tplc="7BF26D5C" w:tentative="1">
      <w:start w:val="1"/>
      <w:numFmt w:val="lowerLetter"/>
      <w:lvlText w:val="%8."/>
      <w:lvlJc w:val="left"/>
      <w:pPr>
        <w:ind w:left="5760" w:hanging="360"/>
      </w:pPr>
    </w:lvl>
    <w:lvl w:ilvl="8" w:tplc="CF489CA8" w:tentative="1">
      <w:start w:val="1"/>
      <w:numFmt w:val="lowerRoman"/>
      <w:lvlText w:val="%9."/>
      <w:lvlJc w:val="right"/>
      <w:pPr>
        <w:ind w:left="6480" w:hanging="180"/>
      </w:pPr>
    </w:lvl>
  </w:abstractNum>
  <w:abstractNum w:abstractNumId="6" w15:restartNumberingAfterBreak="0">
    <w:nsid w:val="0D1E5A5F"/>
    <w:multiLevelType w:val="hybridMultilevel"/>
    <w:tmpl w:val="6892FF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4D8476F"/>
    <w:multiLevelType w:val="hybridMultilevel"/>
    <w:tmpl w:val="F672F588"/>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82450EE"/>
    <w:multiLevelType w:val="hybridMultilevel"/>
    <w:tmpl w:val="FC48074A"/>
    <w:lvl w:ilvl="0" w:tplc="D3A85336">
      <w:start w:val="1"/>
      <w:numFmt w:val="bullet"/>
      <w:lvlText w:val=""/>
      <w:lvlJc w:val="left"/>
      <w:pPr>
        <w:ind w:left="1571" w:hanging="360"/>
      </w:pPr>
      <w:rPr>
        <w:rFonts w:ascii="Symbol" w:hAnsi="Symbol" w:hint="default"/>
      </w:rPr>
    </w:lvl>
    <w:lvl w:ilvl="1" w:tplc="D9B81172">
      <w:start w:val="1"/>
      <w:numFmt w:val="bullet"/>
      <w:lvlText w:val="o"/>
      <w:lvlJc w:val="left"/>
      <w:pPr>
        <w:ind w:left="2291" w:hanging="360"/>
      </w:pPr>
      <w:rPr>
        <w:rFonts w:ascii="Courier New" w:hAnsi="Courier New" w:cs="Courier New" w:hint="default"/>
      </w:rPr>
    </w:lvl>
    <w:lvl w:ilvl="2" w:tplc="A65234E4">
      <w:start w:val="1"/>
      <w:numFmt w:val="bullet"/>
      <w:lvlText w:val=""/>
      <w:lvlJc w:val="left"/>
      <w:pPr>
        <w:ind w:left="3011" w:hanging="360"/>
      </w:pPr>
      <w:rPr>
        <w:rFonts w:ascii="Wingdings" w:hAnsi="Wingdings" w:hint="default"/>
      </w:rPr>
    </w:lvl>
    <w:lvl w:ilvl="3" w:tplc="812AC6BA">
      <w:start w:val="1"/>
      <w:numFmt w:val="bullet"/>
      <w:lvlText w:val=""/>
      <w:lvlJc w:val="left"/>
      <w:pPr>
        <w:ind w:left="3731" w:hanging="360"/>
      </w:pPr>
      <w:rPr>
        <w:rFonts w:ascii="Symbol" w:hAnsi="Symbol" w:hint="default"/>
      </w:rPr>
    </w:lvl>
    <w:lvl w:ilvl="4" w:tplc="7DBCFED6">
      <w:start w:val="1"/>
      <w:numFmt w:val="bullet"/>
      <w:lvlText w:val="o"/>
      <w:lvlJc w:val="left"/>
      <w:pPr>
        <w:ind w:left="4451" w:hanging="360"/>
      </w:pPr>
      <w:rPr>
        <w:rFonts w:ascii="Courier New" w:hAnsi="Courier New" w:cs="Courier New" w:hint="default"/>
      </w:rPr>
    </w:lvl>
    <w:lvl w:ilvl="5" w:tplc="DAEE6328">
      <w:start w:val="1"/>
      <w:numFmt w:val="bullet"/>
      <w:lvlText w:val=""/>
      <w:lvlJc w:val="left"/>
      <w:pPr>
        <w:ind w:left="5171" w:hanging="360"/>
      </w:pPr>
      <w:rPr>
        <w:rFonts w:ascii="Wingdings" w:hAnsi="Wingdings" w:hint="default"/>
      </w:rPr>
    </w:lvl>
    <w:lvl w:ilvl="6" w:tplc="5DD40692">
      <w:start w:val="1"/>
      <w:numFmt w:val="bullet"/>
      <w:lvlText w:val=""/>
      <w:lvlJc w:val="left"/>
      <w:pPr>
        <w:ind w:left="5891" w:hanging="360"/>
      </w:pPr>
      <w:rPr>
        <w:rFonts w:ascii="Symbol" w:hAnsi="Symbol" w:hint="default"/>
      </w:rPr>
    </w:lvl>
    <w:lvl w:ilvl="7" w:tplc="86329898">
      <w:start w:val="1"/>
      <w:numFmt w:val="bullet"/>
      <w:lvlText w:val="o"/>
      <w:lvlJc w:val="left"/>
      <w:pPr>
        <w:ind w:left="6611" w:hanging="360"/>
      </w:pPr>
      <w:rPr>
        <w:rFonts w:ascii="Courier New" w:hAnsi="Courier New" w:cs="Courier New" w:hint="default"/>
      </w:rPr>
    </w:lvl>
    <w:lvl w:ilvl="8" w:tplc="84287406">
      <w:start w:val="1"/>
      <w:numFmt w:val="bullet"/>
      <w:lvlText w:val=""/>
      <w:lvlJc w:val="left"/>
      <w:pPr>
        <w:ind w:left="7331" w:hanging="360"/>
      </w:pPr>
      <w:rPr>
        <w:rFonts w:ascii="Wingdings" w:hAnsi="Wingdings" w:hint="default"/>
      </w:rPr>
    </w:lvl>
  </w:abstractNum>
  <w:abstractNum w:abstractNumId="9" w15:restartNumberingAfterBreak="0">
    <w:nsid w:val="194B186C"/>
    <w:multiLevelType w:val="hybridMultilevel"/>
    <w:tmpl w:val="510CAB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3C75494"/>
    <w:multiLevelType w:val="hybridMultilevel"/>
    <w:tmpl w:val="F9B429B4"/>
    <w:lvl w:ilvl="0" w:tplc="F6B0751E">
      <w:start w:val="1"/>
      <w:numFmt w:val="bullet"/>
      <w:pStyle w:val="Listaconvietas2"/>
      <w:lvlText w:val=""/>
      <w:lvlJc w:val="left"/>
      <w:pPr>
        <w:ind w:left="720" w:hanging="360"/>
      </w:pPr>
      <w:rPr>
        <w:rFonts w:ascii="Symbol" w:hAnsi="Symbol" w:hint="default"/>
      </w:rPr>
    </w:lvl>
    <w:lvl w:ilvl="1" w:tplc="5C14BD20" w:tentative="1">
      <w:start w:val="1"/>
      <w:numFmt w:val="bullet"/>
      <w:lvlText w:val="o"/>
      <w:lvlJc w:val="left"/>
      <w:pPr>
        <w:ind w:left="1440" w:hanging="360"/>
      </w:pPr>
      <w:rPr>
        <w:rFonts w:ascii="Courier New" w:hAnsi="Courier New" w:cs="Courier New" w:hint="default"/>
      </w:rPr>
    </w:lvl>
    <w:lvl w:ilvl="2" w:tplc="1CD2EA7C" w:tentative="1">
      <w:start w:val="1"/>
      <w:numFmt w:val="bullet"/>
      <w:lvlText w:val=""/>
      <w:lvlJc w:val="left"/>
      <w:pPr>
        <w:ind w:left="2160" w:hanging="360"/>
      </w:pPr>
      <w:rPr>
        <w:rFonts w:ascii="Wingdings" w:hAnsi="Wingdings" w:hint="default"/>
      </w:rPr>
    </w:lvl>
    <w:lvl w:ilvl="3" w:tplc="4538E3F0" w:tentative="1">
      <w:start w:val="1"/>
      <w:numFmt w:val="bullet"/>
      <w:lvlText w:val=""/>
      <w:lvlJc w:val="left"/>
      <w:pPr>
        <w:ind w:left="2880" w:hanging="360"/>
      </w:pPr>
      <w:rPr>
        <w:rFonts w:ascii="Symbol" w:hAnsi="Symbol" w:hint="default"/>
      </w:rPr>
    </w:lvl>
    <w:lvl w:ilvl="4" w:tplc="F28EC236" w:tentative="1">
      <w:start w:val="1"/>
      <w:numFmt w:val="bullet"/>
      <w:lvlText w:val="o"/>
      <w:lvlJc w:val="left"/>
      <w:pPr>
        <w:ind w:left="3600" w:hanging="360"/>
      </w:pPr>
      <w:rPr>
        <w:rFonts w:ascii="Courier New" w:hAnsi="Courier New" w:cs="Courier New" w:hint="default"/>
      </w:rPr>
    </w:lvl>
    <w:lvl w:ilvl="5" w:tplc="2250D760" w:tentative="1">
      <w:start w:val="1"/>
      <w:numFmt w:val="bullet"/>
      <w:lvlText w:val=""/>
      <w:lvlJc w:val="left"/>
      <w:pPr>
        <w:ind w:left="4320" w:hanging="360"/>
      </w:pPr>
      <w:rPr>
        <w:rFonts w:ascii="Wingdings" w:hAnsi="Wingdings" w:hint="default"/>
      </w:rPr>
    </w:lvl>
    <w:lvl w:ilvl="6" w:tplc="17D6DD4A" w:tentative="1">
      <w:start w:val="1"/>
      <w:numFmt w:val="bullet"/>
      <w:lvlText w:val=""/>
      <w:lvlJc w:val="left"/>
      <w:pPr>
        <w:ind w:left="5040" w:hanging="360"/>
      </w:pPr>
      <w:rPr>
        <w:rFonts w:ascii="Symbol" w:hAnsi="Symbol" w:hint="default"/>
      </w:rPr>
    </w:lvl>
    <w:lvl w:ilvl="7" w:tplc="FF8E85B8" w:tentative="1">
      <w:start w:val="1"/>
      <w:numFmt w:val="bullet"/>
      <w:lvlText w:val="o"/>
      <w:lvlJc w:val="left"/>
      <w:pPr>
        <w:ind w:left="5760" w:hanging="360"/>
      </w:pPr>
      <w:rPr>
        <w:rFonts w:ascii="Courier New" w:hAnsi="Courier New" w:cs="Courier New" w:hint="default"/>
      </w:rPr>
    </w:lvl>
    <w:lvl w:ilvl="8" w:tplc="5A6AF7FA" w:tentative="1">
      <w:start w:val="1"/>
      <w:numFmt w:val="bullet"/>
      <w:lvlText w:val=""/>
      <w:lvlJc w:val="left"/>
      <w:pPr>
        <w:ind w:left="6480" w:hanging="360"/>
      </w:pPr>
      <w:rPr>
        <w:rFonts w:ascii="Wingdings" w:hAnsi="Wingdings" w:hint="default"/>
      </w:rPr>
    </w:lvl>
  </w:abstractNum>
  <w:abstractNum w:abstractNumId="11" w15:restartNumberingAfterBreak="0">
    <w:nsid w:val="240F052D"/>
    <w:multiLevelType w:val="hybridMultilevel"/>
    <w:tmpl w:val="8780C8F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6CC1D45"/>
    <w:multiLevelType w:val="hybridMultilevel"/>
    <w:tmpl w:val="CF940D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9CC260C"/>
    <w:multiLevelType w:val="hybridMultilevel"/>
    <w:tmpl w:val="89E6C8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DB021E"/>
    <w:multiLevelType w:val="hybridMultilevel"/>
    <w:tmpl w:val="7DCC731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81A0B03"/>
    <w:multiLevelType w:val="hybridMultilevel"/>
    <w:tmpl w:val="55004E6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3BA9104A"/>
    <w:multiLevelType w:val="hybridMultilevel"/>
    <w:tmpl w:val="43FCAFCE"/>
    <w:lvl w:ilvl="0" w:tplc="1C0A0001">
      <w:start w:val="1"/>
      <w:numFmt w:val="bullet"/>
      <w:lvlText w:val=""/>
      <w:lvlJc w:val="left"/>
      <w:pPr>
        <w:ind w:left="1571" w:hanging="360"/>
      </w:pPr>
      <w:rPr>
        <w:rFonts w:ascii="Symbol" w:hAnsi="Symbol" w:hint="default"/>
      </w:rPr>
    </w:lvl>
    <w:lvl w:ilvl="1" w:tplc="1C0A0003" w:tentative="1">
      <w:start w:val="1"/>
      <w:numFmt w:val="bullet"/>
      <w:lvlText w:val="o"/>
      <w:lvlJc w:val="left"/>
      <w:pPr>
        <w:ind w:left="2291" w:hanging="360"/>
      </w:pPr>
      <w:rPr>
        <w:rFonts w:ascii="Courier New" w:hAnsi="Courier New" w:cs="Courier New" w:hint="default"/>
      </w:rPr>
    </w:lvl>
    <w:lvl w:ilvl="2" w:tplc="1C0A0005" w:tentative="1">
      <w:start w:val="1"/>
      <w:numFmt w:val="bullet"/>
      <w:lvlText w:val=""/>
      <w:lvlJc w:val="left"/>
      <w:pPr>
        <w:ind w:left="3011" w:hanging="360"/>
      </w:pPr>
      <w:rPr>
        <w:rFonts w:ascii="Wingdings" w:hAnsi="Wingdings" w:hint="default"/>
      </w:rPr>
    </w:lvl>
    <w:lvl w:ilvl="3" w:tplc="1C0A0001" w:tentative="1">
      <w:start w:val="1"/>
      <w:numFmt w:val="bullet"/>
      <w:lvlText w:val=""/>
      <w:lvlJc w:val="left"/>
      <w:pPr>
        <w:ind w:left="3731" w:hanging="360"/>
      </w:pPr>
      <w:rPr>
        <w:rFonts w:ascii="Symbol" w:hAnsi="Symbol" w:hint="default"/>
      </w:rPr>
    </w:lvl>
    <w:lvl w:ilvl="4" w:tplc="1C0A0003" w:tentative="1">
      <w:start w:val="1"/>
      <w:numFmt w:val="bullet"/>
      <w:lvlText w:val="o"/>
      <w:lvlJc w:val="left"/>
      <w:pPr>
        <w:ind w:left="4451" w:hanging="360"/>
      </w:pPr>
      <w:rPr>
        <w:rFonts w:ascii="Courier New" w:hAnsi="Courier New" w:cs="Courier New" w:hint="default"/>
      </w:rPr>
    </w:lvl>
    <w:lvl w:ilvl="5" w:tplc="1C0A0005" w:tentative="1">
      <w:start w:val="1"/>
      <w:numFmt w:val="bullet"/>
      <w:lvlText w:val=""/>
      <w:lvlJc w:val="left"/>
      <w:pPr>
        <w:ind w:left="5171" w:hanging="360"/>
      </w:pPr>
      <w:rPr>
        <w:rFonts w:ascii="Wingdings" w:hAnsi="Wingdings" w:hint="default"/>
      </w:rPr>
    </w:lvl>
    <w:lvl w:ilvl="6" w:tplc="1C0A0001" w:tentative="1">
      <w:start w:val="1"/>
      <w:numFmt w:val="bullet"/>
      <w:lvlText w:val=""/>
      <w:lvlJc w:val="left"/>
      <w:pPr>
        <w:ind w:left="5891" w:hanging="360"/>
      </w:pPr>
      <w:rPr>
        <w:rFonts w:ascii="Symbol" w:hAnsi="Symbol" w:hint="default"/>
      </w:rPr>
    </w:lvl>
    <w:lvl w:ilvl="7" w:tplc="1C0A0003" w:tentative="1">
      <w:start w:val="1"/>
      <w:numFmt w:val="bullet"/>
      <w:lvlText w:val="o"/>
      <w:lvlJc w:val="left"/>
      <w:pPr>
        <w:ind w:left="6611" w:hanging="360"/>
      </w:pPr>
      <w:rPr>
        <w:rFonts w:ascii="Courier New" w:hAnsi="Courier New" w:cs="Courier New" w:hint="default"/>
      </w:rPr>
    </w:lvl>
    <w:lvl w:ilvl="8" w:tplc="1C0A0005" w:tentative="1">
      <w:start w:val="1"/>
      <w:numFmt w:val="bullet"/>
      <w:lvlText w:val=""/>
      <w:lvlJc w:val="left"/>
      <w:pPr>
        <w:ind w:left="7331" w:hanging="360"/>
      </w:pPr>
      <w:rPr>
        <w:rFonts w:ascii="Wingdings" w:hAnsi="Wingdings" w:hint="default"/>
      </w:rPr>
    </w:lvl>
  </w:abstractNum>
  <w:abstractNum w:abstractNumId="17" w15:restartNumberingAfterBreak="0">
    <w:nsid w:val="3D407C7E"/>
    <w:multiLevelType w:val="hybridMultilevel"/>
    <w:tmpl w:val="FF9EF4D8"/>
    <w:lvl w:ilvl="0" w:tplc="CC4AD8CC">
      <w:start w:val="1"/>
      <w:numFmt w:val="bullet"/>
      <w:pStyle w:val="LetterNormal"/>
      <w:lvlText w:val=""/>
      <w:lvlJc w:val="left"/>
      <w:pPr>
        <w:ind w:left="1146" w:hanging="360"/>
      </w:pPr>
      <w:rPr>
        <w:rFonts w:ascii="Symbol" w:hAnsi="Symbol" w:hint="default"/>
        <w:lang w:val="es-DO"/>
      </w:rPr>
    </w:lvl>
    <w:lvl w:ilvl="1" w:tplc="5B40FE70" w:tentative="1">
      <w:start w:val="1"/>
      <w:numFmt w:val="bullet"/>
      <w:lvlText w:val="o"/>
      <w:lvlJc w:val="left"/>
      <w:pPr>
        <w:ind w:left="1866" w:hanging="360"/>
      </w:pPr>
      <w:rPr>
        <w:rFonts w:ascii="Courier New" w:hAnsi="Courier New" w:cs="Courier New" w:hint="default"/>
      </w:rPr>
    </w:lvl>
    <w:lvl w:ilvl="2" w:tplc="CA408332" w:tentative="1">
      <w:start w:val="1"/>
      <w:numFmt w:val="bullet"/>
      <w:lvlText w:val=""/>
      <w:lvlJc w:val="left"/>
      <w:pPr>
        <w:ind w:left="2586" w:hanging="360"/>
      </w:pPr>
      <w:rPr>
        <w:rFonts w:ascii="Wingdings" w:hAnsi="Wingdings" w:hint="default"/>
      </w:rPr>
    </w:lvl>
    <w:lvl w:ilvl="3" w:tplc="A55AD9D8" w:tentative="1">
      <w:start w:val="1"/>
      <w:numFmt w:val="bullet"/>
      <w:lvlText w:val=""/>
      <w:lvlJc w:val="left"/>
      <w:pPr>
        <w:ind w:left="3306" w:hanging="360"/>
      </w:pPr>
      <w:rPr>
        <w:rFonts w:ascii="Symbol" w:hAnsi="Symbol" w:hint="default"/>
      </w:rPr>
    </w:lvl>
    <w:lvl w:ilvl="4" w:tplc="BBA67EAC" w:tentative="1">
      <w:start w:val="1"/>
      <w:numFmt w:val="bullet"/>
      <w:lvlText w:val="o"/>
      <w:lvlJc w:val="left"/>
      <w:pPr>
        <w:ind w:left="4026" w:hanging="360"/>
      </w:pPr>
      <w:rPr>
        <w:rFonts w:ascii="Courier New" w:hAnsi="Courier New" w:cs="Courier New" w:hint="default"/>
      </w:rPr>
    </w:lvl>
    <w:lvl w:ilvl="5" w:tplc="3210D5B2" w:tentative="1">
      <w:start w:val="1"/>
      <w:numFmt w:val="bullet"/>
      <w:lvlText w:val=""/>
      <w:lvlJc w:val="left"/>
      <w:pPr>
        <w:ind w:left="4746" w:hanging="360"/>
      </w:pPr>
      <w:rPr>
        <w:rFonts w:ascii="Wingdings" w:hAnsi="Wingdings" w:hint="default"/>
      </w:rPr>
    </w:lvl>
    <w:lvl w:ilvl="6" w:tplc="C2C6A860" w:tentative="1">
      <w:start w:val="1"/>
      <w:numFmt w:val="bullet"/>
      <w:lvlText w:val=""/>
      <w:lvlJc w:val="left"/>
      <w:pPr>
        <w:ind w:left="5466" w:hanging="360"/>
      </w:pPr>
      <w:rPr>
        <w:rFonts w:ascii="Symbol" w:hAnsi="Symbol" w:hint="default"/>
      </w:rPr>
    </w:lvl>
    <w:lvl w:ilvl="7" w:tplc="DBA0281E" w:tentative="1">
      <w:start w:val="1"/>
      <w:numFmt w:val="bullet"/>
      <w:lvlText w:val="o"/>
      <w:lvlJc w:val="left"/>
      <w:pPr>
        <w:ind w:left="6186" w:hanging="360"/>
      </w:pPr>
      <w:rPr>
        <w:rFonts w:ascii="Courier New" w:hAnsi="Courier New" w:cs="Courier New" w:hint="default"/>
      </w:rPr>
    </w:lvl>
    <w:lvl w:ilvl="8" w:tplc="566CF60A" w:tentative="1">
      <w:start w:val="1"/>
      <w:numFmt w:val="bullet"/>
      <w:lvlText w:val=""/>
      <w:lvlJc w:val="left"/>
      <w:pPr>
        <w:ind w:left="6906" w:hanging="360"/>
      </w:pPr>
      <w:rPr>
        <w:rFonts w:ascii="Wingdings" w:hAnsi="Wingdings" w:hint="default"/>
      </w:rPr>
    </w:lvl>
  </w:abstractNum>
  <w:abstractNum w:abstractNumId="18" w15:restartNumberingAfterBreak="0">
    <w:nsid w:val="3E645626"/>
    <w:multiLevelType w:val="hybridMultilevel"/>
    <w:tmpl w:val="7FA6A02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3E7E27C2"/>
    <w:multiLevelType w:val="hybridMultilevel"/>
    <w:tmpl w:val="538A54B6"/>
    <w:lvl w:ilvl="0" w:tplc="F1A2564A">
      <w:start w:val="1"/>
      <w:numFmt w:val="bullet"/>
      <w:lvlText w:val=""/>
      <w:lvlJc w:val="left"/>
      <w:pPr>
        <w:ind w:left="1647" w:hanging="360"/>
      </w:pPr>
      <w:rPr>
        <w:rFonts w:ascii="Symbol" w:hAnsi="Symbol" w:hint="default"/>
      </w:rPr>
    </w:lvl>
    <w:lvl w:ilvl="1" w:tplc="DF8474FE">
      <w:start w:val="1"/>
      <w:numFmt w:val="bullet"/>
      <w:lvlText w:val="o"/>
      <w:lvlJc w:val="left"/>
      <w:pPr>
        <w:ind w:left="2367" w:hanging="360"/>
      </w:pPr>
      <w:rPr>
        <w:rFonts w:ascii="Courier New" w:hAnsi="Courier New" w:cs="Courier New" w:hint="default"/>
      </w:rPr>
    </w:lvl>
    <w:lvl w:ilvl="2" w:tplc="A2CAB172">
      <w:start w:val="1"/>
      <w:numFmt w:val="bullet"/>
      <w:lvlText w:val=""/>
      <w:lvlJc w:val="left"/>
      <w:pPr>
        <w:ind w:left="3087" w:hanging="360"/>
      </w:pPr>
      <w:rPr>
        <w:rFonts w:ascii="Wingdings" w:hAnsi="Wingdings" w:hint="default"/>
      </w:rPr>
    </w:lvl>
    <w:lvl w:ilvl="3" w:tplc="15B62EEA">
      <w:start w:val="1"/>
      <w:numFmt w:val="bullet"/>
      <w:lvlText w:val=""/>
      <w:lvlJc w:val="left"/>
      <w:pPr>
        <w:ind w:left="3807" w:hanging="360"/>
      </w:pPr>
      <w:rPr>
        <w:rFonts w:ascii="Symbol" w:hAnsi="Symbol" w:hint="default"/>
      </w:rPr>
    </w:lvl>
    <w:lvl w:ilvl="4" w:tplc="1B04BFFA">
      <w:start w:val="1"/>
      <w:numFmt w:val="bullet"/>
      <w:lvlText w:val="o"/>
      <w:lvlJc w:val="left"/>
      <w:pPr>
        <w:ind w:left="4527" w:hanging="360"/>
      </w:pPr>
      <w:rPr>
        <w:rFonts w:ascii="Courier New" w:hAnsi="Courier New" w:cs="Courier New" w:hint="default"/>
      </w:rPr>
    </w:lvl>
    <w:lvl w:ilvl="5" w:tplc="498626C8">
      <w:start w:val="1"/>
      <w:numFmt w:val="bullet"/>
      <w:lvlText w:val=""/>
      <w:lvlJc w:val="left"/>
      <w:pPr>
        <w:ind w:left="5247" w:hanging="360"/>
      </w:pPr>
      <w:rPr>
        <w:rFonts w:ascii="Wingdings" w:hAnsi="Wingdings" w:hint="default"/>
      </w:rPr>
    </w:lvl>
    <w:lvl w:ilvl="6" w:tplc="2E082E02">
      <w:start w:val="1"/>
      <w:numFmt w:val="bullet"/>
      <w:lvlText w:val=""/>
      <w:lvlJc w:val="left"/>
      <w:pPr>
        <w:ind w:left="5967" w:hanging="360"/>
      </w:pPr>
      <w:rPr>
        <w:rFonts w:ascii="Symbol" w:hAnsi="Symbol" w:hint="default"/>
      </w:rPr>
    </w:lvl>
    <w:lvl w:ilvl="7" w:tplc="7FA0B1E8">
      <w:start w:val="1"/>
      <w:numFmt w:val="bullet"/>
      <w:lvlText w:val="o"/>
      <w:lvlJc w:val="left"/>
      <w:pPr>
        <w:ind w:left="6687" w:hanging="360"/>
      </w:pPr>
      <w:rPr>
        <w:rFonts w:ascii="Courier New" w:hAnsi="Courier New" w:cs="Courier New" w:hint="default"/>
      </w:rPr>
    </w:lvl>
    <w:lvl w:ilvl="8" w:tplc="81F296EE">
      <w:start w:val="1"/>
      <w:numFmt w:val="bullet"/>
      <w:lvlText w:val=""/>
      <w:lvlJc w:val="left"/>
      <w:pPr>
        <w:ind w:left="7407" w:hanging="360"/>
      </w:pPr>
      <w:rPr>
        <w:rFonts w:ascii="Wingdings" w:hAnsi="Wingdings" w:hint="default"/>
      </w:rPr>
    </w:lvl>
  </w:abstractNum>
  <w:abstractNum w:abstractNumId="20" w15:restartNumberingAfterBreak="0">
    <w:nsid w:val="3F473B0B"/>
    <w:multiLevelType w:val="hybridMultilevel"/>
    <w:tmpl w:val="3BD02D0C"/>
    <w:lvl w:ilvl="0" w:tplc="CECCDD68">
      <w:numFmt w:val="bullet"/>
      <w:pStyle w:val="ProgramaBS"/>
      <w:lvlText w:val="•"/>
      <w:lvlJc w:val="left"/>
      <w:pPr>
        <w:ind w:left="720" w:hanging="360"/>
      </w:pPr>
      <w:rPr>
        <w:rFonts w:ascii="Times New Roman" w:eastAsia="Calibri" w:hAnsi="Times New Roman" w:cs="Times New Roman" w:hint="default"/>
      </w:rPr>
    </w:lvl>
    <w:lvl w:ilvl="1" w:tplc="78A49E7C" w:tentative="1">
      <w:start w:val="1"/>
      <w:numFmt w:val="bullet"/>
      <w:lvlText w:val="o"/>
      <w:lvlJc w:val="left"/>
      <w:pPr>
        <w:ind w:left="1440" w:hanging="360"/>
      </w:pPr>
      <w:rPr>
        <w:rFonts w:ascii="Courier New" w:hAnsi="Courier New" w:cs="Courier New" w:hint="default"/>
      </w:rPr>
    </w:lvl>
    <w:lvl w:ilvl="2" w:tplc="61F8CAB0" w:tentative="1">
      <w:start w:val="1"/>
      <w:numFmt w:val="bullet"/>
      <w:lvlText w:val=""/>
      <w:lvlJc w:val="left"/>
      <w:pPr>
        <w:ind w:left="2160" w:hanging="360"/>
      </w:pPr>
      <w:rPr>
        <w:rFonts w:ascii="Wingdings" w:hAnsi="Wingdings" w:hint="default"/>
      </w:rPr>
    </w:lvl>
    <w:lvl w:ilvl="3" w:tplc="426EE330" w:tentative="1">
      <w:start w:val="1"/>
      <w:numFmt w:val="bullet"/>
      <w:lvlText w:val=""/>
      <w:lvlJc w:val="left"/>
      <w:pPr>
        <w:ind w:left="2880" w:hanging="360"/>
      </w:pPr>
      <w:rPr>
        <w:rFonts w:ascii="Symbol" w:hAnsi="Symbol" w:hint="default"/>
      </w:rPr>
    </w:lvl>
    <w:lvl w:ilvl="4" w:tplc="43D488AE" w:tentative="1">
      <w:start w:val="1"/>
      <w:numFmt w:val="bullet"/>
      <w:lvlText w:val="o"/>
      <w:lvlJc w:val="left"/>
      <w:pPr>
        <w:ind w:left="3600" w:hanging="360"/>
      </w:pPr>
      <w:rPr>
        <w:rFonts w:ascii="Courier New" w:hAnsi="Courier New" w:cs="Courier New" w:hint="default"/>
      </w:rPr>
    </w:lvl>
    <w:lvl w:ilvl="5" w:tplc="22FC6354" w:tentative="1">
      <w:start w:val="1"/>
      <w:numFmt w:val="bullet"/>
      <w:lvlText w:val=""/>
      <w:lvlJc w:val="left"/>
      <w:pPr>
        <w:ind w:left="4320" w:hanging="360"/>
      </w:pPr>
      <w:rPr>
        <w:rFonts w:ascii="Wingdings" w:hAnsi="Wingdings" w:hint="default"/>
      </w:rPr>
    </w:lvl>
    <w:lvl w:ilvl="6" w:tplc="1C16EB78" w:tentative="1">
      <w:start w:val="1"/>
      <w:numFmt w:val="bullet"/>
      <w:lvlText w:val=""/>
      <w:lvlJc w:val="left"/>
      <w:pPr>
        <w:ind w:left="5040" w:hanging="360"/>
      </w:pPr>
      <w:rPr>
        <w:rFonts w:ascii="Symbol" w:hAnsi="Symbol" w:hint="default"/>
      </w:rPr>
    </w:lvl>
    <w:lvl w:ilvl="7" w:tplc="D882A264" w:tentative="1">
      <w:start w:val="1"/>
      <w:numFmt w:val="bullet"/>
      <w:lvlText w:val="o"/>
      <w:lvlJc w:val="left"/>
      <w:pPr>
        <w:ind w:left="5760" w:hanging="360"/>
      </w:pPr>
      <w:rPr>
        <w:rFonts w:ascii="Courier New" w:hAnsi="Courier New" w:cs="Courier New" w:hint="default"/>
      </w:rPr>
    </w:lvl>
    <w:lvl w:ilvl="8" w:tplc="65E217DC" w:tentative="1">
      <w:start w:val="1"/>
      <w:numFmt w:val="bullet"/>
      <w:lvlText w:val=""/>
      <w:lvlJc w:val="left"/>
      <w:pPr>
        <w:ind w:left="6480" w:hanging="360"/>
      </w:pPr>
      <w:rPr>
        <w:rFonts w:ascii="Wingdings" w:hAnsi="Wingdings" w:hint="default"/>
      </w:rPr>
    </w:lvl>
  </w:abstractNum>
  <w:abstractNum w:abstractNumId="21" w15:restartNumberingAfterBreak="0">
    <w:nsid w:val="40537633"/>
    <w:multiLevelType w:val="hybridMultilevel"/>
    <w:tmpl w:val="36BC271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637"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0FD72F8"/>
    <w:multiLevelType w:val="hybridMultilevel"/>
    <w:tmpl w:val="E2543C0E"/>
    <w:lvl w:ilvl="0" w:tplc="5C6C1836">
      <w:start w:val="1"/>
      <w:numFmt w:val="bullet"/>
      <w:lvlText w:val=""/>
      <w:lvlJc w:val="left"/>
      <w:pPr>
        <w:ind w:left="720" w:hanging="360"/>
      </w:pPr>
      <w:rPr>
        <w:rFonts w:ascii="Symbol" w:hAnsi="Symbol" w:hint="default"/>
        <w:color w:val="auto"/>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2F03817"/>
    <w:multiLevelType w:val="hybridMultilevel"/>
    <w:tmpl w:val="353A4596"/>
    <w:lvl w:ilvl="0" w:tplc="A904A118">
      <w:start w:val="1"/>
      <w:numFmt w:val="lowerLetter"/>
      <w:lvlText w:val="%1)"/>
      <w:lvlJc w:val="left"/>
      <w:pPr>
        <w:ind w:left="720" w:hanging="360"/>
      </w:pPr>
    </w:lvl>
    <w:lvl w:ilvl="1" w:tplc="9FA4075E">
      <w:start w:val="1"/>
      <w:numFmt w:val="lowerLetter"/>
      <w:lvlText w:val="%2."/>
      <w:lvlJc w:val="left"/>
      <w:pPr>
        <w:ind w:left="1440" w:hanging="360"/>
      </w:pPr>
    </w:lvl>
    <w:lvl w:ilvl="2" w:tplc="1C3A58A6">
      <w:start w:val="1"/>
      <w:numFmt w:val="lowerRoman"/>
      <w:lvlText w:val="%3."/>
      <w:lvlJc w:val="right"/>
      <w:pPr>
        <w:ind w:left="2160" w:hanging="180"/>
      </w:pPr>
    </w:lvl>
    <w:lvl w:ilvl="3" w:tplc="6D525848">
      <w:start w:val="1"/>
      <w:numFmt w:val="decimal"/>
      <w:lvlText w:val="%4."/>
      <w:lvlJc w:val="left"/>
      <w:pPr>
        <w:ind w:left="2880" w:hanging="360"/>
      </w:pPr>
    </w:lvl>
    <w:lvl w:ilvl="4" w:tplc="3724D72C">
      <w:start w:val="1"/>
      <w:numFmt w:val="lowerLetter"/>
      <w:lvlText w:val="%5."/>
      <w:lvlJc w:val="left"/>
      <w:pPr>
        <w:ind w:left="3600" w:hanging="360"/>
      </w:pPr>
    </w:lvl>
    <w:lvl w:ilvl="5" w:tplc="3E964A7E">
      <w:start w:val="1"/>
      <w:numFmt w:val="lowerRoman"/>
      <w:lvlText w:val="%6."/>
      <w:lvlJc w:val="right"/>
      <w:pPr>
        <w:ind w:left="4320" w:hanging="180"/>
      </w:pPr>
    </w:lvl>
    <w:lvl w:ilvl="6" w:tplc="5002AB00">
      <w:start w:val="1"/>
      <w:numFmt w:val="decimal"/>
      <w:lvlText w:val="%7."/>
      <w:lvlJc w:val="left"/>
      <w:pPr>
        <w:ind w:left="5040" w:hanging="360"/>
      </w:pPr>
    </w:lvl>
    <w:lvl w:ilvl="7" w:tplc="BC549060">
      <w:start w:val="1"/>
      <w:numFmt w:val="lowerLetter"/>
      <w:lvlText w:val="%8."/>
      <w:lvlJc w:val="left"/>
      <w:pPr>
        <w:ind w:left="5760" w:hanging="360"/>
      </w:pPr>
    </w:lvl>
    <w:lvl w:ilvl="8" w:tplc="59929628">
      <w:start w:val="1"/>
      <w:numFmt w:val="lowerRoman"/>
      <w:lvlText w:val="%9."/>
      <w:lvlJc w:val="right"/>
      <w:pPr>
        <w:ind w:left="6480" w:hanging="180"/>
      </w:pPr>
    </w:lvl>
  </w:abstractNum>
  <w:abstractNum w:abstractNumId="24" w15:restartNumberingAfterBreak="0">
    <w:nsid w:val="4302587A"/>
    <w:multiLevelType w:val="hybridMultilevel"/>
    <w:tmpl w:val="F1E207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44651B69"/>
    <w:multiLevelType w:val="multilevel"/>
    <w:tmpl w:val="9D08EB3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B4A1613"/>
    <w:multiLevelType w:val="hybridMultilevel"/>
    <w:tmpl w:val="7D2A34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4BDA2075"/>
    <w:multiLevelType w:val="hybridMultilevel"/>
    <w:tmpl w:val="6860CB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4C7F62D8"/>
    <w:multiLevelType w:val="hybridMultilevel"/>
    <w:tmpl w:val="F1C6ED62"/>
    <w:lvl w:ilvl="0" w:tplc="1C0A0003">
      <w:start w:val="1"/>
      <w:numFmt w:val="bullet"/>
      <w:lvlText w:val="o"/>
      <w:lvlJc w:val="left"/>
      <w:pPr>
        <w:ind w:left="720" w:hanging="360"/>
      </w:pPr>
      <w:rPr>
        <w:rFonts w:ascii="Courier New" w:hAnsi="Courier New" w:cs="Courier New"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4F3561AE"/>
    <w:multiLevelType w:val="hybridMultilevel"/>
    <w:tmpl w:val="6D801F5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5026960"/>
    <w:multiLevelType w:val="hybridMultilevel"/>
    <w:tmpl w:val="A3F462A0"/>
    <w:lvl w:ilvl="0" w:tplc="525E61FE">
      <w:start w:val="1"/>
      <w:numFmt w:val="bullet"/>
      <w:lvlText w:val=""/>
      <w:lvlJc w:val="left"/>
      <w:pPr>
        <w:ind w:left="720" w:hanging="360"/>
      </w:pPr>
      <w:rPr>
        <w:rFonts w:ascii="Symbol" w:hAnsi="Symbol" w:hint="default"/>
      </w:rPr>
    </w:lvl>
    <w:lvl w:ilvl="1" w:tplc="D74E624E">
      <w:start w:val="1"/>
      <w:numFmt w:val="lowerLetter"/>
      <w:lvlText w:val="%2."/>
      <w:lvlJc w:val="left"/>
      <w:pPr>
        <w:ind w:left="1440" w:hanging="360"/>
      </w:pPr>
    </w:lvl>
    <w:lvl w:ilvl="2" w:tplc="A710B574">
      <w:start w:val="1"/>
      <w:numFmt w:val="lowerRoman"/>
      <w:lvlText w:val="%3."/>
      <w:lvlJc w:val="right"/>
      <w:pPr>
        <w:ind w:left="2160" w:hanging="180"/>
      </w:pPr>
    </w:lvl>
    <w:lvl w:ilvl="3" w:tplc="97063012">
      <w:start w:val="1"/>
      <w:numFmt w:val="decimal"/>
      <w:lvlText w:val="%4."/>
      <w:lvlJc w:val="left"/>
      <w:pPr>
        <w:ind w:left="2880" w:hanging="360"/>
      </w:pPr>
    </w:lvl>
    <w:lvl w:ilvl="4" w:tplc="9EC8ECFA">
      <w:start w:val="1"/>
      <w:numFmt w:val="lowerLetter"/>
      <w:lvlText w:val="%5."/>
      <w:lvlJc w:val="left"/>
      <w:pPr>
        <w:ind w:left="3600" w:hanging="360"/>
      </w:pPr>
    </w:lvl>
    <w:lvl w:ilvl="5" w:tplc="C08E7D28">
      <w:start w:val="1"/>
      <w:numFmt w:val="lowerRoman"/>
      <w:lvlText w:val="%6."/>
      <w:lvlJc w:val="right"/>
      <w:pPr>
        <w:ind w:left="4320" w:hanging="180"/>
      </w:pPr>
    </w:lvl>
    <w:lvl w:ilvl="6" w:tplc="E6307B62">
      <w:start w:val="1"/>
      <w:numFmt w:val="decimal"/>
      <w:lvlText w:val="%7."/>
      <w:lvlJc w:val="left"/>
      <w:pPr>
        <w:ind w:left="5040" w:hanging="360"/>
      </w:pPr>
    </w:lvl>
    <w:lvl w:ilvl="7" w:tplc="C736F6B2">
      <w:start w:val="1"/>
      <w:numFmt w:val="lowerLetter"/>
      <w:lvlText w:val="%8."/>
      <w:lvlJc w:val="left"/>
      <w:pPr>
        <w:ind w:left="5760" w:hanging="360"/>
      </w:pPr>
    </w:lvl>
    <w:lvl w:ilvl="8" w:tplc="D584A3A2">
      <w:start w:val="1"/>
      <w:numFmt w:val="lowerRoman"/>
      <w:lvlText w:val="%9."/>
      <w:lvlJc w:val="right"/>
      <w:pPr>
        <w:ind w:left="6480" w:hanging="180"/>
      </w:pPr>
    </w:lvl>
  </w:abstractNum>
  <w:abstractNum w:abstractNumId="31" w15:restartNumberingAfterBreak="0">
    <w:nsid w:val="5A5E2342"/>
    <w:multiLevelType w:val="hybridMultilevel"/>
    <w:tmpl w:val="AEC2C2DC"/>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5DD7462D"/>
    <w:multiLevelType w:val="hybridMultilevel"/>
    <w:tmpl w:val="DDACA9D6"/>
    <w:lvl w:ilvl="0" w:tplc="1C0A0001">
      <w:start w:val="1"/>
      <w:numFmt w:val="bullet"/>
      <w:lvlText w:val=""/>
      <w:lvlJc w:val="left"/>
      <w:pPr>
        <w:ind w:left="644" w:hanging="360"/>
      </w:pPr>
      <w:rPr>
        <w:rFonts w:ascii="Symbol" w:hAnsi="Symbol" w:hint="default"/>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33" w15:restartNumberingAfterBreak="0">
    <w:nsid w:val="5E6628DB"/>
    <w:multiLevelType w:val="hybridMultilevel"/>
    <w:tmpl w:val="2E888876"/>
    <w:lvl w:ilvl="0" w:tplc="A490AD8C">
      <w:start w:val="1"/>
      <w:numFmt w:val="bullet"/>
      <w:pStyle w:val="Listaconvietas3"/>
      <w:lvlText w:val=""/>
      <w:lvlJc w:val="left"/>
      <w:pPr>
        <w:ind w:left="720" w:hanging="360"/>
      </w:pPr>
      <w:rPr>
        <w:rFonts w:ascii="Symbol" w:hAnsi="Symbol" w:hint="default"/>
      </w:rPr>
    </w:lvl>
    <w:lvl w:ilvl="1" w:tplc="432C4916" w:tentative="1">
      <w:start w:val="1"/>
      <w:numFmt w:val="bullet"/>
      <w:lvlText w:val="o"/>
      <w:lvlJc w:val="left"/>
      <w:pPr>
        <w:ind w:left="1440" w:hanging="360"/>
      </w:pPr>
      <w:rPr>
        <w:rFonts w:ascii="Courier New" w:hAnsi="Courier New" w:cs="Courier New" w:hint="default"/>
      </w:rPr>
    </w:lvl>
    <w:lvl w:ilvl="2" w:tplc="3DE4AFCE" w:tentative="1">
      <w:start w:val="1"/>
      <w:numFmt w:val="bullet"/>
      <w:lvlText w:val=""/>
      <w:lvlJc w:val="left"/>
      <w:pPr>
        <w:ind w:left="2160" w:hanging="360"/>
      </w:pPr>
      <w:rPr>
        <w:rFonts w:ascii="Wingdings" w:hAnsi="Wingdings" w:hint="default"/>
      </w:rPr>
    </w:lvl>
    <w:lvl w:ilvl="3" w:tplc="E1D4FFDC" w:tentative="1">
      <w:start w:val="1"/>
      <w:numFmt w:val="bullet"/>
      <w:lvlText w:val=""/>
      <w:lvlJc w:val="left"/>
      <w:pPr>
        <w:ind w:left="2880" w:hanging="360"/>
      </w:pPr>
      <w:rPr>
        <w:rFonts w:ascii="Symbol" w:hAnsi="Symbol" w:hint="default"/>
      </w:rPr>
    </w:lvl>
    <w:lvl w:ilvl="4" w:tplc="30D00304" w:tentative="1">
      <w:start w:val="1"/>
      <w:numFmt w:val="bullet"/>
      <w:lvlText w:val="o"/>
      <w:lvlJc w:val="left"/>
      <w:pPr>
        <w:ind w:left="3600" w:hanging="360"/>
      </w:pPr>
      <w:rPr>
        <w:rFonts w:ascii="Courier New" w:hAnsi="Courier New" w:cs="Courier New" w:hint="default"/>
      </w:rPr>
    </w:lvl>
    <w:lvl w:ilvl="5" w:tplc="129E9490" w:tentative="1">
      <w:start w:val="1"/>
      <w:numFmt w:val="bullet"/>
      <w:lvlText w:val=""/>
      <w:lvlJc w:val="left"/>
      <w:pPr>
        <w:ind w:left="4320" w:hanging="360"/>
      </w:pPr>
      <w:rPr>
        <w:rFonts w:ascii="Wingdings" w:hAnsi="Wingdings" w:hint="default"/>
      </w:rPr>
    </w:lvl>
    <w:lvl w:ilvl="6" w:tplc="C79AECDC" w:tentative="1">
      <w:start w:val="1"/>
      <w:numFmt w:val="bullet"/>
      <w:lvlText w:val=""/>
      <w:lvlJc w:val="left"/>
      <w:pPr>
        <w:ind w:left="5040" w:hanging="360"/>
      </w:pPr>
      <w:rPr>
        <w:rFonts w:ascii="Symbol" w:hAnsi="Symbol" w:hint="default"/>
      </w:rPr>
    </w:lvl>
    <w:lvl w:ilvl="7" w:tplc="39BC517E" w:tentative="1">
      <w:start w:val="1"/>
      <w:numFmt w:val="bullet"/>
      <w:lvlText w:val="o"/>
      <w:lvlJc w:val="left"/>
      <w:pPr>
        <w:ind w:left="5760" w:hanging="360"/>
      </w:pPr>
      <w:rPr>
        <w:rFonts w:ascii="Courier New" w:hAnsi="Courier New" w:cs="Courier New" w:hint="default"/>
      </w:rPr>
    </w:lvl>
    <w:lvl w:ilvl="8" w:tplc="E2EC33C8" w:tentative="1">
      <w:start w:val="1"/>
      <w:numFmt w:val="bullet"/>
      <w:lvlText w:val=""/>
      <w:lvlJc w:val="left"/>
      <w:pPr>
        <w:ind w:left="6480" w:hanging="360"/>
      </w:pPr>
      <w:rPr>
        <w:rFonts w:ascii="Wingdings" w:hAnsi="Wingdings" w:hint="default"/>
      </w:rPr>
    </w:lvl>
  </w:abstractNum>
  <w:abstractNum w:abstractNumId="34" w15:restartNumberingAfterBreak="0">
    <w:nsid w:val="5EC20E3A"/>
    <w:multiLevelType w:val="hybridMultilevel"/>
    <w:tmpl w:val="ED7A1F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326680C"/>
    <w:multiLevelType w:val="hybridMultilevel"/>
    <w:tmpl w:val="B7AEFD60"/>
    <w:lvl w:ilvl="0" w:tplc="1C0A0001">
      <w:start w:val="1"/>
      <w:numFmt w:val="bullet"/>
      <w:lvlText w:val=""/>
      <w:lvlJc w:val="left"/>
      <w:pPr>
        <w:ind w:left="436" w:hanging="360"/>
      </w:pPr>
      <w:rPr>
        <w:rFonts w:ascii="Symbol" w:hAnsi="Symbol" w:hint="default"/>
      </w:rPr>
    </w:lvl>
    <w:lvl w:ilvl="1" w:tplc="1C0A0003" w:tentative="1">
      <w:start w:val="1"/>
      <w:numFmt w:val="bullet"/>
      <w:lvlText w:val="o"/>
      <w:lvlJc w:val="left"/>
      <w:pPr>
        <w:ind w:left="1156" w:hanging="360"/>
      </w:pPr>
      <w:rPr>
        <w:rFonts w:ascii="Courier New" w:hAnsi="Courier New" w:cs="Courier New" w:hint="default"/>
      </w:rPr>
    </w:lvl>
    <w:lvl w:ilvl="2" w:tplc="1C0A0005" w:tentative="1">
      <w:start w:val="1"/>
      <w:numFmt w:val="bullet"/>
      <w:lvlText w:val=""/>
      <w:lvlJc w:val="left"/>
      <w:pPr>
        <w:ind w:left="1876" w:hanging="360"/>
      </w:pPr>
      <w:rPr>
        <w:rFonts w:ascii="Wingdings" w:hAnsi="Wingdings" w:hint="default"/>
      </w:rPr>
    </w:lvl>
    <w:lvl w:ilvl="3" w:tplc="1C0A0001" w:tentative="1">
      <w:start w:val="1"/>
      <w:numFmt w:val="bullet"/>
      <w:lvlText w:val=""/>
      <w:lvlJc w:val="left"/>
      <w:pPr>
        <w:ind w:left="2596" w:hanging="360"/>
      </w:pPr>
      <w:rPr>
        <w:rFonts w:ascii="Symbol" w:hAnsi="Symbol" w:hint="default"/>
      </w:rPr>
    </w:lvl>
    <w:lvl w:ilvl="4" w:tplc="1C0A0003" w:tentative="1">
      <w:start w:val="1"/>
      <w:numFmt w:val="bullet"/>
      <w:lvlText w:val="o"/>
      <w:lvlJc w:val="left"/>
      <w:pPr>
        <w:ind w:left="3316" w:hanging="360"/>
      </w:pPr>
      <w:rPr>
        <w:rFonts w:ascii="Courier New" w:hAnsi="Courier New" w:cs="Courier New" w:hint="default"/>
      </w:rPr>
    </w:lvl>
    <w:lvl w:ilvl="5" w:tplc="1C0A0005" w:tentative="1">
      <w:start w:val="1"/>
      <w:numFmt w:val="bullet"/>
      <w:lvlText w:val=""/>
      <w:lvlJc w:val="left"/>
      <w:pPr>
        <w:ind w:left="4036" w:hanging="360"/>
      </w:pPr>
      <w:rPr>
        <w:rFonts w:ascii="Wingdings" w:hAnsi="Wingdings" w:hint="default"/>
      </w:rPr>
    </w:lvl>
    <w:lvl w:ilvl="6" w:tplc="1C0A0001" w:tentative="1">
      <w:start w:val="1"/>
      <w:numFmt w:val="bullet"/>
      <w:lvlText w:val=""/>
      <w:lvlJc w:val="left"/>
      <w:pPr>
        <w:ind w:left="4756" w:hanging="360"/>
      </w:pPr>
      <w:rPr>
        <w:rFonts w:ascii="Symbol" w:hAnsi="Symbol" w:hint="default"/>
      </w:rPr>
    </w:lvl>
    <w:lvl w:ilvl="7" w:tplc="1C0A0003" w:tentative="1">
      <w:start w:val="1"/>
      <w:numFmt w:val="bullet"/>
      <w:lvlText w:val="o"/>
      <w:lvlJc w:val="left"/>
      <w:pPr>
        <w:ind w:left="5476" w:hanging="360"/>
      </w:pPr>
      <w:rPr>
        <w:rFonts w:ascii="Courier New" w:hAnsi="Courier New" w:cs="Courier New" w:hint="default"/>
      </w:rPr>
    </w:lvl>
    <w:lvl w:ilvl="8" w:tplc="1C0A0005" w:tentative="1">
      <w:start w:val="1"/>
      <w:numFmt w:val="bullet"/>
      <w:lvlText w:val=""/>
      <w:lvlJc w:val="left"/>
      <w:pPr>
        <w:ind w:left="6196" w:hanging="360"/>
      </w:pPr>
      <w:rPr>
        <w:rFonts w:ascii="Wingdings" w:hAnsi="Wingdings" w:hint="default"/>
      </w:rPr>
    </w:lvl>
  </w:abstractNum>
  <w:abstractNum w:abstractNumId="36" w15:restartNumberingAfterBreak="0">
    <w:nsid w:val="63B44F9E"/>
    <w:multiLevelType w:val="hybridMultilevel"/>
    <w:tmpl w:val="861207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651A75BF"/>
    <w:multiLevelType w:val="hybridMultilevel"/>
    <w:tmpl w:val="EA1E343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6965C90"/>
    <w:multiLevelType w:val="hybridMultilevel"/>
    <w:tmpl w:val="BD7CEE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66FC190E"/>
    <w:multiLevelType w:val="hybridMultilevel"/>
    <w:tmpl w:val="C994C43A"/>
    <w:lvl w:ilvl="0" w:tplc="1C0A000B">
      <w:start w:val="1"/>
      <w:numFmt w:val="bullet"/>
      <w:lvlText w:val=""/>
      <w:lvlJc w:val="left"/>
      <w:pPr>
        <w:ind w:left="720" w:hanging="360"/>
      </w:pPr>
      <w:rPr>
        <w:rFonts w:ascii="Wingdings" w:hAnsi="Wingdings" w:hint="default"/>
        <w:color w:val="auto"/>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6764478B"/>
    <w:multiLevelType w:val="hybridMultilevel"/>
    <w:tmpl w:val="1098F1B4"/>
    <w:lvl w:ilvl="0" w:tplc="58EA67E4">
      <w:start w:val="1"/>
      <w:numFmt w:val="bullet"/>
      <w:pStyle w:val="Cuadrculaclara-nfasis5"/>
      <w:lvlText w:val=""/>
      <w:lvlJc w:val="left"/>
      <w:pPr>
        <w:ind w:left="1080" w:hanging="360"/>
      </w:pPr>
      <w:rPr>
        <w:rFonts w:ascii="Symbol" w:hAnsi="Symbol" w:hint="default"/>
      </w:rPr>
    </w:lvl>
    <w:lvl w:ilvl="1" w:tplc="33C808B2" w:tentative="1">
      <w:start w:val="1"/>
      <w:numFmt w:val="bullet"/>
      <w:lvlText w:val="o"/>
      <w:lvlJc w:val="left"/>
      <w:pPr>
        <w:ind w:left="1800" w:hanging="360"/>
      </w:pPr>
      <w:rPr>
        <w:rFonts w:ascii="Courier New" w:hAnsi="Courier New" w:cs="Courier New" w:hint="default"/>
      </w:rPr>
    </w:lvl>
    <w:lvl w:ilvl="2" w:tplc="DB5CF408" w:tentative="1">
      <w:start w:val="1"/>
      <w:numFmt w:val="bullet"/>
      <w:lvlText w:val=""/>
      <w:lvlJc w:val="left"/>
      <w:pPr>
        <w:ind w:left="2520" w:hanging="360"/>
      </w:pPr>
      <w:rPr>
        <w:rFonts w:ascii="Wingdings" w:hAnsi="Wingdings" w:hint="default"/>
      </w:rPr>
    </w:lvl>
    <w:lvl w:ilvl="3" w:tplc="68527DBA" w:tentative="1">
      <w:start w:val="1"/>
      <w:numFmt w:val="bullet"/>
      <w:lvlText w:val=""/>
      <w:lvlJc w:val="left"/>
      <w:pPr>
        <w:ind w:left="3240" w:hanging="360"/>
      </w:pPr>
      <w:rPr>
        <w:rFonts w:ascii="Symbol" w:hAnsi="Symbol" w:hint="default"/>
      </w:rPr>
    </w:lvl>
    <w:lvl w:ilvl="4" w:tplc="EF58988A" w:tentative="1">
      <w:start w:val="1"/>
      <w:numFmt w:val="bullet"/>
      <w:lvlText w:val="o"/>
      <w:lvlJc w:val="left"/>
      <w:pPr>
        <w:ind w:left="3960" w:hanging="360"/>
      </w:pPr>
      <w:rPr>
        <w:rFonts w:ascii="Courier New" w:hAnsi="Courier New" w:cs="Courier New" w:hint="default"/>
      </w:rPr>
    </w:lvl>
    <w:lvl w:ilvl="5" w:tplc="58821078" w:tentative="1">
      <w:start w:val="1"/>
      <w:numFmt w:val="bullet"/>
      <w:lvlText w:val=""/>
      <w:lvlJc w:val="left"/>
      <w:pPr>
        <w:ind w:left="4680" w:hanging="360"/>
      </w:pPr>
      <w:rPr>
        <w:rFonts w:ascii="Wingdings" w:hAnsi="Wingdings" w:hint="default"/>
      </w:rPr>
    </w:lvl>
    <w:lvl w:ilvl="6" w:tplc="2730E368" w:tentative="1">
      <w:start w:val="1"/>
      <w:numFmt w:val="bullet"/>
      <w:lvlText w:val=""/>
      <w:lvlJc w:val="left"/>
      <w:pPr>
        <w:ind w:left="5400" w:hanging="360"/>
      </w:pPr>
      <w:rPr>
        <w:rFonts w:ascii="Symbol" w:hAnsi="Symbol" w:hint="default"/>
      </w:rPr>
    </w:lvl>
    <w:lvl w:ilvl="7" w:tplc="C8866252" w:tentative="1">
      <w:start w:val="1"/>
      <w:numFmt w:val="bullet"/>
      <w:lvlText w:val="o"/>
      <w:lvlJc w:val="left"/>
      <w:pPr>
        <w:ind w:left="6120" w:hanging="360"/>
      </w:pPr>
      <w:rPr>
        <w:rFonts w:ascii="Courier New" w:hAnsi="Courier New" w:cs="Courier New" w:hint="default"/>
      </w:rPr>
    </w:lvl>
    <w:lvl w:ilvl="8" w:tplc="64EC3F46" w:tentative="1">
      <w:start w:val="1"/>
      <w:numFmt w:val="bullet"/>
      <w:lvlText w:val=""/>
      <w:lvlJc w:val="left"/>
      <w:pPr>
        <w:ind w:left="6840" w:hanging="360"/>
      </w:pPr>
      <w:rPr>
        <w:rFonts w:ascii="Wingdings" w:hAnsi="Wingdings" w:hint="default"/>
      </w:rPr>
    </w:lvl>
  </w:abstractNum>
  <w:abstractNum w:abstractNumId="41" w15:restartNumberingAfterBreak="0">
    <w:nsid w:val="68F249F9"/>
    <w:multiLevelType w:val="hybridMultilevel"/>
    <w:tmpl w:val="904E7E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6A8C5C6F"/>
    <w:multiLevelType w:val="hybridMultilevel"/>
    <w:tmpl w:val="B0F4354A"/>
    <w:lvl w:ilvl="0" w:tplc="66E872A8">
      <w:start w:val="1"/>
      <w:numFmt w:val="bullet"/>
      <w:lvlText w:val=""/>
      <w:lvlJc w:val="left"/>
      <w:pPr>
        <w:ind w:left="1434" w:hanging="360"/>
      </w:pPr>
      <w:rPr>
        <w:rFonts w:ascii="Symbol" w:hAnsi="Symbol" w:hint="default"/>
      </w:rPr>
    </w:lvl>
    <w:lvl w:ilvl="1" w:tplc="1F485A50">
      <w:start w:val="1"/>
      <w:numFmt w:val="bullet"/>
      <w:lvlText w:val="o"/>
      <w:lvlJc w:val="left"/>
      <w:pPr>
        <w:ind w:left="2154" w:hanging="360"/>
      </w:pPr>
      <w:rPr>
        <w:rFonts w:ascii="Courier New" w:hAnsi="Courier New" w:cs="Courier New" w:hint="default"/>
      </w:rPr>
    </w:lvl>
    <w:lvl w:ilvl="2" w:tplc="3BBCE4D2">
      <w:start w:val="1"/>
      <w:numFmt w:val="bullet"/>
      <w:lvlText w:val=""/>
      <w:lvlJc w:val="left"/>
      <w:pPr>
        <w:ind w:left="2874" w:hanging="360"/>
      </w:pPr>
      <w:rPr>
        <w:rFonts w:ascii="Wingdings" w:hAnsi="Wingdings" w:hint="default"/>
      </w:rPr>
    </w:lvl>
    <w:lvl w:ilvl="3" w:tplc="D2B064EA">
      <w:start w:val="1"/>
      <w:numFmt w:val="bullet"/>
      <w:lvlText w:val=""/>
      <w:lvlJc w:val="left"/>
      <w:pPr>
        <w:ind w:left="3594" w:hanging="360"/>
      </w:pPr>
      <w:rPr>
        <w:rFonts w:ascii="Symbol" w:hAnsi="Symbol" w:hint="default"/>
      </w:rPr>
    </w:lvl>
    <w:lvl w:ilvl="4" w:tplc="F89C110E">
      <w:start w:val="1"/>
      <w:numFmt w:val="bullet"/>
      <w:lvlText w:val="o"/>
      <w:lvlJc w:val="left"/>
      <w:pPr>
        <w:ind w:left="4314" w:hanging="360"/>
      </w:pPr>
      <w:rPr>
        <w:rFonts w:ascii="Courier New" w:hAnsi="Courier New" w:cs="Courier New" w:hint="default"/>
      </w:rPr>
    </w:lvl>
    <w:lvl w:ilvl="5" w:tplc="BAB42FA2">
      <w:start w:val="1"/>
      <w:numFmt w:val="bullet"/>
      <w:lvlText w:val=""/>
      <w:lvlJc w:val="left"/>
      <w:pPr>
        <w:ind w:left="5034" w:hanging="360"/>
      </w:pPr>
      <w:rPr>
        <w:rFonts w:ascii="Wingdings" w:hAnsi="Wingdings" w:hint="default"/>
      </w:rPr>
    </w:lvl>
    <w:lvl w:ilvl="6" w:tplc="B40E0718">
      <w:start w:val="1"/>
      <w:numFmt w:val="bullet"/>
      <w:lvlText w:val=""/>
      <w:lvlJc w:val="left"/>
      <w:pPr>
        <w:ind w:left="5754" w:hanging="360"/>
      </w:pPr>
      <w:rPr>
        <w:rFonts w:ascii="Symbol" w:hAnsi="Symbol" w:hint="default"/>
      </w:rPr>
    </w:lvl>
    <w:lvl w:ilvl="7" w:tplc="78943D8C">
      <w:start w:val="1"/>
      <w:numFmt w:val="bullet"/>
      <w:lvlText w:val="o"/>
      <w:lvlJc w:val="left"/>
      <w:pPr>
        <w:ind w:left="6474" w:hanging="360"/>
      </w:pPr>
      <w:rPr>
        <w:rFonts w:ascii="Courier New" w:hAnsi="Courier New" w:cs="Courier New" w:hint="default"/>
      </w:rPr>
    </w:lvl>
    <w:lvl w:ilvl="8" w:tplc="B18CD06A">
      <w:start w:val="1"/>
      <w:numFmt w:val="bullet"/>
      <w:lvlText w:val=""/>
      <w:lvlJc w:val="left"/>
      <w:pPr>
        <w:ind w:left="7194" w:hanging="360"/>
      </w:pPr>
      <w:rPr>
        <w:rFonts w:ascii="Wingdings" w:hAnsi="Wingdings" w:hint="default"/>
      </w:rPr>
    </w:lvl>
  </w:abstractNum>
  <w:abstractNum w:abstractNumId="43" w15:restartNumberingAfterBreak="0">
    <w:nsid w:val="6BD506F5"/>
    <w:multiLevelType w:val="hybridMultilevel"/>
    <w:tmpl w:val="B992A20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CF13574"/>
    <w:multiLevelType w:val="hybridMultilevel"/>
    <w:tmpl w:val="0D62CA32"/>
    <w:lvl w:ilvl="0" w:tplc="697C20EE">
      <w:start w:val="1"/>
      <w:numFmt w:val="bullet"/>
      <w:lvlText w:val=""/>
      <w:lvlJc w:val="left"/>
      <w:pPr>
        <w:ind w:left="1440" w:hanging="360"/>
      </w:pPr>
      <w:rPr>
        <w:rFonts w:ascii="Symbol" w:hAnsi="Symbol" w:hint="default"/>
      </w:rPr>
    </w:lvl>
    <w:lvl w:ilvl="1" w:tplc="D194BE3A" w:tentative="1">
      <w:start w:val="1"/>
      <w:numFmt w:val="bullet"/>
      <w:lvlText w:val="o"/>
      <w:lvlJc w:val="left"/>
      <w:pPr>
        <w:ind w:left="2160" w:hanging="360"/>
      </w:pPr>
      <w:rPr>
        <w:rFonts w:ascii="Courier New" w:hAnsi="Courier New" w:cs="Courier New" w:hint="default"/>
      </w:rPr>
    </w:lvl>
    <w:lvl w:ilvl="2" w:tplc="368880B2" w:tentative="1">
      <w:start w:val="1"/>
      <w:numFmt w:val="bullet"/>
      <w:lvlText w:val=""/>
      <w:lvlJc w:val="left"/>
      <w:pPr>
        <w:ind w:left="2880" w:hanging="360"/>
      </w:pPr>
      <w:rPr>
        <w:rFonts w:ascii="Wingdings" w:hAnsi="Wingdings" w:hint="default"/>
      </w:rPr>
    </w:lvl>
    <w:lvl w:ilvl="3" w:tplc="ABAC7B00" w:tentative="1">
      <w:start w:val="1"/>
      <w:numFmt w:val="bullet"/>
      <w:lvlText w:val=""/>
      <w:lvlJc w:val="left"/>
      <w:pPr>
        <w:ind w:left="3600" w:hanging="360"/>
      </w:pPr>
      <w:rPr>
        <w:rFonts w:ascii="Symbol" w:hAnsi="Symbol" w:hint="default"/>
      </w:rPr>
    </w:lvl>
    <w:lvl w:ilvl="4" w:tplc="4CE8CBD6" w:tentative="1">
      <w:start w:val="1"/>
      <w:numFmt w:val="bullet"/>
      <w:lvlText w:val="o"/>
      <w:lvlJc w:val="left"/>
      <w:pPr>
        <w:ind w:left="4320" w:hanging="360"/>
      </w:pPr>
      <w:rPr>
        <w:rFonts w:ascii="Courier New" w:hAnsi="Courier New" w:cs="Courier New" w:hint="default"/>
      </w:rPr>
    </w:lvl>
    <w:lvl w:ilvl="5" w:tplc="8BFCCDA0" w:tentative="1">
      <w:start w:val="1"/>
      <w:numFmt w:val="bullet"/>
      <w:lvlText w:val=""/>
      <w:lvlJc w:val="left"/>
      <w:pPr>
        <w:ind w:left="5040" w:hanging="360"/>
      </w:pPr>
      <w:rPr>
        <w:rFonts w:ascii="Wingdings" w:hAnsi="Wingdings" w:hint="default"/>
      </w:rPr>
    </w:lvl>
    <w:lvl w:ilvl="6" w:tplc="28E2C978" w:tentative="1">
      <w:start w:val="1"/>
      <w:numFmt w:val="bullet"/>
      <w:lvlText w:val=""/>
      <w:lvlJc w:val="left"/>
      <w:pPr>
        <w:ind w:left="5760" w:hanging="360"/>
      </w:pPr>
      <w:rPr>
        <w:rFonts w:ascii="Symbol" w:hAnsi="Symbol" w:hint="default"/>
      </w:rPr>
    </w:lvl>
    <w:lvl w:ilvl="7" w:tplc="800A72CE" w:tentative="1">
      <w:start w:val="1"/>
      <w:numFmt w:val="bullet"/>
      <w:lvlText w:val="o"/>
      <w:lvlJc w:val="left"/>
      <w:pPr>
        <w:ind w:left="6480" w:hanging="360"/>
      </w:pPr>
      <w:rPr>
        <w:rFonts w:ascii="Courier New" w:hAnsi="Courier New" w:cs="Courier New" w:hint="default"/>
      </w:rPr>
    </w:lvl>
    <w:lvl w:ilvl="8" w:tplc="A2FE55CC" w:tentative="1">
      <w:start w:val="1"/>
      <w:numFmt w:val="bullet"/>
      <w:lvlText w:val=""/>
      <w:lvlJc w:val="left"/>
      <w:pPr>
        <w:ind w:left="7200" w:hanging="360"/>
      </w:pPr>
      <w:rPr>
        <w:rFonts w:ascii="Wingdings" w:hAnsi="Wingdings" w:hint="default"/>
      </w:rPr>
    </w:lvl>
  </w:abstractNum>
  <w:abstractNum w:abstractNumId="45" w15:restartNumberingAfterBreak="0">
    <w:nsid w:val="6EE466D3"/>
    <w:multiLevelType w:val="hybridMultilevel"/>
    <w:tmpl w:val="9D60E2AA"/>
    <w:lvl w:ilvl="0" w:tplc="40C8A42E">
      <w:start w:val="1"/>
      <w:numFmt w:val="bullet"/>
      <w:lvlText w:val=""/>
      <w:lvlJc w:val="left"/>
      <w:pPr>
        <w:ind w:left="720" w:hanging="360"/>
      </w:pPr>
      <w:rPr>
        <w:rFonts w:ascii="Symbol" w:hAnsi="Symbol" w:hint="default"/>
        <w:color w:val="404040" w:themeColor="text1" w:themeTint="BF"/>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6" w15:restartNumberingAfterBreak="0">
    <w:nsid w:val="6F136B22"/>
    <w:multiLevelType w:val="hybridMultilevel"/>
    <w:tmpl w:val="3BDE1A44"/>
    <w:lvl w:ilvl="0" w:tplc="E51C2248">
      <w:start w:val="1"/>
      <w:numFmt w:val="bullet"/>
      <w:lvlText w:val=""/>
      <w:lvlJc w:val="left"/>
      <w:pPr>
        <w:ind w:left="1440" w:hanging="360"/>
      </w:pPr>
      <w:rPr>
        <w:rFonts w:ascii="Symbol" w:hAnsi="Symbol" w:hint="default"/>
      </w:rPr>
    </w:lvl>
    <w:lvl w:ilvl="1" w:tplc="7832887E">
      <w:start w:val="1"/>
      <w:numFmt w:val="bullet"/>
      <w:lvlText w:val="o"/>
      <w:lvlJc w:val="left"/>
      <w:pPr>
        <w:ind w:left="2160" w:hanging="360"/>
      </w:pPr>
      <w:rPr>
        <w:rFonts w:ascii="Courier New" w:hAnsi="Courier New" w:cs="Courier New" w:hint="default"/>
      </w:rPr>
    </w:lvl>
    <w:lvl w:ilvl="2" w:tplc="B8F28C04">
      <w:start w:val="1"/>
      <w:numFmt w:val="bullet"/>
      <w:lvlText w:val=""/>
      <w:lvlJc w:val="left"/>
      <w:pPr>
        <w:ind w:left="2880" w:hanging="360"/>
      </w:pPr>
      <w:rPr>
        <w:rFonts w:ascii="Wingdings" w:hAnsi="Wingdings" w:hint="default"/>
      </w:rPr>
    </w:lvl>
    <w:lvl w:ilvl="3" w:tplc="04B87218">
      <w:start w:val="1"/>
      <w:numFmt w:val="bullet"/>
      <w:lvlText w:val=""/>
      <w:lvlJc w:val="left"/>
      <w:pPr>
        <w:ind w:left="3600" w:hanging="360"/>
      </w:pPr>
      <w:rPr>
        <w:rFonts w:ascii="Symbol" w:hAnsi="Symbol" w:hint="default"/>
      </w:rPr>
    </w:lvl>
    <w:lvl w:ilvl="4" w:tplc="695A33DA">
      <w:start w:val="1"/>
      <w:numFmt w:val="bullet"/>
      <w:lvlText w:val="o"/>
      <w:lvlJc w:val="left"/>
      <w:pPr>
        <w:ind w:left="4320" w:hanging="360"/>
      </w:pPr>
      <w:rPr>
        <w:rFonts w:ascii="Courier New" w:hAnsi="Courier New" w:cs="Courier New" w:hint="default"/>
      </w:rPr>
    </w:lvl>
    <w:lvl w:ilvl="5" w:tplc="8E9214A2">
      <w:start w:val="1"/>
      <w:numFmt w:val="bullet"/>
      <w:lvlText w:val=""/>
      <w:lvlJc w:val="left"/>
      <w:pPr>
        <w:ind w:left="5040" w:hanging="360"/>
      </w:pPr>
      <w:rPr>
        <w:rFonts w:ascii="Wingdings" w:hAnsi="Wingdings" w:hint="default"/>
      </w:rPr>
    </w:lvl>
    <w:lvl w:ilvl="6" w:tplc="D4CAFE90">
      <w:start w:val="1"/>
      <w:numFmt w:val="bullet"/>
      <w:lvlText w:val=""/>
      <w:lvlJc w:val="left"/>
      <w:pPr>
        <w:ind w:left="5760" w:hanging="360"/>
      </w:pPr>
      <w:rPr>
        <w:rFonts w:ascii="Symbol" w:hAnsi="Symbol" w:hint="default"/>
      </w:rPr>
    </w:lvl>
    <w:lvl w:ilvl="7" w:tplc="9C9209BA">
      <w:start w:val="1"/>
      <w:numFmt w:val="bullet"/>
      <w:lvlText w:val="o"/>
      <w:lvlJc w:val="left"/>
      <w:pPr>
        <w:ind w:left="6480" w:hanging="360"/>
      </w:pPr>
      <w:rPr>
        <w:rFonts w:ascii="Courier New" w:hAnsi="Courier New" w:cs="Courier New" w:hint="default"/>
      </w:rPr>
    </w:lvl>
    <w:lvl w:ilvl="8" w:tplc="97A04E46">
      <w:start w:val="1"/>
      <w:numFmt w:val="bullet"/>
      <w:lvlText w:val=""/>
      <w:lvlJc w:val="left"/>
      <w:pPr>
        <w:ind w:left="7200" w:hanging="360"/>
      </w:pPr>
      <w:rPr>
        <w:rFonts w:ascii="Wingdings" w:hAnsi="Wingdings" w:hint="default"/>
      </w:rPr>
    </w:lvl>
  </w:abstractNum>
  <w:abstractNum w:abstractNumId="47" w15:restartNumberingAfterBreak="0">
    <w:nsid w:val="6F7C3F21"/>
    <w:multiLevelType w:val="hybridMultilevel"/>
    <w:tmpl w:val="F8AC6B2E"/>
    <w:lvl w:ilvl="0" w:tplc="4B54535E">
      <w:start w:val="1"/>
      <w:numFmt w:val="bullet"/>
      <w:lvlText w:val=""/>
      <w:lvlJc w:val="left"/>
      <w:pPr>
        <w:ind w:left="720" w:hanging="360"/>
      </w:pPr>
      <w:rPr>
        <w:rFonts w:ascii="Symbol" w:hAnsi="Symbol" w:hint="default"/>
      </w:rPr>
    </w:lvl>
    <w:lvl w:ilvl="1" w:tplc="AFF832F0">
      <w:start w:val="1"/>
      <w:numFmt w:val="bullet"/>
      <w:lvlText w:val="o"/>
      <w:lvlJc w:val="left"/>
      <w:pPr>
        <w:ind w:left="1440" w:hanging="360"/>
      </w:pPr>
      <w:rPr>
        <w:rFonts w:ascii="Courier New" w:hAnsi="Courier New" w:cs="Courier New" w:hint="default"/>
      </w:rPr>
    </w:lvl>
    <w:lvl w:ilvl="2" w:tplc="A37C6BDC">
      <w:start w:val="1"/>
      <w:numFmt w:val="bullet"/>
      <w:lvlText w:val=""/>
      <w:lvlJc w:val="left"/>
      <w:pPr>
        <w:ind w:left="2160" w:hanging="360"/>
      </w:pPr>
      <w:rPr>
        <w:rFonts w:ascii="Wingdings" w:hAnsi="Wingdings" w:hint="default"/>
      </w:rPr>
    </w:lvl>
    <w:lvl w:ilvl="3" w:tplc="3B3E2994">
      <w:start w:val="1"/>
      <w:numFmt w:val="bullet"/>
      <w:lvlText w:val=""/>
      <w:lvlJc w:val="left"/>
      <w:pPr>
        <w:ind w:left="2880" w:hanging="360"/>
      </w:pPr>
      <w:rPr>
        <w:rFonts w:ascii="Symbol" w:hAnsi="Symbol" w:hint="default"/>
      </w:rPr>
    </w:lvl>
    <w:lvl w:ilvl="4" w:tplc="9B0454C2">
      <w:start w:val="1"/>
      <w:numFmt w:val="bullet"/>
      <w:lvlText w:val="o"/>
      <w:lvlJc w:val="left"/>
      <w:pPr>
        <w:ind w:left="3600" w:hanging="360"/>
      </w:pPr>
      <w:rPr>
        <w:rFonts w:ascii="Courier New" w:hAnsi="Courier New" w:cs="Courier New" w:hint="default"/>
      </w:rPr>
    </w:lvl>
    <w:lvl w:ilvl="5" w:tplc="1D56EC6A">
      <w:start w:val="1"/>
      <w:numFmt w:val="bullet"/>
      <w:lvlText w:val=""/>
      <w:lvlJc w:val="left"/>
      <w:pPr>
        <w:ind w:left="4320" w:hanging="360"/>
      </w:pPr>
      <w:rPr>
        <w:rFonts w:ascii="Wingdings" w:hAnsi="Wingdings" w:hint="default"/>
      </w:rPr>
    </w:lvl>
    <w:lvl w:ilvl="6" w:tplc="4E0C8610">
      <w:start w:val="1"/>
      <w:numFmt w:val="bullet"/>
      <w:lvlText w:val=""/>
      <w:lvlJc w:val="left"/>
      <w:pPr>
        <w:ind w:left="5040" w:hanging="360"/>
      </w:pPr>
      <w:rPr>
        <w:rFonts w:ascii="Symbol" w:hAnsi="Symbol" w:hint="default"/>
      </w:rPr>
    </w:lvl>
    <w:lvl w:ilvl="7" w:tplc="80D873E2">
      <w:start w:val="1"/>
      <w:numFmt w:val="bullet"/>
      <w:lvlText w:val="o"/>
      <w:lvlJc w:val="left"/>
      <w:pPr>
        <w:ind w:left="5760" w:hanging="360"/>
      </w:pPr>
      <w:rPr>
        <w:rFonts w:ascii="Courier New" w:hAnsi="Courier New" w:cs="Courier New" w:hint="default"/>
      </w:rPr>
    </w:lvl>
    <w:lvl w:ilvl="8" w:tplc="312CD762">
      <w:start w:val="1"/>
      <w:numFmt w:val="bullet"/>
      <w:lvlText w:val=""/>
      <w:lvlJc w:val="left"/>
      <w:pPr>
        <w:ind w:left="6480" w:hanging="360"/>
      </w:pPr>
      <w:rPr>
        <w:rFonts w:ascii="Wingdings" w:hAnsi="Wingdings" w:hint="default"/>
      </w:rPr>
    </w:lvl>
  </w:abstractNum>
  <w:abstractNum w:abstractNumId="48" w15:restartNumberingAfterBreak="0">
    <w:nsid w:val="7049678A"/>
    <w:multiLevelType w:val="hybridMultilevel"/>
    <w:tmpl w:val="2F6C8D54"/>
    <w:lvl w:ilvl="0" w:tplc="17823DE6">
      <w:start w:val="1"/>
      <w:numFmt w:val="bullet"/>
      <w:lvlText w:val=""/>
      <w:lvlJc w:val="left"/>
      <w:pPr>
        <w:ind w:left="720" w:hanging="360"/>
      </w:pPr>
      <w:rPr>
        <w:rFonts w:ascii="Symbol" w:hAnsi="Symbol" w:hint="default"/>
      </w:rPr>
    </w:lvl>
    <w:lvl w:ilvl="1" w:tplc="3026B0D8">
      <w:start w:val="1"/>
      <w:numFmt w:val="bullet"/>
      <w:lvlText w:val="o"/>
      <w:lvlJc w:val="left"/>
      <w:pPr>
        <w:ind w:left="1440" w:hanging="360"/>
      </w:pPr>
      <w:rPr>
        <w:rFonts w:ascii="Courier New" w:hAnsi="Courier New" w:cs="Courier New" w:hint="default"/>
      </w:rPr>
    </w:lvl>
    <w:lvl w:ilvl="2" w:tplc="CE46D442">
      <w:start w:val="1"/>
      <w:numFmt w:val="bullet"/>
      <w:lvlText w:val=""/>
      <w:lvlJc w:val="left"/>
      <w:pPr>
        <w:ind w:left="2160" w:hanging="360"/>
      </w:pPr>
      <w:rPr>
        <w:rFonts w:ascii="Wingdings" w:hAnsi="Wingdings" w:hint="default"/>
      </w:rPr>
    </w:lvl>
    <w:lvl w:ilvl="3" w:tplc="7F461276">
      <w:start w:val="1"/>
      <w:numFmt w:val="bullet"/>
      <w:lvlText w:val=""/>
      <w:lvlJc w:val="left"/>
      <w:pPr>
        <w:ind w:left="2880" w:hanging="360"/>
      </w:pPr>
      <w:rPr>
        <w:rFonts w:ascii="Symbol" w:hAnsi="Symbol" w:hint="default"/>
      </w:rPr>
    </w:lvl>
    <w:lvl w:ilvl="4" w:tplc="84985276">
      <w:start w:val="1"/>
      <w:numFmt w:val="bullet"/>
      <w:lvlText w:val="o"/>
      <w:lvlJc w:val="left"/>
      <w:pPr>
        <w:ind w:left="3600" w:hanging="360"/>
      </w:pPr>
      <w:rPr>
        <w:rFonts w:ascii="Courier New" w:hAnsi="Courier New" w:cs="Courier New" w:hint="default"/>
      </w:rPr>
    </w:lvl>
    <w:lvl w:ilvl="5" w:tplc="E850DEAA">
      <w:start w:val="1"/>
      <w:numFmt w:val="bullet"/>
      <w:lvlText w:val=""/>
      <w:lvlJc w:val="left"/>
      <w:pPr>
        <w:ind w:left="4320" w:hanging="360"/>
      </w:pPr>
      <w:rPr>
        <w:rFonts w:ascii="Wingdings" w:hAnsi="Wingdings" w:hint="default"/>
      </w:rPr>
    </w:lvl>
    <w:lvl w:ilvl="6" w:tplc="B172E742">
      <w:start w:val="1"/>
      <w:numFmt w:val="bullet"/>
      <w:lvlText w:val=""/>
      <w:lvlJc w:val="left"/>
      <w:pPr>
        <w:ind w:left="5040" w:hanging="360"/>
      </w:pPr>
      <w:rPr>
        <w:rFonts w:ascii="Symbol" w:hAnsi="Symbol" w:hint="default"/>
      </w:rPr>
    </w:lvl>
    <w:lvl w:ilvl="7" w:tplc="64DE13E2">
      <w:start w:val="1"/>
      <w:numFmt w:val="bullet"/>
      <w:lvlText w:val="o"/>
      <w:lvlJc w:val="left"/>
      <w:pPr>
        <w:ind w:left="5760" w:hanging="360"/>
      </w:pPr>
      <w:rPr>
        <w:rFonts w:ascii="Courier New" w:hAnsi="Courier New" w:cs="Courier New" w:hint="default"/>
      </w:rPr>
    </w:lvl>
    <w:lvl w:ilvl="8" w:tplc="483A5F88">
      <w:start w:val="1"/>
      <w:numFmt w:val="bullet"/>
      <w:lvlText w:val=""/>
      <w:lvlJc w:val="left"/>
      <w:pPr>
        <w:ind w:left="6480" w:hanging="360"/>
      </w:pPr>
      <w:rPr>
        <w:rFonts w:ascii="Wingdings" w:hAnsi="Wingdings" w:hint="default"/>
      </w:rPr>
    </w:lvl>
  </w:abstractNum>
  <w:abstractNum w:abstractNumId="49" w15:restartNumberingAfterBreak="0">
    <w:nsid w:val="746351DE"/>
    <w:multiLevelType w:val="hybridMultilevel"/>
    <w:tmpl w:val="ECDAE4B2"/>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0" w15:restartNumberingAfterBreak="0">
    <w:nsid w:val="7472784B"/>
    <w:multiLevelType w:val="hybridMultilevel"/>
    <w:tmpl w:val="F7F8AE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798B15E3"/>
    <w:multiLevelType w:val="hybridMultilevel"/>
    <w:tmpl w:val="4176CF3E"/>
    <w:lvl w:ilvl="0" w:tplc="AB3E0E6C">
      <w:start w:val="1"/>
      <w:numFmt w:val="lowerLetter"/>
      <w:pStyle w:val="NormalBullet"/>
      <w:lvlText w:val="%1."/>
      <w:lvlJc w:val="left"/>
      <w:pPr>
        <w:ind w:left="810" w:hanging="360"/>
      </w:pPr>
      <w:rPr>
        <w:rFonts w:hint="default"/>
      </w:rPr>
    </w:lvl>
    <w:lvl w:ilvl="1" w:tplc="AE0C912C" w:tentative="1">
      <w:start w:val="1"/>
      <w:numFmt w:val="lowerLetter"/>
      <w:lvlText w:val="%2."/>
      <w:lvlJc w:val="left"/>
      <w:pPr>
        <w:ind w:left="1530" w:hanging="360"/>
      </w:pPr>
    </w:lvl>
    <w:lvl w:ilvl="2" w:tplc="F27E881E" w:tentative="1">
      <w:start w:val="1"/>
      <w:numFmt w:val="lowerRoman"/>
      <w:lvlText w:val="%3."/>
      <w:lvlJc w:val="right"/>
      <w:pPr>
        <w:ind w:left="2250" w:hanging="180"/>
      </w:pPr>
    </w:lvl>
    <w:lvl w:ilvl="3" w:tplc="4B742712" w:tentative="1">
      <w:start w:val="1"/>
      <w:numFmt w:val="decimal"/>
      <w:lvlText w:val="%4."/>
      <w:lvlJc w:val="left"/>
      <w:pPr>
        <w:ind w:left="2970" w:hanging="360"/>
      </w:pPr>
    </w:lvl>
    <w:lvl w:ilvl="4" w:tplc="50EE0E66" w:tentative="1">
      <w:start w:val="1"/>
      <w:numFmt w:val="lowerLetter"/>
      <w:lvlText w:val="%5."/>
      <w:lvlJc w:val="left"/>
      <w:pPr>
        <w:ind w:left="3690" w:hanging="360"/>
      </w:pPr>
    </w:lvl>
    <w:lvl w:ilvl="5" w:tplc="E2823864" w:tentative="1">
      <w:start w:val="1"/>
      <w:numFmt w:val="lowerRoman"/>
      <w:lvlText w:val="%6."/>
      <w:lvlJc w:val="right"/>
      <w:pPr>
        <w:ind w:left="4410" w:hanging="180"/>
      </w:pPr>
    </w:lvl>
    <w:lvl w:ilvl="6" w:tplc="A3BA9B3C" w:tentative="1">
      <w:start w:val="1"/>
      <w:numFmt w:val="decimal"/>
      <w:lvlText w:val="%7."/>
      <w:lvlJc w:val="left"/>
      <w:pPr>
        <w:ind w:left="5130" w:hanging="360"/>
      </w:pPr>
    </w:lvl>
    <w:lvl w:ilvl="7" w:tplc="D52E0436" w:tentative="1">
      <w:start w:val="1"/>
      <w:numFmt w:val="lowerLetter"/>
      <w:lvlText w:val="%8."/>
      <w:lvlJc w:val="left"/>
      <w:pPr>
        <w:ind w:left="5850" w:hanging="360"/>
      </w:pPr>
    </w:lvl>
    <w:lvl w:ilvl="8" w:tplc="CA4A2D02" w:tentative="1">
      <w:start w:val="1"/>
      <w:numFmt w:val="lowerRoman"/>
      <w:lvlText w:val="%9."/>
      <w:lvlJc w:val="right"/>
      <w:pPr>
        <w:ind w:left="6570" w:hanging="180"/>
      </w:pPr>
    </w:lvl>
  </w:abstractNum>
  <w:abstractNum w:abstractNumId="52" w15:restartNumberingAfterBreak="0">
    <w:nsid w:val="7A1D7C81"/>
    <w:multiLevelType w:val="hybridMultilevel"/>
    <w:tmpl w:val="BD8C5AB6"/>
    <w:lvl w:ilvl="0" w:tplc="FFFFFFFF">
      <w:start w:val="1"/>
      <w:numFmt w:val="decimal"/>
      <w:pStyle w:val="Ttulo3"/>
      <w:lvlText w:val="%1."/>
      <w:lvlJc w:val="left"/>
      <w:pPr>
        <w:ind w:left="1440" w:hanging="36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3" w15:restartNumberingAfterBreak="0">
    <w:nsid w:val="7C4249A5"/>
    <w:multiLevelType w:val="hybridMultilevel"/>
    <w:tmpl w:val="E24E693E"/>
    <w:lvl w:ilvl="0" w:tplc="F490E2A8">
      <w:start w:val="1"/>
      <w:numFmt w:val="bullet"/>
      <w:lvlText w:val=""/>
      <w:lvlJc w:val="left"/>
      <w:pPr>
        <w:ind w:left="790" w:hanging="360"/>
      </w:pPr>
      <w:rPr>
        <w:rFonts w:ascii="Symbol" w:hAnsi="Symbol" w:hint="default"/>
      </w:rPr>
    </w:lvl>
    <w:lvl w:ilvl="1" w:tplc="CC045564">
      <w:start w:val="1"/>
      <w:numFmt w:val="bullet"/>
      <w:lvlText w:val="o"/>
      <w:lvlJc w:val="left"/>
      <w:pPr>
        <w:ind w:left="1510" w:hanging="360"/>
      </w:pPr>
      <w:rPr>
        <w:rFonts w:ascii="Courier New" w:hAnsi="Courier New" w:cs="Courier New" w:hint="default"/>
      </w:rPr>
    </w:lvl>
    <w:lvl w:ilvl="2" w:tplc="2EDC2BEC">
      <w:start w:val="1"/>
      <w:numFmt w:val="bullet"/>
      <w:lvlText w:val=""/>
      <w:lvlJc w:val="left"/>
      <w:pPr>
        <w:ind w:left="2230" w:hanging="360"/>
      </w:pPr>
      <w:rPr>
        <w:rFonts w:ascii="Wingdings" w:hAnsi="Wingdings" w:hint="default"/>
      </w:rPr>
    </w:lvl>
    <w:lvl w:ilvl="3" w:tplc="64C42EB6">
      <w:start w:val="1"/>
      <w:numFmt w:val="bullet"/>
      <w:lvlText w:val=""/>
      <w:lvlJc w:val="left"/>
      <w:pPr>
        <w:ind w:left="2950" w:hanging="360"/>
      </w:pPr>
      <w:rPr>
        <w:rFonts w:ascii="Symbol" w:hAnsi="Symbol" w:hint="default"/>
      </w:rPr>
    </w:lvl>
    <w:lvl w:ilvl="4" w:tplc="5F829C04">
      <w:start w:val="1"/>
      <w:numFmt w:val="bullet"/>
      <w:lvlText w:val="o"/>
      <w:lvlJc w:val="left"/>
      <w:pPr>
        <w:ind w:left="3670" w:hanging="360"/>
      </w:pPr>
      <w:rPr>
        <w:rFonts w:ascii="Courier New" w:hAnsi="Courier New" w:cs="Courier New" w:hint="default"/>
      </w:rPr>
    </w:lvl>
    <w:lvl w:ilvl="5" w:tplc="B9BA9B8E">
      <w:start w:val="1"/>
      <w:numFmt w:val="bullet"/>
      <w:lvlText w:val=""/>
      <w:lvlJc w:val="left"/>
      <w:pPr>
        <w:ind w:left="4390" w:hanging="360"/>
      </w:pPr>
      <w:rPr>
        <w:rFonts w:ascii="Wingdings" w:hAnsi="Wingdings" w:hint="default"/>
      </w:rPr>
    </w:lvl>
    <w:lvl w:ilvl="6" w:tplc="28906AB2">
      <w:start w:val="1"/>
      <w:numFmt w:val="bullet"/>
      <w:lvlText w:val=""/>
      <w:lvlJc w:val="left"/>
      <w:pPr>
        <w:ind w:left="5110" w:hanging="360"/>
      </w:pPr>
      <w:rPr>
        <w:rFonts w:ascii="Symbol" w:hAnsi="Symbol" w:hint="default"/>
      </w:rPr>
    </w:lvl>
    <w:lvl w:ilvl="7" w:tplc="B074E96A">
      <w:start w:val="1"/>
      <w:numFmt w:val="bullet"/>
      <w:lvlText w:val="o"/>
      <w:lvlJc w:val="left"/>
      <w:pPr>
        <w:ind w:left="5830" w:hanging="360"/>
      </w:pPr>
      <w:rPr>
        <w:rFonts w:ascii="Courier New" w:hAnsi="Courier New" w:cs="Courier New" w:hint="default"/>
      </w:rPr>
    </w:lvl>
    <w:lvl w:ilvl="8" w:tplc="25E2C570">
      <w:start w:val="1"/>
      <w:numFmt w:val="bullet"/>
      <w:lvlText w:val=""/>
      <w:lvlJc w:val="left"/>
      <w:pPr>
        <w:ind w:left="6550" w:hanging="360"/>
      </w:pPr>
      <w:rPr>
        <w:rFonts w:ascii="Wingdings" w:hAnsi="Wingdings" w:hint="default"/>
      </w:rPr>
    </w:lvl>
  </w:abstractNum>
  <w:abstractNum w:abstractNumId="54" w15:restartNumberingAfterBreak="0">
    <w:nsid w:val="7DAF78DB"/>
    <w:multiLevelType w:val="hybridMultilevel"/>
    <w:tmpl w:val="98965B56"/>
    <w:lvl w:ilvl="0" w:tplc="FF10B4B2">
      <w:start w:val="1"/>
      <w:numFmt w:val="bullet"/>
      <w:lvlText w:val=""/>
      <w:lvlJc w:val="left"/>
      <w:pPr>
        <w:ind w:left="1440" w:hanging="360"/>
      </w:pPr>
      <w:rPr>
        <w:rFonts w:ascii="Symbol" w:hAnsi="Symbol" w:hint="default"/>
      </w:rPr>
    </w:lvl>
    <w:lvl w:ilvl="1" w:tplc="C48E1F3E">
      <w:start w:val="1"/>
      <w:numFmt w:val="bullet"/>
      <w:lvlText w:val="o"/>
      <w:lvlJc w:val="left"/>
      <w:pPr>
        <w:ind w:left="2160" w:hanging="360"/>
      </w:pPr>
      <w:rPr>
        <w:rFonts w:ascii="Courier New" w:hAnsi="Courier New" w:cs="Courier New" w:hint="default"/>
      </w:rPr>
    </w:lvl>
    <w:lvl w:ilvl="2" w:tplc="CEF4178A">
      <w:start w:val="1"/>
      <w:numFmt w:val="bullet"/>
      <w:lvlText w:val=""/>
      <w:lvlJc w:val="left"/>
      <w:pPr>
        <w:ind w:left="2880" w:hanging="360"/>
      </w:pPr>
      <w:rPr>
        <w:rFonts w:ascii="Wingdings" w:hAnsi="Wingdings" w:hint="default"/>
      </w:rPr>
    </w:lvl>
    <w:lvl w:ilvl="3" w:tplc="4B4C13F2">
      <w:start w:val="1"/>
      <w:numFmt w:val="bullet"/>
      <w:lvlText w:val=""/>
      <w:lvlJc w:val="left"/>
      <w:pPr>
        <w:ind w:left="3600" w:hanging="360"/>
      </w:pPr>
      <w:rPr>
        <w:rFonts w:ascii="Symbol" w:hAnsi="Symbol" w:hint="default"/>
      </w:rPr>
    </w:lvl>
    <w:lvl w:ilvl="4" w:tplc="68309590">
      <w:start w:val="1"/>
      <w:numFmt w:val="bullet"/>
      <w:lvlText w:val="o"/>
      <w:lvlJc w:val="left"/>
      <w:pPr>
        <w:ind w:left="4320" w:hanging="360"/>
      </w:pPr>
      <w:rPr>
        <w:rFonts w:ascii="Courier New" w:hAnsi="Courier New" w:cs="Courier New" w:hint="default"/>
      </w:rPr>
    </w:lvl>
    <w:lvl w:ilvl="5" w:tplc="534AA42E">
      <w:start w:val="1"/>
      <w:numFmt w:val="bullet"/>
      <w:lvlText w:val=""/>
      <w:lvlJc w:val="left"/>
      <w:pPr>
        <w:ind w:left="5040" w:hanging="360"/>
      </w:pPr>
      <w:rPr>
        <w:rFonts w:ascii="Wingdings" w:hAnsi="Wingdings" w:hint="default"/>
      </w:rPr>
    </w:lvl>
    <w:lvl w:ilvl="6" w:tplc="F74CB02A">
      <w:start w:val="1"/>
      <w:numFmt w:val="bullet"/>
      <w:lvlText w:val=""/>
      <w:lvlJc w:val="left"/>
      <w:pPr>
        <w:ind w:left="5760" w:hanging="360"/>
      </w:pPr>
      <w:rPr>
        <w:rFonts w:ascii="Symbol" w:hAnsi="Symbol" w:hint="default"/>
      </w:rPr>
    </w:lvl>
    <w:lvl w:ilvl="7" w:tplc="AC804C86">
      <w:start w:val="1"/>
      <w:numFmt w:val="bullet"/>
      <w:lvlText w:val="o"/>
      <w:lvlJc w:val="left"/>
      <w:pPr>
        <w:ind w:left="6480" w:hanging="360"/>
      </w:pPr>
      <w:rPr>
        <w:rFonts w:ascii="Courier New" w:hAnsi="Courier New" w:cs="Courier New" w:hint="default"/>
      </w:rPr>
    </w:lvl>
    <w:lvl w:ilvl="8" w:tplc="2BDE2F92">
      <w:start w:val="1"/>
      <w:numFmt w:val="bullet"/>
      <w:lvlText w:val=""/>
      <w:lvlJc w:val="left"/>
      <w:pPr>
        <w:ind w:left="7200" w:hanging="360"/>
      </w:pPr>
      <w:rPr>
        <w:rFonts w:ascii="Wingdings" w:hAnsi="Wingdings" w:hint="default"/>
      </w:rPr>
    </w:lvl>
  </w:abstractNum>
  <w:num w:numId="1">
    <w:abstractNumId w:val="17"/>
  </w:num>
  <w:num w:numId="2">
    <w:abstractNumId w:val="20"/>
  </w:num>
  <w:num w:numId="3">
    <w:abstractNumId w:val="51"/>
  </w:num>
  <w:num w:numId="4">
    <w:abstractNumId w:val="3"/>
  </w:num>
  <w:num w:numId="5">
    <w:abstractNumId w:val="10"/>
  </w:num>
  <w:num w:numId="6">
    <w:abstractNumId w:val="33"/>
  </w:num>
  <w:num w:numId="7">
    <w:abstractNumId w:val="22"/>
  </w:num>
  <w:num w:numId="8">
    <w:abstractNumId w:val="21"/>
  </w:num>
  <w:num w:numId="9">
    <w:abstractNumId w:val="36"/>
  </w:num>
  <w:num w:numId="10">
    <w:abstractNumId w:val="43"/>
  </w:num>
  <w:num w:numId="11">
    <w:abstractNumId w:val="52"/>
  </w:num>
  <w:num w:numId="12">
    <w:abstractNumId w:val="7"/>
  </w:num>
  <w:num w:numId="13">
    <w:abstractNumId w:val="19"/>
  </w:num>
  <w:num w:numId="14">
    <w:abstractNumId w:val="46"/>
  </w:num>
  <w:num w:numId="15">
    <w:abstractNumId w:val="48"/>
  </w:num>
  <w:num w:numId="16">
    <w:abstractNumId w:val="2"/>
  </w:num>
  <w:num w:numId="17">
    <w:abstractNumId w:val="49"/>
  </w:num>
  <w:num w:numId="18">
    <w:abstractNumId w:val="42"/>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6"/>
  </w:num>
  <w:num w:numId="24">
    <w:abstractNumId w:val="15"/>
  </w:num>
  <w:num w:numId="25">
    <w:abstractNumId w:val="50"/>
  </w:num>
  <w:num w:numId="26">
    <w:abstractNumId w:val="29"/>
  </w:num>
  <w:num w:numId="27">
    <w:abstractNumId w:val="28"/>
  </w:num>
  <w:num w:numId="28">
    <w:abstractNumId w:val="4"/>
  </w:num>
  <w:num w:numId="29">
    <w:abstractNumId w:val="44"/>
  </w:num>
  <w:num w:numId="30">
    <w:abstractNumId w:val="31"/>
  </w:num>
  <w:num w:numId="31">
    <w:abstractNumId w:val="24"/>
  </w:num>
  <w:num w:numId="32">
    <w:abstractNumId w:val="26"/>
  </w:num>
  <w:num w:numId="33">
    <w:abstractNumId w:val="25"/>
  </w:num>
  <w:num w:numId="34">
    <w:abstractNumId w:val="32"/>
  </w:num>
  <w:num w:numId="35">
    <w:abstractNumId w:val="54"/>
  </w:num>
  <w:num w:numId="36">
    <w:abstractNumId w:val="41"/>
  </w:num>
  <w:num w:numId="37">
    <w:abstractNumId w:val="14"/>
  </w:num>
  <w:num w:numId="38">
    <w:abstractNumId w:val="12"/>
  </w:num>
  <w:num w:numId="39">
    <w:abstractNumId w:val="47"/>
  </w:num>
  <w:num w:numId="40">
    <w:abstractNumId w:val="37"/>
  </w:num>
  <w:num w:numId="41">
    <w:abstractNumId w:val="38"/>
  </w:num>
  <w:num w:numId="42">
    <w:abstractNumId w:val="11"/>
  </w:num>
  <w:num w:numId="43">
    <w:abstractNumId w:val="27"/>
  </w:num>
  <w:num w:numId="44">
    <w:abstractNumId w:val="34"/>
  </w:num>
  <w:num w:numId="45">
    <w:abstractNumId w:val="9"/>
  </w:num>
  <w:num w:numId="46">
    <w:abstractNumId w:val="45"/>
  </w:num>
  <w:num w:numId="47">
    <w:abstractNumId w:val="53"/>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5"/>
  </w:num>
  <w:num w:numId="51">
    <w:abstractNumId w:val="40"/>
  </w:num>
  <w:num w:numId="52">
    <w:abstractNumId w:val="1"/>
  </w:num>
  <w:num w:numId="53">
    <w:abstractNumId w:val="0"/>
  </w:num>
  <w:num w:numId="54">
    <w:abstractNumId w:val="6"/>
  </w:num>
  <w:num w:numId="55">
    <w:abstractNumId w:val="39"/>
  </w:num>
  <w:num w:numId="56">
    <w:abstractNumId w:val="3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01AC3"/>
    <w:rsid w:val="00012682"/>
    <w:rsid w:val="0001722D"/>
    <w:rsid w:val="00024CB3"/>
    <w:rsid w:val="00025562"/>
    <w:rsid w:val="00032423"/>
    <w:rsid w:val="000409B4"/>
    <w:rsid w:val="000409E0"/>
    <w:rsid w:val="0004773C"/>
    <w:rsid w:val="00062073"/>
    <w:rsid w:val="00065F57"/>
    <w:rsid w:val="0007427A"/>
    <w:rsid w:val="00085961"/>
    <w:rsid w:val="000960E2"/>
    <w:rsid w:val="000B77AB"/>
    <w:rsid w:val="000D3500"/>
    <w:rsid w:val="000F2C56"/>
    <w:rsid w:val="000F38E8"/>
    <w:rsid w:val="000F491F"/>
    <w:rsid w:val="000F7FB4"/>
    <w:rsid w:val="00105B13"/>
    <w:rsid w:val="00114F2A"/>
    <w:rsid w:val="00121E3C"/>
    <w:rsid w:val="001240D0"/>
    <w:rsid w:val="00125511"/>
    <w:rsid w:val="00125D46"/>
    <w:rsid w:val="0014348C"/>
    <w:rsid w:val="0015134E"/>
    <w:rsid w:val="00151576"/>
    <w:rsid w:val="001574B5"/>
    <w:rsid w:val="00157FFE"/>
    <w:rsid w:val="00171C6C"/>
    <w:rsid w:val="001744C1"/>
    <w:rsid w:val="001854BC"/>
    <w:rsid w:val="00191742"/>
    <w:rsid w:val="0019692B"/>
    <w:rsid w:val="00196BFA"/>
    <w:rsid w:val="001A5296"/>
    <w:rsid w:val="001A6D78"/>
    <w:rsid w:val="001B3343"/>
    <w:rsid w:val="001C3315"/>
    <w:rsid w:val="001D608D"/>
    <w:rsid w:val="001E07B9"/>
    <w:rsid w:val="001E5C42"/>
    <w:rsid w:val="001F204C"/>
    <w:rsid w:val="001F2FCB"/>
    <w:rsid w:val="00200B6E"/>
    <w:rsid w:val="00201FE8"/>
    <w:rsid w:val="00202083"/>
    <w:rsid w:val="0020439A"/>
    <w:rsid w:val="002055BC"/>
    <w:rsid w:val="00206B56"/>
    <w:rsid w:val="0021106F"/>
    <w:rsid w:val="0021331F"/>
    <w:rsid w:val="0021471B"/>
    <w:rsid w:val="00224D00"/>
    <w:rsid w:val="00232014"/>
    <w:rsid w:val="002325F6"/>
    <w:rsid w:val="00233848"/>
    <w:rsid w:val="00234AF3"/>
    <w:rsid w:val="00243FED"/>
    <w:rsid w:val="0024768F"/>
    <w:rsid w:val="00253139"/>
    <w:rsid w:val="00254683"/>
    <w:rsid w:val="00261D14"/>
    <w:rsid w:val="00263F13"/>
    <w:rsid w:val="002734D6"/>
    <w:rsid w:val="00275AE2"/>
    <w:rsid w:val="00281645"/>
    <w:rsid w:val="00290FD7"/>
    <w:rsid w:val="00293AE6"/>
    <w:rsid w:val="002974CE"/>
    <w:rsid w:val="002976E4"/>
    <w:rsid w:val="002A5A59"/>
    <w:rsid w:val="002B4451"/>
    <w:rsid w:val="002C3111"/>
    <w:rsid w:val="002C463E"/>
    <w:rsid w:val="002C6C39"/>
    <w:rsid w:val="002C7A9A"/>
    <w:rsid w:val="002D1AEA"/>
    <w:rsid w:val="002E40AD"/>
    <w:rsid w:val="002F2F31"/>
    <w:rsid w:val="00312405"/>
    <w:rsid w:val="00320C56"/>
    <w:rsid w:val="00323D1E"/>
    <w:rsid w:val="003302B8"/>
    <w:rsid w:val="00330BBF"/>
    <w:rsid w:val="0034224F"/>
    <w:rsid w:val="00346EB2"/>
    <w:rsid w:val="0035429F"/>
    <w:rsid w:val="00355FE2"/>
    <w:rsid w:val="00356BCB"/>
    <w:rsid w:val="00361AFD"/>
    <w:rsid w:val="00362379"/>
    <w:rsid w:val="003633AF"/>
    <w:rsid w:val="00364953"/>
    <w:rsid w:val="003708DF"/>
    <w:rsid w:val="003B15A3"/>
    <w:rsid w:val="003B284B"/>
    <w:rsid w:val="003B4988"/>
    <w:rsid w:val="003B508C"/>
    <w:rsid w:val="003B6746"/>
    <w:rsid w:val="003C1FC4"/>
    <w:rsid w:val="003C5778"/>
    <w:rsid w:val="003C5BAE"/>
    <w:rsid w:val="003D6E9C"/>
    <w:rsid w:val="003D7F43"/>
    <w:rsid w:val="003E7C79"/>
    <w:rsid w:val="003E7EAF"/>
    <w:rsid w:val="00403267"/>
    <w:rsid w:val="00405F08"/>
    <w:rsid w:val="0041099C"/>
    <w:rsid w:val="00411B3C"/>
    <w:rsid w:val="00412205"/>
    <w:rsid w:val="004126BB"/>
    <w:rsid w:val="004133CD"/>
    <w:rsid w:val="004247AD"/>
    <w:rsid w:val="00425CF6"/>
    <w:rsid w:val="00432A1F"/>
    <w:rsid w:val="00443BFC"/>
    <w:rsid w:val="004452DB"/>
    <w:rsid w:val="004459A0"/>
    <w:rsid w:val="00460CDF"/>
    <w:rsid w:val="00463A18"/>
    <w:rsid w:val="004644ED"/>
    <w:rsid w:val="004671B7"/>
    <w:rsid w:val="0047151F"/>
    <w:rsid w:val="00485B71"/>
    <w:rsid w:val="004963BF"/>
    <w:rsid w:val="004A1CEF"/>
    <w:rsid w:val="004A515E"/>
    <w:rsid w:val="004A7674"/>
    <w:rsid w:val="004B7FB2"/>
    <w:rsid w:val="004C736B"/>
    <w:rsid w:val="004D15CB"/>
    <w:rsid w:val="004D2802"/>
    <w:rsid w:val="004D44EE"/>
    <w:rsid w:val="004E22F3"/>
    <w:rsid w:val="004F2DD5"/>
    <w:rsid w:val="005000E4"/>
    <w:rsid w:val="00507230"/>
    <w:rsid w:val="00514788"/>
    <w:rsid w:val="00521792"/>
    <w:rsid w:val="005273D1"/>
    <w:rsid w:val="00527820"/>
    <w:rsid w:val="0053118E"/>
    <w:rsid w:val="005421D6"/>
    <w:rsid w:val="0054264D"/>
    <w:rsid w:val="00544419"/>
    <w:rsid w:val="00545797"/>
    <w:rsid w:val="0055045A"/>
    <w:rsid w:val="005527FD"/>
    <w:rsid w:val="0055637C"/>
    <w:rsid w:val="00556B2A"/>
    <w:rsid w:val="00565807"/>
    <w:rsid w:val="00567466"/>
    <w:rsid w:val="00572D53"/>
    <w:rsid w:val="005805BA"/>
    <w:rsid w:val="00580846"/>
    <w:rsid w:val="0058331C"/>
    <w:rsid w:val="00593619"/>
    <w:rsid w:val="005950A5"/>
    <w:rsid w:val="005951C0"/>
    <w:rsid w:val="005A44A8"/>
    <w:rsid w:val="005A520F"/>
    <w:rsid w:val="005B1AED"/>
    <w:rsid w:val="005B2ECF"/>
    <w:rsid w:val="005B46CE"/>
    <w:rsid w:val="005C028B"/>
    <w:rsid w:val="005C548C"/>
    <w:rsid w:val="005D7DC5"/>
    <w:rsid w:val="005E79E2"/>
    <w:rsid w:val="005F72E4"/>
    <w:rsid w:val="0061095C"/>
    <w:rsid w:val="00612F95"/>
    <w:rsid w:val="00615890"/>
    <w:rsid w:val="00615B2C"/>
    <w:rsid w:val="006160B6"/>
    <w:rsid w:val="0061787C"/>
    <w:rsid w:val="00630D61"/>
    <w:rsid w:val="00631F6E"/>
    <w:rsid w:val="00637359"/>
    <w:rsid w:val="00643C25"/>
    <w:rsid w:val="00644BF9"/>
    <w:rsid w:val="00644F20"/>
    <w:rsid w:val="0065092A"/>
    <w:rsid w:val="00654164"/>
    <w:rsid w:val="00654EFA"/>
    <w:rsid w:val="00663D1D"/>
    <w:rsid w:val="006678EE"/>
    <w:rsid w:val="00671991"/>
    <w:rsid w:val="006746FF"/>
    <w:rsid w:val="00682B7B"/>
    <w:rsid w:val="00682BED"/>
    <w:rsid w:val="00682ED2"/>
    <w:rsid w:val="0068342C"/>
    <w:rsid w:val="00687B64"/>
    <w:rsid w:val="00694895"/>
    <w:rsid w:val="00696EAE"/>
    <w:rsid w:val="00697063"/>
    <w:rsid w:val="006B4ECC"/>
    <w:rsid w:val="006B75EE"/>
    <w:rsid w:val="006D28D6"/>
    <w:rsid w:val="006D2B8E"/>
    <w:rsid w:val="006E2850"/>
    <w:rsid w:val="006E3F08"/>
    <w:rsid w:val="006F3A61"/>
    <w:rsid w:val="006F4A0A"/>
    <w:rsid w:val="00701C16"/>
    <w:rsid w:val="00702567"/>
    <w:rsid w:val="00710B4B"/>
    <w:rsid w:val="007171F5"/>
    <w:rsid w:val="007224B7"/>
    <w:rsid w:val="0072700F"/>
    <w:rsid w:val="007471AC"/>
    <w:rsid w:val="00752AC6"/>
    <w:rsid w:val="00752C1D"/>
    <w:rsid w:val="00754BF3"/>
    <w:rsid w:val="00757877"/>
    <w:rsid w:val="00762FFF"/>
    <w:rsid w:val="00773E9D"/>
    <w:rsid w:val="00775C0E"/>
    <w:rsid w:val="00786C60"/>
    <w:rsid w:val="00795A16"/>
    <w:rsid w:val="00795A67"/>
    <w:rsid w:val="00796C22"/>
    <w:rsid w:val="007A0D99"/>
    <w:rsid w:val="007A267B"/>
    <w:rsid w:val="007B6288"/>
    <w:rsid w:val="007B78E7"/>
    <w:rsid w:val="007C4737"/>
    <w:rsid w:val="007C6071"/>
    <w:rsid w:val="007D1C7F"/>
    <w:rsid w:val="007D4BC0"/>
    <w:rsid w:val="007F24F9"/>
    <w:rsid w:val="007F2EC9"/>
    <w:rsid w:val="007F4400"/>
    <w:rsid w:val="007F4E14"/>
    <w:rsid w:val="007F56FF"/>
    <w:rsid w:val="00804DBC"/>
    <w:rsid w:val="00804E96"/>
    <w:rsid w:val="00810284"/>
    <w:rsid w:val="008174D6"/>
    <w:rsid w:val="00817872"/>
    <w:rsid w:val="008217FB"/>
    <w:rsid w:val="008331EF"/>
    <w:rsid w:val="00846CDC"/>
    <w:rsid w:val="00857C8F"/>
    <w:rsid w:val="00860389"/>
    <w:rsid w:val="00863D3A"/>
    <w:rsid w:val="00865614"/>
    <w:rsid w:val="00872F2D"/>
    <w:rsid w:val="0087772C"/>
    <w:rsid w:val="00881874"/>
    <w:rsid w:val="0088204E"/>
    <w:rsid w:val="00882491"/>
    <w:rsid w:val="00882FA1"/>
    <w:rsid w:val="0089273D"/>
    <w:rsid w:val="008A0C18"/>
    <w:rsid w:val="008A1DE5"/>
    <w:rsid w:val="008A45B8"/>
    <w:rsid w:val="008C22C6"/>
    <w:rsid w:val="008D7F4E"/>
    <w:rsid w:val="008E0F80"/>
    <w:rsid w:val="008E4F04"/>
    <w:rsid w:val="008F6445"/>
    <w:rsid w:val="009000C6"/>
    <w:rsid w:val="009026B1"/>
    <w:rsid w:val="00913CF4"/>
    <w:rsid w:val="00916211"/>
    <w:rsid w:val="00920A80"/>
    <w:rsid w:val="00933C56"/>
    <w:rsid w:val="0093777F"/>
    <w:rsid w:val="00941C37"/>
    <w:rsid w:val="009522F5"/>
    <w:rsid w:val="009547F0"/>
    <w:rsid w:val="00955075"/>
    <w:rsid w:val="009558E4"/>
    <w:rsid w:val="0095628F"/>
    <w:rsid w:val="0096627A"/>
    <w:rsid w:val="00967739"/>
    <w:rsid w:val="0097291D"/>
    <w:rsid w:val="009870D7"/>
    <w:rsid w:val="009904DB"/>
    <w:rsid w:val="009933AB"/>
    <w:rsid w:val="00995128"/>
    <w:rsid w:val="009976E4"/>
    <w:rsid w:val="009A1DAC"/>
    <w:rsid w:val="009A3931"/>
    <w:rsid w:val="009A466A"/>
    <w:rsid w:val="009B239B"/>
    <w:rsid w:val="009B296E"/>
    <w:rsid w:val="009C1F24"/>
    <w:rsid w:val="009C419E"/>
    <w:rsid w:val="009C655C"/>
    <w:rsid w:val="009D4A2E"/>
    <w:rsid w:val="009E06E8"/>
    <w:rsid w:val="009E7B24"/>
    <w:rsid w:val="009F0D4F"/>
    <w:rsid w:val="009F2ED2"/>
    <w:rsid w:val="009F3D54"/>
    <w:rsid w:val="009F5DAE"/>
    <w:rsid w:val="009F7F62"/>
    <w:rsid w:val="00A00A7B"/>
    <w:rsid w:val="00A01251"/>
    <w:rsid w:val="00A04B5B"/>
    <w:rsid w:val="00A13847"/>
    <w:rsid w:val="00A20A33"/>
    <w:rsid w:val="00A2232F"/>
    <w:rsid w:val="00A313DB"/>
    <w:rsid w:val="00A3276B"/>
    <w:rsid w:val="00A42A6F"/>
    <w:rsid w:val="00A44089"/>
    <w:rsid w:val="00A459AE"/>
    <w:rsid w:val="00A47722"/>
    <w:rsid w:val="00A5196C"/>
    <w:rsid w:val="00A630BC"/>
    <w:rsid w:val="00A63744"/>
    <w:rsid w:val="00A63A00"/>
    <w:rsid w:val="00A70138"/>
    <w:rsid w:val="00A9646B"/>
    <w:rsid w:val="00AB4763"/>
    <w:rsid w:val="00AD0177"/>
    <w:rsid w:val="00AD3EED"/>
    <w:rsid w:val="00AD5882"/>
    <w:rsid w:val="00AD6032"/>
    <w:rsid w:val="00AE2086"/>
    <w:rsid w:val="00AE2FE7"/>
    <w:rsid w:val="00AE52AB"/>
    <w:rsid w:val="00AE7397"/>
    <w:rsid w:val="00AF0762"/>
    <w:rsid w:val="00AF4948"/>
    <w:rsid w:val="00AF6207"/>
    <w:rsid w:val="00B05FC0"/>
    <w:rsid w:val="00B16E26"/>
    <w:rsid w:val="00B16EF5"/>
    <w:rsid w:val="00B25EAB"/>
    <w:rsid w:val="00B2769D"/>
    <w:rsid w:val="00B379D1"/>
    <w:rsid w:val="00B4207F"/>
    <w:rsid w:val="00B436AF"/>
    <w:rsid w:val="00B45B38"/>
    <w:rsid w:val="00B4719B"/>
    <w:rsid w:val="00B55BBF"/>
    <w:rsid w:val="00B56CA4"/>
    <w:rsid w:val="00B6232B"/>
    <w:rsid w:val="00B64618"/>
    <w:rsid w:val="00B73F8B"/>
    <w:rsid w:val="00B87D92"/>
    <w:rsid w:val="00B90E15"/>
    <w:rsid w:val="00BA1932"/>
    <w:rsid w:val="00BA2267"/>
    <w:rsid w:val="00BA56DF"/>
    <w:rsid w:val="00BB7662"/>
    <w:rsid w:val="00BB78B9"/>
    <w:rsid w:val="00BC0574"/>
    <w:rsid w:val="00BD1FBB"/>
    <w:rsid w:val="00BD4B2A"/>
    <w:rsid w:val="00BD7F3C"/>
    <w:rsid w:val="00BE0633"/>
    <w:rsid w:val="00BE2AB6"/>
    <w:rsid w:val="00BE3668"/>
    <w:rsid w:val="00BE7467"/>
    <w:rsid w:val="00BF0F3F"/>
    <w:rsid w:val="00BF7251"/>
    <w:rsid w:val="00BF7BD4"/>
    <w:rsid w:val="00C02322"/>
    <w:rsid w:val="00C06A48"/>
    <w:rsid w:val="00C10543"/>
    <w:rsid w:val="00C21482"/>
    <w:rsid w:val="00C222ED"/>
    <w:rsid w:val="00C269B3"/>
    <w:rsid w:val="00C32784"/>
    <w:rsid w:val="00C37700"/>
    <w:rsid w:val="00C605CA"/>
    <w:rsid w:val="00C64CEF"/>
    <w:rsid w:val="00C65AF4"/>
    <w:rsid w:val="00C72A36"/>
    <w:rsid w:val="00C73D2D"/>
    <w:rsid w:val="00C801E3"/>
    <w:rsid w:val="00C92BF6"/>
    <w:rsid w:val="00CA3043"/>
    <w:rsid w:val="00CA5FDB"/>
    <w:rsid w:val="00CA6E86"/>
    <w:rsid w:val="00CD0F92"/>
    <w:rsid w:val="00CD154A"/>
    <w:rsid w:val="00CD197A"/>
    <w:rsid w:val="00CD6E11"/>
    <w:rsid w:val="00CD73A3"/>
    <w:rsid w:val="00CE0852"/>
    <w:rsid w:val="00CE254C"/>
    <w:rsid w:val="00CE5807"/>
    <w:rsid w:val="00CE6796"/>
    <w:rsid w:val="00CF0B87"/>
    <w:rsid w:val="00CF2C67"/>
    <w:rsid w:val="00D04ED9"/>
    <w:rsid w:val="00D068A9"/>
    <w:rsid w:val="00D119B9"/>
    <w:rsid w:val="00D14E33"/>
    <w:rsid w:val="00D2018B"/>
    <w:rsid w:val="00D223FD"/>
    <w:rsid w:val="00D22567"/>
    <w:rsid w:val="00D23481"/>
    <w:rsid w:val="00D27A31"/>
    <w:rsid w:val="00D315BF"/>
    <w:rsid w:val="00D35891"/>
    <w:rsid w:val="00D4049F"/>
    <w:rsid w:val="00D42DDC"/>
    <w:rsid w:val="00D47D70"/>
    <w:rsid w:val="00D520F5"/>
    <w:rsid w:val="00D56BA7"/>
    <w:rsid w:val="00D618B4"/>
    <w:rsid w:val="00D618E9"/>
    <w:rsid w:val="00D70618"/>
    <w:rsid w:val="00D72826"/>
    <w:rsid w:val="00D75115"/>
    <w:rsid w:val="00D84F0D"/>
    <w:rsid w:val="00DA0BD4"/>
    <w:rsid w:val="00DA3488"/>
    <w:rsid w:val="00DA4F95"/>
    <w:rsid w:val="00DB0769"/>
    <w:rsid w:val="00DB12AA"/>
    <w:rsid w:val="00DC476D"/>
    <w:rsid w:val="00DD40D7"/>
    <w:rsid w:val="00DE4F30"/>
    <w:rsid w:val="00DE78D9"/>
    <w:rsid w:val="00DF0B54"/>
    <w:rsid w:val="00E1119C"/>
    <w:rsid w:val="00E12DDE"/>
    <w:rsid w:val="00E14734"/>
    <w:rsid w:val="00E2355E"/>
    <w:rsid w:val="00E474CD"/>
    <w:rsid w:val="00E637F2"/>
    <w:rsid w:val="00E64D3F"/>
    <w:rsid w:val="00E739F8"/>
    <w:rsid w:val="00E758DD"/>
    <w:rsid w:val="00E80BF2"/>
    <w:rsid w:val="00E84651"/>
    <w:rsid w:val="00E86E52"/>
    <w:rsid w:val="00E91CB3"/>
    <w:rsid w:val="00E93295"/>
    <w:rsid w:val="00E968A7"/>
    <w:rsid w:val="00EA26AD"/>
    <w:rsid w:val="00EA4712"/>
    <w:rsid w:val="00EB0ABD"/>
    <w:rsid w:val="00EB1542"/>
    <w:rsid w:val="00EB45C4"/>
    <w:rsid w:val="00ED044C"/>
    <w:rsid w:val="00ED3FFA"/>
    <w:rsid w:val="00ED4E74"/>
    <w:rsid w:val="00ED5514"/>
    <w:rsid w:val="00ED5A0F"/>
    <w:rsid w:val="00ED60C2"/>
    <w:rsid w:val="00ED78BA"/>
    <w:rsid w:val="00EE4BE1"/>
    <w:rsid w:val="00EE6AD0"/>
    <w:rsid w:val="00EF5847"/>
    <w:rsid w:val="00F00A84"/>
    <w:rsid w:val="00F0312F"/>
    <w:rsid w:val="00F14375"/>
    <w:rsid w:val="00F165E1"/>
    <w:rsid w:val="00F1764E"/>
    <w:rsid w:val="00F177DE"/>
    <w:rsid w:val="00F21DBA"/>
    <w:rsid w:val="00F23DCD"/>
    <w:rsid w:val="00F34BD8"/>
    <w:rsid w:val="00F36012"/>
    <w:rsid w:val="00F418ED"/>
    <w:rsid w:val="00F4355D"/>
    <w:rsid w:val="00F4440D"/>
    <w:rsid w:val="00F45128"/>
    <w:rsid w:val="00F50897"/>
    <w:rsid w:val="00F52DC8"/>
    <w:rsid w:val="00F56299"/>
    <w:rsid w:val="00F650C8"/>
    <w:rsid w:val="00F652A6"/>
    <w:rsid w:val="00F657F0"/>
    <w:rsid w:val="00F723DE"/>
    <w:rsid w:val="00F72624"/>
    <w:rsid w:val="00F74112"/>
    <w:rsid w:val="00F77997"/>
    <w:rsid w:val="00F8320E"/>
    <w:rsid w:val="00F92FED"/>
    <w:rsid w:val="00F94808"/>
    <w:rsid w:val="00FA18C1"/>
    <w:rsid w:val="00FA32FD"/>
    <w:rsid w:val="00FA440D"/>
    <w:rsid w:val="00FA5DD0"/>
    <w:rsid w:val="00FB1E22"/>
    <w:rsid w:val="00FB7EE3"/>
    <w:rsid w:val="00FE09F3"/>
    <w:rsid w:val="00FE25C5"/>
    <w:rsid w:val="00FF1C66"/>
    <w:rsid w:val="00FF3671"/>
    <w:rsid w:val="00FF4F17"/>
    <w:rsid w:val="00FF50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90030A9C-6B7C-4FA9-8E61-E92318095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style>
  <w:style w:type="paragraph" w:styleId="Ttulo1">
    <w:name w:val="heading 1"/>
    <w:basedOn w:val="Normal"/>
    <w:next w:val="Normal"/>
    <w:link w:val="Ttulo1Car"/>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Ttulo2"/>
    <w:next w:val="Normal"/>
    <w:link w:val="Ttulo3Car"/>
    <w:qFormat/>
    <w:rsid w:val="00615890"/>
    <w:pPr>
      <w:keepNext w:val="0"/>
      <w:keepLines w:val="0"/>
      <w:numPr>
        <w:numId w:val="11"/>
      </w:numPr>
      <w:spacing w:before="0" w:after="160" w:line="456" w:lineRule="auto"/>
      <w:jc w:val="both"/>
      <w:outlineLvl w:val="2"/>
    </w:pPr>
    <w:rPr>
      <w:rFonts w:ascii="Artifex CF" w:eastAsia="Arial Unicode MS" w:hAnsi="Artifex CF" w:cs="Times New Roman"/>
      <w:b/>
      <w:color w:val="003044"/>
      <w:spacing w:val="0"/>
      <w:sz w:val="28"/>
      <w:szCs w:val="28"/>
      <w:lang w:val="es-ES" w:eastAsia="es-ES"/>
    </w:rPr>
  </w:style>
  <w:style w:type="paragraph" w:styleId="Ttulo4">
    <w:name w:val="heading 4"/>
    <w:basedOn w:val="Normal"/>
    <w:next w:val="Normal"/>
    <w:link w:val="Ttulo4Car"/>
    <w:qFormat/>
    <w:rsid w:val="00615890"/>
    <w:pPr>
      <w:keepNext/>
      <w:spacing w:before="240" w:after="60"/>
      <w:jc w:val="both"/>
      <w:outlineLvl w:val="3"/>
    </w:pPr>
    <w:rPr>
      <w:rFonts w:ascii="Calibri" w:eastAsia="Times New Roman" w:hAnsi="Calibri"/>
      <w:b/>
      <w:bCs/>
      <w:color w:val="595959"/>
      <w:spacing w:val="0"/>
      <w:sz w:val="28"/>
      <w:szCs w:val="28"/>
      <w:lang w:val="es-ES"/>
    </w:rPr>
  </w:style>
  <w:style w:type="paragraph" w:styleId="Ttulo5">
    <w:name w:val="heading 5"/>
    <w:basedOn w:val="Normal"/>
    <w:next w:val="Normal"/>
    <w:link w:val="Ttulo5Car"/>
    <w:qFormat/>
    <w:rsid w:val="00615890"/>
    <w:pPr>
      <w:keepNext/>
      <w:keepLines/>
      <w:spacing w:before="40" w:after="0" w:line="240" w:lineRule="auto"/>
      <w:outlineLvl w:val="4"/>
    </w:pPr>
    <w:rPr>
      <w:rFonts w:ascii="Calibri Light" w:eastAsia="Times New Roman" w:hAnsi="Calibri Light"/>
      <w:color w:val="2F5496"/>
      <w:spacing w:val="0"/>
    </w:rPr>
  </w:style>
  <w:style w:type="paragraph" w:styleId="Ttulo6">
    <w:name w:val="heading 6"/>
    <w:basedOn w:val="Normal"/>
    <w:next w:val="Normal"/>
    <w:link w:val="Ttulo6Car"/>
    <w:rsid w:val="00615890"/>
    <w:pPr>
      <w:keepNext/>
      <w:keepLines/>
      <w:spacing w:before="200" w:after="40" w:line="276" w:lineRule="auto"/>
      <w:outlineLvl w:val="5"/>
    </w:pPr>
    <w:rPr>
      <w:rFonts w:ascii="Calibri" w:eastAsia="MS Mincho" w:hAnsi="Calibri" w:cs="Calibri"/>
      <w:b/>
      <w:color w:val="auto"/>
      <w:spacing w:val="0"/>
      <w:sz w:val="20"/>
      <w:szCs w:val="20"/>
      <w:lang w:val="es-DO" w:eastAsia="es-DO"/>
    </w:rPr>
  </w:style>
  <w:style w:type="paragraph" w:styleId="Ttulo9">
    <w:name w:val="heading 9"/>
    <w:basedOn w:val="Normal"/>
    <w:next w:val="Normal"/>
    <w:link w:val="Ttulo9Car"/>
    <w:uiPriority w:val="9"/>
    <w:qFormat/>
    <w:rsid w:val="00615890"/>
    <w:pPr>
      <w:keepNext/>
      <w:keepLines/>
      <w:spacing w:before="40" w:after="0" w:line="240" w:lineRule="auto"/>
      <w:outlineLvl w:val="8"/>
    </w:pPr>
    <w:rPr>
      <w:rFonts w:ascii="Calibri Light" w:eastAsia="Times New Roman" w:hAnsi="Calibri Light"/>
      <w:i/>
      <w:iCs/>
      <w:color w:val="272727"/>
      <w:spacing w:val="0"/>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aliases w:val="NormalMemoria"/>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rsid w:val="00654164"/>
    <w:rPr>
      <w:rFonts w:ascii="Times New Roman" w:eastAsiaTheme="majorEastAsia" w:hAnsi="Times New Roman" w:cstheme="majorBidi"/>
      <w:b/>
      <w:color w:val="767171" w:themeColor="background2" w:themeShade="80"/>
      <w:sz w:val="28"/>
      <w:szCs w:val="32"/>
    </w:rPr>
  </w:style>
  <w:style w:type="paragraph" w:styleId="Ttulode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ED4E74"/>
    <w:pPr>
      <w:tabs>
        <w:tab w:val="right" w:leader="dot" w:pos="9350"/>
      </w:tabs>
      <w:spacing w:after="100"/>
    </w:pPr>
    <w:rPr>
      <w:b/>
      <w:noProof/>
      <w:color w:val="4C4747"/>
      <w:spacing w:val="0"/>
      <w:lang w:val="es-DO"/>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rsid w:val="00A630BC"/>
    <w:rPr>
      <w:rFonts w:eastAsiaTheme="majorEastAsia" w:cstheme="majorBidi"/>
      <w:color w:val="595959" w:themeColor="text1" w:themeTint="A6"/>
      <w:szCs w:val="26"/>
    </w:rPr>
  </w:style>
  <w:style w:type="paragraph" w:styleId="Prrafodelista">
    <w:name w:val="List Paragraph"/>
    <w:aliases w:val="Compomente"/>
    <w:basedOn w:val="Normal"/>
    <w:link w:val="PrrafodelistaCar"/>
    <w:uiPriority w:val="34"/>
    <w:qFormat/>
    <w:rsid w:val="0001722D"/>
    <w:pPr>
      <w:ind w:left="720"/>
      <w:contextualSpacing/>
    </w:pPr>
    <w:rPr>
      <w:rFonts w:asciiTheme="minorHAnsi" w:hAnsiTheme="minorHAnsi" w:cstheme="minorBidi"/>
      <w:color w:val="auto"/>
      <w:spacing w:val="0"/>
      <w:sz w:val="22"/>
      <w:szCs w:val="22"/>
    </w:rPr>
  </w:style>
  <w:style w:type="table" w:styleId="Tablaconcuadrcula">
    <w:name w:val="Table Grid"/>
    <w:basedOn w:val="Tablanormal"/>
    <w:uiPriority w:val="59"/>
    <w:rsid w:val="00A9646B"/>
    <w:pPr>
      <w:spacing w:after="0" w:line="240" w:lineRule="auto"/>
    </w:pPr>
    <w:rPr>
      <w:rFonts w:asciiTheme="minorHAnsi" w:hAnsiTheme="minorHAnsi" w:cstheme="minorBidi"/>
      <w:color w:val="auto"/>
      <w:spacing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NormalMemoria Car"/>
    <w:link w:val="Sinespaciado"/>
    <w:uiPriority w:val="1"/>
    <w:rsid w:val="00A9646B"/>
    <w:rPr>
      <w:rFonts w:eastAsia="Calibri"/>
      <w:color w:val="595959" w:themeColor="text1" w:themeTint="A6"/>
    </w:rPr>
  </w:style>
  <w:style w:type="paragraph" w:customStyle="1" w:styleId="TblAnexosLeft">
    <w:name w:val="TblAnexosLeft"/>
    <w:basedOn w:val="Sinespaciado"/>
    <w:qFormat/>
    <w:rsid w:val="00615890"/>
    <w:rPr>
      <w:rFonts w:ascii="Artifex CF" w:eastAsia="Times New Roman" w:hAnsi="Artifex CF"/>
      <w:color w:val="003044"/>
      <w:spacing w:val="0"/>
      <w:sz w:val="15"/>
      <w:szCs w:val="15"/>
      <w:lang w:val="es-ES" w:eastAsia="es-ES"/>
    </w:rPr>
  </w:style>
  <w:style w:type="paragraph" w:customStyle="1" w:styleId="TblAnexosCenter">
    <w:name w:val="TblAnexosCenter"/>
    <w:basedOn w:val="TblAnexosLeft"/>
    <w:qFormat/>
    <w:rsid w:val="00615890"/>
    <w:pPr>
      <w:jc w:val="center"/>
    </w:pPr>
  </w:style>
  <w:style w:type="paragraph" w:customStyle="1" w:styleId="TituloCuadro">
    <w:name w:val="TituloCuadro"/>
    <w:basedOn w:val="Sinespaciado"/>
    <w:qFormat/>
    <w:rsid w:val="00615890"/>
    <w:pPr>
      <w:jc w:val="center"/>
    </w:pPr>
    <w:rPr>
      <w:rFonts w:ascii="Artifex CF" w:eastAsia="Times New Roman" w:hAnsi="Artifex CF"/>
      <w:color w:val="003044"/>
      <w:spacing w:val="0"/>
      <w:sz w:val="16"/>
      <w:szCs w:val="16"/>
      <w:lang w:val="es-ES" w:eastAsia="es-ES"/>
    </w:rPr>
  </w:style>
  <w:style w:type="character" w:customStyle="1" w:styleId="Ttulo3Car">
    <w:name w:val="Título 3 Car"/>
    <w:basedOn w:val="Fuentedeprrafopredeter"/>
    <w:link w:val="Ttulo3"/>
    <w:rsid w:val="00615890"/>
    <w:rPr>
      <w:rFonts w:ascii="Artifex CF" w:eastAsia="Arial Unicode MS" w:hAnsi="Artifex CF"/>
      <w:b/>
      <w:color w:val="003044"/>
      <w:spacing w:val="0"/>
      <w:sz w:val="28"/>
      <w:szCs w:val="28"/>
      <w:lang w:val="es-ES" w:eastAsia="es-ES"/>
    </w:rPr>
  </w:style>
  <w:style w:type="character" w:customStyle="1" w:styleId="Ttulo4Car">
    <w:name w:val="Título 4 Car"/>
    <w:basedOn w:val="Fuentedeprrafopredeter"/>
    <w:link w:val="Ttulo4"/>
    <w:rsid w:val="00615890"/>
    <w:rPr>
      <w:rFonts w:ascii="Calibri" w:eastAsia="Times New Roman" w:hAnsi="Calibri"/>
      <w:b/>
      <w:bCs/>
      <w:color w:val="595959"/>
      <w:spacing w:val="0"/>
      <w:sz w:val="28"/>
      <w:szCs w:val="28"/>
      <w:lang w:val="es-ES"/>
    </w:rPr>
  </w:style>
  <w:style w:type="character" w:customStyle="1" w:styleId="Ttulo5Car">
    <w:name w:val="Título 5 Car"/>
    <w:basedOn w:val="Fuentedeprrafopredeter"/>
    <w:link w:val="Ttulo5"/>
    <w:rsid w:val="00615890"/>
    <w:rPr>
      <w:rFonts w:ascii="Calibri Light" w:eastAsia="Times New Roman" w:hAnsi="Calibri Light"/>
      <w:color w:val="2F5496"/>
      <w:spacing w:val="0"/>
    </w:rPr>
  </w:style>
  <w:style w:type="character" w:customStyle="1" w:styleId="Ttulo6Car">
    <w:name w:val="Título 6 Car"/>
    <w:basedOn w:val="Fuentedeprrafopredeter"/>
    <w:link w:val="Ttulo6"/>
    <w:rsid w:val="00615890"/>
    <w:rPr>
      <w:rFonts w:ascii="Calibri" w:eastAsia="MS Mincho" w:hAnsi="Calibri" w:cs="Calibri"/>
      <w:b/>
      <w:color w:val="auto"/>
      <w:spacing w:val="0"/>
      <w:sz w:val="20"/>
      <w:szCs w:val="20"/>
      <w:lang w:val="es-DO" w:eastAsia="es-DO"/>
    </w:rPr>
  </w:style>
  <w:style w:type="character" w:customStyle="1" w:styleId="Ttulo9Car">
    <w:name w:val="Título 9 Car"/>
    <w:basedOn w:val="Fuentedeprrafopredeter"/>
    <w:link w:val="Ttulo9"/>
    <w:uiPriority w:val="9"/>
    <w:rsid w:val="00615890"/>
    <w:rPr>
      <w:rFonts w:ascii="Calibri Light" w:eastAsia="Times New Roman" w:hAnsi="Calibri Light"/>
      <w:i/>
      <w:iCs/>
      <w:color w:val="272727"/>
      <w:spacing w:val="0"/>
      <w:sz w:val="21"/>
      <w:szCs w:val="21"/>
    </w:rPr>
  </w:style>
  <w:style w:type="character" w:styleId="nfasisintenso">
    <w:name w:val="Intense Emphasis"/>
    <w:uiPriority w:val="21"/>
    <w:qFormat/>
    <w:rsid w:val="00615890"/>
    <w:rPr>
      <w:i/>
      <w:iCs/>
      <w:color w:val="5B9BD5"/>
    </w:rPr>
  </w:style>
  <w:style w:type="paragraph" w:styleId="Subttulo">
    <w:name w:val="Subtitle"/>
    <w:basedOn w:val="Normal"/>
    <w:next w:val="Normal"/>
    <w:link w:val="SubttuloCar"/>
    <w:qFormat/>
    <w:rsid w:val="00615890"/>
    <w:pPr>
      <w:numPr>
        <w:ilvl w:val="1"/>
      </w:numPr>
      <w:jc w:val="center"/>
    </w:pPr>
    <w:rPr>
      <w:rFonts w:eastAsia="Times New Roman"/>
      <w:color w:val="595959"/>
      <w:spacing w:val="15"/>
      <w:szCs w:val="22"/>
      <w:lang w:val="es-ES"/>
    </w:rPr>
  </w:style>
  <w:style w:type="character" w:customStyle="1" w:styleId="SubttuloCar">
    <w:name w:val="Subtítulo Car"/>
    <w:basedOn w:val="Fuentedeprrafopredeter"/>
    <w:link w:val="Subttulo"/>
    <w:rsid w:val="00615890"/>
    <w:rPr>
      <w:rFonts w:eastAsia="Times New Roman"/>
      <w:color w:val="595959"/>
      <w:spacing w:val="15"/>
      <w:szCs w:val="22"/>
      <w:lang w:val="es-ES"/>
    </w:rPr>
  </w:style>
  <w:style w:type="paragraph" w:customStyle="1" w:styleId="Textonotasalpie">
    <w:name w:val="Texto notas al pie"/>
    <w:basedOn w:val="Normal"/>
    <w:link w:val="TextonotasalpieCar"/>
    <w:qFormat/>
    <w:rsid w:val="00615890"/>
    <w:pPr>
      <w:jc w:val="both"/>
    </w:pPr>
    <w:rPr>
      <w:rFonts w:eastAsia="Calibri"/>
      <w:color w:val="595959"/>
      <w:spacing w:val="0"/>
      <w:sz w:val="18"/>
      <w:szCs w:val="22"/>
      <w:lang w:val="es-ES"/>
    </w:rPr>
  </w:style>
  <w:style w:type="character" w:customStyle="1" w:styleId="TextonotasalpieCar">
    <w:name w:val="Texto notas al pie Car"/>
    <w:link w:val="Textonotasalpie"/>
    <w:rsid w:val="00615890"/>
    <w:rPr>
      <w:rFonts w:eastAsia="Calibri"/>
      <w:color w:val="595959"/>
      <w:spacing w:val="0"/>
      <w:sz w:val="18"/>
      <w:szCs w:val="22"/>
      <w:lang w:val="es-ES"/>
    </w:rPr>
  </w:style>
  <w:style w:type="paragraph" w:styleId="Puesto">
    <w:name w:val="Title"/>
    <w:basedOn w:val="NormalWeb"/>
    <w:next w:val="Normal"/>
    <w:link w:val="PuestoCar1"/>
    <w:uiPriority w:val="10"/>
    <w:qFormat/>
    <w:rsid w:val="00615890"/>
    <w:pPr>
      <w:spacing w:after="0" w:line="240" w:lineRule="auto"/>
      <w:jc w:val="center"/>
    </w:pPr>
    <w:rPr>
      <w:rFonts w:ascii="ArtifexCF" w:eastAsia="Times New Roman" w:hAnsi="ArtifexCF"/>
      <w:color w:val="CCBC77"/>
      <w:sz w:val="48"/>
      <w:szCs w:val="48"/>
      <w:lang w:val="en-US"/>
    </w:rPr>
  </w:style>
  <w:style w:type="character" w:customStyle="1" w:styleId="PuestoCar">
    <w:name w:val="Puesto Car"/>
    <w:basedOn w:val="Fuentedeprrafopredeter"/>
    <w:link w:val="1"/>
    <w:rsid w:val="00615890"/>
    <w:rPr>
      <w:rFonts w:asciiTheme="majorHAnsi" w:eastAsiaTheme="majorEastAsia" w:hAnsiTheme="majorHAnsi" w:cstheme="majorBidi"/>
      <w:color w:val="auto"/>
      <w:spacing w:val="-10"/>
      <w:kern w:val="28"/>
      <w:sz w:val="56"/>
      <w:szCs w:val="56"/>
    </w:rPr>
  </w:style>
  <w:style w:type="paragraph" w:styleId="NormalWeb">
    <w:name w:val="Normal (Web)"/>
    <w:basedOn w:val="Normal"/>
    <w:uiPriority w:val="99"/>
    <w:unhideWhenUsed/>
    <w:rsid w:val="00615890"/>
    <w:pPr>
      <w:jc w:val="both"/>
    </w:pPr>
    <w:rPr>
      <w:rFonts w:eastAsia="Calibri"/>
      <w:color w:val="595959"/>
      <w:spacing w:val="0"/>
      <w:lang w:val="es-ES"/>
    </w:rPr>
  </w:style>
  <w:style w:type="character" w:customStyle="1" w:styleId="PuestoCar1">
    <w:name w:val="Puesto Car1"/>
    <w:link w:val="Puesto"/>
    <w:uiPriority w:val="10"/>
    <w:rsid w:val="00615890"/>
    <w:rPr>
      <w:rFonts w:ascii="ArtifexCF" w:eastAsia="Times New Roman" w:hAnsi="ArtifexCF"/>
      <w:color w:val="CCBC77"/>
      <w:spacing w:val="0"/>
      <w:sz w:val="48"/>
      <w:szCs w:val="48"/>
    </w:rPr>
  </w:style>
  <w:style w:type="paragraph" w:customStyle="1" w:styleId="1">
    <w:name w:val="1"/>
    <w:basedOn w:val="Normal"/>
    <w:next w:val="Normal"/>
    <w:link w:val="PuestoCar"/>
    <w:qFormat/>
    <w:rsid w:val="00615890"/>
    <w:pPr>
      <w:pBdr>
        <w:bottom w:val="single" w:sz="8" w:space="4" w:color="4F81BD"/>
      </w:pBdr>
      <w:spacing w:after="300" w:line="240" w:lineRule="auto"/>
      <w:contextualSpacing/>
    </w:pPr>
    <w:rPr>
      <w:rFonts w:asciiTheme="majorHAnsi" w:eastAsiaTheme="majorEastAsia" w:hAnsiTheme="majorHAnsi" w:cstheme="majorBidi"/>
      <w:color w:val="auto"/>
      <w:spacing w:val="-10"/>
      <w:kern w:val="28"/>
      <w:sz w:val="56"/>
      <w:szCs w:val="56"/>
    </w:rPr>
  </w:style>
  <w:style w:type="paragraph" w:styleId="TDC2">
    <w:name w:val="toc 2"/>
    <w:basedOn w:val="Normal"/>
    <w:next w:val="Normal"/>
    <w:autoRedefine/>
    <w:uiPriority w:val="39"/>
    <w:unhideWhenUsed/>
    <w:rsid w:val="00615890"/>
    <w:pPr>
      <w:tabs>
        <w:tab w:val="right" w:leader="dot" w:pos="7920"/>
      </w:tabs>
      <w:ind w:left="216" w:firstLine="777"/>
      <w:jc w:val="both"/>
    </w:pPr>
    <w:rPr>
      <w:rFonts w:eastAsia="Calibri"/>
      <w:color w:val="595959"/>
      <w:spacing w:val="0"/>
      <w:szCs w:val="22"/>
      <w:lang w:val="es-ES"/>
    </w:rPr>
  </w:style>
  <w:style w:type="paragraph" w:styleId="TDC3">
    <w:name w:val="toc 3"/>
    <w:basedOn w:val="Normal"/>
    <w:next w:val="Normal"/>
    <w:autoRedefine/>
    <w:uiPriority w:val="39"/>
    <w:unhideWhenUsed/>
    <w:rsid w:val="00615890"/>
    <w:pPr>
      <w:tabs>
        <w:tab w:val="right" w:leader="dot" w:pos="7920"/>
      </w:tabs>
      <w:jc w:val="both"/>
    </w:pPr>
    <w:rPr>
      <w:rFonts w:eastAsia="Calibri"/>
      <w:color w:val="595959"/>
      <w:spacing w:val="0"/>
      <w:szCs w:val="22"/>
      <w:lang w:val="es-ES"/>
    </w:rPr>
  </w:style>
  <w:style w:type="paragraph" w:styleId="TDC4">
    <w:name w:val="toc 4"/>
    <w:basedOn w:val="Normal"/>
    <w:next w:val="Normal"/>
    <w:autoRedefine/>
    <w:uiPriority w:val="39"/>
    <w:unhideWhenUsed/>
    <w:rsid w:val="00615890"/>
    <w:pPr>
      <w:ind w:left="720"/>
      <w:jc w:val="both"/>
    </w:pPr>
    <w:rPr>
      <w:rFonts w:eastAsia="Calibri"/>
      <w:color w:val="595959"/>
      <w:spacing w:val="0"/>
      <w:szCs w:val="22"/>
      <w:lang w:val="es-ES"/>
    </w:rPr>
  </w:style>
  <w:style w:type="paragraph" w:customStyle="1" w:styleId="ProjectName">
    <w:name w:val="Project Name"/>
    <w:link w:val="ProjectNameCar"/>
    <w:rsid w:val="00615890"/>
    <w:pPr>
      <w:spacing w:before="100" w:after="0" w:line="240" w:lineRule="auto"/>
    </w:pPr>
    <w:rPr>
      <w:rFonts w:ascii="Century Gothic" w:eastAsia="Times New Roman" w:hAnsi="Century Gothic"/>
      <w:color w:val="auto"/>
      <w:spacing w:val="0"/>
      <w:sz w:val="44"/>
      <w:szCs w:val="20"/>
    </w:rPr>
  </w:style>
  <w:style w:type="character" w:customStyle="1" w:styleId="ProjectNameCar">
    <w:name w:val="Project Name Car"/>
    <w:link w:val="ProjectName"/>
    <w:rsid w:val="00615890"/>
    <w:rPr>
      <w:rFonts w:ascii="Century Gothic" w:eastAsia="Times New Roman" w:hAnsi="Century Gothic"/>
      <w:color w:val="auto"/>
      <w:spacing w:val="0"/>
      <w:sz w:val="44"/>
      <w:szCs w:val="20"/>
    </w:rPr>
  </w:style>
  <w:style w:type="character" w:customStyle="1" w:styleId="TextodegloboCar">
    <w:name w:val="Texto de globo Car"/>
    <w:link w:val="Textodeglobo"/>
    <w:rsid w:val="00615890"/>
    <w:rPr>
      <w:rFonts w:ascii="Tahoma" w:eastAsia="Times New Roman" w:hAnsi="Tahoma" w:cs="Tahoma"/>
      <w:sz w:val="16"/>
      <w:szCs w:val="16"/>
    </w:rPr>
  </w:style>
  <w:style w:type="paragraph" w:styleId="Textodeglobo">
    <w:name w:val="Balloon Text"/>
    <w:basedOn w:val="Normal"/>
    <w:link w:val="TextodegloboCar"/>
    <w:unhideWhenUsed/>
    <w:rsid w:val="00615890"/>
    <w:pPr>
      <w:spacing w:after="0" w:line="240" w:lineRule="auto"/>
    </w:pPr>
    <w:rPr>
      <w:rFonts w:ascii="Tahoma" w:eastAsia="Times New Roman" w:hAnsi="Tahoma" w:cs="Tahoma"/>
      <w:sz w:val="16"/>
      <w:szCs w:val="16"/>
    </w:rPr>
  </w:style>
  <w:style w:type="character" w:customStyle="1" w:styleId="TextodegloboCar1">
    <w:name w:val="Texto de globo Car1"/>
    <w:basedOn w:val="Fuentedeprrafopredeter"/>
    <w:uiPriority w:val="99"/>
    <w:semiHidden/>
    <w:rsid w:val="00615890"/>
    <w:rPr>
      <w:rFonts w:ascii="Segoe UI" w:hAnsi="Segoe UI" w:cs="Segoe UI"/>
      <w:sz w:val="18"/>
      <w:szCs w:val="18"/>
    </w:rPr>
  </w:style>
  <w:style w:type="paragraph" w:customStyle="1" w:styleId="Default">
    <w:name w:val="Default"/>
    <w:basedOn w:val="Normal"/>
    <w:rsid w:val="00615890"/>
    <w:pPr>
      <w:autoSpaceDE w:val="0"/>
      <w:autoSpaceDN w:val="0"/>
      <w:spacing w:after="0" w:line="240" w:lineRule="auto"/>
    </w:pPr>
    <w:rPr>
      <w:rFonts w:ascii="Arial" w:eastAsia="Times New Roman" w:hAnsi="Arial" w:cs="Arial"/>
      <w:color w:val="000000"/>
      <w:spacing w:val="0"/>
      <w:lang w:val="es-ES"/>
    </w:rPr>
  </w:style>
  <w:style w:type="character" w:customStyle="1" w:styleId="Fuentedeprrafopredeter1">
    <w:name w:val="Fuente de párrafo predeter.1"/>
    <w:rsid w:val="00615890"/>
  </w:style>
  <w:style w:type="paragraph" w:customStyle="1" w:styleId="Prrafodelista1">
    <w:name w:val="Párrafo de lista1"/>
    <w:basedOn w:val="Normal"/>
    <w:qFormat/>
    <w:rsid w:val="00615890"/>
    <w:pPr>
      <w:suppressAutoHyphens/>
      <w:autoSpaceDN w:val="0"/>
      <w:spacing w:line="249" w:lineRule="auto"/>
      <w:ind w:left="720"/>
      <w:textAlignment w:val="baseline"/>
    </w:pPr>
    <w:rPr>
      <w:rFonts w:eastAsia="Times New Roman"/>
      <w:color w:val="auto"/>
      <w:spacing w:val="0"/>
      <w:lang w:val="es-ES"/>
    </w:rPr>
  </w:style>
  <w:style w:type="character" w:styleId="nfasis">
    <w:name w:val="Emphasis"/>
    <w:uiPriority w:val="20"/>
    <w:qFormat/>
    <w:rsid w:val="00615890"/>
    <w:rPr>
      <w:i/>
      <w:iCs/>
    </w:rPr>
  </w:style>
  <w:style w:type="character" w:customStyle="1" w:styleId="apple-converted-space">
    <w:name w:val="apple-converted-space"/>
    <w:rsid w:val="00615890"/>
  </w:style>
  <w:style w:type="paragraph" w:customStyle="1" w:styleId="ecxecxprojectname">
    <w:name w:val="ecxecxprojectname"/>
    <w:basedOn w:val="Normal"/>
    <w:rsid w:val="00615890"/>
    <w:pPr>
      <w:spacing w:after="324" w:line="240" w:lineRule="auto"/>
    </w:pPr>
    <w:rPr>
      <w:rFonts w:eastAsia="Times New Roman"/>
      <w:color w:val="auto"/>
      <w:spacing w:val="0"/>
      <w:lang w:val="es-ES" w:eastAsia="es-ES"/>
    </w:rPr>
  </w:style>
  <w:style w:type="paragraph" w:styleId="Textonotapie">
    <w:name w:val="footnote text"/>
    <w:basedOn w:val="Normal"/>
    <w:link w:val="TextonotapieCar"/>
    <w:rsid w:val="00615890"/>
    <w:pPr>
      <w:spacing w:after="0" w:line="240" w:lineRule="auto"/>
    </w:pPr>
    <w:rPr>
      <w:rFonts w:eastAsia="Times New Roman"/>
      <w:color w:val="auto"/>
      <w:spacing w:val="0"/>
      <w:sz w:val="20"/>
      <w:szCs w:val="20"/>
    </w:rPr>
  </w:style>
  <w:style w:type="character" w:customStyle="1" w:styleId="TextonotapieCar">
    <w:name w:val="Texto nota pie Car"/>
    <w:basedOn w:val="Fuentedeprrafopredeter"/>
    <w:link w:val="Textonotapie"/>
    <w:rsid w:val="00615890"/>
    <w:rPr>
      <w:rFonts w:eastAsia="Times New Roman"/>
      <w:color w:val="auto"/>
      <w:spacing w:val="0"/>
      <w:sz w:val="20"/>
      <w:szCs w:val="20"/>
    </w:rPr>
  </w:style>
  <w:style w:type="character" w:styleId="Refdenotaalpie">
    <w:name w:val="footnote reference"/>
    <w:uiPriority w:val="99"/>
    <w:rsid w:val="00615890"/>
    <w:rPr>
      <w:vertAlign w:val="superscript"/>
    </w:rPr>
  </w:style>
  <w:style w:type="character" w:customStyle="1" w:styleId="eop">
    <w:name w:val="eop"/>
    <w:rsid w:val="00615890"/>
  </w:style>
  <w:style w:type="character" w:customStyle="1" w:styleId="TextonotaalfinalCar">
    <w:name w:val="Texto nota al final Car"/>
    <w:link w:val="Textonotaalfinal"/>
    <w:rsid w:val="00615890"/>
    <w:rPr>
      <w:rFonts w:eastAsia="Times New Roman"/>
    </w:rPr>
  </w:style>
  <w:style w:type="paragraph" w:styleId="Textonotaalfinal">
    <w:name w:val="endnote text"/>
    <w:basedOn w:val="Normal"/>
    <w:link w:val="TextonotaalfinalCar"/>
    <w:unhideWhenUsed/>
    <w:rsid w:val="00615890"/>
    <w:pPr>
      <w:spacing w:after="0" w:line="240" w:lineRule="auto"/>
    </w:pPr>
    <w:rPr>
      <w:rFonts w:eastAsia="Times New Roman"/>
    </w:rPr>
  </w:style>
  <w:style w:type="character" w:customStyle="1" w:styleId="TextonotaalfinalCar1">
    <w:name w:val="Texto nota al final Car1"/>
    <w:basedOn w:val="Fuentedeprrafopredeter"/>
    <w:uiPriority w:val="99"/>
    <w:semiHidden/>
    <w:rsid w:val="00615890"/>
    <w:rPr>
      <w:sz w:val="20"/>
      <w:szCs w:val="20"/>
    </w:rPr>
  </w:style>
  <w:style w:type="paragraph" w:styleId="Textoindependiente">
    <w:name w:val="Body Text"/>
    <w:basedOn w:val="Normal"/>
    <w:link w:val="TextoindependienteCar"/>
    <w:unhideWhenUsed/>
    <w:qFormat/>
    <w:rsid w:val="00615890"/>
    <w:pPr>
      <w:autoSpaceDE w:val="0"/>
      <w:autoSpaceDN w:val="0"/>
      <w:adjustRightInd w:val="0"/>
      <w:spacing w:after="0" w:line="240" w:lineRule="auto"/>
      <w:jc w:val="center"/>
    </w:pPr>
    <w:rPr>
      <w:rFonts w:eastAsia="Arial Unicode MS"/>
      <w:b/>
      <w:color w:val="auto"/>
      <w:spacing w:val="0"/>
      <w:sz w:val="28"/>
    </w:rPr>
  </w:style>
  <w:style w:type="character" w:customStyle="1" w:styleId="TextoindependienteCar">
    <w:name w:val="Texto independiente Car"/>
    <w:basedOn w:val="Fuentedeprrafopredeter"/>
    <w:link w:val="Textoindependiente"/>
    <w:rsid w:val="00615890"/>
    <w:rPr>
      <w:rFonts w:eastAsia="Arial Unicode MS"/>
      <w:b/>
      <w:color w:val="auto"/>
      <w:spacing w:val="0"/>
      <w:sz w:val="28"/>
    </w:rPr>
  </w:style>
  <w:style w:type="character" w:customStyle="1" w:styleId="TextocomentarioCar">
    <w:name w:val="Texto comentario Car"/>
    <w:link w:val="Textocomentario"/>
    <w:uiPriority w:val="99"/>
    <w:semiHidden/>
    <w:rsid w:val="00615890"/>
    <w:rPr>
      <w:rFonts w:eastAsia="Times New Roman"/>
    </w:rPr>
  </w:style>
  <w:style w:type="paragraph" w:styleId="Textocomentario">
    <w:name w:val="annotation text"/>
    <w:basedOn w:val="Normal"/>
    <w:link w:val="TextocomentarioCar"/>
    <w:uiPriority w:val="99"/>
    <w:semiHidden/>
    <w:unhideWhenUsed/>
    <w:rsid w:val="00615890"/>
    <w:pPr>
      <w:spacing w:after="0" w:line="240" w:lineRule="auto"/>
    </w:pPr>
    <w:rPr>
      <w:rFonts w:eastAsia="Times New Roman"/>
    </w:rPr>
  </w:style>
  <w:style w:type="character" w:customStyle="1" w:styleId="TextocomentarioCar1">
    <w:name w:val="Texto comentario Car1"/>
    <w:basedOn w:val="Fuentedeprrafopredeter"/>
    <w:uiPriority w:val="99"/>
    <w:semiHidden/>
    <w:rsid w:val="00615890"/>
    <w:rPr>
      <w:sz w:val="20"/>
      <w:szCs w:val="20"/>
    </w:rPr>
  </w:style>
  <w:style w:type="paragraph" w:customStyle="1" w:styleId="TtuloMEM">
    <w:name w:val="Título MEM"/>
    <w:basedOn w:val="Ttulo1"/>
    <w:qFormat/>
    <w:rsid w:val="00615890"/>
    <w:pPr>
      <w:keepNext w:val="0"/>
      <w:keepLines w:val="0"/>
      <w:tabs>
        <w:tab w:val="left" w:pos="3969"/>
      </w:tabs>
      <w:spacing w:before="0" w:after="160" w:line="252" w:lineRule="auto"/>
    </w:pPr>
    <w:rPr>
      <w:rFonts w:ascii="Artifex CF" w:eastAsia="Times New Roman" w:hAnsi="Artifex CF" w:cs="Times New Roman"/>
      <w:bCs/>
      <w:iCs/>
      <w:color w:val="003044"/>
      <w:spacing w:val="0"/>
      <w:sz w:val="24"/>
      <w:szCs w:val="28"/>
    </w:rPr>
  </w:style>
  <w:style w:type="paragraph" w:customStyle="1" w:styleId="SubttuloMEM">
    <w:name w:val="Subtítulo MEM"/>
    <w:basedOn w:val="Ttulo2"/>
    <w:qFormat/>
    <w:rsid w:val="00615890"/>
    <w:pPr>
      <w:keepNext w:val="0"/>
      <w:keepLines w:val="0"/>
      <w:spacing w:before="0" w:after="160" w:line="456" w:lineRule="auto"/>
      <w:ind w:firstLine="562"/>
      <w:jc w:val="both"/>
    </w:pPr>
    <w:rPr>
      <w:rFonts w:ascii="Artifex CF" w:eastAsia="Times New Roman" w:hAnsi="Artifex CF" w:cs="Times New Roman"/>
      <w:b/>
      <w:i/>
      <w:color w:val="003044"/>
      <w:spacing w:val="0"/>
      <w:szCs w:val="32"/>
      <w:lang w:val="es-ES" w:eastAsia="es-ES"/>
    </w:rPr>
  </w:style>
  <w:style w:type="paragraph" w:customStyle="1" w:styleId="Desglose1">
    <w:name w:val="Desglose 1"/>
    <w:basedOn w:val="Normal"/>
    <w:qFormat/>
    <w:rsid w:val="00615890"/>
    <w:pPr>
      <w:spacing w:after="0" w:line="480" w:lineRule="auto"/>
    </w:pPr>
    <w:rPr>
      <w:rFonts w:eastAsia="Arial Unicode MS"/>
      <w:b/>
      <w:color w:val="auto"/>
      <w:spacing w:val="0"/>
      <w:sz w:val="28"/>
    </w:rPr>
  </w:style>
  <w:style w:type="paragraph" w:customStyle="1" w:styleId="Desglose2">
    <w:name w:val="Desglose 2"/>
    <w:basedOn w:val="Desglose1"/>
    <w:qFormat/>
    <w:rsid w:val="00615890"/>
  </w:style>
  <w:style w:type="paragraph" w:customStyle="1" w:styleId="TtulodeTDC1">
    <w:name w:val="Título de TDC1"/>
    <w:basedOn w:val="Ttulo1"/>
    <w:next w:val="Normal"/>
    <w:uiPriority w:val="39"/>
    <w:unhideWhenUsed/>
    <w:qFormat/>
    <w:rsid w:val="00615890"/>
    <w:pPr>
      <w:keepNext w:val="0"/>
      <w:keepLines w:val="0"/>
      <w:tabs>
        <w:tab w:val="left" w:pos="3969"/>
      </w:tabs>
      <w:spacing w:before="0" w:line="252" w:lineRule="auto"/>
      <w:jc w:val="both"/>
      <w:outlineLvl w:val="9"/>
    </w:pPr>
    <w:rPr>
      <w:rFonts w:eastAsia="MS Gothic" w:cs="Times New Roman"/>
      <w:bCs/>
      <w:iCs/>
      <w:color w:val="auto"/>
      <w:spacing w:val="0"/>
      <w:szCs w:val="28"/>
      <w:lang w:eastAsia="ja-JP"/>
    </w:rPr>
  </w:style>
  <w:style w:type="character" w:styleId="Textoennegrita">
    <w:name w:val="Strong"/>
    <w:qFormat/>
    <w:rsid w:val="00615890"/>
    <w:rPr>
      <w:b/>
      <w:bCs/>
    </w:rPr>
  </w:style>
  <w:style w:type="paragraph" w:customStyle="1" w:styleId="xl65">
    <w:name w:val="xl65"/>
    <w:basedOn w:val="Normal"/>
    <w:rsid w:val="0061589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olor w:val="auto"/>
      <w:spacing w:val="0"/>
      <w:lang w:eastAsia="es-DO"/>
    </w:rPr>
  </w:style>
  <w:style w:type="paragraph" w:customStyle="1" w:styleId="xl66">
    <w:name w:val="xl66"/>
    <w:basedOn w:val="Normal"/>
    <w:rsid w:val="00615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67">
    <w:name w:val="xl67"/>
    <w:basedOn w:val="Normal"/>
    <w:rsid w:val="00615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68">
    <w:name w:val="xl68"/>
    <w:basedOn w:val="Normal"/>
    <w:rsid w:val="00615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69">
    <w:name w:val="xl69"/>
    <w:basedOn w:val="Normal"/>
    <w:rsid w:val="006158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0">
    <w:name w:val="xl70"/>
    <w:basedOn w:val="Normal"/>
    <w:rsid w:val="006158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1">
    <w:name w:val="xl71"/>
    <w:basedOn w:val="Normal"/>
    <w:rsid w:val="00615890"/>
    <w:pP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2">
    <w:name w:val="xl72"/>
    <w:basedOn w:val="Normal"/>
    <w:rsid w:val="00615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3">
    <w:name w:val="xl73"/>
    <w:basedOn w:val="Normal"/>
    <w:rsid w:val="006158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4">
    <w:name w:val="xl74"/>
    <w:basedOn w:val="Normal"/>
    <w:rsid w:val="006158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5">
    <w:name w:val="xl75"/>
    <w:basedOn w:val="Normal"/>
    <w:rsid w:val="006158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6">
    <w:name w:val="xl76"/>
    <w:basedOn w:val="Normal"/>
    <w:rsid w:val="00615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auto"/>
      <w:spacing w:val="0"/>
      <w:sz w:val="18"/>
      <w:szCs w:val="18"/>
      <w:lang w:eastAsia="es-DO"/>
    </w:rPr>
  </w:style>
  <w:style w:type="paragraph" w:customStyle="1" w:styleId="xl77">
    <w:name w:val="xl77"/>
    <w:basedOn w:val="Normal"/>
    <w:rsid w:val="006158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auto"/>
      <w:spacing w:val="0"/>
      <w:sz w:val="18"/>
      <w:szCs w:val="18"/>
      <w:lang w:eastAsia="es-DO"/>
    </w:rPr>
  </w:style>
  <w:style w:type="paragraph" w:customStyle="1" w:styleId="xl78">
    <w:name w:val="xl78"/>
    <w:basedOn w:val="Normal"/>
    <w:rsid w:val="006158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auto"/>
      <w:spacing w:val="0"/>
      <w:sz w:val="18"/>
      <w:szCs w:val="18"/>
      <w:lang w:eastAsia="es-DO"/>
    </w:rPr>
  </w:style>
  <w:style w:type="paragraph" w:customStyle="1" w:styleId="xl79">
    <w:name w:val="xl79"/>
    <w:basedOn w:val="Normal"/>
    <w:rsid w:val="006158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auto"/>
      <w:spacing w:val="0"/>
      <w:sz w:val="18"/>
      <w:szCs w:val="18"/>
      <w:lang w:eastAsia="es-DO"/>
    </w:rPr>
  </w:style>
  <w:style w:type="paragraph" w:customStyle="1" w:styleId="xl80">
    <w:name w:val="xl80"/>
    <w:basedOn w:val="Normal"/>
    <w:rsid w:val="0061589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auto"/>
      <w:spacing w:val="0"/>
      <w:lang w:eastAsia="es-DO"/>
    </w:rPr>
  </w:style>
  <w:style w:type="paragraph" w:customStyle="1" w:styleId="xl81">
    <w:name w:val="xl81"/>
    <w:basedOn w:val="Normal"/>
    <w:rsid w:val="00615890"/>
    <w:pPr>
      <w:pBdr>
        <w:left w:val="single" w:sz="4" w:space="0" w:color="auto"/>
      </w:pBdr>
      <w:shd w:val="clear" w:color="000000" w:fill="4F81BD"/>
      <w:spacing w:before="100" w:beforeAutospacing="1" w:after="100" w:afterAutospacing="1" w:line="240" w:lineRule="auto"/>
      <w:jc w:val="center"/>
      <w:textAlignment w:val="center"/>
    </w:pPr>
    <w:rPr>
      <w:rFonts w:eastAsia="Times New Roman"/>
      <w:color w:val="FFFFFF"/>
      <w:spacing w:val="0"/>
      <w:lang w:eastAsia="es-DO"/>
    </w:rPr>
  </w:style>
  <w:style w:type="paragraph" w:customStyle="1" w:styleId="xl82">
    <w:name w:val="xl82"/>
    <w:basedOn w:val="Normal"/>
    <w:rsid w:val="00615890"/>
    <w:pPr>
      <w:shd w:val="clear" w:color="000000" w:fill="4F81BD"/>
      <w:spacing w:before="100" w:beforeAutospacing="1" w:after="100" w:afterAutospacing="1" w:line="240" w:lineRule="auto"/>
      <w:jc w:val="center"/>
      <w:textAlignment w:val="center"/>
    </w:pPr>
    <w:rPr>
      <w:rFonts w:eastAsia="Times New Roman"/>
      <w:color w:val="FFFFFF"/>
      <w:spacing w:val="0"/>
      <w:lang w:eastAsia="es-DO"/>
    </w:rPr>
  </w:style>
  <w:style w:type="paragraph" w:customStyle="1" w:styleId="xl83">
    <w:name w:val="xl83"/>
    <w:basedOn w:val="Normal"/>
    <w:rsid w:val="00615890"/>
    <w:pPr>
      <w:spacing w:before="100" w:beforeAutospacing="1" w:after="100" w:afterAutospacing="1" w:line="240" w:lineRule="auto"/>
      <w:jc w:val="center"/>
    </w:pPr>
    <w:rPr>
      <w:rFonts w:eastAsia="Times New Roman"/>
      <w:b/>
      <w:bCs/>
      <w:color w:val="auto"/>
      <w:spacing w:val="0"/>
      <w:lang w:eastAsia="es-DO"/>
    </w:rPr>
  </w:style>
  <w:style w:type="character" w:customStyle="1" w:styleId="AsuntodelcomentarioCar">
    <w:name w:val="Asunto del comentario Car"/>
    <w:link w:val="Asuntodelcomentario"/>
    <w:uiPriority w:val="99"/>
    <w:semiHidden/>
    <w:rsid w:val="00615890"/>
    <w:rPr>
      <w:rFonts w:eastAsia="Times New Roman"/>
      <w:b/>
      <w:bCs/>
    </w:rPr>
  </w:style>
  <w:style w:type="paragraph" w:styleId="Asuntodelcomentario">
    <w:name w:val="annotation subject"/>
    <w:basedOn w:val="Textocomentario"/>
    <w:next w:val="Textocomentario"/>
    <w:link w:val="AsuntodelcomentarioCar"/>
    <w:uiPriority w:val="99"/>
    <w:semiHidden/>
    <w:unhideWhenUsed/>
    <w:rsid w:val="00615890"/>
    <w:rPr>
      <w:b/>
      <w:bCs/>
    </w:rPr>
  </w:style>
  <w:style w:type="character" w:customStyle="1" w:styleId="AsuntodelcomentarioCar1">
    <w:name w:val="Asunto del comentario Car1"/>
    <w:basedOn w:val="TextocomentarioCar1"/>
    <w:uiPriority w:val="99"/>
    <w:semiHidden/>
    <w:rsid w:val="00615890"/>
    <w:rPr>
      <w:b/>
      <w:bCs/>
      <w:sz w:val="20"/>
      <w:szCs w:val="20"/>
    </w:rPr>
  </w:style>
  <w:style w:type="paragraph" w:customStyle="1" w:styleId="TableParagraph">
    <w:name w:val="Table Paragraph"/>
    <w:basedOn w:val="Normal"/>
    <w:uiPriority w:val="1"/>
    <w:qFormat/>
    <w:rsid w:val="00615890"/>
    <w:pPr>
      <w:widowControl w:val="0"/>
      <w:autoSpaceDE w:val="0"/>
      <w:autoSpaceDN w:val="0"/>
      <w:spacing w:after="0" w:line="240" w:lineRule="auto"/>
    </w:pPr>
    <w:rPr>
      <w:rFonts w:eastAsia="Times New Roman"/>
      <w:color w:val="auto"/>
      <w:spacing w:val="0"/>
      <w:lang w:val="es-ES" w:eastAsia="es-ES" w:bidi="es-ES"/>
    </w:rPr>
  </w:style>
  <w:style w:type="paragraph" w:customStyle="1" w:styleId="xl84">
    <w:name w:val="xl84"/>
    <w:basedOn w:val="Normal"/>
    <w:rsid w:val="00615890"/>
    <w:pPr>
      <w:shd w:val="clear" w:color="000000" w:fill="4F81BD"/>
      <w:spacing w:before="100" w:beforeAutospacing="1" w:after="100" w:afterAutospacing="1" w:line="240" w:lineRule="auto"/>
      <w:jc w:val="center"/>
      <w:textAlignment w:val="center"/>
    </w:pPr>
    <w:rPr>
      <w:rFonts w:eastAsia="Times New Roman"/>
      <w:color w:val="FFFFFF"/>
      <w:spacing w:val="0"/>
      <w:lang w:eastAsia="es-DO"/>
    </w:rPr>
  </w:style>
  <w:style w:type="paragraph" w:customStyle="1" w:styleId="xl85">
    <w:name w:val="xl85"/>
    <w:basedOn w:val="Normal"/>
    <w:rsid w:val="00615890"/>
    <w:pPr>
      <w:spacing w:before="100" w:beforeAutospacing="1" w:after="100" w:afterAutospacing="1" w:line="240" w:lineRule="auto"/>
      <w:jc w:val="center"/>
    </w:pPr>
    <w:rPr>
      <w:rFonts w:eastAsia="Times New Roman"/>
      <w:b/>
      <w:bCs/>
      <w:color w:val="auto"/>
      <w:spacing w:val="0"/>
      <w:lang w:eastAsia="es-DO"/>
    </w:rPr>
  </w:style>
  <w:style w:type="paragraph" w:customStyle="1" w:styleId="xl86">
    <w:name w:val="xl86"/>
    <w:basedOn w:val="Normal"/>
    <w:rsid w:val="0061589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auto"/>
      <w:spacing w:val="0"/>
      <w:sz w:val="18"/>
      <w:szCs w:val="18"/>
      <w:lang w:eastAsia="es-DO"/>
    </w:rPr>
  </w:style>
  <w:style w:type="paragraph" w:customStyle="1" w:styleId="xl87">
    <w:name w:val="xl87"/>
    <w:basedOn w:val="Normal"/>
    <w:rsid w:val="00615890"/>
    <w:pPr>
      <w:shd w:val="clear" w:color="000000" w:fill="DCE6F1"/>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88">
    <w:name w:val="xl88"/>
    <w:basedOn w:val="Normal"/>
    <w:rsid w:val="00615890"/>
    <w:pPr>
      <w:shd w:val="clear" w:color="000000" w:fill="DCE6F1"/>
      <w:spacing w:before="100" w:beforeAutospacing="1" w:after="100" w:afterAutospacing="1" w:line="240" w:lineRule="auto"/>
      <w:jc w:val="right"/>
    </w:pPr>
    <w:rPr>
      <w:rFonts w:ascii="Arial" w:eastAsia="Times New Roman" w:hAnsi="Arial" w:cs="Arial"/>
      <w:b/>
      <w:bCs/>
      <w:color w:val="000000"/>
      <w:spacing w:val="0"/>
      <w:sz w:val="26"/>
      <w:szCs w:val="26"/>
      <w:lang w:eastAsia="es-DO"/>
    </w:rPr>
  </w:style>
  <w:style w:type="paragraph" w:customStyle="1" w:styleId="xl89">
    <w:name w:val="xl89"/>
    <w:basedOn w:val="Normal"/>
    <w:rsid w:val="00615890"/>
    <w:pP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90">
    <w:name w:val="xl90"/>
    <w:basedOn w:val="Normal"/>
    <w:rsid w:val="00615890"/>
    <w:pP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91">
    <w:name w:val="xl91"/>
    <w:basedOn w:val="Normal"/>
    <w:rsid w:val="00615890"/>
    <w:pPr>
      <w:spacing w:before="100" w:beforeAutospacing="1" w:after="100" w:afterAutospacing="1" w:line="240" w:lineRule="auto"/>
      <w:jc w:val="right"/>
    </w:pPr>
    <w:rPr>
      <w:rFonts w:ascii="Arial" w:eastAsia="Times New Roman" w:hAnsi="Arial" w:cs="Arial"/>
      <w:color w:val="000000"/>
      <w:spacing w:val="0"/>
      <w:sz w:val="26"/>
      <w:szCs w:val="26"/>
      <w:lang w:eastAsia="es-DO"/>
    </w:rPr>
  </w:style>
  <w:style w:type="paragraph" w:customStyle="1" w:styleId="xl92">
    <w:name w:val="xl92"/>
    <w:basedOn w:val="Normal"/>
    <w:rsid w:val="00615890"/>
    <w:pPr>
      <w:spacing w:before="100" w:beforeAutospacing="1" w:after="100" w:afterAutospacing="1" w:line="240" w:lineRule="auto"/>
      <w:jc w:val="right"/>
    </w:pPr>
    <w:rPr>
      <w:rFonts w:ascii="Arial" w:eastAsia="Times New Roman" w:hAnsi="Arial" w:cs="Arial"/>
      <w:color w:val="000000"/>
      <w:spacing w:val="0"/>
      <w:sz w:val="26"/>
      <w:szCs w:val="26"/>
      <w:lang w:eastAsia="es-DO"/>
    </w:rPr>
  </w:style>
  <w:style w:type="paragraph" w:customStyle="1" w:styleId="xl93">
    <w:name w:val="xl93"/>
    <w:basedOn w:val="Normal"/>
    <w:rsid w:val="00615890"/>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94">
    <w:name w:val="xl94"/>
    <w:basedOn w:val="Normal"/>
    <w:rsid w:val="00615890"/>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95">
    <w:name w:val="xl95"/>
    <w:basedOn w:val="Normal"/>
    <w:rsid w:val="00615890"/>
    <w:pPr>
      <w:shd w:val="clear" w:color="000000" w:fill="DCE6F1"/>
      <w:spacing w:before="100" w:beforeAutospacing="1" w:after="100" w:afterAutospacing="1" w:line="240" w:lineRule="auto"/>
      <w:textAlignment w:val="center"/>
    </w:pPr>
    <w:rPr>
      <w:rFonts w:ascii="Arial" w:eastAsia="Times New Roman" w:hAnsi="Arial" w:cs="Arial"/>
      <w:b/>
      <w:bCs/>
      <w:color w:val="auto"/>
      <w:spacing w:val="0"/>
      <w:sz w:val="28"/>
      <w:szCs w:val="28"/>
      <w:lang w:eastAsia="es-DO"/>
    </w:rPr>
  </w:style>
  <w:style w:type="paragraph" w:customStyle="1" w:styleId="xl96">
    <w:name w:val="xl96"/>
    <w:basedOn w:val="Normal"/>
    <w:rsid w:val="00615890"/>
    <w:pPr>
      <w:shd w:val="clear" w:color="000000" w:fill="DCE6F1"/>
      <w:spacing w:before="100" w:beforeAutospacing="1" w:after="100" w:afterAutospacing="1" w:line="240" w:lineRule="auto"/>
      <w:textAlignment w:val="center"/>
    </w:pPr>
    <w:rPr>
      <w:rFonts w:ascii="Arial" w:eastAsia="Times New Roman" w:hAnsi="Arial" w:cs="Arial"/>
      <w:b/>
      <w:bCs/>
      <w:color w:val="auto"/>
      <w:spacing w:val="0"/>
      <w:sz w:val="28"/>
      <w:szCs w:val="28"/>
      <w:lang w:eastAsia="es-DO"/>
    </w:rPr>
  </w:style>
  <w:style w:type="paragraph" w:customStyle="1" w:styleId="xl97">
    <w:name w:val="xl97"/>
    <w:basedOn w:val="Normal"/>
    <w:rsid w:val="00615890"/>
    <w:pPr>
      <w:shd w:val="clear" w:color="000000" w:fill="DCE6F1"/>
      <w:spacing w:before="100" w:beforeAutospacing="1" w:after="100" w:afterAutospacing="1" w:line="240" w:lineRule="auto"/>
      <w:jc w:val="right"/>
    </w:pPr>
    <w:rPr>
      <w:rFonts w:ascii="Arial" w:eastAsia="Times New Roman" w:hAnsi="Arial" w:cs="Arial"/>
      <w:b/>
      <w:bCs/>
      <w:color w:val="000000"/>
      <w:spacing w:val="0"/>
      <w:sz w:val="28"/>
      <w:szCs w:val="28"/>
      <w:lang w:eastAsia="es-DO"/>
    </w:rPr>
  </w:style>
  <w:style w:type="paragraph" w:customStyle="1" w:styleId="xl98">
    <w:name w:val="xl98"/>
    <w:basedOn w:val="Normal"/>
    <w:rsid w:val="00615890"/>
    <w:pPr>
      <w:spacing w:before="100" w:beforeAutospacing="1" w:after="100" w:afterAutospacing="1" w:line="240" w:lineRule="auto"/>
    </w:pPr>
    <w:rPr>
      <w:rFonts w:ascii="Arial" w:eastAsia="Times New Roman" w:hAnsi="Arial" w:cs="Arial"/>
      <w:b/>
      <w:bCs/>
      <w:color w:val="auto"/>
      <w:spacing w:val="0"/>
      <w:lang w:eastAsia="es-DO"/>
    </w:rPr>
  </w:style>
  <w:style w:type="paragraph" w:customStyle="1" w:styleId="xl99">
    <w:name w:val="xl99"/>
    <w:basedOn w:val="Normal"/>
    <w:rsid w:val="00615890"/>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00">
    <w:name w:val="xl100"/>
    <w:basedOn w:val="Normal"/>
    <w:rsid w:val="00615890"/>
    <w:pPr>
      <w:shd w:val="clear" w:color="000000" w:fill="DCE6F1"/>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01">
    <w:name w:val="xl101"/>
    <w:basedOn w:val="Normal"/>
    <w:rsid w:val="00615890"/>
    <w:pPr>
      <w:shd w:val="clear" w:color="000000" w:fill="DCE6F1"/>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02">
    <w:name w:val="xl102"/>
    <w:basedOn w:val="Normal"/>
    <w:rsid w:val="00615890"/>
    <w:pPr>
      <w:shd w:val="clear" w:color="000000" w:fill="DCE6F1"/>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03">
    <w:name w:val="xl103"/>
    <w:basedOn w:val="Normal"/>
    <w:rsid w:val="00615890"/>
    <w:pPr>
      <w:spacing w:before="100" w:beforeAutospacing="1" w:after="100" w:afterAutospacing="1" w:line="240" w:lineRule="auto"/>
    </w:pPr>
    <w:rPr>
      <w:rFonts w:ascii="Arial" w:eastAsia="Times New Roman" w:hAnsi="Arial" w:cs="Arial"/>
      <w:color w:val="auto"/>
      <w:spacing w:val="0"/>
      <w:lang w:eastAsia="es-DO"/>
    </w:rPr>
  </w:style>
  <w:style w:type="paragraph" w:customStyle="1" w:styleId="xl104">
    <w:name w:val="xl104"/>
    <w:basedOn w:val="Normal"/>
    <w:rsid w:val="00615890"/>
    <w:pPr>
      <w:spacing w:before="100" w:beforeAutospacing="1" w:after="100" w:afterAutospacing="1" w:line="240" w:lineRule="auto"/>
    </w:pPr>
    <w:rPr>
      <w:rFonts w:ascii="Arial" w:eastAsia="Times New Roman" w:hAnsi="Arial" w:cs="Arial"/>
      <w:b/>
      <w:bCs/>
      <w:color w:val="auto"/>
      <w:spacing w:val="0"/>
      <w:lang w:eastAsia="es-DO"/>
    </w:rPr>
  </w:style>
  <w:style w:type="paragraph" w:customStyle="1" w:styleId="xl105">
    <w:name w:val="xl105"/>
    <w:basedOn w:val="Normal"/>
    <w:rsid w:val="00615890"/>
    <w:pPr>
      <w:shd w:val="clear" w:color="000000" w:fill="DCE6F1"/>
      <w:spacing w:before="100" w:beforeAutospacing="1" w:after="100" w:afterAutospacing="1" w:line="240" w:lineRule="auto"/>
    </w:pPr>
    <w:rPr>
      <w:rFonts w:ascii="Arial" w:eastAsia="Times New Roman" w:hAnsi="Arial" w:cs="Arial"/>
      <w:b/>
      <w:bCs/>
      <w:color w:val="auto"/>
      <w:spacing w:val="0"/>
      <w:sz w:val="28"/>
      <w:szCs w:val="28"/>
      <w:lang w:eastAsia="es-DO"/>
    </w:rPr>
  </w:style>
  <w:style w:type="paragraph" w:customStyle="1" w:styleId="xl106">
    <w:name w:val="xl106"/>
    <w:basedOn w:val="Normal"/>
    <w:rsid w:val="00615890"/>
    <w:pPr>
      <w:shd w:val="clear" w:color="000000" w:fill="DCE6F1"/>
      <w:spacing w:before="100" w:beforeAutospacing="1" w:after="100" w:afterAutospacing="1" w:line="240" w:lineRule="auto"/>
    </w:pPr>
    <w:rPr>
      <w:rFonts w:ascii="Arial" w:eastAsia="Times New Roman" w:hAnsi="Arial" w:cs="Arial"/>
      <w:b/>
      <w:bCs/>
      <w:color w:val="auto"/>
      <w:spacing w:val="0"/>
      <w:sz w:val="28"/>
      <w:szCs w:val="28"/>
      <w:lang w:eastAsia="es-DO"/>
    </w:rPr>
  </w:style>
  <w:style w:type="paragraph" w:customStyle="1" w:styleId="xl107">
    <w:name w:val="xl107"/>
    <w:basedOn w:val="Normal"/>
    <w:rsid w:val="00615890"/>
    <w:pPr>
      <w:spacing w:before="100" w:beforeAutospacing="1" w:after="100" w:afterAutospacing="1" w:line="240" w:lineRule="auto"/>
    </w:pPr>
    <w:rPr>
      <w:rFonts w:ascii="Arial" w:eastAsia="Times New Roman" w:hAnsi="Arial" w:cs="Arial"/>
      <w:b/>
      <w:bCs/>
      <w:color w:val="auto"/>
      <w:spacing w:val="0"/>
      <w:sz w:val="28"/>
      <w:szCs w:val="28"/>
      <w:lang w:eastAsia="es-DO"/>
    </w:rPr>
  </w:style>
  <w:style w:type="paragraph" w:customStyle="1" w:styleId="xl108">
    <w:name w:val="xl108"/>
    <w:basedOn w:val="Normal"/>
    <w:rsid w:val="00615890"/>
    <w:pPr>
      <w:pBdr>
        <w:top w:val="single" w:sz="4" w:space="0" w:color="95B3D7"/>
      </w:pBdr>
      <w:shd w:val="clear" w:color="DCE6F1" w:fill="DCE6F1"/>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09">
    <w:name w:val="xl109"/>
    <w:basedOn w:val="Normal"/>
    <w:rsid w:val="00615890"/>
    <w:pPr>
      <w:pBdr>
        <w:bottom w:val="single" w:sz="4" w:space="0" w:color="95B3D7"/>
      </w:pBdr>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10">
    <w:name w:val="xl110"/>
    <w:basedOn w:val="Normal"/>
    <w:rsid w:val="00615890"/>
    <w:pPr>
      <w:pBdr>
        <w:bottom w:val="single" w:sz="4" w:space="0" w:color="95B3D7"/>
      </w:pBd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11">
    <w:name w:val="xl111"/>
    <w:basedOn w:val="Normal"/>
    <w:rsid w:val="00615890"/>
    <w:pPr>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12">
    <w:name w:val="xl112"/>
    <w:basedOn w:val="Normal"/>
    <w:rsid w:val="00615890"/>
    <w:pPr>
      <w:spacing w:before="100" w:beforeAutospacing="1" w:after="100" w:afterAutospacing="1" w:line="240" w:lineRule="auto"/>
      <w:textAlignment w:val="center"/>
    </w:pPr>
    <w:rPr>
      <w:rFonts w:ascii="Arial" w:eastAsia="Times New Roman" w:hAnsi="Arial" w:cs="Arial"/>
      <w:color w:val="auto"/>
      <w:spacing w:val="0"/>
      <w:sz w:val="26"/>
      <w:szCs w:val="26"/>
      <w:lang w:eastAsia="es-DO"/>
    </w:rPr>
  </w:style>
  <w:style w:type="paragraph" w:customStyle="1" w:styleId="xl113">
    <w:name w:val="xl113"/>
    <w:basedOn w:val="Normal"/>
    <w:rsid w:val="00615890"/>
    <w:pPr>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l114">
    <w:name w:val="xl114"/>
    <w:basedOn w:val="Normal"/>
    <w:rsid w:val="00615890"/>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15">
    <w:name w:val="xl115"/>
    <w:basedOn w:val="Normal"/>
    <w:rsid w:val="00615890"/>
    <w:pPr>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l116">
    <w:name w:val="xl116"/>
    <w:basedOn w:val="Normal"/>
    <w:rsid w:val="00615890"/>
    <w:pPr>
      <w:pBdr>
        <w:top w:val="single" w:sz="4" w:space="0" w:color="95B3D7"/>
      </w:pBdr>
      <w:shd w:val="clear" w:color="DCE6F1" w:fill="DCE6F1"/>
      <w:spacing w:before="100" w:beforeAutospacing="1" w:after="100" w:afterAutospacing="1" w:line="240" w:lineRule="auto"/>
      <w:jc w:val="center"/>
      <w:textAlignment w:val="center"/>
    </w:pPr>
    <w:rPr>
      <w:rFonts w:ascii="Arial" w:eastAsia="Times New Roman" w:hAnsi="Arial" w:cs="Arial"/>
      <w:b/>
      <w:bCs/>
      <w:color w:val="auto"/>
      <w:spacing w:val="0"/>
      <w:sz w:val="26"/>
      <w:szCs w:val="26"/>
      <w:lang w:eastAsia="es-DO"/>
    </w:rPr>
  </w:style>
  <w:style w:type="paragraph" w:customStyle="1" w:styleId="xl117">
    <w:name w:val="xl117"/>
    <w:basedOn w:val="Normal"/>
    <w:rsid w:val="00615890"/>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18">
    <w:name w:val="xl118"/>
    <w:basedOn w:val="Normal"/>
    <w:rsid w:val="00615890"/>
    <w:pPr>
      <w:spacing w:before="100" w:beforeAutospacing="1" w:after="100" w:afterAutospacing="1" w:line="240" w:lineRule="auto"/>
    </w:pPr>
    <w:rPr>
      <w:rFonts w:ascii="Arial" w:eastAsia="Times New Roman" w:hAnsi="Arial" w:cs="Arial"/>
      <w:color w:val="auto"/>
      <w:spacing w:val="0"/>
      <w:sz w:val="26"/>
      <w:szCs w:val="26"/>
      <w:lang w:eastAsia="es-DO"/>
    </w:rPr>
  </w:style>
  <w:style w:type="paragraph" w:customStyle="1" w:styleId="xl119">
    <w:name w:val="xl119"/>
    <w:basedOn w:val="Normal"/>
    <w:rsid w:val="00615890"/>
    <w:pPr>
      <w:pBdr>
        <w:top w:val="single" w:sz="4" w:space="0" w:color="95B3D7"/>
      </w:pBd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20">
    <w:name w:val="xl120"/>
    <w:basedOn w:val="Normal"/>
    <w:rsid w:val="00615890"/>
    <w:pPr>
      <w:pBdr>
        <w:top w:val="single" w:sz="4" w:space="0" w:color="95B3D7"/>
      </w:pBd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8"/>
      <w:szCs w:val="28"/>
      <w:lang w:eastAsia="es-DO"/>
    </w:rPr>
  </w:style>
  <w:style w:type="paragraph" w:customStyle="1" w:styleId="xl121">
    <w:name w:val="xl121"/>
    <w:basedOn w:val="Normal"/>
    <w:rsid w:val="00615890"/>
    <w:pPr>
      <w:shd w:val="clear" w:color="DCE6F1" w:fill="95B3D7"/>
      <w:spacing w:before="100" w:beforeAutospacing="1" w:after="100" w:afterAutospacing="1" w:line="240" w:lineRule="auto"/>
      <w:jc w:val="center"/>
      <w:textAlignment w:val="center"/>
    </w:pPr>
    <w:rPr>
      <w:rFonts w:ascii="Arial" w:eastAsia="Times New Roman" w:hAnsi="Arial" w:cs="Arial"/>
      <w:b/>
      <w:bCs/>
      <w:color w:val="auto"/>
      <w:spacing w:val="0"/>
      <w:sz w:val="28"/>
      <w:szCs w:val="28"/>
      <w:lang w:eastAsia="es-DO"/>
    </w:rPr>
  </w:style>
  <w:style w:type="paragraph" w:customStyle="1" w:styleId="xl122">
    <w:name w:val="xl122"/>
    <w:basedOn w:val="Normal"/>
    <w:rsid w:val="00615890"/>
    <w:pP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23">
    <w:name w:val="xl123"/>
    <w:basedOn w:val="Normal"/>
    <w:rsid w:val="00615890"/>
    <w:pPr>
      <w:shd w:val="clear" w:color="DCE6F1" w:fill="95B3D7"/>
      <w:spacing w:before="100" w:beforeAutospacing="1" w:after="100" w:afterAutospacing="1" w:line="240" w:lineRule="auto"/>
      <w:textAlignment w:val="center"/>
    </w:pPr>
    <w:rPr>
      <w:rFonts w:ascii="Arial" w:eastAsia="Times New Roman" w:hAnsi="Arial" w:cs="Arial"/>
      <w:b/>
      <w:bCs/>
      <w:color w:val="auto"/>
      <w:spacing w:val="0"/>
      <w:sz w:val="26"/>
      <w:szCs w:val="26"/>
      <w:lang w:eastAsia="es-DO"/>
    </w:rPr>
  </w:style>
  <w:style w:type="paragraph" w:customStyle="1" w:styleId="xl124">
    <w:name w:val="xl124"/>
    <w:basedOn w:val="Normal"/>
    <w:rsid w:val="00615890"/>
    <w:pPr>
      <w:shd w:val="clear" w:color="DCE6F1" w:fill="95B3D7"/>
      <w:spacing w:before="100" w:beforeAutospacing="1" w:after="100" w:afterAutospacing="1" w:line="240" w:lineRule="auto"/>
      <w:jc w:val="center"/>
      <w:textAlignment w:val="center"/>
    </w:pPr>
    <w:rPr>
      <w:rFonts w:ascii="Arial" w:eastAsia="Times New Roman" w:hAnsi="Arial" w:cs="Arial"/>
      <w:b/>
      <w:bCs/>
      <w:color w:val="auto"/>
      <w:spacing w:val="0"/>
      <w:sz w:val="26"/>
      <w:szCs w:val="26"/>
      <w:lang w:eastAsia="es-DO"/>
    </w:rPr>
  </w:style>
  <w:style w:type="paragraph" w:customStyle="1" w:styleId="xl125">
    <w:name w:val="xl125"/>
    <w:basedOn w:val="Normal"/>
    <w:rsid w:val="00615890"/>
    <w:pPr>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l126">
    <w:name w:val="xl126"/>
    <w:basedOn w:val="Normal"/>
    <w:rsid w:val="00615890"/>
    <w:pPr>
      <w:shd w:val="clear" w:color="000000" w:fill="DCE6F1"/>
      <w:spacing w:before="100" w:beforeAutospacing="1" w:after="100" w:afterAutospacing="1" w:line="240" w:lineRule="auto"/>
    </w:pPr>
    <w:rPr>
      <w:rFonts w:ascii="Arial" w:eastAsia="Times New Roman" w:hAnsi="Arial" w:cs="Arial"/>
      <w:b/>
      <w:bCs/>
      <w:color w:val="auto"/>
      <w:spacing w:val="0"/>
      <w:sz w:val="26"/>
      <w:szCs w:val="26"/>
      <w:lang w:eastAsia="es-DO"/>
    </w:rPr>
  </w:style>
  <w:style w:type="paragraph" w:customStyle="1" w:styleId="xmsonormal">
    <w:name w:val="x_msonormal"/>
    <w:basedOn w:val="Normal"/>
    <w:uiPriority w:val="99"/>
    <w:rsid w:val="00615890"/>
    <w:pPr>
      <w:spacing w:before="100" w:beforeAutospacing="1" w:after="100" w:afterAutospacing="1" w:line="240" w:lineRule="auto"/>
    </w:pPr>
    <w:rPr>
      <w:rFonts w:eastAsia="Times New Roman"/>
      <w:color w:val="auto"/>
      <w:spacing w:val="0"/>
      <w:lang w:eastAsia="es-DO"/>
    </w:rPr>
  </w:style>
  <w:style w:type="paragraph" w:customStyle="1" w:styleId="xgmail-msolistparagraph">
    <w:name w:val="x_gmail-msolistparagraph"/>
    <w:basedOn w:val="Normal"/>
    <w:rsid w:val="00615890"/>
    <w:pPr>
      <w:spacing w:before="100" w:beforeAutospacing="1" w:after="100" w:afterAutospacing="1" w:line="240" w:lineRule="auto"/>
    </w:pPr>
    <w:rPr>
      <w:rFonts w:eastAsia="Times New Roman"/>
      <w:color w:val="auto"/>
      <w:spacing w:val="0"/>
      <w:lang w:eastAsia="es-DO"/>
    </w:rPr>
  </w:style>
  <w:style w:type="character" w:customStyle="1" w:styleId="z-PrincipiodelformularioCar">
    <w:name w:val="z-Principio del formulario Car"/>
    <w:link w:val="z-Principiodelformulario"/>
    <w:uiPriority w:val="99"/>
    <w:semiHidden/>
    <w:rsid w:val="00615890"/>
    <w:rPr>
      <w:rFonts w:ascii="Arial" w:eastAsia="Times New Roman" w:hAnsi="Arial" w:cs="Arial"/>
      <w:vanish/>
      <w:sz w:val="16"/>
      <w:szCs w:val="16"/>
    </w:rPr>
  </w:style>
  <w:style w:type="paragraph" w:styleId="z-Principiodelformulario">
    <w:name w:val="HTML Top of Form"/>
    <w:basedOn w:val="Normal"/>
    <w:next w:val="Normal"/>
    <w:link w:val="z-PrincipiodelformularioCar"/>
    <w:hidden/>
    <w:uiPriority w:val="99"/>
    <w:semiHidden/>
    <w:unhideWhenUsed/>
    <w:rsid w:val="0061589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PrincipiodelformularioCar1">
    <w:name w:val="z-Principio del formulario Car1"/>
    <w:basedOn w:val="Fuentedeprrafopredeter"/>
    <w:uiPriority w:val="99"/>
    <w:semiHidden/>
    <w:rsid w:val="00615890"/>
    <w:rPr>
      <w:rFonts w:ascii="Arial" w:hAnsi="Arial" w:cs="Arial"/>
      <w:vanish/>
      <w:sz w:val="16"/>
      <w:szCs w:val="16"/>
    </w:rPr>
  </w:style>
  <w:style w:type="paragraph" w:customStyle="1" w:styleId="form-control-static">
    <w:name w:val="form-control-static"/>
    <w:basedOn w:val="Normal"/>
    <w:rsid w:val="00615890"/>
    <w:pPr>
      <w:spacing w:before="100" w:beforeAutospacing="1" w:after="100" w:afterAutospacing="1" w:line="240" w:lineRule="auto"/>
    </w:pPr>
    <w:rPr>
      <w:rFonts w:eastAsia="Times New Roman"/>
      <w:color w:val="auto"/>
      <w:spacing w:val="0"/>
      <w:lang w:eastAsia="es-DO"/>
    </w:rPr>
  </w:style>
  <w:style w:type="character" w:customStyle="1" w:styleId="z-FinaldelformularioCar">
    <w:name w:val="z-Final del formulario Car"/>
    <w:link w:val="z-Finaldelformulario"/>
    <w:uiPriority w:val="99"/>
    <w:semiHidden/>
    <w:rsid w:val="00615890"/>
    <w:rPr>
      <w:rFonts w:ascii="Arial" w:eastAsia="Times New Roman" w:hAnsi="Arial" w:cs="Arial"/>
      <w:vanish/>
      <w:sz w:val="16"/>
      <w:szCs w:val="16"/>
    </w:rPr>
  </w:style>
  <w:style w:type="paragraph" w:styleId="z-Finaldelformulario">
    <w:name w:val="HTML Bottom of Form"/>
    <w:basedOn w:val="Normal"/>
    <w:next w:val="Normal"/>
    <w:link w:val="z-FinaldelformularioCar"/>
    <w:hidden/>
    <w:uiPriority w:val="99"/>
    <w:semiHidden/>
    <w:unhideWhenUsed/>
    <w:rsid w:val="00615890"/>
    <w:pPr>
      <w:pBdr>
        <w:top w:val="single" w:sz="6" w:space="1" w:color="auto"/>
      </w:pBdr>
      <w:spacing w:after="0" w:line="240" w:lineRule="auto"/>
      <w:jc w:val="center"/>
    </w:pPr>
    <w:rPr>
      <w:rFonts w:ascii="Arial" w:eastAsia="Times New Roman" w:hAnsi="Arial" w:cs="Arial"/>
      <w:vanish/>
      <w:sz w:val="16"/>
      <w:szCs w:val="16"/>
    </w:rPr>
  </w:style>
  <w:style w:type="character" w:customStyle="1" w:styleId="z-FinaldelformularioCar1">
    <w:name w:val="z-Final del formulario Car1"/>
    <w:basedOn w:val="Fuentedeprrafopredeter"/>
    <w:uiPriority w:val="99"/>
    <w:semiHidden/>
    <w:rsid w:val="00615890"/>
    <w:rPr>
      <w:rFonts w:ascii="Arial" w:hAnsi="Arial" w:cs="Arial"/>
      <w:vanish/>
      <w:sz w:val="16"/>
      <w:szCs w:val="16"/>
    </w:rPr>
  </w:style>
  <w:style w:type="paragraph" w:customStyle="1" w:styleId="gmail-msolistparagraph">
    <w:name w:val="gmail-msolistparagraph"/>
    <w:basedOn w:val="Normal"/>
    <w:rsid w:val="00615890"/>
    <w:pPr>
      <w:spacing w:before="100" w:beforeAutospacing="1" w:after="100" w:afterAutospacing="1" w:line="240" w:lineRule="auto"/>
    </w:pPr>
    <w:rPr>
      <w:rFonts w:eastAsia="Calibri"/>
      <w:color w:val="auto"/>
      <w:spacing w:val="0"/>
      <w:lang w:eastAsia="es-DO"/>
    </w:rPr>
  </w:style>
  <w:style w:type="table" w:customStyle="1" w:styleId="Tabladecuadrcula4-nfasis11">
    <w:name w:val="Tabla de cuadrícula 4 - Énfasis 11"/>
    <w:basedOn w:val="Tablanormal"/>
    <w:uiPriority w:val="49"/>
    <w:rsid w:val="00615890"/>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Sinespaciado1">
    <w:name w:val="Sin espaciado1"/>
    <w:rsid w:val="00615890"/>
    <w:pPr>
      <w:suppressAutoHyphens/>
      <w:spacing w:after="0" w:line="240" w:lineRule="auto"/>
    </w:pPr>
    <w:rPr>
      <w:rFonts w:ascii="Calibri" w:eastAsia="Times New Roman" w:hAnsi="Calibri"/>
      <w:color w:val="auto"/>
      <w:spacing w:val="0"/>
      <w:sz w:val="22"/>
      <w:szCs w:val="22"/>
      <w:lang w:val="es-ES" w:eastAsia="es-ES"/>
    </w:rPr>
  </w:style>
  <w:style w:type="paragraph" w:customStyle="1" w:styleId="Prrafodelista2">
    <w:name w:val="Párrafo de lista2"/>
    <w:basedOn w:val="Normal"/>
    <w:rsid w:val="00615890"/>
    <w:pPr>
      <w:suppressAutoHyphens/>
      <w:spacing w:after="0" w:line="240" w:lineRule="auto"/>
      <w:ind w:left="720"/>
      <w:contextualSpacing/>
    </w:pPr>
    <w:rPr>
      <w:rFonts w:eastAsia="Times New Roman"/>
      <w:color w:val="auto"/>
      <w:spacing w:val="0"/>
      <w:lang w:eastAsia="zh-CN"/>
    </w:rPr>
  </w:style>
  <w:style w:type="paragraph" w:customStyle="1" w:styleId="TituloDepto">
    <w:name w:val="Titulo Depto"/>
    <w:basedOn w:val="Ttulo3"/>
    <w:qFormat/>
    <w:rsid w:val="00615890"/>
    <w:pPr>
      <w:numPr>
        <w:numId w:val="0"/>
      </w:numPr>
      <w:spacing w:after="80" w:line="360" w:lineRule="auto"/>
      <w:ind w:left="1080"/>
      <w:jc w:val="center"/>
    </w:pPr>
    <w:rPr>
      <w:sz w:val="20"/>
      <w:szCs w:val="20"/>
    </w:rPr>
  </w:style>
  <w:style w:type="paragraph" w:customStyle="1" w:styleId="SubTituloNew">
    <w:name w:val="SubTituloNew"/>
    <w:basedOn w:val="Normal"/>
    <w:qFormat/>
    <w:rsid w:val="00615890"/>
    <w:pPr>
      <w:spacing w:before="160" w:after="320" w:line="360" w:lineRule="auto"/>
    </w:pPr>
    <w:rPr>
      <w:rFonts w:ascii="Artifex CF" w:eastAsia="Times New Roman" w:hAnsi="Artifex CF"/>
      <w:b/>
      <w:color w:val="003044"/>
      <w:spacing w:val="0"/>
      <w:sz w:val="20"/>
      <w:szCs w:val="20"/>
      <w:lang w:val="es-ES" w:eastAsia="es-DO"/>
    </w:rPr>
  </w:style>
  <w:style w:type="paragraph" w:customStyle="1" w:styleId="Sub2New">
    <w:name w:val="Sub2New"/>
    <w:basedOn w:val="SubTituloNew"/>
    <w:qFormat/>
    <w:rsid w:val="00615890"/>
    <w:pPr>
      <w:spacing w:after="80"/>
    </w:pPr>
    <w:rPr>
      <w:sz w:val="18"/>
      <w:szCs w:val="18"/>
    </w:rPr>
  </w:style>
  <w:style w:type="paragraph" w:customStyle="1" w:styleId="ProgramaBS">
    <w:name w:val="ProgramaBS"/>
    <w:basedOn w:val="Normal"/>
    <w:qFormat/>
    <w:rsid w:val="00615890"/>
    <w:pPr>
      <w:widowControl w:val="0"/>
      <w:numPr>
        <w:numId w:val="2"/>
      </w:numPr>
      <w:autoSpaceDE w:val="0"/>
      <w:autoSpaceDN w:val="0"/>
      <w:adjustRightInd w:val="0"/>
      <w:spacing w:before="120" w:after="120" w:line="480" w:lineRule="auto"/>
      <w:ind w:left="426" w:right="144"/>
      <w:jc w:val="both"/>
    </w:pPr>
    <w:rPr>
      <w:rFonts w:ascii="Artifex CF" w:eastAsia="Times New Roman" w:hAnsi="Artifex CF"/>
      <w:b/>
      <w:color w:val="003044"/>
      <w:spacing w:val="0"/>
      <w:kern w:val="24"/>
      <w:sz w:val="20"/>
      <w:szCs w:val="20"/>
      <w:lang w:eastAsia="es-ES"/>
    </w:rPr>
  </w:style>
  <w:style w:type="paragraph" w:customStyle="1" w:styleId="TblAnexosRight">
    <w:name w:val="TblAnexosRight"/>
    <w:basedOn w:val="TblAnexosLeft"/>
    <w:qFormat/>
    <w:rsid w:val="00615890"/>
    <w:pPr>
      <w:jc w:val="right"/>
    </w:pPr>
  </w:style>
  <w:style w:type="paragraph" w:styleId="Lista2">
    <w:name w:val="List 2"/>
    <w:basedOn w:val="Normal"/>
    <w:uiPriority w:val="99"/>
    <w:unhideWhenUsed/>
    <w:rsid w:val="00615890"/>
    <w:pPr>
      <w:spacing w:after="0" w:line="240" w:lineRule="auto"/>
      <w:ind w:left="720" w:hanging="360"/>
      <w:contextualSpacing/>
    </w:pPr>
    <w:rPr>
      <w:rFonts w:eastAsia="Times New Roman"/>
      <w:color w:val="auto"/>
      <w:spacing w:val="0"/>
    </w:rPr>
  </w:style>
  <w:style w:type="paragraph" w:styleId="Lista3">
    <w:name w:val="List 3"/>
    <w:basedOn w:val="Normal"/>
    <w:uiPriority w:val="99"/>
    <w:unhideWhenUsed/>
    <w:rsid w:val="00615890"/>
    <w:pPr>
      <w:spacing w:after="0" w:line="240" w:lineRule="auto"/>
      <w:ind w:left="1080" w:hanging="360"/>
      <w:contextualSpacing/>
    </w:pPr>
    <w:rPr>
      <w:rFonts w:eastAsia="Times New Roman"/>
      <w:color w:val="auto"/>
      <w:spacing w:val="0"/>
    </w:rPr>
  </w:style>
  <w:style w:type="paragraph" w:styleId="Listaconvietas2">
    <w:name w:val="List Bullet 2"/>
    <w:basedOn w:val="Normal"/>
    <w:uiPriority w:val="99"/>
    <w:unhideWhenUsed/>
    <w:rsid w:val="00615890"/>
    <w:pPr>
      <w:numPr>
        <w:numId w:val="5"/>
      </w:numPr>
      <w:spacing w:after="0" w:line="240" w:lineRule="auto"/>
      <w:contextualSpacing/>
    </w:pPr>
    <w:rPr>
      <w:rFonts w:eastAsia="Times New Roman"/>
      <w:color w:val="auto"/>
      <w:spacing w:val="0"/>
    </w:rPr>
  </w:style>
  <w:style w:type="paragraph" w:styleId="Listaconvietas3">
    <w:name w:val="List Bullet 3"/>
    <w:basedOn w:val="Normal"/>
    <w:uiPriority w:val="99"/>
    <w:unhideWhenUsed/>
    <w:rsid w:val="00615890"/>
    <w:pPr>
      <w:numPr>
        <w:numId w:val="6"/>
      </w:numPr>
      <w:spacing w:after="0" w:line="240" w:lineRule="auto"/>
      <w:contextualSpacing/>
    </w:pPr>
    <w:rPr>
      <w:rFonts w:eastAsia="Times New Roman"/>
      <w:color w:val="auto"/>
      <w:spacing w:val="0"/>
    </w:rPr>
  </w:style>
  <w:style w:type="paragraph" w:styleId="Descripcin">
    <w:name w:val="caption"/>
    <w:basedOn w:val="Normal"/>
    <w:next w:val="Normal"/>
    <w:qFormat/>
    <w:rsid w:val="00615890"/>
    <w:pPr>
      <w:spacing w:after="200" w:line="240" w:lineRule="auto"/>
    </w:pPr>
    <w:rPr>
      <w:rFonts w:eastAsia="Times New Roman"/>
      <w:i/>
      <w:iCs/>
      <w:color w:val="44546A"/>
      <w:spacing w:val="0"/>
      <w:sz w:val="18"/>
      <w:szCs w:val="18"/>
    </w:rPr>
  </w:style>
  <w:style w:type="paragraph" w:styleId="Sangradetextonormal">
    <w:name w:val="Body Text Indent"/>
    <w:basedOn w:val="Normal"/>
    <w:link w:val="SangradetextonormalCar"/>
    <w:uiPriority w:val="99"/>
    <w:unhideWhenUsed/>
    <w:rsid w:val="00615890"/>
    <w:pPr>
      <w:spacing w:after="120" w:line="240" w:lineRule="auto"/>
      <w:ind w:left="360"/>
    </w:pPr>
    <w:rPr>
      <w:rFonts w:eastAsia="Times New Roman"/>
      <w:color w:val="auto"/>
      <w:spacing w:val="0"/>
    </w:rPr>
  </w:style>
  <w:style w:type="character" w:customStyle="1" w:styleId="SangradetextonormalCar">
    <w:name w:val="Sangría de texto normal Car"/>
    <w:basedOn w:val="Fuentedeprrafopredeter"/>
    <w:link w:val="Sangradetextonormal"/>
    <w:uiPriority w:val="99"/>
    <w:rsid w:val="00615890"/>
    <w:rPr>
      <w:rFonts w:eastAsia="Times New Roman"/>
      <w:color w:val="auto"/>
      <w:spacing w:val="0"/>
    </w:rPr>
  </w:style>
  <w:style w:type="paragraph" w:styleId="Textoindependienteprimerasangra">
    <w:name w:val="Body Text First Indent"/>
    <w:basedOn w:val="Textoindependiente"/>
    <w:link w:val="TextoindependienteprimerasangraCar"/>
    <w:uiPriority w:val="99"/>
    <w:unhideWhenUsed/>
    <w:rsid w:val="00615890"/>
    <w:pPr>
      <w:autoSpaceDE/>
      <w:autoSpaceDN/>
      <w:adjustRightInd/>
      <w:ind w:firstLine="360"/>
      <w:jc w:val="left"/>
    </w:pPr>
    <w:rPr>
      <w:rFonts w:eastAsia="Times New Roman"/>
      <w:b w:val="0"/>
      <w:sz w:val="24"/>
    </w:rPr>
  </w:style>
  <w:style w:type="character" w:customStyle="1" w:styleId="TextoindependienteprimerasangraCar">
    <w:name w:val="Texto independiente primera sangría Car"/>
    <w:basedOn w:val="TextoindependienteCar"/>
    <w:link w:val="Textoindependienteprimerasangra"/>
    <w:uiPriority w:val="99"/>
    <w:rsid w:val="00615890"/>
    <w:rPr>
      <w:rFonts w:eastAsia="Times New Roman"/>
      <w:b w:val="0"/>
      <w:color w:val="auto"/>
      <w:spacing w:val="0"/>
      <w:sz w:val="28"/>
    </w:rPr>
  </w:style>
  <w:style w:type="paragraph" w:styleId="Textoindependienteprimerasangra2">
    <w:name w:val="Body Text First Indent 2"/>
    <w:basedOn w:val="Sangradetextonormal"/>
    <w:link w:val="Textoindependienteprimerasangra2Car"/>
    <w:uiPriority w:val="99"/>
    <w:unhideWhenUsed/>
    <w:rsid w:val="00615890"/>
    <w:pPr>
      <w:spacing w:after="0"/>
      <w:ind w:firstLine="360"/>
    </w:pPr>
  </w:style>
  <w:style w:type="character" w:customStyle="1" w:styleId="Textoindependienteprimerasangra2Car">
    <w:name w:val="Texto independiente primera sangría 2 Car"/>
    <w:basedOn w:val="SangradetextonormalCar"/>
    <w:link w:val="Textoindependienteprimerasangra2"/>
    <w:uiPriority w:val="99"/>
    <w:rsid w:val="00615890"/>
    <w:rPr>
      <w:rFonts w:eastAsia="Times New Roman"/>
      <w:color w:val="auto"/>
      <w:spacing w:val="0"/>
    </w:rPr>
  </w:style>
  <w:style w:type="paragraph" w:customStyle="1" w:styleId="IndexTOC">
    <w:name w:val="IndexTOC"/>
    <w:basedOn w:val="TDC1"/>
    <w:qFormat/>
    <w:rsid w:val="00615890"/>
    <w:pPr>
      <w:tabs>
        <w:tab w:val="right" w:pos="0"/>
        <w:tab w:val="left" w:pos="446"/>
        <w:tab w:val="right" w:leader="dot" w:pos="7910"/>
      </w:tabs>
      <w:spacing w:after="0" w:line="456" w:lineRule="auto"/>
    </w:pPr>
    <w:rPr>
      <w:rFonts w:eastAsia="Times New Roman"/>
      <w:bCs/>
      <w:sz w:val="16"/>
      <w:szCs w:val="16"/>
    </w:rPr>
  </w:style>
  <w:style w:type="paragraph" w:customStyle="1" w:styleId="NormalBullet">
    <w:name w:val="NormalBullet"/>
    <w:basedOn w:val="Listaconvietas2"/>
    <w:qFormat/>
    <w:rsid w:val="00615890"/>
    <w:pPr>
      <w:numPr>
        <w:numId w:val="3"/>
      </w:numPr>
      <w:spacing w:line="360" w:lineRule="auto"/>
      <w:jc w:val="both"/>
    </w:pPr>
    <w:rPr>
      <w:rFonts w:ascii="Artifex CF" w:eastAsia="Calibri" w:hAnsi="Artifex CF"/>
      <w:color w:val="003044"/>
      <w:sz w:val="18"/>
    </w:rPr>
  </w:style>
  <w:style w:type="paragraph" w:customStyle="1" w:styleId="LetterNormal">
    <w:name w:val="LetterNormal"/>
    <w:basedOn w:val="Lista2"/>
    <w:qFormat/>
    <w:rsid w:val="00615890"/>
    <w:pPr>
      <w:numPr>
        <w:numId w:val="1"/>
      </w:numPr>
      <w:jc w:val="both"/>
    </w:pPr>
    <w:rPr>
      <w:rFonts w:ascii="Artifex CF" w:eastAsia="Arial Unicode MS" w:hAnsi="Artifex CF"/>
      <w:color w:val="003044"/>
      <w:sz w:val="18"/>
    </w:rPr>
  </w:style>
  <w:style w:type="paragraph" w:customStyle="1" w:styleId="YouTubelnk">
    <w:name w:val="YouTube_lnk"/>
    <w:basedOn w:val="SubTituloNew"/>
    <w:qFormat/>
    <w:rsid w:val="00615890"/>
    <w:pPr>
      <w:spacing w:before="0" w:afterLines="80" w:line="240" w:lineRule="auto"/>
      <w:ind w:right="-19"/>
      <w:jc w:val="center"/>
    </w:pPr>
    <w:rPr>
      <w:color w:val="2E74B5"/>
      <w:sz w:val="16"/>
      <w:szCs w:val="16"/>
      <w:u w:val="single"/>
    </w:rPr>
  </w:style>
  <w:style w:type="table" w:customStyle="1" w:styleId="Tabladecuadrcula6concolores1">
    <w:name w:val="Tabla de cuadrícula 6 con colores1"/>
    <w:basedOn w:val="Tablanormal"/>
    <w:uiPriority w:val="51"/>
    <w:rsid w:val="00615890"/>
    <w:pPr>
      <w:spacing w:after="0" w:line="240" w:lineRule="auto"/>
    </w:pPr>
    <w:rPr>
      <w:rFonts w:ascii="Calibri" w:eastAsia="Calibri" w:hAnsi="Calibri"/>
      <w:color w:val="000000"/>
      <w:spacing w:val="0"/>
      <w:sz w:val="20"/>
      <w:szCs w:val="20"/>
      <w:lang w:val="es-DO" w:eastAsia="es-DO"/>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5oscura-nfasis11">
    <w:name w:val="Tabla de cuadrícula 5 oscura - Énfasis 11"/>
    <w:basedOn w:val="Tablanormal"/>
    <w:uiPriority w:val="50"/>
    <w:rsid w:val="00615890"/>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cuadrcula4-nfasis52">
    <w:name w:val="Tabla de cuadrícula 4 - Énfasis 52"/>
    <w:basedOn w:val="Tablanormal"/>
    <w:uiPriority w:val="49"/>
    <w:rsid w:val="00615890"/>
    <w:pPr>
      <w:numPr>
        <w:numId w:val="15"/>
      </w:numPr>
      <w:spacing w:after="0" w:line="240" w:lineRule="auto"/>
      <w:ind w:left="0" w:firstLine="0"/>
    </w:pPr>
    <w:rPr>
      <w:rFonts w:ascii="Calibri" w:eastAsia="Calibri" w:hAnsi="Calibri"/>
      <w:color w:val="auto"/>
      <w:spacing w:val="0"/>
      <w:sz w:val="22"/>
      <w:szCs w:val="22"/>
      <w:lang w:val="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12">
    <w:name w:val="Tabla de cuadrícula 4 - Énfasis 12"/>
    <w:basedOn w:val="Tablanormal"/>
    <w:uiPriority w:val="49"/>
    <w:rsid w:val="00615890"/>
    <w:pPr>
      <w:numPr>
        <w:numId w:val="16"/>
      </w:numPr>
      <w:spacing w:after="0" w:line="240" w:lineRule="auto"/>
      <w:ind w:left="0" w:firstLine="0"/>
    </w:pPr>
    <w:rPr>
      <w:rFonts w:ascii="Calibri" w:eastAsia="Calibri" w:hAnsi="Calibri"/>
      <w:color w:val="auto"/>
      <w:spacing w:val="0"/>
      <w:sz w:val="20"/>
      <w:szCs w:val="20"/>
      <w:lang w:val="es-DO" w:eastAsia="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aclara-nfasis5">
    <w:name w:val="Light List Accent 5"/>
    <w:basedOn w:val="Tablanormal"/>
    <w:uiPriority w:val="61"/>
    <w:rsid w:val="00615890"/>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adelista3-nfasis51">
    <w:name w:val="Tabla de lista 3 - Énfasis 51"/>
    <w:basedOn w:val="Tablanormal"/>
    <w:uiPriority w:val="48"/>
    <w:rsid w:val="00615890"/>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xtblanexosleft">
    <w:name w:val="x_tblanexosleft"/>
    <w:basedOn w:val="Normal"/>
    <w:rsid w:val="00615890"/>
    <w:pPr>
      <w:spacing w:before="100" w:beforeAutospacing="1" w:after="100" w:afterAutospacing="1" w:line="240" w:lineRule="auto"/>
    </w:pPr>
    <w:rPr>
      <w:rFonts w:eastAsia="Times New Roman"/>
      <w:color w:val="auto"/>
      <w:spacing w:val="0"/>
      <w:lang w:val="es-DO" w:eastAsia="es-DO"/>
    </w:rPr>
  </w:style>
  <w:style w:type="paragraph" w:customStyle="1" w:styleId="xtblanexoscenter">
    <w:name w:val="x_tblanexoscenter"/>
    <w:basedOn w:val="Normal"/>
    <w:rsid w:val="00615890"/>
    <w:pPr>
      <w:spacing w:before="100" w:beforeAutospacing="1" w:after="100" w:afterAutospacing="1" w:line="240" w:lineRule="auto"/>
    </w:pPr>
    <w:rPr>
      <w:rFonts w:eastAsia="Times New Roman"/>
      <w:color w:val="auto"/>
      <w:spacing w:val="0"/>
      <w:lang w:val="es-DO" w:eastAsia="es-DO"/>
    </w:rPr>
  </w:style>
  <w:style w:type="table" w:styleId="Cuadrculaclara-nfasis5">
    <w:name w:val="Light Grid Accent 5"/>
    <w:basedOn w:val="Tablanormal"/>
    <w:uiPriority w:val="62"/>
    <w:rsid w:val="00615890"/>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Times New Roman" w:eastAsia="Times New Roman" w:hAnsi="Times New Roma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Tabladecuadrcula6concolores-nfasis5">
    <w:name w:val="Grid Table 6 Colorful Accent 5"/>
    <w:basedOn w:val="Tablanormal"/>
    <w:uiPriority w:val="51"/>
    <w:rsid w:val="00615890"/>
    <w:pPr>
      <w:spacing w:after="0" w:line="240" w:lineRule="auto"/>
    </w:pPr>
    <w:rPr>
      <w:rFonts w:ascii="Calibri" w:eastAsia="Calibri" w:hAnsi="Calibri"/>
      <w:color w:val="2E74B5"/>
      <w:spacing w:val="0"/>
      <w:sz w:val="22"/>
      <w:szCs w:val="22"/>
      <w:lang w:val="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Cuadrculadetablaclara">
    <w:name w:val="Grid Table Light"/>
    <w:basedOn w:val="Tablanormal"/>
    <w:uiPriority w:val="40"/>
    <w:rsid w:val="00615890"/>
    <w:pPr>
      <w:spacing w:after="0" w:line="240" w:lineRule="auto"/>
    </w:pPr>
    <w:rPr>
      <w:rFonts w:ascii="Calibri" w:eastAsia="Calibri" w:hAnsi="Calibri"/>
      <w:color w:val="auto"/>
      <w:spacing w:val="0"/>
      <w:sz w:val="20"/>
      <w:szCs w:val="20"/>
      <w:lang w:val="es-DO" w:eastAsia="es-D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cuadrcula6concolores-nfasis111">
    <w:name w:val="Tabla de cuadrícula 6 con colores - Énfasis 111"/>
    <w:basedOn w:val="Tablanormal"/>
    <w:uiPriority w:val="51"/>
    <w:rsid w:val="00615890"/>
    <w:pPr>
      <w:spacing w:after="0" w:line="240" w:lineRule="auto"/>
    </w:pPr>
    <w:rPr>
      <w:rFonts w:ascii="Calibri" w:eastAsia="Calibri" w:hAnsi="Calibri"/>
      <w:color w:val="2E74B5"/>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decuadrcula4-nfasis5">
    <w:name w:val="Grid Table 4 Accent 5"/>
    <w:basedOn w:val="Tablanormal"/>
    <w:uiPriority w:val="49"/>
    <w:rsid w:val="00615890"/>
    <w:pPr>
      <w:spacing w:after="0" w:line="240" w:lineRule="auto"/>
    </w:pPr>
    <w:rPr>
      <w:rFonts w:ascii="Calibri" w:eastAsia="Calibri" w:hAnsi="Calibri"/>
      <w:color w:val="auto"/>
      <w:spacing w:val="0"/>
      <w:sz w:val="22"/>
      <w:szCs w:val="22"/>
      <w:lang w:val="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WW8Num1z1">
    <w:name w:val="WW8Num1z1"/>
    <w:rsid w:val="00615890"/>
  </w:style>
  <w:style w:type="character" w:customStyle="1" w:styleId="WW8Num1z0">
    <w:name w:val="WW8Num1z0"/>
    <w:rsid w:val="00615890"/>
    <w:rPr>
      <w:rFonts w:ascii="Symbol" w:hAnsi="Symbol" w:cs="Symbol" w:hint="default"/>
    </w:rPr>
  </w:style>
  <w:style w:type="character" w:customStyle="1" w:styleId="WW8Num1z2">
    <w:name w:val="WW8Num1z2"/>
    <w:rsid w:val="00615890"/>
  </w:style>
  <w:style w:type="character" w:customStyle="1" w:styleId="WW8Num1z3">
    <w:name w:val="WW8Num1z3"/>
    <w:rsid w:val="00615890"/>
  </w:style>
  <w:style w:type="character" w:customStyle="1" w:styleId="WW8Num1z4">
    <w:name w:val="WW8Num1z4"/>
    <w:rsid w:val="00615890"/>
  </w:style>
  <w:style w:type="character" w:customStyle="1" w:styleId="WW8Num1z5">
    <w:name w:val="WW8Num1z5"/>
    <w:rsid w:val="00615890"/>
  </w:style>
  <w:style w:type="character" w:customStyle="1" w:styleId="WW8Num1z6">
    <w:name w:val="WW8Num1z6"/>
    <w:rsid w:val="00615890"/>
  </w:style>
  <w:style w:type="character" w:customStyle="1" w:styleId="WW8Num1z7">
    <w:name w:val="WW8Num1z7"/>
    <w:rsid w:val="00615890"/>
  </w:style>
  <w:style w:type="character" w:customStyle="1" w:styleId="WW8Num1z8">
    <w:name w:val="WW8Num1z8"/>
    <w:rsid w:val="00615890"/>
  </w:style>
  <w:style w:type="character" w:customStyle="1" w:styleId="WW8Num2z0">
    <w:name w:val="WW8Num2z0"/>
    <w:rsid w:val="00615890"/>
    <w:rPr>
      <w:rFonts w:ascii="Symbol" w:hAnsi="Symbol" w:cs="Symbol" w:hint="default"/>
      <w:sz w:val="20"/>
    </w:rPr>
  </w:style>
  <w:style w:type="character" w:customStyle="1" w:styleId="WW8Num2z1">
    <w:name w:val="WW8Num2z1"/>
    <w:rsid w:val="00615890"/>
    <w:rPr>
      <w:rFonts w:ascii="Courier New" w:hAnsi="Courier New" w:cs="Courier New" w:hint="default"/>
      <w:sz w:val="20"/>
    </w:rPr>
  </w:style>
  <w:style w:type="character" w:customStyle="1" w:styleId="WW8Num2z2">
    <w:name w:val="WW8Num2z2"/>
    <w:rsid w:val="00615890"/>
    <w:rPr>
      <w:rFonts w:ascii="Wingdings" w:hAnsi="Wingdings" w:cs="Wingdings" w:hint="default"/>
      <w:sz w:val="20"/>
    </w:rPr>
  </w:style>
  <w:style w:type="character" w:customStyle="1" w:styleId="WW8Num3z0">
    <w:name w:val="WW8Num3z0"/>
    <w:rsid w:val="00615890"/>
  </w:style>
  <w:style w:type="character" w:customStyle="1" w:styleId="WW8Num3z1">
    <w:name w:val="WW8Num3z1"/>
    <w:rsid w:val="00615890"/>
  </w:style>
  <w:style w:type="character" w:customStyle="1" w:styleId="WW8Num3z2">
    <w:name w:val="WW8Num3z2"/>
    <w:rsid w:val="00615890"/>
  </w:style>
  <w:style w:type="character" w:customStyle="1" w:styleId="WW8Num3z3">
    <w:name w:val="WW8Num3z3"/>
    <w:rsid w:val="00615890"/>
  </w:style>
  <w:style w:type="character" w:customStyle="1" w:styleId="WW8Num3z4">
    <w:name w:val="WW8Num3z4"/>
    <w:rsid w:val="00615890"/>
  </w:style>
  <w:style w:type="character" w:customStyle="1" w:styleId="WW8Num3z5">
    <w:name w:val="WW8Num3z5"/>
    <w:rsid w:val="00615890"/>
  </w:style>
  <w:style w:type="character" w:customStyle="1" w:styleId="WW8Num3z6">
    <w:name w:val="WW8Num3z6"/>
    <w:rsid w:val="00615890"/>
  </w:style>
  <w:style w:type="character" w:customStyle="1" w:styleId="WW8Num3z7">
    <w:name w:val="WW8Num3z7"/>
    <w:rsid w:val="00615890"/>
  </w:style>
  <w:style w:type="character" w:customStyle="1" w:styleId="WW8Num3z8">
    <w:name w:val="WW8Num3z8"/>
    <w:rsid w:val="00615890"/>
  </w:style>
  <w:style w:type="character" w:customStyle="1" w:styleId="WW8Num4z0">
    <w:name w:val="WW8Num4z0"/>
    <w:rsid w:val="00615890"/>
    <w:rPr>
      <w:rFonts w:ascii="Times New Roman" w:hAnsi="Times New Roman" w:cs="Times New Roman" w:hint="default"/>
    </w:rPr>
  </w:style>
  <w:style w:type="character" w:customStyle="1" w:styleId="WW8Num5z0">
    <w:name w:val="WW8Num5z0"/>
    <w:rsid w:val="00615890"/>
    <w:rPr>
      <w:rFonts w:ascii="Symbol" w:hAnsi="Symbol" w:cs="Symbol" w:hint="default"/>
    </w:rPr>
  </w:style>
  <w:style w:type="character" w:customStyle="1" w:styleId="WW8Num5z1">
    <w:name w:val="WW8Num5z1"/>
    <w:rsid w:val="00615890"/>
    <w:rPr>
      <w:rFonts w:ascii="Courier New" w:hAnsi="Courier New" w:cs="Courier New" w:hint="default"/>
    </w:rPr>
  </w:style>
  <w:style w:type="character" w:customStyle="1" w:styleId="WW8Num5z2">
    <w:name w:val="WW8Num5z2"/>
    <w:rsid w:val="00615890"/>
    <w:rPr>
      <w:rFonts w:ascii="Wingdings" w:hAnsi="Wingdings" w:cs="Wingdings" w:hint="default"/>
    </w:rPr>
  </w:style>
  <w:style w:type="character" w:customStyle="1" w:styleId="WW8Num6z0">
    <w:name w:val="WW8Num6z0"/>
    <w:rsid w:val="00615890"/>
    <w:rPr>
      <w:rFonts w:ascii="Wingdings" w:hAnsi="Wingdings" w:cs="Wingdings" w:hint="default"/>
    </w:rPr>
  </w:style>
  <w:style w:type="character" w:customStyle="1" w:styleId="WW8Num6z1">
    <w:name w:val="WW8Num6z1"/>
    <w:rsid w:val="00615890"/>
    <w:rPr>
      <w:rFonts w:ascii="Courier New" w:hAnsi="Courier New" w:cs="Courier New" w:hint="default"/>
    </w:rPr>
  </w:style>
  <w:style w:type="character" w:customStyle="1" w:styleId="WW8Num6z3">
    <w:name w:val="WW8Num6z3"/>
    <w:rsid w:val="00615890"/>
    <w:rPr>
      <w:rFonts w:ascii="Symbol" w:hAnsi="Symbol" w:cs="Symbol" w:hint="default"/>
    </w:rPr>
  </w:style>
  <w:style w:type="character" w:customStyle="1" w:styleId="WW8Num7z0">
    <w:name w:val="WW8Num7z0"/>
    <w:rsid w:val="00615890"/>
    <w:rPr>
      <w:rFonts w:ascii="Wingdings" w:hAnsi="Wingdings" w:cs="Wingdings" w:hint="default"/>
    </w:rPr>
  </w:style>
  <w:style w:type="character" w:customStyle="1" w:styleId="WW8Num7z1">
    <w:name w:val="WW8Num7z1"/>
    <w:rsid w:val="00615890"/>
    <w:rPr>
      <w:rFonts w:ascii="Courier New" w:hAnsi="Courier New" w:cs="Courier New" w:hint="default"/>
    </w:rPr>
  </w:style>
  <w:style w:type="character" w:customStyle="1" w:styleId="WW8Num7z3">
    <w:name w:val="WW8Num7z3"/>
    <w:rsid w:val="00615890"/>
    <w:rPr>
      <w:rFonts w:ascii="Symbol" w:hAnsi="Symbol" w:cs="Symbol" w:hint="default"/>
    </w:rPr>
  </w:style>
  <w:style w:type="character" w:customStyle="1" w:styleId="WW8Num8z0">
    <w:name w:val="WW8Num8z0"/>
    <w:rsid w:val="00615890"/>
    <w:rPr>
      <w:rFonts w:ascii="Wingdings" w:hAnsi="Wingdings" w:cs="Wingdings" w:hint="default"/>
      <w:kern w:val="2"/>
      <w:lang w:eastAsia="es-ES"/>
    </w:rPr>
  </w:style>
  <w:style w:type="character" w:customStyle="1" w:styleId="WW8Num8z1">
    <w:name w:val="WW8Num8z1"/>
    <w:rsid w:val="00615890"/>
    <w:rPr>
      <w:rFonts w:ascii="Courier New" w:hAnsi="Courier New" w:cs="Courier New" w:hint="default"/>
    </w:rPr>
  </w:style>
  <w:style w:type="character" w:customStyle="1" w:styleId="WW8Num8z3">
    <w:name w:val="WW8Num8z3"/>
    <w:rsid w:val="00615890"/>
    <w:rPr>
      <w:rFonts w:ascii="Symbol" w:hAnsi="Symbol" w:cs="Symbol" w:hint="default"/>
    </w:rPr>
  </w:style>
  <w:style w:type="character" w:customStyle="1" w:styleId="WW8Num9z0">
    <w:name w:val="WW8Num9z0"/>
    <w:rsid w:val="00615890"/>
    <w:rPr>
      <w:rFonts w:ascii="Wingdings" w:hAnsi="Wingdings" w:cs="Wingdings" w:hint="default"/>
    </w:rPr>
  </w:style>
  <w:style w:type="character" w:customStyle="1" w:styleId="WW8Num9z1">
    <w:name w:val="WW8Num9z1"/>
    <w:rsid w:val="00615890"/>
    <w:rPr>
      <w:rFonts w:ascii="Courier New" w:hAnsi="Courier New" w:cs="Courier New" w:hint="default"/>
    </w:rPr>
  </w:style>
  <w:style w:type="character" w:customStyle="1" w:styleId="WW8Num9z3">
    <w:name w:val="WW8Num9z3"/>
    <w:rsid w:val="00615890"/>
    <w:rPr>
      <w:rFonts w:ascii="Symbol" w:hAnsi="Symbol" w:cs="Symbol" w:hint="default"/>
    </w:rPr>
  </w:style>
  <w:style w:type="character" w:customStyle="1" w:styleId="WW8Num10z0">
    <w:name w:val="WW8Num10z0"/>
    <w:rsid w:val="00615890"/>
    <w:rPr>
      <w:rFonts w:eastAsia="Times New Roman" w:hint="default"/>
      <w:b w:val="0"/>
      <w:color w:val="auto"/>
      <w:sz w:val="24"/>
    </w:rPr>
  </w:style>
  <w:style w:type="character" w:customStyle="1" w:styleId="WW8Num10z1">
    <w:name w:val="WW8Num10z1"/>
    <w:rsid w:val="00615890"/>
  </w:style>
  <w:style w:type="character" w:customStyle="1" w:styleId="WW8Num10z2">
    <w:name w:val="WW8Num10z2"/>
    <w:rsid w:val="00615890"/>
  </w:style>
  <w:style w:type="character" w:customStyle="1" w:styleId="WW8Num10z3">
    <w:name w:val="WW8Num10z3"/>
    <w:rsid w:val="00615890"/>
  </w:style>
  <w:style w:type="character" w:customStyle="1" w:styleId="WW8Num10z4">
    <w:name w:val="WW8Num10z4"/>
    <w:rsid w:val="00615890"/>
  </w:style>
  <w:style w:type="character" w:customStyle="1" w:styleId="WW8Num10z5">
    <w:name w:val="WW8Num10z5"/>
    <w:rsid w:val="00615890"/>
  </w:style>
  <w:style w:type="character" w:customStyle="1" w:styleId="WW8Num10z6">
    <w:name w:val="WW8Num10z6"/>
    <w:rsid w:val="00615890"/>
  </w:style>
  <w:style w:type="character" w:customStyle="1" w:styleId="WW8Num10z7">
    <w:name w:val="WW8Num10z7"/>
    <w:rsid w:val="00615890"/>
  </w:style>
  <w:style w:type="character" w:customStyle="1" w:styleId="WW8Num10z8">
    <w:name w:val="WW8Num10z8"/>
    <w:rsid w:val="00615890"/>
  </w:style>
  <w:style w:type="character" w:customStyle="1" w:styleId="WW8Num11z0">
    <w:name w:val="WW8Num11z0"/>
    <w:rsid w:val="00615890"/>
    <w:rPr>
      <w:rFonts w:ascii="Times New Roman" w:hAnsi="Times New Roman" w:cs="Times New Roman" w:hint="default"/>
    </w:rPr>
  </w:style>
  <w:style w:type="character" w:customStyle="1" w:styleId="WW8Num12z0">
    <w:name w:val="WW8Num12z0"/>
    <w:rsid w:val="00615890"/>
    <w:rPr>
      <w:rFonts w:ascii="Wingdings" w:hAnsi="Wingdings" w:cs="Wingdings" w:hint="default"/>
    </w:rPr>
  </w:style>
  <w:style w:type="character" w:customStyle="1" w:styleId="WW8Num12z1">
    <w:name w:val="WW8Num12z1"/>
    <w:rsid w:val="00615890"/>
    <w:rPr>
      <w:rFonts w:ascii="Courier New" w:hAnsi="Courier New" w:cs="Courier New" w:hint="default"/>
    </w:rPr>
  </w:style>
  <w:style w:type="character" w:customStyle="1" w:styleId="WW8Num12z3">
    <w:name w:val="WW8Num12z3"/>
    <w:rsid w:val="00615890"/>
    <w:rPr>
      <w:rFonts w:ascii="Symbol" w:hAnsi="Symbol" w:cs="Symbol" w:hint="default"/>
    </w:rPr>
  </w:style>
  <w:style w:type="character" w:customStyle="1" w:styleId="WW8Num13z0">
    <w:name w:val="WW8Num13z0"/>
    <w:rsid w:val="00615890"/>
    <w:rPr>
      <w:rFonts w:ascii="Symbol" w:hAnsi="Symbol" w:cs="Symbol" w:hint="default"/>
      <w:sz w:val="20"/>
    </w:rPr>
  </w:style>
  <w:style w:type="character" w:customStyle="1" w:styleId="WW8Num14z0">
    <w:name w:val="WW8Num14z0"/>
    <w:rsid w:val="00615890"/>
    <w:rPr>
      <w:rFonts w:ascii="Symbol" w:hAnsi="Symbol" w:cs="Symbol" w:hint="default"/>
      <w:sz w:val="20"/>
    </w:rPr>
  </w:style>
  <w:style w:type="character" w:customStyle="1" w:styleId="WW8Num14z1">
    <w:name w:val="WW8Num14z1"/>
    <w:rsid w:val="00615890"/>
    <w:rPr>
      <w:rFonts w:ascii="Courier New" w:hAnsi="Courier New" w:cs="Courier New" w:hint="default"/>
      <w:sz w:val="20"/>
    </w:rPr>
  </w:style>
  <w:style w:type="character" w:customStyle="1" w:styleId="WW8Num14z2">
    <w:name w:val="WW8Num14z2"/>
    <w:rsid w:val="00615890"/>
    <w:rPr>
      <w:rFonts w:ascii="Wingdings" w:hAnsi="Wingdings" w:cs="Wingdings" w:hint="default"/>
      <w:sz w:val="20"/>
    </w:rPr>
  </w:style>
  <w:style w:type="character" w:customStyle="1" w:styleId="WW8Num15z0">
    <w:name w:val="WW8Num15z0"/>
    <w:rsid w:val="00615890"/>
    <w:rPr>
      <w:rFonts w:ascii="Symbol" w:hAnsi="Symbol" w:cs="Symbol" w:hint="default"/>
    </w:rPr>
  </w:style>
  <w:style w:type="character" w:customStyle="1" w:styleId="WW8Num15z1">
    <w:name w:val="WW8Num15z1"/>
    <w:rsid w:val="00615890"/>
    <w:rPr>
      <w:rFonts w:ascii="Courier New" w:hAnsi="Courier New" w:cs="Courier New" w:hint="default"/>
    </w:rPr>
  </w:style>
  <w:style w:type="character" w:customStyle="1" w:styleId="WW8Num15z2">
    <w:name w:val="WW8Num15z2"/>
    <w:rsid w:val="00615890"/>
    <w:rPr>
      <w:rFonts w:ascii="Wingdings" w:hAnsi="Wingdings" w:cs="Wingdings" w:hint="default"/>
    </w:rPr>
  </w:style>
  <w:style w:type="character" w:customStyle="1" w:styleId="WW8Num16z0">
    <w:name w:val="WW8Num16z0"/>
    <w:rsid w:val="00615890"/>
    <w:rPr>
      <w:rFonts w:ascii="Symbol" w:hAnsi="Symbol" w:cs="Symbol" w:hint="default"/>
    </w:rPr>
  </w:style>
  <w:style w:type="character" w:customStyle="1" w:styleId="WW8Num16z1">
    <w:name w:val="WW8Num16z1"/>
    <w:rsid w:val="00615890"/>
    <w:rPr>
      <w:rFonts w:ascii="Courier New" w:hAnsi="Courier New" w:cs="Courier New" w:hint="default"/>
    </w:rPr>
  </w:style>
  <w:style w:type="character" w:customStyle="1" w:styleId="WW8Num16z2">
    <w:name w:val="WW8Num16z2"/>
    <w:rsid w:val="00615890"/>
    <w:rPr>
      <w:rFonts w:ascii="Wingdings" w:hAnsi="Wingdings" w:cs="Wingdings" w:hint="default"/>
    </w:rPr>
  </w:style>
  <w:style w:type="character" w:customStyle="1" w:styleId="WW8Num17z0">
    <w:name w:val="WW8Num17z0"/>
    <w:rsid w:val="00615890"/>
    <w:rPr>
      <w:rFonts w:hint="default"/>
      <w:color w:val="auto"/>
      <w:sz w:val="22"/>
    </w:rPr>
  </w:style>
  <w:style w:type="character" w:customStyle="1" w:styleId="WW8Num17z1">
    <w:name w:val="WW8Num17z1"/>
    <w:rsid w:val="00615890"/>
  </w:style>
  <w:style w:type="character" w:customStyle="1" w:styleId="WW8Num17z2">
    <w:name w:val="WW8Num17z2"/>
    <w:rsid w:val="00615890"/>
  </w:style>
  <w:style w:type="character" w:customStyle="1" w:styleId="WW8Num17z3">
    <w:name w:val="WW8Num17z3"/>
    <w:rsid w:val="00615890"/>
  </w:style>
  <w:style w:type="character" w:customStyle="1" w:styleId="WW8Num17z4">
    <w:name w:val="WW8Num17z4"/>
    <w:rsid w:val="00615890"/>
  </w:style>
  <w:style w:type="character" w:customStyle="1" w:styleId="WW8Num17z5">
    <w:name w:val="WW8Num17z5"/>
    <w:rsid w:val="00615890"/>
  </w:style>
  <w:style w:type="character" w:customStyle="1" w:styleId="WW8Num17z6">
    <w:name w:val="WW8Num17z6"/>
    <w:rsid w:val="00615890"/>
  </w:style>
  <w:style w:type="character" w:customStyle="1" w:styleId="WW8Num17z7">
    <w:name w:val="WW8Num17z7"/>
    <w:rsid w:val="00615890"/>
  </w:style>
  <w:style w:type="character" w:customStyle="1" w:styleId="WW8Num17z8">
    <w:name w:val="WW8Num17z8"/>
    <w:rsid w:val="00615890"/>
  </w:style>
  <w:style w:type="character" w:customStyle="1" w:styleId="WW8Num18z0">
    <w:name w:val="WW8Num18z0"/>
    <w:rsid w:val="00615890"/>
    <w:rPr>
      <w:rFonts w:ascii="Symbol" w:hAnsi="Symbol" w:cs="Symbol" w:hint="default"/>
    </w:rPr>
  </w:style>
  <w:style w:type="character" w:customStyle="1" w:styleId="WW8Num18z1">
    <w:name w:val="WW8Num18z1"/>
    <w:rsid w:val="00615890"/>
    <w:rPr>
      <w:rFonts w:ascii="Courier New" w:hAnsi="Courier New" w:cs="Courier New" w:hint="default"/>
    </w:rPr>
  </w:style>
  <w:style w:type="character" w:customStyle="1" w:styleId="WW8Num18z2">
    <w:name w:val="WW8Num18z2"/>
    <w:rsid w:val="00615890"/>
    <w:rPr>
      <w:rFonts w:ascii="Wingdings" w:hAnsi="Wingdings" w:cs="Wingdings" w:hint="default"/>
    </w:rPr>
  </w:style>
  <w:style w:type="character" w:customStyle="1" w:styleId="WW8Num19z0">
    <w:name w:val="WW8Num19z0"/>
    <w:rsid w:val="00615890"/>
    <w:rPr>
      <w:rFonts w:ascii="Wingdings" w:hAnsi="Wingdings" w:cs="Wingdings" w:hint="default"/>
    </w:rPr>
  </w:style>
  <w:style w:type="character" w:customStyle="1" w:styleId="WW8Num19z1">
    <w:name w:val="WW8Num19z1"/>
    <w:rsid w:val="00615890"/>
    <w:rPr>
      <w:rFonts w:ascii="Courier New" w:hAnsi="Courier New" w:cs="Courier New" w:hint="default"/>
    </w:rPr>
  </w:style>
  <w:style w:type="character" w:customStyle="1" w:styleId="WW8Num19z3">
    <w:name w:val="WW8Num19z3"/>
    <w:rsid w:val="00615890"/>
    <w:rPr>
      <w:rFonts w:ascii="Symbol" w:hAnsi="Symbol" w:cs="Symbol" w:hint="default"/>
    </w:rPr>
  </w:style>
  <w:style w:type="character" w:customStyle="1" w:styleId="WW8Num20z0">
    <w:name w:val="WW8Num20z0"/>
    <w:rsid w:val="00615890"/>
    <w:rPr>
      <w:rFonts w:ascii="Wingdings" w:hAnsi="Wingdings" w:cs="Wingdings" w:hint="default"/>
    </w:rPr>
  </w:style>
  <w:style w:type="character" w:customStyle="1" w:styleId="WW8Num20z1">
    <w:name w:val="WW8Num20z1"/>
    <w:rsid w:val="00615890"/>
    <w:rPr>
      <w:rFonts w:ascii="Courier New" w:hAnsi="Courier New" w:cs="Courier New" w:hint="default"/>
    </w:rPr>
  </w:style>
  <w:style w:type="character" w:customStyle="1" w:styleId="WW8Num20z3">
    <w:name w:val="WW8Num20z3"/>
    <w:rsid w:val="00615890"/>
    <w:rPr>
      <w:rFonts w:ascii="Symbol" w:hAnsi="Symbol" w:cs="Symbol" w:hint="default"/>
    </w:rPr>
  </w:style>
  <w:style w:type="character" w:customStyle="1" w:styleId="WW8Num21z0">
    <w:name w:val="WW8Num21z0"/>
    <w:rsid w:val="00615890"/>
    <w:rPr>
      <w:rFonts w:hint="default"/>
      <w:color w:val="auto"/>
    </w:rPr>
  </w:style>
  <w:style w:type="character" w:customStyle="1" w:styleId="WW8Num21z1">
    <w:name w:val="WW8Num21z1"/>
    <w:rsid w:val="00615890"/>
  </w:style>
  <w:style w:type="character" w:customStyle="1" w:styleId="WW8Num21z2">
    <w:name w:val="WW8Num21z2"/>
    <w:rsid w:val="00615890"/>
  </w:style>
  <w:style w:type="character" w:customStyle="1" w:styleId="WW8Num21z3">
    <w:name w:val="WW8Num21z3"/>
    <w:rsid w:val="00615890"/>
  </w:style>
  <w:style w:type="character" w:customStyle="1" w:styleId="WW8Num21z4">
    <w:name w:val="WW8Num21z4"/>
    <w:rsid w:val="00615890"/>
  </w:style>
  <w:style w:type="character" w:customStyle="1" w:styleId="WW8Num21z5">
    <w:name w:val="WW8Num21z5"/>
    <w:rsid w:val="00615890"/>
  </w:style>
  <w:style w:type="character" w:customStyle="1" w:styleId="WW8Num21z6">
    <w:name w:val="WW8Num21z6"/>
    <w:rsid w:val="00615890"/>
  </w:style>
  <w:style w:type="character" w:customStyle="1" w:styleId="WW8Num21z7">
    <w:name w:val="WW8Num21z7"/>
    <w:rsid w:val="00615890"/>
  </w:style>
  <w:style w:type="character" w:customStyle="1" w:styleId="WW8Num21z8">
    <w:name w:val="WW8Num21z8"/>
    <w:rsid w:val="00615890"/>
  </w:style>
  <w:style w:type="character" w:customStyle="1" w:styleId="WW8Num22z0">
    <w:name w:val="WW8Num22z0"/>
    <w:rsid w:val="00615890"/>
    <w:rPr>
      <w:rFonts w:ascii="Wingdings" w:hAnsi="Wingdings" w:cs="Wingdings" w:hint="default"/>
    </w:rPr>
  </w:style>
  <w:style w:type="character" w:customStyle="1" w:styleId="WW8Num22z1">
    <w:name w:val="WW8Num22z1"/>
    <w:rsid w:val="00615890"/>
    <w:rPr>
      <w:rFonts w:ascii="Courier New" w:hAnsi="Courier New" w:cs="Courier New" w:hint="default"/>
    </w:rPr>
  </w:style>
  <w:style w:type="character" w:customStyle="1" w:styleId="WW8Num22z3">
    <w:name w:val="WW8Num22z3"/>
    <w:rsid w:val="00615890"/>
    <w:rPr>
      <w:rFonts w:ascii="Symbol" w:hAnsi="Symbol" w:cs="Symbol" w:hint="default"/>
    </w:rPr>
  </w:style>
  <w:style w:type="character" w:customStyle="1" w:styleId="WW8Num23z0">
    <w:name w:val="WW8Num23z0"/>
    <w:rsid w:val="00615890"/>
    <w:rPr>
      <w:rFonts w:ascii="Symbol" w:hAnsi="Symbol" w:cs="Symbol" w:hint="default"/>
    </w:rPr>
  </w:style>
  <w:style w:type="character" w:customStyle="1" w:styleId="WW8Num23z1">
    <w:name w:val="WW8Num23z1"/>
    <w:rsid w:val="00615890"/>
    <w:rPr>
      <w:rFonts w:ascii="Courier New" w:hAnsi="Courier New" w:cs="Courier New" w:hint="default"/>
    </w:rPr>
  </w:style>
  <w:style w:type="character" w:customStyle="1" w:styleId="WW8Num23z2">
    <w:name w:val="WW8Num23z2"/>
    <w:rsid w:val="00615890"/>
    <w:rPr>
      <w:rFonts w:ascii="Wingdings" w:hAnsi="Wingdings" w:cs="Wingdings" w:hint="default"/>
    </w:rPr>
  </w:style>
  <w:style w:type="character" w:customStyle="1" w:styleId="WW8Num24z0">
    <w:name w:val="WW8Num24z0"/>
    <w:rsid w:val="00615890"/>
    <w:rPr>
      <w:rFonts w:ascii="Symbol" w:hAnsi="Symbol" w:cs="Symbol" w:hint="default"/>
      <w:color w:val="auto"/>
    </w:rPr>
  </w:style>
  <w:style w:type="character" w:customStyle="1" w:styleId="WW8Num24z1">
    <w:name w:val="WW8Num24z1"/>
    <w:rsid w:val="00615890"/>
    <w:rPr>
      <w:rFonts w:ascii="Courier New" w:hAnsi="Courier New" w:cs="Courier New" w:hint="default"/>
    </w:rPr>
  </w:style>
  <w:style w:type="character" w:customStyle="1" w:styleId="WW8Num24z2">
    <w:name w:val="WW8Num24z2"/>
    <w:rsid w:val="00615890"/>
    <w:rPr>
      <w:rFonts w:ascii="Wingdings" w:hAnsi="Wingdings" w:cs="Wingdings" w:hint="default"/>
    </w:rPr>
  </w:style>
  <w:style w:type="character" w:customStyle="1" w:styleId="WW8Num24z3">
    <w:name w:val="WW8Num24z3"/>
    <w:rsid w:val="00615890"/>
    <w:rPr>
      <w:rFonts w:ascii="Symbol" w:hAnsi="Symbol" w:cs="Symbol" w:hint="default"/>
    </w:rPr>
  </w:style>
  <w:style w:type="character" w:customStyle="1" w:styleId="WW8Num25z0">
    <w:name w:val="WW8Num25z0"/>
    <w:rsid w:val="00615890"/>
    <w:rPr>
      <w:rFonts w:ascii="Symbol" w:hAnsi="Symbol" w:cs="Symbol" w:hint="default"/>
      <w:sz w:val="20"/>
    </w:rPr>
  </w:style>
  <w:style w:type="character" w:customStyle="1" w:styleId="WW8Num25z1">
    <w:name w:val="WW8Num25z1"/>
    <w:rsid w:val="00615890"/>
    <w:rPr>
      <w:rFonts w:ascii="Courier New" w:hAnsi="Courier New" w:cs="Courier New" w:hint="default"/>
      <w:sz w:val="20"/>
    </w:rPr>
  </w:style>
  <w:style w:type="character" w:customStyle="1" w:styleId="WW8Num25z2">
    <w:name w:val="WW8Num25z2"/>
    <w:rsid w:val="00615890"/>
    <w:rPr>
      <w:rFonts w:ascii="Wingdings" w:hAnsi="Wingdings" w:cs="Wingdings" w:hint="default"/>
      <w:sz w:val="20"/>
    </w:rPr>
  </w:style>
  <w:style w:type="character" w:customStyle="1" w:styleId="WW8Num26z0">
    <w:name w:val="WW8Num26z0"/>
    <w:rsid w:val="00615890"/>
    <w:rPr>
      <w:rFonts w:hint="default"/>
    </w:rPr>
  </w:style>
  <w:style w:type="character" w:customStyle="1" w:styleId="WW8Num26z1">
    <w:name w:val="WW8Num26z1"/>
    <w:rsid w:val="00615890"/>
  </w:style>
  <w:style w:type="character" w:customStyle="1" w:styleId="WW8Num26z2">
    <w:name w:val="WW8Num26z2"/>
    <w:rsid w:val="00615890"/>
  </w:style>
  <w:style w:type="character" w:customStyle="1" w:styleId="WW8Num26z3">
    <w:name w:val="WW8Num26z3"/>
    <w:rsid w:val="00615890"/>
  </w:style>
  <w:style w:type="character" w:customStyle="1" w:styleId="WW8Num26z4">
    <w:name w:val="WW8Num26z4"/>
    <w:rsid w:val="00615890"/>
  </w:style>
  <w:style w:type="character" w:customStyle="1" w:styleId="WW8Num26z5">
    <w:name w:val="WW8Num26z5"/>
    <w:rsid w:val="00615890"/>
  </w:style>
  <w:style w:type="character" w:customStyle="1" w:styleId="WW8Num26z6">
    <w:name w:val="WW8Num26z6"/>
    <w:rsid w:val="00615890"/>
  </w:style>
  <w:style w:type="character" w:customStyle="1" w:styleId="WW8Num26z7">
    <w:name w:val="WW8Num26z7"/>
    <w:rsid w:val="00615890"/>
  </w:style>
  <w:style w:type="character" w:customStyle="1" w:styleId="WW8Num26z8">
    <w:name w:val="WW8Num26z8"/>
    <w:rsid w:val="00615890"/>
  </w:style>
  <w:style w:type="character" w:customStyle="1" w:styleId="WW8Num27z0">
    <w:name w:val="WW8Num27z0"/>
    <w:rsid w:val="00615890"/>
    <w:rPr>
      <w:rFonts w:ascii="Symbol" w:hAnsi="Symbol" w:cs="Symbol" w:hint="default"/>
      <w:sz w:val="20"/>
    </w:rPr>
  </w:style>
  <w:style w:type="character" w:customStyle="1" w:styleId="WW8Num28z0">
    <w:name w:val="WW8Num28z0"/>
    <w:rsid w:val="00615890"/>
    <w:rPr>
      <w:rFonts w:ascii="Symbol" w:hAnsi="Symbol" w:cs="Symbol" w:hint="default"/>
      <w:color w:val="auto"/>
    </w:rPr>
  </w:style>
  <w:style w:type="character" w:customStyle="1" w:styleId="WW8Num28z1">
    <w:name w:val="WW8Num28z1"/>
    <w:rsid w:val="00615890"/>
    <w:rPr>
      <w:rFonts w:ascii="Courier New" w:hAnsi="Courier New" w:cs="Courier New" w:hint="default"/>
    </w:rPr>
  </w:style>
  <w:style w:type="character" w:customStyle="1" w:styleId="WW8Num28z2">
    <w:name w:val="WW8Num28z2"/>
    <w:rsid w:val="00615890"/>
    <w:rPr>
      <w:rFonts w:ascii="Wingdings" w:hAnsi="Wingdings" w:cs="Wingdings" w:hint="default"/>
    </w:rPr>
  </w:style>
  <w:style w:type="character" w:customStyle="1" w:styleId="WW8Num28z3">
    <w:name w:val="WW8Num28z3"/>
    <w:rsid w:val="00615890"/>
    <w:rPr>
      <w:rFonts w:ascii="Symbol" w:hAnsi="Symbol" w:cs="Symbol" w:hint="default"/>
    </w:rPr>
  </w:style>
  <w:style w:type="character" w:customStyle="1" w:styleId="WW8Num29z0">
    <w:name w:val="WW8Num29z0"/>
    <w:rsid w:val="00615890"/>
    <w:rPr>
      <w:rFonts w:ascii="Symbol" w:hAnsi="Symbol" w:cs="Symbol" w:hint="default"/>
      <w:color w:val="auto"/>
      <w:sz w:val="20"/>
      <w:szCs w:val="20"/>
      <w:lang w:val="en-US"/>
    </w:rPr>
  </w:style>
  <w:style w:type="character" w:customStyle="1" w:styleId="WW8Num29z1">
    <w:name w:val="WW8Num29z1"/>
    <w:rsid w:val="00615890"/>
    <w:rPr>
      <w:rFonts w:ascii="Courier New" w:hAnsi="Courier New" w:cs="Courier New" w:hint="default"/>
    </w:rPr>
  </w:style>
  <w:style w:type="character" w:customStyle="1" w:styleId="WW8Num29z2">
    <w:name w:val="WW8Num29z2"/>
    <w:rsid w:val="00615890"/>
    <w:rPr>
      <w:rFonts w:ascii="Wingdings" w:hAnsi="Wingdings" w:cs="Wingdings" w:hint="default"/>
    </w:rPr>
  </w:style>
  <w:style w:type="character" w:customStyle="1" w:styleId="WW8Num29z3">
    <w:name w:val="WW8Num29z3"/>
    <w:rsid w:val="00615890"/>
    <w:rPr>
      <w:rFonts w:ascii="Symbol" w:hAnsi="Symbol" w:cs="Symbol" w:hint="default"/>
    </w:rPr>
  </w:style>
  <w:style w:type="character" w:customStyle="1" w:styleId="WW8Num30z0">
    <w:name w:val="WW8Num30z0"/>
    <w:rsid w:val="00615890"/>
    <w:rPr>
      <w:rFonts w:ascii="Symbol" w:hAnsi="Symbol" w:cs="Symbol" w:hint="default"/>
      <w:sz w:val="20"/>
    </w:rPr>
  </w:style>
  <w:style w:type="character" w:customStyle="1" w:styleId="WW8Num30z1">
    <w:name w:val="WW8Num30z1"/>
    <w:rsid w:val="00615890"/>
    <w:rPr>
      <w:rFonts w:ascii="Courier New" w:hAnsi="Courier New" w:cs="Courier New" w:hint="default"/>
      <w:sz w:val="20"/>
    </w:rPr>
  </w:style>
  <w:style w:type="character" w:customStyle="1" w:styleId="WW8Num30z2">
    <w:name w:val="WW8Num30z2"/>
    <w:rsid w:val="00615890"/>
    <w:rPr>
      <w:rFonts w:ascii="Wingdings" w:hAnsi="Wingdings" w:cs="Wingdings" w:hint="default"/>
      <w:sz w:val="20"/>
    </w:rPr>
  </w:style>
  <w:style w:type="character" w:customStyle="1" w:styleId="WW8Num31z0">
    <w:name w:val="WW8Num31z0"/>
    <w:rsid w:val="00615890"/>
    <w:rPr>
      <w:rFonts w:ascii="Symbol" w:hAnsi="Symbol" w:cs="Symbol" w:hint="default"/>
    </w:rPr>
  </w:style>
  <w:style w:type="character" w:customStyle="1" w:styleId="WW8Num31z1">
    <w:name w:val="WW8Num31z1"/>
    <w:rsid w:val="00615890"/>
    <w:rPr>
      <w:rFonts w:ascii="Courier New" w:hAnsi="Courier New" w:cs="Courier New" w:hint="default"/>
    </w:rPr>
  </w:style>
  <w:style w:type="character" w:customStyle="1" w:styleId="WW8Num31z2">
    <w:name w:val="WW8Num31z2"/>
    <w:rsid w:val="00615890"/>
    <w:rPr>
      <w:rFonts w:ascii="Wingdings" w:hAnsi="Wingdings" w:cs="Wingdings" w:hint="default"/>
    </w:rPr>
  </w:style>
  <w:style w:type="character" w:customStyle="1" w:styleId="WW8Num32z0">
    <w:name w:val="WW8Num32z0"/>
    <w:rsid w:val="00615890"/>
    <w:rPr>
      <w:rFonts w:ascii="Times New Roman" w:hAnsi="Times New Roman" w:cs="Times New Roman" w:hint="default"/>
    </w:rPr>
  </w:style>
  <w:style w:type="character" w:customStyle="1" w:styleId="Fuentedeprrafopredeter2">
    <w:name w:val="Fuente de párrafo predeter.2"/>
    <w:rsid w:val="00615890"/>
  </w:style>
  <w:style w:type="character" w:customStyle="1" w:styleId="TtuloCar">
    <w:name w:val="Título Car"/>
    <w:rsid w:val="00615890"/>
    <w:rPr>
      <w:rFonts w:ascii="Cambria" w:eastAsia="Times New Roman" w:hAnsi="Cambria" w:cs="Times New Roman"/>
      <w:color w:val="17365D"/>
      <w:spacing w:val="5"/>
      <w:kern w:val="2"/>
      <w:sz w:val="52"/>
      <w:szCs w:val="52"/>
      <w:lang w:val="en-US" w:eastAsia="ja-JP"/>
    </w:rPr>
  </w:style>
  <w:style w:type="character" w:customStyle="1" w:styleId="Caracteresdenotaalpie">
    <w:name w:val="Caracteres de nota al pie"/>
    <w:rsid w:val="00615890"/>
    <w:rPr>
      <w:vertAlign w:val="superscript"/>
    </w:rPr>
  </w:style>
  <w:style w:type="character" w:customStyle="1" w:styleId="Caracteresdenotafinal">
    <w:name w:val="Caracteres de nota final"/>
    <w:rsid w:val="00615890"/>
    <w:rPr>
      <w:vertAlign w:val="superscript"/>
    </w:rPr>
  </w:style>
  <w:style w:type="character" w:customStyle="1" w:styleId="ListLabel13">
    <w:name w:val="ListLabel 13"/>
    <w:rsid w:val="00615890"/>
    <w:rPr>
      <w:rFonts w:ascii="Times New Roman" w:hAnsi="Times New Roman" w:cs="Wingdings"/>
      <w:sz w:val="24"/>
    </w:rPr>
  </w:style>
  <w:style w:type="character" w:customStyle="1" w:styleId="ListLabel14">
    <w:name w:val="ListLabel 14"/>
    <w:rsid w:val="00615890"/>
    <w:rPr>
      <w:rFonts w:cs="Courier New"/>
    </w:rPr>
  </w:style>
  <w:style w:type="character" w:customStyle="1" w:styleId="ListLabel15">
    <w:name w:val="ListLabel 15"/>
    <w:rsid w:val="00615890"/>
    <w:rPr>
      <w:rFonts w:cs="Wingdings"/>
    </w:rPr>
  </w:style>
  <w:style w:type="character" w:customStyle="1" w:styleId="ListLabel16">
    <w:name w:val="ListLabel 16"/>
    <w:rsid w:val="00615890"/>
    <w:rPr>
      <w:rFonts w:cs="Symbol"/>
    </w:rPr>
  </w:style>
  <w:style w:type="character" w:customStyle="1" w:styleId="ListLabel17">
    <w:name w:val="ListLabel 17"/>
    <w:rsid w:val="00615890"/>
    <w:rPr>
      <w:rFonts w:cs="Courier New"/>
    </w:rPr>
  </w:style>
  <w:style w:type="character" w:customStyle="1" w:styleId="ListLabel18">
    <w:name w:val="ListLabel 18"/>
    <w:rsid w:val="00615890"/>
    <w:rPr>
      <w:rFonts w:cs="Wingdings"/>
    </w:rPr>
  </w:style>
  <w:style w:type="character" w:customStyle="1" w:styleId="ListLabel19">
    <w:name w:val="ListLabel 19"/>
    <w:rsid w:val="00615890"/>
    <w:rPr>
      <w:rFonts w:cs="Symbol"/>
    </w:rPr>
  </w:style>
  <w:style w:type="character" w:customStyle="1" w:styleId="ListLabel20">
    <w:name w:val="ListLabel 20"/>
    <w:rsid w:val="00615890"/>
    <w:rPr>
      <w:rFonts w:cs="Courier New"/>
    </w:rPr>
  </w:style>
  <w:style w:type="character" w:customStyle="1" w:styleId="ListLabel21">
    <w:name w:val="ListLabel 21"/>
    <w:rsid w:val="00615890"/>
    <w:rPr>
      <w:rFonts w:cs="Wingdings"/>
    </w:rPr>
  </w:style>
  <w:style w:type="character" w:customStyle="1" w:styleId="ListLabel22">
    <w:name w:val="ListLabel 22"/>
    <w:rsid w:val="00615890"/>
    <w:rPr>
      <w:rFonts w:cs="Symbol"/>
    </w:rPr>
  </w:style>
  <w:style w:type="character" w:customStyle="1" w:styleId="ListLabel23">
    <w:name w:val="ListLabel 23"/>
    <w:rsid w:val="00615890"/>
    <w:rPr>
      <w:rFonts w:cs="Courier New"/>
    </w:rPr>
  </w:style>
  <w:style w:type="character" w:customStyle="1" w:styleId="ListLabel24">
    <w:name w:val="ListLabel 24"/>
    <w:rsid w:val="00615890"/>
    <w:rPr>
      <w:rFonts w:cs="Wingdings"/>
    </w:rPr>
  </w:style>
  <w:style w:type="character" w:customStyle="1" w:styleId="ListLabel25">
    <w:name w:val="ListLabel 25"/>
    <w:rsid w:val="00615890"/>
    <w:rPr>
      <w:rFonts w:cs="Symbol"/>
    </w:rPr>
  </w:style>
  <w:style w:type="character" w:customStyle="1" w:styleId="ListLabel26">
    <w:name w:val="ListLabel 26"/>
    <w:rsid w:val="00615890"/>
    <w:rPr>
      <w:rFonts w:cs="Courier New"/>
    </w:rPr>
  </w:style>
  <w:style w:type="character" w:customStyle="1" w:styleId="ListLabel27">
    <w:name w:val="ListLabel 27"/>
    <w:rsid w:val="00615890"/>
    <w:rPr>
      <w:rFonts w:cs="Wingdings"/>
    </w:rPr>
  </w:style>
  <w:style w:type="character" w:customStyle="1" w:styleId="ListLabel28">
    <w:name w:val="ListLabel 28"/>
    <w:rsid w:val="00615890"/>
    <w:rPr>
      <w:rFonts w:cs="Symbol"/>
    </w:rPr>
  </w:style>
  <w:style w:type="character" w:customStyle="1" w:styleId="ListLabel29">
    <w:name w:val="ListLabel 29"/>
    <w:rsid w:val="00615890"/>
    <w:rPr>
      <w:rFonts w:cs="Courier New"/>
    </w:rPr>
  </w:style>
  <w:style w:type="character" w:customStyle="1" w:styleId="ListLabel30">
    <w:name w:val="ListLabel 30"/>
    <w:rsid w:val="00615890"/>
    <w:rPr>
      <w:rFonts w:cs="Wingdings"/>
    </w:rPr>
  </w:style>
  <w:style w:type="paragraph" w:customStyle="1" w:styleId="Ttulo10">
    <w:name w:val="Título1"/>
    <w:basedOn w:val="Normal"/>
    <w:next w:val="Normal"/>
    <w:rsid w:val="00615890"/>
    <w:pPr>
      <w:pBdr>
        <w:top w:val="none" w:sz="0" w:space="0" w:color="000000"/>
        <w:left w:val="none" w:sz="0" w:space="0" w:color="000000"/>
        <w:bottom w:val="single" w:sz="8" w:space="4" w:color="4F81BD"/>
        <w:right w:val="none" w:sz="0" w:space="0" w:color="000000"/>
      </w:pBdr>
      <w:suppressAutoHyphens/>
      <w:spacing w:after="300" w:line="240" w:lineRule="auto"/>
      <w:contextualSpacing/>
    </w:pPr>
    <w:rPr>
      <w:rFonts w:ascii="Cambria" w:eastAsia="Times New Roman" w:hAnsi="Cambria" w:cs="Cambria"/>
      <w:color w:val="17365D"/>
      <w:spacing w:val="5"/>
      <w:kern w:val="2"/>
      <w:sz w:val="52"/>
      <w:szCs w:val="52"/>
      <w:lang w:eastAsia="ja-JP"/>
    </w:rPr>
  </w:style>
  <w:style w:type="paragraph" w:styleId="Lista">
    <w:name w:val="List"/>
    <w:basedOn w:val="Textoindependiente"/>
    <w:rsid w:val="00615890"/>
    <w:pPr>
      <w:suppressAutoHyphens/>
      <w:autoSpaceDE/>
      <w:autoSpaceDN/>
      <w:adjustRightInd/>
      <w:spacing w:after="140" w:line="276" w:lineRule="auto"/>
      <w:jc w:val="left"/>
    </w:pPr>
    <w:rPr>
      <w:rFonts w:ascii="Calibri" w:eastAsia="Calibri" w:hAnsi="Calibri" w:cs="Arial"/>
      <w:b w:val="0"/>
      <w:sz w:val="22"/>
      <w:szCs w:val="22"/>
      <w:lang w:val="es-DO" w:eastAsia="zh-CN"/>
    </w:rPr>
  </w:style>
  <w:style w:type="paragraph" w:customStyle="1" w:styleId="ndice">
    <w:name w:val="Índice"/>
    <w:basedOn w:val="Normal"/>
    <w:rsid w:val="00615890"/>
    <w:pPr>
      <w:suppressLineNumbers/>
      <w:suppressAutoHyphens/>
      <w:spacing w:after="200" w:line="276" w:lineRule="auto"/>
    </w:pPr>
    <w:rPr>
      <w:rFonts w:ascii="Calibri" w:eastAsia="Calibri" w:hAnsi="Calibri" w:cs="Arial"/>
      <w:color w:val="auto"/>
      <w:spacing w:val="0"/>
      <w:sz w:val="22"/>
      <w:szCs w:val="22"/>
      <w:lang w:val="es-DO" w:eastAsia="zh-CN"/>
    </w:rPr>
  </w:style>
  <w:style w:type="paragraph" w:customStyle="1" w:styleId="Contenidodelmarco">
    <w:name w:val="Contenido del marco"/>
    <w:basedOn w:val="Normal"/>
    <w:rsid w:val="00615890"/>
    <w:pPr>
      <w:suppressAutoHyphens/>
      <w:spacing w:after="200" w:line="276" w:lineRule="auto"/>
    </w:pPr>
    <w:rPr>
      <w:rFonts w:ascii="Calibri" w:eastAsia="Calibri" w:hAnsi="Calibri"/>
      <w:color w:val="auto"/>
      <w:spacing w:val="0"/>
      <w:sz w:val="22"/>
      <w:szCs w:val="22"/>
      <w:lang w:val="es-DO" w:eastAsia="zh-CN"/>
    </w:rPr>
  </w:style>
  <w:style w:type="paragraph" w:customStyle="1" w:styleId="Contenidodelatabla">
    <w:name w:val="Contenido de la tabla"/>
    <w:basedOn w:val="Normal"/>
    <w:rsid w:val="00615890"/>
    <w:pPr>
      <w:suppressLineNumbers/>
      <w:suppressAutoHyphens/>
      <w:spacing w:after="200" w:line="276" w:lineRule="auto"/>
    </w:pPr>
    <w:rPr>
      <w:rFonts w:ascii="Calibri" w:eastAsia="Calibri" w:hAnsi="Calibri"/>
      <w:color w:val="auto"/>
      <w:spacing w:val="0"/>
      <w:sz w:val="22"/>
      <w:szCs w:val="22"/>
      <w:lang w:val="es-DO" w:eastAsia="zh-CN"/>
    </w:rPr>
  </w:style>
  <w:style w:type="paragraph" w:customStyle="1" w:styleId="Ttulodelatabla">
    <w:name w:val="Título de la tabla"/>
    <w:basedOn w:val="Contenidodelatabla"/>
    <w:rsid w:val="00615890"/>
    <w:pPr>
      <w:jc w:val="center"/>
    </w:pPr>
    <w:rPr>
      <w:b/>
      <w:bCs/>
    </w:rPr>
  </w:style>
  <w:style w:type="paragraph" w:customStyle="1" w:styleId="NoSpacing1">
    <w:name w:val="No Spacing1"/>
    <w:rsid w:val="00615890"/>
    <w:pPr>
      <w:suppressAutoHyphens/>
      <w:spacing w:after="0" w:line="240" w:lineRule="auto"/>
    </w:pPr>
    <w:rPr>
      <w:rFonts w:ascii="Calibri" w:eastAsia="Times New Roman" w:hAnsi="Calibri"/>
      <w:color w:val="auto"/>
      <w:spacing w:val="0"/>
      <w:sz w:val="22"/>
      <w:szCs w:val="22"/>
      <w:lang w:val="es-ES" w:eastAsia="es-ES"/>
    </w:rPr>
  </w:style>
  <w:style w:type="paragraph" w:customStyle="1" w:styleId="ListParagraph1">
    <w:name w:val="List Paragraph1"/>
    <w:basedOn w:val="Normal"/>
    <w:rsid w:val="00615890"/>
    <w:pPr>
      <w:suppressAutoHyphens/>
      <w:spacing w:after="200" w:line="276" w:lineRule="auto"/>
      <w:ind w:left="720"/>
      <w:contextualSpacing/>
    </w:pPr>
    <w:rPr>
      <w:rFonts w:ascii="Calibri" w:eastAsia="Calibri" w:hAnsi="Calibri"/>
      <w:color w:val="auto"/>
      <w:spacing w:val="0"/>
      <w:sz w:val="22"/>
      <w:szCs w:val="22"/>
      <w:lang w:val="es-DO" w:eastAsia="zh-CN"/>
    </w:rPr>
  </w:style>
  <w:style w:type="table" w:styleId="Sombreadoclaro">
    <w:name w:val="Light Shading"/>
    <w:basedOn w:val="Tablanormal"/>
    <w:uiPriority w:val="60"/>
    <w:rsid w:val="00615890"/>
    <w:pPr>
      <w:spacing w:after="0" w:line="240" w:lineRule="auto"/>
    </w:pPr>
    <w:rPr>
      <w:rFonts w:eastAsia="Times New Roman"/>
      <w:color w:val="000000"/>
      <w:spacing w:val="0"/>
      <w:sz w:val="20"/>
      <w:szCs w:val="20"/>
      <w:lang w:val="es-DO" w:eastAsia="es-D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medio1-nfasis1">
    <w:name w:val="Medium Shading 1 Accent 1"/>
    <w:basedOn w:val="Tablanormal"/>
    <w:uiPriority w:val="63"/>
    <w:unhideWhenUsed/>
    <w:rsid w:val="00615890"/>
    <w:pPr>
      <w:spacing w:after="0" w:line="240" w:lineRule="auto"/>
    </w:pPr>
    <w:rPr>
      <w:rFonts w:ascii="Calibri" w:eastAsia="Calibri" w:hAnsi="Calibri"/>
      <w:color w:val="auto"/>
      <w:spacing w:val="0"/>
      <w:sz w:val="22"/>
      <w:szCs w:val="22"/>
      <w:lang w:val="es-DO"/>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aconcuadrcula2">
    <w:name w:val="Tabla con cuadrícula2"/>
    <w:basedOn w:val="Tablanormal"/>
    <w:uiPriority w:val="39"/>
    <w:rsid w:val="00615890"/>
    <w:pPr>
      <w:spacing w:after="0" w:line="240" w:lineRule="auto"/>
    </w:pPr>
    <w:rPr>
      <w:rFonts w:ascii="Calibri" w:eastAsia="Calibri" w:hAnsi="Calibri"/>
      <w:color w:val="auto"/>
      <w:spacing w:val="0"/>
      <w:sz w:val="22"/>
      <w:szCs w:val="22"/>
      <w:lang w:val="es-D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615890"/>
    <w:pPr>
      <w:spacing w:after="0" w:line="240" w:lineRule="auto"/>
    </w:pPr>
    <w:rPr>
      <w:rFonts w:ascii="Calibri" w:eastAsia="Calibri" w:hAnsi="Calibri"/>
      <w:color w:val="auto"/>
      <w:spacing w:val="0"/>
      <w:sz w:val="20"/>
      <w:szCs w:val="20"/>
      <w:lang w:eastAsia="es-D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
    <w:name w:val="Table Normal"/>
    <w:uiPriority w:val="2"/>
    <w:semiHidden/>
    <w:unhideWhenUsed/>
    <w:qFormat/>
    <w:rsid w:val="00615890"/>
    <w:pPr>
      <w:widowControl w:val="0"/>
      <w:autoSpaceDE w:val="0"/>
      <w:autoSpaceDN w:val="0"/>
      <w:spacing w:after="0" w:line="240" w:lineRule="auto"/>
    </w:pPr>
    <w:rPr>
      <w:rFonts w:ascii="Calibri" w:eastAsia="Calibri" w:hAnsi="Calibri"/>
      <w:color w:val="auto"/>
      <w:spacing w:val="0"/>
      <w:sz w:val="22"/>
      <w:szCs w:val="22"/>
    </w:rPr>
    <w:tblPr>
      <w:tblInd w:w="0" w:type="dxa"/>
      <w:tblCellMar>
        <w:top w:w="0" w:type="dxa"/>
        <w:left w:w="0" w:type="dxa"/>
        <w:bottom w:w="0" w:type="dxa"/>
        <w:right w:w="0" w:type="dxa"/>
      </w:tblCellMar>
    </w:tblPr>
  </w:style>
  <w:style w:type="table" w:customStyle="1" w:styleId="Tabladecuadrcula4-nfasis111">
    <w:name w:val="Tabla de cuadrícula 4 - Énfasis 111"/>
    <w:basedOn w:val="Tablanormal"/>
    <w:uiPriority w:val="49"/>
    <w:rsid w:val="00615890"/>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Refdenotaalfinal">
    <w:name w:val="endnote reference"/>
    <w:uiPriority w:val="99"/>
    <w:semiHidden/>
    <w:unhideWhenUsed/>
    <w:rsid w:val="00615890"/>
    <w:rPr>
      <w:vertAlign w:val="superscript"/>
    </w:rPr>
  </w:style>
  <w:style w:type="character" w:styleId="Refdecomentario">
    <w:name w:val="annotation reference"/>
    <w:uiPriority w:val="99"/>
    <w:semiHidden/>
    <w:unhideWhenUsed/>
    <w:rsid w:val="00615890"/>
    <w:rPr>
      <w:sz w:val="16"/>
      <w:szCs w:val="16"/>
    </w:rPr>
  </w:style>
  <w:style w:type="character" w:customStyle="1" w:styleId="Mencinsinresolver1">
    <w:name w:val="Mención sin resolver1"/>
    <w:uiPriority w:val="99"/>
    <w:semiHidden/>
    <w:unhideWhenUsed/>
    <w:rsid w:val="00615890"/>
    <w:rPr>
      <w:color w:val="808080"/>
      <w:shd w:val="clear" w:color="auto" w:fill="E6E6E6"/>
    </w:rPr>
  </w:style>
  <w:style w:type="table" w:styleId="Cuadrculaclara-nfasis1">
    <w:name w:val="Light Grid Accent 1"/>
    <w:basedOn w:val="Tablanormal"/>
    <w:uiPriority w:val="62"/>
    <w:rsid w:val="00615890"/>
    <w:pPr>
      <w:spacing w:after="0" w:line="240" w:lineRule="auto"/>
    </w:pPr>
    <w:rPr>
      <w:rFonts w:ascii="Calibri" w:eastAsia="Calibri" w:hAnsi="Calibri"/>
      <w:color w:val="auto"/>
      <w:spacing w:val="0"/>
      <w:sz w:val="22"/>
      <w:szCs w:val="22"/>
      <w:lang w:val="es-E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Revisin">
    <w:name w:val="Revision"/>
    <w:hidden/>
    <w:uiPriority w:val="99"/>
    <w:semiHidden/>
    <w:rsid w:val="00615890"/>
    <w:pPr>
      <w:spacing w:after="0" w:line="240" w:lineRule="auto"/>
    </w:pPr>
    <w:rPr>
      <w:rFonts w:ascii="Calibri" w:eastAsia="Calibri" w:hAnsi="Calibri"/>
      <w:color w:val="auto"/>
      <w:spacing w:val="0"/>
      <w:sz w:val="22"/>
      <w:szCs w:val="22"/>
      <w:lang w:val="es-DO"/>
    </w:rPr>
  </w:style>
  <w:style w:type="character" w:styleId="Hipervnculovisitado">
    <w:name w:val="FollowedHyperlink"/>
    <w:uiPriority w:val="99"/>
    <w:semiHidden/>
    <w:unhideWhenUsed/>
    <w:rsid w:val="00615890"/>
    <w:rPr>
      <w:color w:val="800080"/>
      <w:u w:val="single"/>
    </w:rPr>
  </w:style>
  <w:style w:type="table" w:customStyle="1" w:styleId="Tablaconcuadrcula1">
    <w:name w:val="Tabla con cuadrícula1"/>
    <w:basedOn w:val="Tablanormal"/>
    <w:next w:val="Tablaconcuadrcula"/>
    <w:uiPriority w:val="59"/>
    <w:rsid w:val="00615890"/>
    <w:pPr>
      <w:spacing w:after="0" w:line="240" w:lineRule="auto"/>
    </w:pPr>
    <w:rPr>
      <w:rFonts w:ascii="Calibri" w:eastAsia="Calibri" w:hAnsi="Calibr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uiPriority w:val="99"/>
    <w:semiHidden/>
    <w:rsid w:val="00615890"/>
    <w:rPr>
      <w:color w:val="808080"/>
    </w:rPr>
  </w:style>
  <w:style w:type="table" w:customStyle="1" w:styleId="Tabladecuadrcula3-nfasis51">
    <w:name w:val="Tabla de cuadrícula 3 - Énfasis 51"/>
    <w:basedOn w:val="Tablanormal"/>
    <w:uiPriority w:val="48"/>
    <w:rsid w:val="00615890"/>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Tabladecuadrcula4-nfasis51">
    <w:name w:val="Tabla de cuadrícula 4 - Énfasis 51"/>
    <w:basedOn w:val="Tablanormal"/>
    <w:uiPriority w:val="49"/>
    <w:rsid w:val="00615890"/>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encinsinresolver2">
    <w:name w:val="Mención sin resolver2"/>
    <w:uiPriority w:val="99"/>
    <w:semiHidden/>
    <w:unhideWhenUsed/>
    <w:rsid w:val="00615890"/>
    <w:rPr>
      <w:color w:val="808080"/>
      <w:shd w:val="clear" w:color="auto" w:fill="E6E6E6"/>
    </w:rPr>
  </w:style>
  <w:style w:type="table" w:customStyle="1" w:styleId="Tabladecuadrcula6concolores-nfasis11">
    <w:name w:val="Tabla de cuadrícula 6 con colores - Énfasis 11"/>
    <w:basedOn w:val="Tablanormal"/>
    <w:uiPriority w:val="51"/>
    <w:rsid w:val="00615890"/>
    <w:pPr>
      <w:spacing w:after="0" w:line="240" w:lineRule="auto"/>
    </w:pPr>
    <w:rPr>
      <w:rFonts w:ascii="Calibri" w:eastAsia="Calibri" w:hAnsi="Calibri"/>
      <w:color w:val="2F5496"/>
      <w:spacing w:val="0"/>
      <w:sz w:val="20"/>
      <w:szCs w:val="20"/>
      <w:lang w:val="es-DO" w:eastAsia="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styleId="Nmerodepgina">
    <w:name w:val="page number"/>
    <w:uiPriority w:val="99"/>
    <w:semiHidden/>
    <w:unhideWhenUsed/>
    <w:rsid w:val="00615890"/>
  </w:style>
  <w:style w:type="character" w:customStyle="1" w:styleId="UnresolvedMention1">
    <w:name w:val="Unresolved Mention1"/>
    <w:uiPriority w:val="99"/>
    <w:semiHidden/>
    <w:unhideWhenUsed/>
    <w:rsid w:val="00615890"/>
    <w:rPr>
      <w:color w:val="605E5C"/>
      <w:shd w:val="clear" w:color="auto" w:fill="E1DFDD"/>
    </w:rPr>
  </w:style>
  <w:style w:type="table" w:customStyle="1" w:styleId="Tabladecuadrcula4-nfasis511">
    <w:name w:val="Tabla de cuadrícula 4 - Énfasis 511"/>
    <w:basedOn w:val="Tablanormal"/>
    <w:uiPriority w:val="49"/>
    <w:rsid w:val="00615890"/>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Cuadrculaclara">
    <w:name w:val="Light Grid"/>
    <w:basedOn w:val="Tablanormal"/>
    <w:uiPriority w:val="62"/>
    <w:rsid w:val="00615890"/>
    <w:pPr>
      <w:spacing w:after="0" w:line="240" w:lineRule="auto"/>
    </w:pPr>
    <w:rPr>
      <w:rFonts w:eastAsia="Times New Roman"/>
      <w:color w:val="auto"/>
      <w:spacing w:val="0"/>
      <w:sz w:val="20"/>
      <w:szCs w:val="20"/>
      <w:lang w:val="es-DO" w:eastAsia="es-DO"/>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MT" w:eastAsia="Times New Roman" w:hAnsi="Arial M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MT" w:eastAsia="Times New Roman" w:hAnsi="Arial M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MT" w:eastAsia="Times New Roman" w:hAnsi="Arial MT" w:cs="Times New Roman"/>
        <w:b/>
        <w:bCs/>
      </w:rPr>
    </w:tblStylePr>
    <w:tblStylePr w:type="lastCol">
      <w:rPr>
        <w:rFonts w:ascii="Arial MT" w:eastAsia="Times New Roman" w:hAnsi="Arial M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1">
    <w:name w:val="Table Normal1"/>
    <w:rsid w:val="00615890"/>
    <w:pPr>
      <w:spacing w:after="200" w:line="276" w:lineRule="auto"/>
    </w:pPr>
    <w:rPr>
      <w:rFonts w:ascii="Calibri" w:eastAsia="MS Mincho" w:hAnsi="Calibri" w:cs="Calibri"/>
      <w:color w:val="auto"/>
      <w:spacing w:val="0"/>
      <w:sz w:val="22"/>
      <w:szCs w:val="22"/>
      <w:lang w:val="es-DO" w:eastAsia="es-DO"/>
    </w:rPr>
    <w:tblPr>
      <w:tblCellMar>
        <w:top w:w="0" w:type="dxa"/>
        <w:left w:w="0" w:type="dxa"/>
        <w:bottom w:w="0" w:type="dxa"/>
        <w:right w:w="0" w:type="dxa"/>
      </w:tblCellMar>
    </w:tblPr>
  </w:style>
  <w:style w:type="numbering" w:customStyle="1" w:styleId="Sinlista1">
    <w:name w:val="Sin lista1"/>
    <w:next w:val="Sinlista"/>
    <w:uiPriority w:val="99"/>
    <w:semiHidden/>
    <w:unhideWhenUsed/>
    <w:rsid w:val="00615890"/>
  </w:style>
  <w:style w:type="numbering" w:customStyle="1" w:styleId="Sinlista2">
    <w:name w:val="Sin lista2"/>
    <w:next w:val="Sinlista"/>
    <w:uiPriority w:val="99"/>
    <w:semiHidden/>
    <w:unhideWhenUsed/>
    <w:rsid w:val="00615890"/>
  </w:style>
  <w:style w:type="numbering" w:customStyle="1" w:styleId="Sinlista3">
    <w:name w:val="Sin lista3"/>
    <w:next w:val="Sinlista"/>
    <w:uiPriority w:val="99"/>
    <w:semiHidden/>
    <w:unhideWhenUsed/>
    <w:rsid w:val="00615890"/>
  </w:style>
  <w:style w:type="table" w:customStyle="1" w:styleId="Tabladecuadrcula1clara-nfasis11">
    <w:name w:val="Tabla de cuadrícula 1 clara - Énfasis 11"/>
    <w:basedOn w:val="Tablanormal"/>
    <w:uiPriority w:val="46"/>
    <w:rsid w:val="00615890"/>
    <w:pPr>
      <w:spacing w:after="0" w:line="240" w:lineRule="auto"/>
    </w:pPr>
    <w:rPr>
      <w:rFonts w:ascii="Calibri" w:eastAsia="Calibri" w:hAnsi="Calibri"/>
      <w:color w:val="auto"/>
      <w:spacing w:val="0"/>
      <w:sz w:val="20"/>
      <w:szCs w:val="20"/>
      <w:lang w:val="es-DO" w:eastAsia="es-DO"/>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Mencinsinresolver3">
    <w:name w:val="Mención sin resolver3"/>
    <w:uiPriority w:val="99"/>
    <w:semiHidden/>
    <w:unhideWhenUsed/>
    <w:rsid w:val="00615890"/>
    <w:rPr>
      <w:color w:val="808080"/>
      <w:shd w:val="clear" w:color="auto" w:fill="E6E6E6"/>
    </w:rPr>
  </w:style>
  <w:style w:type="table" w:customStyle="1" w:styleId="Cuadrculaclara-nfasis11">
    <w:name w:val="Cuadrícula clara - Énfasis 11"/>
    <w:basedOn w:val="Tablanormal"/>
    <w:next w:val="Cuadrculaclara-nfasis1"/>
    <w:uiPriority w:val="62"/>
    <w:rsid w:val="00615890"/>
    <w:pPr>
      <w:spacing w:after="0" w:line="240" w:lineRule="auto"/>
    </w:pPr>
    <w:rPr>
      <w:rFonts w:ascii="Calibri" w:eastAsia="Calibri" w:hAnsi="Calibri"/>
      <w:color w:val="auto"/>
      <w:spacing w:val="0"/>
      <w:sz w:val="22"/>
      <w:szCs w:val="22"/>
      <w:lang w:val="es-DO"/>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MT" w:eastAsia="Times New Roman" w:hAnsi="Arial M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MT" w:eastAsia="Times New Roman" w:hAnsi="Arial M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MT" w:eastAsia="Times New Roman" w:hAnsi="Arial MT" w:cs="Times New Roman"/>
        <w:b/>
        <w:bCs/>
      </w:rPr>
    </w:tblStylePr>
    <w:tblStylePr w:type="lastCol">
      <w:rPr>
        <w:rFonts w:ascii="Arial MT" w:eastAsia="Times New Roman" w:hAnsi="Arial M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TDC5">
    <w:name w:val="toc 5"/>
    <w:basedOn w:val="Normal"/>
    <w:next w:val="Normal"/>
    <w:autoRedefine/>
    <w:uiPriority w:val="39"/>
    <w:unhideWhenUsed/>
    <w:rsid w:val="00615890"/>
    <w:pPr>
      <w:spacing w:after="100"/>
      <w:ind w:left="880"/>
    </w:pPr>
    <w:rPr>
      <w:rFonts w:ascii="Calibri" w:eastAsia="PMingLiU" w:hAnsi="Calibri"/>
      <w:color w:val="auto"/>
      <w:spacing w:val="0"/>
      <w:sz w:val="22"/>
      <w:szCs w:val="22"/>
      <w:lang w:val="es-DO" w:eastAsia="es-DO"/>
    </w:rPr>
  </w:style>
  <w:style w:type="paragraph" w:styleId="TDC6">
    <w:name w:val="toc 6"/>
    <w:basedOn w:val="Normal"/>
    <w:next w:val="Normal"/>
    <w:autoRedefine/>
    <w:uiPriority w:val="39"/>
    <w:unhideWhenUsed/>
    <w:rsid w:val="00615890"/>
    <w:pPr>
      <w:spacing w:after="100"/>
      <w:ind w:left="1100"/>
    </w:pPr>
    <w:rPr>
      <w:rFonts w:ascii="Calibri" w:eastAsia="PMingLiU" w:hAnsi="Calibri"/>
      <w:color w:val="auto"/>
      <w:spacing w:val="0"/>
      <w:sz w:val="22"/>
      <w:szCs w:val="22"/>
      <w:lang w:val="es-DO" w:eastAsia="es-DO"/>
    </w:rPr>
  </w:style>
  <w:style w:type="paragraph" w:styleId="TDC7">
    <w:name w:val="toc 7"/>
    <w:basedOn w:val="Normal"/>
    <w:next w:val="Normal"/>
    <w:autoRedefine/>
    <w:uiPriority w:val="39"/>
    <w:unhideWhenUsed/>
    <w:rsid w:val="00615890"/>
    <w:pPr>
      <w:spacing w:after="100"/>
      <w:ind w:left="1320"/>
    </w:pPr>
    <w:rPr>
      <w:rFonts w:ascii="Calibri" w:eastAsia="PMingLiU" w:hAnsi="Calibri"/>
      <w:color w:val="auto"/>
      <w:spacing w:val="0"/>
      <w:sz w:val="22"/>
      <w:szCs w:val="22"/>
      <w:lang w:val="es-DO" w:eastAsia="es-DO"/>
    </w:rPr>
  </w:style>
  <w:style w:type="paragraph" w:styleId="TDC8">
    <w:name w:val="toc 8"/>
    <w:basedOn w:val="Normal"/>
    <w:next w:val="Normal"/>
    <w:autoRedefine/>
    <w:uiPriority w:val="39"/>
    <w:unhideWhenUsed/>
    <w:rsid w:val="00615890"/>
    <w:pPr>
      <w:spacing w:after="100"/>
      <w:ind w:left="1540"/>
    </w:pPr>
    <w:rPr>
      <w:rFonts w:ascii="Calibri" w:eastAsia="PMingLiU" w:hAnsi="Calibri"/>
      <w:color w:val="auto"/>
      <w:spacing w:val="0"/>
      <w:sz w:val="22"/>
      <w:szCs w:val="22"/>
      <w:lang w:val="es-DO" w:eastAsia="es-DO"/>
    </w:rPr>
  </w:style>
  <w:style w:type="paragraph" w:styleId="TDC9">
    <w:name w:val="toc 9"/>
    <w:basedOn w:val="Normal"/>
    <w:next w:val="Normal"/>
    <w:autoRedefine/>
    <w:uiPriority w:val="39"/>
    <w:unhideWhenUsed/>
    <w:rsid w:val="00615890"/>
    <w:pPr>
      <w:spacing w:after="100"/>
      <w:ind w:left="1760"/>
    </w:pPr>
    <w:rPr>
      <w:rFonts w:ascii="Calibri" w:eastAsia="PMingLiU" w:hAnsi="Calibri"/>
      <w:color w:val="auto"/>
      <w:spacing w:val="0"/>
      <w:sz w:val="22"/>
      <w:szCs w:val="22"/>
      <w:lang w:val="es-DO" w:eastAsia="es-DO"/>
    </w:rPr>
  </w:style>
  <w:style w:type="table" w:customStyle="1" w:styleId="GridTable6Colorful-Accent51">
    <w:name w:val="Grid Table 6 Colorful - Accent 51"/>
    <w:basedOn w:val="Tablanormal"/>
    <w:uiPriority w:val="51"/>
    <w:rsid w:val="00615890"/>
    <w:pPr>
      <w:spacing w:after="0" w:line="240" w:lineRule="auto"/>
    </w:pPr>
    <w:rPr>
      <w:rFonts w:ascii="Calibri" w:eastAsia="Calibri" w:hAnsi="Calibri"/>
      <w:color w:val="2E74B5"/>
      <w:spacing w:val="0"/>
      <w:sz w:val="22"/>
      <w:szCs w:val="22"/>
      <w:lang w:val="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61">
    <w:name w:val="Tabla de cuadrícula 4 - Énfasis 61"/>
    <w:basedOn w:val="Tablanormal"/>
    <w:uiPriority w:val="49"/>
    <w:rsid w:val="00615890"/>
    <w:pPr>
      <w:spacing w:after="0" w:line="240" w:lineRule="auto"/>
    </w:pPr>
    <w:rPr>
      <w:rFonts w:ascii="Calibri" w:eastAsia="Calibri" w:hAnsi="Calibri"/>
      <w:color w:val="auto"/>
      <w:spacing w:val="0"/>
      <w:sz w:val="22"/>
      <w:szCs w:val="22"/>
      <w:lang w:val="es-DO"/>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6concolores-nfasis21">
    <w:name w:val="Tabla de cuadrícula 6 con colores - Énfasis 21"/>
    <w:basedOn w:val="Tablanormal"/>
    <w:uiPriority w:val="51"/>
    <w:rsid w:val="00615890"/>
    <w:pPr>
      <w:spacing w:after="0" w:line="240" w:lineRule="auto"/>
    </w:pPr>
    <w:rPr>
      <w:rFonts w:ascii="Calibri" w:eastAsia="Calibri" w:hAnsi="Calibri"/>
      <w:color w:val="C45911"/>
      <w:spacing w:val="0"/>
      <w:sz w:val="22"/>
      <w:szCs w:val="22"/>
      <w:lang w:val="es-DO"/>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decuadrcula6concolores-nfasis41">
    <w:name w:val="Tabla de cuadrícula 6 con colores - Énfasis 41"/>
    <w:basedOn w:val="Tablanormal"/>
    <w:uiPriority w:val="51"/>
    <w:rsid w:val="00615890"/>
    <w:pPr>
      <w:spacing w:after="0" w:line="240" w:lineRule="auto"/>
    </w:pPr>
    <w:rPr>
      <w:rFonts w:ascii="Calibri" w:eastAsia="Calibri" w:hAnsi="Calibri"/>
      <w:color w:val="BF8F00"/>
      <w:spacing w:val="0"/>
      <w:sz w:val="22"/>
      <w:szCs w:val="22"/>
      <w:lang w:val="es-DO"/>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Tabladecuadrcula6concolores-nfasis31">
    <w:name w:val="Tabla de cuadrícula 6 con colores - Énfasis 31"/>
    <w:basedOn w:val="Tablanormal"/>
    <w:uiPriority w:val="51"/>
    <w:rsid w:val="00615890"/>
    <w:pPr>
      <w:spacing w:after="0" w:line="240" w:lineRule="auto"/>
    </w:pPr>
    <w:rPr>
      <w:rFonts w:ascii="Calibri" w:eastAsia="Calibri" w:hAnsi="Calibri"/>
      <w:color w:val="7B7B7B"/>
      <w:spacing w:val="0"/>
      <w:sz w:val="22"/>
      <w:szCs w:val="22"/>
      <w:lang w:val="es-DO"/>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xxmsonormal">
    <w:name w:val="x_x_msonormal"/>
    <w:basedOn w:val="Normal"/>
    <w:rsid w:val="00615890"/>
    <w:pPr>
      <w:spacing w:after="0" w:line="240" w:lineRule="auto"/>
    </w:pPr>
    <w:rPr>
      <w:rFonts w:ascii="Calibri" w:eastAsia="Calibri" w:hAnsi="Calibri" w:cs="Calibri"/>
      <w:color w:val="auto"/>
      <w:spacing w:val="0"/>
      <w:sz w:val="22"/>
      <w:szCs w:val="22"/>
      <w:lang w:val="es-DO" w:eastAsia="es-DO"/>
    </w:rPr>
  </w:style>
  <w:style w:type="character" w:customStyle="1" w:styleId="PrrafodelistaCar">
    <w:name w:val="Párrafo de lista Car"/>
    <w:aliases w:val="Compomente Car"/>
    <w:link w:val="Prrafodelista"/>
    <w:uiPriority w:val="34"/>
    <w:qFormat/>
    <w:rsid w:val="00933C56"/>
    <w:rPr>
      <w:rFonts w:asciiTheme="minorHAnsi" w:hAnsiTheme="minorHAnsi" w:cstheme="minorBidi"/>
      <w:color w:val="auto"/>
      <w:spacing w:val="0"/>
      <w:sz w:val="22"/>
      <w:szCs w:val="22"/>
    </w:rPr>
  </w:style>
  <w:style w:type="character" w:customStyle="1" w:styleId="style-scope">
    <w:name w:val="style-scope"/>
    <w:basedOn w:val="Fuentedeprrafopredeter"/>
    <w:rsid w:val="00857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7515">
      <w:bodyDiv w:val="1"/>
      <w:marLeft w:val="0"/>
      <w:marRight w:val="0"/>
      <w:marTop w:val="0"/>
      <w:marBottom w:val="0"/>
      <w:divBdr>
        <w:top w:val="none" w:sz="0" w:space="0" w:color="auto"/>
        <w:left w:val="none" w:sz="0" w:space="0" w:color="auto"/>
        <w:bottom w:val="none" w:sz="0" w:space="0" w:color="auto"/>
        <w:right w:val="none" w:sz="0" w:space="0" w:color="auto"/>
      </w:divBdr>
    </w:div>
    <w:div w:id="19665817">
      <w:bodyDiv w:val="1"/>
      <w:marLeft w:val="0"/>
      <w:marRight w:val="0"/>
      <w:marTop w:val="0"/>
      <w:marBottom w:val="0"/>
      <w:divBdr>
        <w:top w:val="none" w:sz="0" w:space="0" w:color="auto"/>
        <w:left w:val="none" w:sz="0" w:space="0" w:color="auto"/>
        <w:bottom w:val="none" w:sz="0" w:space="0" w:color="auto"/>
        <w:right w:val="none" w:sz="0" w:space="0" w:color="auto"/>
      </w:divBdr>
    </w:div>
    <w:div w:id="159395629">
      <w:bodyDiv w:val="1"/>
      <w:marLeft w:val="0"/>
      <w:marRight w:val="0"/>
      <w:marTop w:val="0"/>
      <w:marBottom w:val="0"/>
      <w:divBdr>
        <w:top w:val="none" w:sz="0" w:space="0" w:color="auto"/>
        <w:left w:val="none" w:sz="0" w:space="0" w:color="auto"/>
        <w:bottom w:val="none" w:sz="0" w:space="0" w:color="auto"/>
        <w:right w:val="none" w:sz="0" w:space="0" w:color="auto"/>
      </w:divBdr>
    </w:div>
    <w:div w:id="233439946">
      <w:bodyDiv w:val="1"/>
      <w:marLeft w:val="0"/>
      <w:marRight w:val="0"/>
      <w:marTop w:val="0"/>
      <w:marBottom w:val="0"/>
      <w:divBdr>
        <w:top w:val="none" w:sz="0" w:space="0" w:color="auto"/>
        <w:left w:val="none" w:sz="0" w:space="0" w:color="auto"/>
        <w:bottom w:val="none" w:sz="0" w:space="0" w:color="auto"/>
        <w:right w:val="none" w:sz="0" w:space="0" w:color="auto"/>
      </w:divBdr>
    </w:div>
    <w:div w:id="440951974">
      <w:bodyDiv w:val="1"/>
      <w:marLeft w:val="0"/>
      <w:marRight w:val="0"/>
      <w:marTop w:val="0"/>
      <w:marBottom w:val="0"/>
      <w:divBdr>
        <w:top w:val="none" w:sz="0" w:space="0" w:color="auto"/>
        <w:left w:val="none" w:sz="0" w:space="0" w:color="auto"/>
        <w:bottom w:val="none" w:sz="0" w:space="0" w:color="auto"/>
        <w:right w:val="none" w:sz="0" w:space="0" w:color="auto"/>
      </w:divBdr>
    </w:div>
    <w:div w:id="866452437">
      <w:bodyDiv w:val="1"/>
      <w:marLeft w:val="0"/>
      <w:marRight w:val="0"/>
      <w:marTop w:val="0"/>
      <w:marBottom w:val="0"/>
      <w:divBdr>
        <w:top w:val="none" w:sz="0" w:space="0" w:color="auto"/>
        <w:left w:val="none" w:sz="0" w:space="0" w:color="auto"/>
        <w:bottom w:val="none" w:sz="0" w:space="0" w:color="auto"/>
        <w:right w:val="none" w:sz="0" w:space="0" w:color="auto"/>
      </w:divBdr>
    </w:div>
    <w:div w:id="1070033265">
      <w:bodyDiv w:val="1"/>
      <w:marLeft w:val="0"/>
      <w:marRight w:val="0"/>
      <w:marTop w:val="0"/>
      <w:marBottom w:val="0"/>
      <w:divBdr>
        <w:top w:val="none" w:sz="0" w:space="0" w:color="auto"/>
        <w:left w:val="none" w:sz="0" w:space="0" w:color="auto"/>
        <w:bottom w:val="none" w:sz="0" w:space="0" w:color="auto"/>
        <w:right w:val="none" w:sz="0" w:space="0" w:color="auto"/>
      </w:divBdr>
    </w:div>
    <w:div w:id="1108626838">
      <w:bodyDiv w:val="1"/>
      <w:marLeft w:val="0"/>
      <w:marRight w:val="0"/>
      <w:marTop w:val="0"/>
      <w:marBottom w:val="0"/>
      <w:divBdr>
        <w:top w:val="none" w:sz="0" w:space="0" w:color="auto"/>
        <w:left w:val="none" w:sz="0" w:space="0" w:color="auto"/>
        <w:bottom w:val="none" w:sz="0" w:space="0" w:color="auto"/>
        <w:right w:val="none" w:sz="0" w:space="0" w:color="auto"/>
      </w:divBdr>
    </w:div>
    <w:div w:id="1138689810">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40283984">
      <w:bodyDiv w:val="1"/>
      <w:marLeft w:val="0"/>
      <w:marRight w:val="0"/>
      <w:marTop w:val="0"/>
      <w:marBottom w:val="0"/>
      <w:divBdr>
        <w:top w:val="none" w:sz="0" w:space="0" w:color="auto"/>
        <w:left w:val="none" w:sz="0" w:space="0" w:color="auto"/>
        <w:bottom w:val="none" w:sz="0" w:space="0" w:color="auto"/>
        <w:right w:val="none" w:sz="0" w:space="0" w:color="auto"/>
      </w:divBdr>
    </w:div>
    <w:div w:id="1263294620">
      <w:bodyDiv w:val="1"/>
      <w:marLeft w:val="0"/>
      <w:marRight w:val="0"/>
      <w:marTop w:val="0"/>
      <w:marBottom w:val="0"/>
      <w:divBdr>
        <w:top w:val="none" w:sz="0" w:space="0" w:color="auto"/>
        <w:left w:val="none" w:sz="0" w:space="0" w:color="auto"/>
        <w:bottom w:val="none" w:sz="0" w:space="0" w:color="auto"/>
        <w:right w:val="none" w:sz="0" w:space="0" w:color="auto"/>
      </w:divBdr>
    </w:div>
    <w:div w:id="141554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13.png"/><Relationship Id="rId42" Type="http://schemas.openxmlformats.org/officeDocument/2006/relationships/image" Target="media/image33.emf"/><Relationship Id="rId63" Type="http://schemas.openxmlformats.org/officeDocument/2006/relationships/image" Target="media/image54.emf"/><Relationship Id="rId84" Type="http://schemas.openxmlformats.org/officeDocument/2006/relationships/image" Target="media/image72.emf"/><Relationship Id="rId138" Type="http://schemas.openxmlformats.org/officeDocument/2006/relationships/image" Target="media/image97.emf"/><Relationship Id="rId159" Type="http://schemas.openxmlformats.org/officeDocument/2006/relationships/image" Target="media/image118.png"/><Relationship Id="rId170" Type="http://schemas.openxmlformats.org/officeDocument/2006/relationships/image" Target="media/image129.png"/><Relationship Id="rId191" Type="http://schemas.openxmlformats.org/officeDocument/2006/relationships/image" Target="media/image150.png"/><Relationship Id="rId205" Type="http://schemas.openxmlformats.org/officeDocument/2006/relationships/image" Target="media/image164.png"/><Relationship Id="rId226" Type="http://schemas.openxmlformats.org/officeDocument/2006/relationships/image" Target="media/image185.png"/><Relationship Id="rId107" Type="http://schemas.openxmlformats.org/officeDocument/2006/relationships/hyperlink" Target="https://youtu.be/xQnabfc0PS8?si=CfYXkwpLFfLdFedD" TargetMode="External"/><Relationship Id="rId11" Type="http://schemas.openxmlformats.org/officeDocument/2006/relationships/image" Target="media/image4.png"/><Relationship Id="rId32" Type="http://schemas.openxmlformats.org/officeDocument/2006/relationships/image" Target="media/image23.emf"/><Relationship Id="rId53" Type="http://schemas.openxmlformats.org/officeDocument/2006/relationships/image" Target="media/image44.emf"/><Relationship Id="rId74" Type="http://schemas.openxmlformats.org/officeDocument/2006/relationships/image" Target="media/image64.emf"/><Relationship Id="rId128" Type="http://schemas.openxmlformats.org/officeDocument/2006/relationships/image" Target="media/image84.png"/><Relationship Id="rId149" Type="http://schemas.openxmlformats.org/officeDocument/2006/relationships/image" Target="media/image108.emf"/><Relationship Id="rId5" Type="http://schemas.openxmlformats.org/officeDocument/2006/relationships/webSettings" Target="webSettings.xml"/><Relationship Id="rId95" Type="http://schemas.openxmlformats.org/officeDocument/2006/relationships/image" Target="media/image83.png"/><Relationship Id="rId160" Type="http://schemas.openxmlformats.org/officeDocument/2006/relationships/image" Target="media/image119.png"/><Relationship Id="rId181" Type="http://schemas.openxmlformats.org/officeDocument/2006/relationships/image" Target="media/image140.png"/><Relationship Id="rId216" Type="http://schemas.openxmlformats.org/officeDocument/2006/relationships/image" Target="media/image175.png"/><Relationship Id="rId237" Type="http://schemas.openxmlformats.org/officeDocument/2006/relationships/image" Target="media/image196.png"/><Relationship Id="rId22" Type="http://schemas.openxmlformats.org/officeDocument/2006/relationships/image" Target="media/image14.emf"/><Relationship Id="rId27" Type="http://schemas.openxmlformats.org/officeDocument/2006/relationships/diagramData" Target="diagrams/data1.xml"/><Relationship Id="rId43" Type="http://schemas.openxmlformats.org/officeDocument/2006/relationships/image" Target="media/image34.emf"/><Relationship Id="rId48" Type="http://schemas.openxmlformats.org/officeDocument/2006/relationships/image" Target="media/image39.emf"/><Relationship Id="rId64" Type="http://schemas.openxmlformats.org/officeDocument/2006/relationships/image" Target="media/image55.emf"/><Relationship Id="rId69" Type="http://schemas.openxmlformats.org/officeDocument/2006/relationships/image" Target="media/image59.emf"/><Relationship Id="rId113" Type="http://schemas.openxmlformats.org/officeDocument/2006/relationships/image" Target="media/image90.png"/><Relationship Id="rId134" Type="http://schemas.openxmlformats.org/officeDocument/2006/relationships/image" Target="media/image93.emf"/><Relationship Id="rId139" Type="http://schemas.openxmlformats.org/officeDocument/2006/relationships/image" Target="media/image98.emf"/><Relationship Id="rId80" Type="http://schemas.openxmlformats.org/officeDocument/2006/relationships/hyperlink" Target="https://map.gob.do/Estadisticas/Forms/EstadisticasInstitucion.aspx?OI=0x31323550726F63767419" TargetMode="External"/><Relationship Id="rId85" Type="http://schemas.openxmlformats.org/officeDocument/2006/relationships/image" Target="media/image73.emf"/><Relationship Id="rId150" Type="http://schemas.openxmlformats.org/officeDocument/2006/relationships/image" Target="media/image109.emf"/><Relationship Id="rId155" Type="http://schemas.openxmlformats.org/officeDocument/2006/relationships/image" Target="media/image114.emf"/><Relationship Id="rId171" Type="http://schemas.openxmlformats.org/officeDocument/2006/relationships/image" Target="media/image130.png"/><Relationship Id="rId176" Type="http://schemas.openxmlformats.org/officeDocument/2006/relationships/image" Target="media/image135.png"/><Relationship Id="rId192" Type="http://schemas.openxmlformats.org/officeDocument/2006/relationships/image" Target="media/image151.png"/><Relationship Id="rId197" Type="http://schemas.openxmlformats.org/officeDocument/2006/relationships/image" Target="media/image156.png"/><Relationship Id="rId206" Type="http://schemas.openxmlformats.org/officeDocument/2006/relationships/image" Target="media/image165.png"/><Relationship Id="rId227" Type="http://schemas.openxmlformats.org/officeDocument/2006/relationships/image" Target="media/image186.png"/><Relationship Id="rId201" Type="http://schemas.openxmlformats.org/officeDocument/2006/relationships/image" Target="media/image160.png"/><Relationship Id="rId222" Type="http://schemas.openxmlformats.org/officeDocument/2006/relationships/image" Target="media/image181.png"/><Relationship Id="rId24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image" Target="media/image9.emf"/><Relationship Id="rId33" Type="http://schemas.openxmlformats.org/officeDocument/2006/relationships/image" Target="media/image24.emf"/><Relationship Id="rId38" Type="http://schemas.openxmlformats.org/officeDocument/2006/relationships/image" Target="media/image29.emf"/><Relationship Id="rId59" Type="http://schemas.openxmlformats.org/officeDocument/2006/relationships/image" Target="media/image50.emf"/><Relationship Id="rId103" Type="http://schemas.openxmlformats.org/officeDocument/2006/relationships/hyperlink" Target="https://youtu.be/gtg7JQmHtLo?si=P9i6Yv1nGdTPtfX5" TargetMode="External"/><Relationship Id="rId108" Type="http://schemas.openxmlformats.org/officeDocument/2006/relationships/hyperlink" Target="https://www.youtube.com/watch?v=UZgPFDO7yTQ" TargetMode="External"/><Relationship Id="rId129" Type="http://schemas.openxmlformats.org/officeDocument/2006/relationships/image" Target="media/image850.png"/><Relationship Id="rId54" Type="http://schemas.openxmlformats.org/officeDocument/2006/relationships/image" Target="media/image45.emf"/><Relationship Id="rId70" Type="http://schemas.openxmlformats.org/officeDocument/2006/relationships/image" Target="media/image60.emf"/><Relationship Id="rId75" Type="http://schemas.openxmlformats.org/officeDocument/2006/relationships/chart" Target="charts/chart2.xml"/><Relationship Id="rId91" Type="http://schemas.openxmlformats.org/officeDocument/2006/relationships/image" Target="media/image79.emf"/><Relationship Id="rId96" Type="http://schemas.openxmlformats.org/officeDocument/2006/relationships/image" Target="media/image84.emf"/><Relationship Id="rId140" Type="http://schemas.openxmlformats.org/officeDocument/2006/relationships/image" Target="media/image99.emf"/><Relationship Id="rId145" Type="http://schemas.openxmlformats.org/officeDocument/2006/relationships/image" Target="media/image104.emf"/><Relationship Id="rId161" Type="http://schemas.openxmlformats.org/officeDocument/2006/relationships/image" Target="media/image120.png"/><Relationship Id="rId166" Type="http://schemas.openxmlformats.org/officeDocument/2006/relationships/image" Target="media/image125.png"/><Relationship Id="rId182" Type="http://schemas.openxmlformats.org/officeDocument/2006/relationships/image" Target="media/image141.png"/><Relationship Id="rId187" Type="http://schemas.openxmlformats.org/officeDocument/2006/relationships/image" Target="media/image146.png"/><Relationship Id="rId217" Type="http://schemas.openxmlformats.org/officeDocument/2006/relationships/image" Target="media/image176.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71.png"/><Relationship Id="rId233" Type="http://schemas.openxmlformats.org/officeDocument/2006/relationships/image" Target="media/image192.png"/><Relationship Id="rId238" Type="http://schemas.openxmlformats.org/officeDocument/2006/relationships/image" Target="media/image197.png"/><Relationship Id="rId23" Type="http://schemas.openxmlformats.org/officeDocument/2006/relationships/image" Target="media/image15.emf"/><Relationship Id="rId28" Type="http://schemas.openxmlformats.org/officeDocument/2006/relationships/diagramLayout" Target="diagrams/layout1.xml"/><Relationship Id="rId49" Type="http://schemas.openxmlformats.org/officeDocument/2006/relationships/image" Target="media/image40.emf"/><Relationship Id="rId114" Type="http://schemas.openxmlformats.org/officeDocument/2006/relationships/image" Target="media/image91.png"/><Relationship Id="rId44" Type="http://schemas.openxmlformats.org/officeDocument/2006/relationships/image" Target="media/image35.emf"/><Relationship Id="rId60" Type="http://schemas.openxmlformats.org/officeDocument/2006/relationships/image" Target="media/image51.emf"/><Relationship Id="rId65" Type="http://schemas.openxmlformats.org/officeDocument/2006/relationships/image" Target="media/image56.emf"/><Relationship Id="rId81" Type="http://schemas.openxmlformats.org/officeDocument/2006/relationships/image" Target="media/image69.emf"/><Relationship Id="rId86" Type="http://schemas.openxmlformats.org/officeDocument/2006/relationships/image" Target="media/image74.png"/><Relationship Id="rId130" Type="http://schemas.openxmlformats.org/officeDocument/2006/relationships/image" Target="media/image860.png"/><Relationship Id="rId135" Type="http://schemas.openxmlformats.org/officeDocument/2006/relationships/image" Target="media/image94.png"/><Relationship Id="rId151" Type="http://schemas.openxmlformats.org/officeDocument/2006/relationships/image" Target="media/image110.emf"/><Relationship Id="rId156" Type="http://schemas.openxmlformats.org/officeDocument/2006/relationships/image" Target="media/image115.emf"/><Relationship Id="rId177" Type="http://schemas.openxmlformats.org/officeDocument/2006/relationships/image" Target="media/image136.png"/><Relationship Id="rId198" Type="http://schemas.openxmlformats.org/officeDocument/2006/relationships/image" Target="media/image157.png"/><Relationship Id="rId172" Type="http://schemas.openxmlformats.org/officeDocument/2006/relationships/image" Target="media/image131.png"/><Relationship Id="rId193" Type="http://schemas.openxmlformats.org/officeDocument/2006/relationships/image" Target="media/image152.png"/><Relationship Id="rId202" Type="http://schemas.openxmlformats.org/officeDocument/2006/relationships/image" Target="media/image161.png"/><Relationship Id="rId207" Type="http://schemas.openxmlformats.org/officeDocument/2006/relationships/image" Target="media/image166.png"/><Relationship Id="rId223" Type="http://schemas.openxmlformats.org/officeDocument/2006/relationships/image" Target="media/image182.png"/><Relationship Id="rId228" Type="http://schemas.openxmlformats.org/officeDocument/2006/relationships/image" Target="media/image187.png"/><Relationship Id="rId244" Type="http://schemas.openxmlformats.org/officeDocument/2006/relationships/theme" Target="theme/theme1.xml"/><Relationship Id="rId13" Type="http://schemas.openxmlformats.org/officeDocument/2006/relationships/image" Target="media/image5.png"/><Relationship Id="rId18" Type="http://schemas.openxmlformats.org/officeDocument/2006/relationships/image" Target="media/image10.emf"/><Relationship Id="rId39" Type="http://schemas.openxmlformats.org/officeDocument/2006/relationships/image" Target="media/image30.jpeg"/><Relationship Id="rId109" Type="http://schemas.openxmlformats.org/officeDocument/2006/relationships/image" Target="media/image86.png"/><Relationship Id="rId34" Type="http://schemas.openxmlformats.org/officeDocument/2006/relationships/image" Target="media/image25.png"/><Relationship Id="rId50" Type="http://schemas.openxmlformats.org/officeDocument/2006/relationships/image" Target="media/image41.emf"/><Relationship Id="rId55" Type="http://schemas.openxmlformats.org/officeDocument/2006/relationships/image" Target="media/image46.emf"/><Relationship Id="rId76" Type="http://schemas.openxmlformats.org/officeDocument/2006/relationships/image" Target="media/image65.png"/><Relationship Id="rId97" Type="http://schemas.openxmlformats.org/officeDocument/2006/relationships/image" Target="media/image85.png"/><Relationship Id="rId104" Type="http://schemas.openxmlformats.org/officeDocument/2006/relationships/hyperlink" Target="https://www.youtube.com/watch?v=9MvIbBubVAI" TargetMode="External"/><Relationship Id="rId141" Type="http://schemas.openxmlformats.org/officeDocument/2006/relationships/image" Target="media/image100.emf"/><Relationship Id="rId146" Type="http://schemas.openxmlformats.org/officeDocument/2006/relationships/image" Target="media/image105.emf"/><Relationship Id="rId167" Type="http://schemas.openxmlformats.org/officeDocument/2006/relationships/image" Target="media/image126.png"/><Relationship Id="rId188" Type="http://schemas.openxmlformats.org/officeDocument/2006/relationships/image" Target="media/image147.png"/><Relationship Id="rId7" Type="http://schemas.openxmlformats.org/officeDocument/2006/relationships/endnotes" Target="endnotes.xml"/><Relationship Id="rId71" Type="http://schemas.openxmlformats.org/officeDocument/2006/relationships/image" Target="media/image61.emf"/><Relationship Id="rId92" Type="http://schemas.openxmlformats.org/officeDocument/2006/relationships/image" Target="media/image80.emf"/><Relationship Id="rId162" Type="http://schemas.openxmlformats.org/officeDocument/2006/relationships/image" Target="media/image121.png"/><Relationship Id="rId183" Type="http://schemas.openxmlformats.org/officeDocument/2006/relationships/image" Target="media/image142.png"/><Relationship Id="rId213" Type="http://schemas.openxmlformats.org/officeDocument/2006/relationships/image" Target="media/image172.png"/><Relationship Id="rId218" Type="http://schemas.openxmlformats.org/officeDocument/2006/relationships/image" Target="media/image177.png"/><Relationship Id="rId234" Type="http://schemas.openxmlformats.org/officeDocument/2006/relationships/image" Target="media/image193.png"/><Relationship Id="rId239" Type="http://schemas.openxmlformats.org/officeDocument/2006/relationships/image" Target="media/image198.png"/><Relationship Id="rId2" Type="http://schemas.openxmlformats.org/officeDocument/2006/relationships/numbering" Target="numbering.xml"/><Relationship Id="rId29" Type="http://schemas.openxmlformats.org/officeDocument/2006/relationships/diagramQuickStyle" Target="diagrams/quickStyle1.xml"/><Relationship Id="rId24" Type="http://schemas.openxmlformats.org/officeDocument/2006/relationships/image" Target="media/image16.emf"/><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media/image75.emf"/><Relationship Id="rId110" Type="http://schemas.openxmlformats.org/officeDocument/2006/relationships/image" Target="media/image87.png"/><Relationship Id="rId131" Type="http://schemas.openxmlformats.org/officeDocument/2006/relationships/image" Target="media/image870.png"/><Relationship Id="rId136" Type="http://schemas.openxmlformats.org/officeDocument/2006/relationships/image" Target="media/image95.emf"/><Relationship Id="rId157" Type="http://schemas.openxmlformats.org/officeDocument/2006/relationships/image" Target="media/image116.emf"/><Relationship Id="rId178" Type="http://schemas.openxmlformats.org/officeDocument/2006/relationships/image" Target="media/image137.png"/><Relationship Id="rId61" Type="http://schemas.openxmlformats.org/officeDocument/2006/relationships/image" Target="media/image52.emf"/><Relationship Id="rId82" Type="http://schemas.openxmlformats.org/officeDocument/2006/relationships/image" Target="media/image70.emf"/><Relationship Id="rId152" Type="http://schemas.openxmlformats.org/officeDocument/2006/relationships/image" Target="media/image111.emf"/><Relationship Id="rId173" Type="http://schemas.openxmlformats.org/officeDocument/2006/relationships/image" Target="media/image132.png"/><Relationship Id="rId194" Type="http://schemas.openxmlformats.org/officeDocument/2006/relationships/image" Target="media/image153.png"/><Relationship Id="rId199" Type="http://schemas.openxmlformats.org/officeDocument/2006/relationships/image" Target="media/image158.png"/><Relationship Id="rId203" Type="http://schemas.openxmlformats.org/officeDocument/2006/relationships/image" Target="media/image162.png"/><Relationship Id="rId208" Type="http://schemas.openxmlformats.org/officeDocument/2006/relationships/image" Target="media/image167.png"/><Relationship Id="rId229" Type="http://schemas.openxmlformats.org/officeDocument/2006/relationships/image" Target="media/image188.png"/><Relationship Id="rId19" Type="http://schemas.openxmlformats.org/officeDocument/2006/relationships/image" Target="media/image11.emf"/><Relationship Id="rId224" Type="http://schemas.openxmlformats.org/officeDocument/2006/relationships/image" Target="media/image183.png"/><Relationship Id="rId240" Type="http://schemas.openxmlformats.org/officeDocument/2006/relationships/image" Target="media/image199.png"/><Relationship Id="rId14" Type="http://schemas.openxmlformats.org/officeDocument/2006/relationships/image" Target="media/image6.emf"/><Relationship Id="rId30" Type="http://schemas.openxmlformats.org/officeDocument/2006/relationships/diagramColors" Target="diagrams/colors1.xml"/><Relationship Id="rId35" Type="http://schemas.openxmlformats.org/officeDocument/2006/relationships/image" Target="media/image26.emf"/><Relationship Id="rId56" Type="http://schemas.openxmlformats.org/officeDocument/2006/relationships/image" Target="media/image47.emf"/><Relationship Id="rId77" Type="http://schemas.openxmlformats.org/officeDocument/2006/relationships/image" Target="media/image66.emf"/><Relationship Id="rId100" Type="http://schemas.openxmlformats.org/officeDocument/2006/relationships/hyperlink" Target="https://www.youtube.com/watch?v=5KspfUb6GAo" TargetMode="External"/><Relationship Id="rId105" Type="http://schemas.openxmlformats.org/officeDocument/2006/relationships/hyperlink" Target="https://youtu.be/aE1y0w5xGls?si=TM_dHHGqvjrcz7rk" TargetMode="External"/><Relationship Id="rId147" Type="http://schemas.openxmlformats.org/officeDocument/2006/relationships/image" Target="media/image106.emf"/><Relationship Id="rId168" Type="http://schemas.openxmlformats.org/officeDocument/2006/relationships/image" Target="media/image127.png"/><Relationship Id="rId8" Type="http://schemas.openxmlformats.org/officeDocument/2006/relationships/image" Target="media/image1.png"/><Relationship Id="rId51" Type="http://schemas.openxmlformats.org/officeDocument/2006/relationships/image" Target="media/image42.emf"/><Relationship Id="rId72" Type="http://schemas.openxmlformats.org/officeDocument/2006/relationships/image" Target="media/image62.emf"/><Relationship Id="rId93" Type="http://schemas.openxmlformats.org/officeDocument/2006/relationships/image" Target="media/image81.png"/><Relationship Id="rId98" Type="http://schemas.openxmlformats.org/officeDocument/2006/relationships/hyperlink" Target="https://youtu.be/k_Glvoz0tmo?si=fJU2VKXlF24E1E7e" TargetMode="External"/><Relationship Id="rId142" Type="http://schemas.openxmlformats.org/officeDocument/2006/relationships/image" Target="media/image101.emf"/><Relationship Id="rId163" Type="http://schemas.openxmlformats.org/officeDocument/2006/relationships/image" Target="media/image122.png"/><Relationship Id="rId184" Type="http://schemas.openxmlformats.org/officeDocument/2006/relationships/image" Target="media/image143.png"/><Relationship Id="rId189" Type="http://schemas.openxmlformats.org/officeDocument/2006/relationships/image" Target="media/image148.png"/><Relationship Id="rId219" Type="http://schemas.openxmlformats.org/officeDocument/2006/relationships/image" Target="media/image178.png"/><Relationship Id="rId3" Type="http://schemas.openxmlformats.org/officeDocument/2006/relationships/styles" Target="styles.xml"/><Relationship Id="rId214" Type="http://schemas.openxmlformats.org/officeDocument/2006/relationships/image" Target="media/image173.png"/><Relationship Id="rId230" Type="http://schemas.openxmlformats.org/officeDocument/2006/relationships/image" Target="media/image189.png"/><Relationship Id="rId235" Type="http://schemas.openxmlformats.org/officeDocument/2006/relationships/image" Target="media/image194.png"/><Relationship Id="rId25" Type="http://schemas.openxmlformats.org/officeDocument/2006/relationships/image" Target="media/image17.jpeg"/><Relationship Id="rId46" Type="http://schemas.openxmlformats.org/officeDocument/2006/relationships/image" Target="media/image37.png"/><Relationship Id="rId67" Type="http://schemas.openxmlformats.org/officeDocument/2006/relationships/image" Target="media/image58.emf"/><Relationship Id="rId137" Type="http://schemas.openxmlformats.org/officeDocument/2006/relationships/image" Target="media/image96.emf"/><Relationship Id="rId158" Type="http://schemas.openxmlformats.org/officeDocument/2006/relationships/image" Target="media/image117.png"/><Relationship Id="rId20" Type="http://schemas.openxmlformats.org/officeDocument/2006/relationships/image" Target="media/image12.emf"/><Relationship Id="rId41" Type="http://schemas.openxmlformats.org/officeDocument/2006/relationships/image" Target="media/image32.png"/><Relationship Id="rId62" Type="http://schemas.openxmlformats.org/officeDocument/2006/relationships/image" Target="media/image53.emf"/><Relationship Id="rId83" Type="http://schemas.openxmlformats.org/officeDocument/2006/relationships/image" Target="media/image71.emf"/><Relationship Id="rId88" Type="http://schemas.openxmlformats.org/officeDocument/2006/relationships/image" Target="media/image76.png"/><Relationship Id="rId111" Type="http://schemas.openxmlformats.org/officeDocument/2006/relationships/image" Target="media/image88.png"/><Relationship Id="rId132" Type="http://schemas.openxmlformats.org/officeDocument/2006/relationships/image" Target="media/image880.png"/><Relationship Id="rId153" Type="http://schemas.openxmlformats.org/officeDocument/2006/relationships/image" Target="media/image112.png"/><Relationship Id="rId174" Type="http://schemas.openxmlformats.org/officeDocument/2006/relationships/image" Target="media/image133.png"/><Relationship Id="rId179" Type="http://schemas.openxmlformats.org/officeDocument/2006/relationships/image" Target="media/image138.png"/><Relationship Id="rId195" Type="http://schemas.openxmlformats.org/officeDocument/2006/relationships/image" Target="media/image154.png"/><Relationship Id="rId209" Type="http://schemas.openxmlformats.org/officeDocument/2006/relationships/image" Target="media/image168.png"/><Relationship Id="rId190" Type="http://schemas.openxmlformats.org/officeDocument/2006/relationships/image" Target="media/image149.png"/><Relationship Id="rId204" Type="http://schemas.openxmlformats.org/officeDocument/2006/relationships/image" Target="media/image163.png"/><Relationship Id="rId220" Type="http://schemas.openxmlformats.org/officeDocument/2006/relationships/image" Target="media/image179.png"/><Relationship Id="rId225" Type="http://schemas.openxmlformats.org/officeDocument/2006/relationships/image" Target="media/image184.png"/><Relationship Id="rId241" Type="http://schemas.openxmlformats.org/officeDocument/2006/relationships/header" Target="header1.xml"/><Relationship Id="rId15" Type="http://schemas.openxmlformats.org/officeDocument/2006/relationships/image" Target="media/image7.emf"/><Relationship Id="rId36" Type="http://schemas.openxmlformats.org/officeDocument/2006/relationships/image" Target="media/image27.emf"/><Relationship Id="rId57" Type="http://schemas.openxmlformats.org/officeDocument/2006/relationships/image" Target="media/image48.emf"/><Relationship Id="rId106" Type="http://schemas.openxmlformats.org/officeDocument/2006/relationships/hyperlink" Target="https://youtu.be/jFDwI8T56aM?si=yetBzZEyPgB0wxH9" TargetMode="External"/><Relationship Id="rId10" Type="http://schemas.openxmlformats.org/officeDocument/2006/relationships/image" Target="media/image3.png"/><Relationship Id="rId31" Type="http://schemas.microsoft.com/office/2007/relationships/diagramDrawing" Target="diagrams/drawing1.xml"/><Relationship Id="rId52" Type="http://schemas.openxmlformats.org/officeDocument/2006/relationships/image" Target="media/image43.emf"/><Relationship Id="rId73" Type="http://schemas.openxmlformats.org/officeDocument/2006/relationships/image" Target="media/image63.emf"/><Relationship Id="rId78" Type="http://schemas.openxmlformats.org/officeDocument/2006/relationships/image" Target="media/image67.emf"/><Relationship Id="rId94" Type="http://schemas.openxmlformats.org/officeDocument/2006/relationships/image" Target="media/image82.png"/><Relationship Id="rId99" Type="http://schemas.openxmlformats.org/officeDocument/2006/relationships/hyperlink" Target="https://www.youtube.com/watch?v=720S6W3n0iY" TargetMode="External"/><Relationship Id="rId101" Type="http://schemas.openxmlformats.org/officeDocument/2006/relationships/hyperlink" Target="https://maps.app.goo.gl/QQ4h7kkqRQQMMd69A" TargetMode="External"/><Relationship Id="rId143" Type="http://schemas.openxmlformats.org/officeDocument/2006/relationships/image" Target="media/image102.emf"/><Relationship Id="rId148" Type="http://schemas.openxmlformats.org/officeDocument/2006/relationships/image" Target="media/image107.png"/><Relationship Id="rId164" Type="http://schemas.openxmlformats.org/officeDocument/2006/relationships/image" Target="media/image123.png"/><Relationship Id="rId169" Type="http://schemas.openxmlformats.org/officeDocument/2006/relationships/image" Target="media/image128.png"/><Relationship Id="rId185" Type="http://schemas.openxmlformats.org/officeDocument/2006/relationships/image" Target="media/image144.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39.png"/><Relationship Id="rId210" Type="http://schemas.openxmlformats.org/officeDocument/2006/relationships/image" Target="media/image169.png"/><Relationship Id="rId215" Type="http://schemas.openxmlformats.org/officeDocument/2006/relationships/image" Target="media/image174.png"/><Relationship Id="rId236" Type="http://schemas.openxmlformats.org/officeDocument/2006/relationships/image" Target="media/image195.png"/><Relationship Id="rId26" Type="http://schemas.openxmlformats.org/officeDocument/2006/relationships/image" Target="media/image18.emf"/><Relationship Id="rId231" Type="http://schemas.openxmlformats.org/officeDocument/2006/relationships/image" Target="media/image190.png"/><Relationship Id="rId47" Type="http://schemas.openxmlformats.org/officeDocument/2006/relationships/image" Target="media/image38.emf"/><Relationship Id="rId68" Type="http://schemas.openxmlformats.org/officeDocument/2006/relationships/chart" Target="charts/chart1.xml"/><Relationship Id="rId89" Type="http://schemas.openxmlformats.org/officeDocument/2006/relationships/image" Target="media/image77.png"/><Relationship Id="rId112" Type="http://schemas.openxmlformats.org/officeDocument/2006/relationships/image" Target="media/image89.png"/><Relationship Id="rId133" Type="http://schemas.openxmlformats.org/officeDocument/2006/relationships/image" Target="media/image92.emf"/><Relationship Id="rId154" Type="http://schemas.openxmlformats.org/officeDocument/2006/relationships/image" Target="media/image113.emf"/><Relationship Id="rId175" Type="http://schemas.openxmlformats.org/officeDocument/2006/relationships/image" Target="media/image134.png"/><Relationship Id="rId196" Type="http://schemas.openxmlformats.org/officeDocument/2006/relationships/image" Target="media/image155.png"/><Relationship Id="rId200" Type="http://schemas.openxmlformats.org/officeDocument/2006/relationships/image" Target="media/image159.png"/><Relationship Id="rId16" Type="http://schemas.openxmlformats.org/officeDocument/2006/relationships/image" Target="media/image8.emf"/><Relationship Id="rId221" Type="http://schemas.openxmlformats.org/officeDocument/2006/relationships/image" Target="media/image180.png"/><Relationship Id="rId242" Type="http://schemas.openxmlformats.org/officeDocument/2006/relationships/footer" Target="footer2.xml"/><Relationship Id="rId37" Type="http://schemas.openxmlformats.org/officeDocument/2006/relationships/image" Target="media/image28.jpeg"/><Relationship Id="rId58" Type="http://schemas.openxmlformats.org/officeDocument/2006/relationships/image" Target="media/image49.emf"/><Relationship Id="rId79" Type="http://schemas.openxmlformats.org/officeDocument/2006/relationships/image" Target="media/image68.png"/><Relationship Id="rId102" Type="http://schemas.openxmlformats.org/officeDocument/2006/relationships/hyperlink" Target="https://www.youtube.com/watch?v=1Va-Yk5ClqI" TargetMode="External"/><Relationship Id="rId144" Type="http://schemas.openxmlformats.org/officeDocument/2006/relationships/image" Target="media/image103.emf"/><Relationship Id="rId90" Type="http://schemas.openxmlformats.org/officeDocument/2006/relationships/image" Target="media/image78.emf"/><Relationship Id="rId165" Type="http://schemas.openxmlformats.org/officeDocument/2006/relationships/image" Target="media/image124.png"/><Relationship Id="rId186" Type="http://schemas.openxmlformats.org/officeDocument/2006/relationships/image" Target="media/image145.png"/><Relationship Id="rId211" Type="http://schemas.openxmlformats.org/officeDocument/2006/relationships/image" Target="media/image170.png"/><Relationship Id="rId232" Type="http://schemas.openxmlformats.org/officeDocument/2006/relationships/image" Target="media/image191.png"/></Relationships>
</file>

<file path=word/_rels/footer2.xml.rels><?xml version="1.0" encoding="UTF-8" standalone="yes"?>
<Relationships xmlns="http://schemas.openxmlformats.org/package/2006/relationships"><Relationship Id="rId1" Type="http://schemas.openxmlformats.org/officeDocument/2006/relationships/image" Target="media/image200.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Noel\Desktop\MEMORIAS%202024\Copia%20de%20ROTACION%202024.xlsx"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b="0">
                <a:solidFill>
                  <a:schemeClr val="tx1">
                    <a:lumMod val="75000"/>
                    <a:lumOff val="25000"/>
                  </a:schemeClr>
                </a:solidFill>
                <a:latin typeface="Times New Roman" panose="02020603050405020304" pitchFamily="18" charset="0"/>
                <a:cs typeface="Times New Roman" panose="02020603050405020304" pitchFamily="18" charset="0"/>
              </a:defRPr>
            </a:pPr>
            <a:r>
              <a:rPr lang="es-DO" sz="1050" b="0">
                <a:solidFill>
                  <a:schemeClr val="tx1">
                    <a:lumMod val="75000"/>
                    <a:lumOff val="25000"/>
                  </a:schemeClr>
                </a:solidFill>
                <a:latin typeface="Times New Roman" panose="02020603050405020304" pitchFamily="18" charset="0"/>
                <a:cs typeface="Times New Roman" panose="02020603050405020304" pitchFamily="18" charset="0"/>
              </a:rPr>
              <a:t>INGRESOS POR TIPO DE NOMINA                 (ENERO-NOVIEMBRE</a:t>
            </a:r>
            <a:r>
              <a:rPr lang="es-DO" sz="1050" b="0" baseline="0">
                <a:solidFill>
                  <a:schemeClr val="tx1">
                    <a:lumMod val="75000"/>
                    <a:lumOff val="25000"/>
                  </a:schemeClr>
                </a:solidFill>
                <a:latin typeface="Times New Roman" panose="02020603050405020304" pitchFamily="18" charset="0"/>
                <a:cs typeface="Times New Roman" panose="02020603050405020304" pitchFamily="18" charset="0"/>
              </a:rPr>
              <a:t> 2024)</a:t>
            </a:r>
            <a:endParaRPr lang="es-DO" sz="1050" b="0">
              <a:solidFill>
                <a:schemeClr val="tx1">
                  <a:lumMod val="75000"/>
                  <a:lumOff val="25000"/>
                </a:schemeClr>
              </a:solidFill>
              <a:latin typeface="Times New Roman" panose="02020603050405020304" pitchFamily="18" charset="0"/>
              <a:cs typeface="Times New Roman" panose="02020603050405020304" pitchFamily="18" charset="0"/>
            </a:endParaRP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1273273765457389"/>
          <c:y val="0.22656449553001276"/>
          <c:w val="0.84845971251300412"/>
          <c:h val="0.59012359087297994"/>
        </c:manualLayout>
      </c:layout>
      <c:bar3DChart>
        <c:barDir val="col"/>
        <c:grouping val="clustered"/>
        <c:varyColors val="0"/>
        <c:ser>
          <c:idx val="0"/>
          <c:order val="0"/>
          <c:tx>
            <c:strRef>
              <c:f>'GRAFICOS ENERO A NOVIEMBRE'!$C$74:$C$75</c:f>
              <c:strCache>
                <c:ptCount val="2"/>
                <c:pt idx="0">
                  <c:v>INGRESOS POR TIPO DE NOMINA/ ENERO-NOVIEMBRE 2024</c:v>
                </c:pt>
                <c:pt idx="1">
                  <c:v>CANTIDAD </c:v>
                </c:pt>
              </c:strCache>
            </c:strRef>
          </c:tx>
          <c:spPr>
            <a:solidFill>
              <a:schemeClr val="accent1">
                <a:lumMod val="50000"/>
              </a:schemeClr>
            </a:solidFill>
          </c:spPr>
          <c:invertIfNegative val="0"/>
          <c:cat>
            <c:strRef>
              <c:f>'GRAFICOS ENERO A NOVIEMBRE'!$B$76:$B$77</c:f>
              <c:strCache>
                <c:ptCount val="2"/>
                <c:pt idx="0">
                  <c:v>PERSONAL FIJO </c:v>
                </c:pt>
                <c:pt idx="1">
                  <c:v>PERSONAL TEMPORAL</c:v>
                </c:pt>
              </c:strCache>
            </c:strRef>
          </c:cat>
          <c:val>
            <c:numRef>
              <c:f>'GRAFICOS ENERO A NOVIEMBRE'!$C$76:$C$77</c:f>
              <c:numCache>
                <c:formatCode>General</c:formatCode>
                <c:ptCount val="2"/>
                <c:pt idx="0">
                  <c:v>381</c:v>
                </c:pt>
                <c:pt idx="1">
                  <c:v>57</c:v>
                </c:pt>
              </c:numCache>
            </c:numRef>
          </c:val>
          <c:extLst xmlns:c16r2="http://schemas.microsoft.com/office/drawing/2015/06/chart">
            <c:ext xmlns:c16="http://schemas.microsoft.com/office/drawing/2014/chart" uri="{C3380CC4-5D6E-409C-BE32-E72D297353CC}">
              <c16:uniqueId val="{00000000-4AA1-42DE-AB12-282209062311}"/>
            </c:ext>
          </c:extLst>
        </c:ser>
        <c:dLbls>
          <c:showLegendKey val="0"/>
          <c:showVal val="0"/>
          <c:showCatName val="0"/>
          <c:showSerName val="0"/>
          <c:showPercent val="0"/>
          <c:showBubbleSize val="0"/>
        </c:dLbls>
        <c:gapWidth val="150"/>
        <c:shape val="cylinder"/>
        <c:axId val="379140672"/>
        <c:axId val="379885864"/>
        <c:axId val="0"/>
      </c:bar3DChart>
      <c:catAx>
        <c:axId val="379140672"/>
        <c:scaling>
          <c:orientation val="minMax"/>
        </c:scaling>
        <c:delete val="0"/>
        <c:axPos val="b"/>
        <c:numFmt formatCode="General" sourceLinked="0"/>
        <c:majorTickMark val="out"/>
        <c:minorTickMark val="none"/>
        <c:tickLblPos val="nextTo"/>
        <c:txPr>
          <a:bodyPr/>
          <a:lstStyle/>
          <a:p>
            <a:pPr>
              <a:defRPr sz="1000" b="0">
                <a:solidFill>
                  <a:schemeClr val="tx1">
                    <a:lumMod val="75000"/>
                    <a:lumOff val="25000"/>
                  </a:schemeClr>
                </a:solidFill>
                <a:latin typeface="Times New Roman" panose="02020603050405020304" pitchFamily="18" charset="0"/>
                <a:cs typeface="Times New Roman" panose="02020603050405020304" pitchFamily="18" charset="0"/>
              </a:defRPr>
            </a:pPr>
            <a:endParaRPr lang="es-DO"/>
          </a:p>
        </c:txPr>
        <c:crossAx val="379885864"/>
        <c:crosses val="autoZero"/>
        <c:auto val="1"/>
        <c:lblAlgn val="ctr"/>
        <c:lblOffset val="100"/>
        <c:noMultiLvlLbl val="0"/>
      </c:catAx>
      <c:valAx>
        <c:axId val="379885864"/>
        <c:scaling>
          <c:orientation val="minMax"/>
        </c:scaling>
        <c:delete val="0"/>
        <c:axPos val="l"/>
        <c:majorGridlines/>
        <c:numFmt formatCode="General" sourceLinked="1"/>
        <c:majorTickMark val="out"/>
        <c:minorTickMark val="none"/>
        <c:tickLblPos val="nextTo"/>
        <c:txPr>
          <a:bodyPr/>
          <a:lstStyle/>
          <a:p>
            <a:pPr>
              <a:defRPr b="0">
                <a:solidFill>
                  <a:schemeClr val="tx1">
                    <a:lumMod val="75000"/>
                    <a:lumOff val="25000"/>
                  </a:schemeClr>
                </a:solidFill>
                <a:latin typeface="Times New Roman" panose="02020603050405020304" pitchFamily="18" charset="0"/>
                <a:cs typeface="Times New Roman" panose="02020603050405020304" pitchFamily="18" charset="0"/>
              </a:defRPr>
            </a:pPr>
            <a:endParaRPr lang="es-DO"/>
          </a:p>
        </c:txPr>
        <c:crossAx val="379140672"/>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DO" sz="1200" b="0">
                <a:latin typeface="Times New Roman" panose="02020603050405020304" pitchFamily="18" charset="0"/>
                <a:cs typeface="Times New Roman" panose="02020603050405020304" pitchFamily="18" charset="0"/>
              </a:rPr>
              <a:t>Total de pasantías recibidas VS pasantías ejecutadas</a:t>
            </a:r>
          </a:p>
        </c:rich>
      </c:tx>
      <c:layout>
        <c:manualLayout>
          <c:xMode val="edge"/>
          <c:yMode val="edge"/>
          <c:x val="0.18816666666666668"/>
          <c:y val="4.6296296296296294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CC58-45DA-9D4C-8BE48ABF1701}"/>
              </c:ext>
            </c:extLst>
          </c:dPt>
          <c:dPt>
            <c:idx val="1"/>
            <c:bubble3D val="0"/>
            <c:spPr>
              <a:solidFill>
                <a:schemeClr val="accent1">
                  <a:lumMod val="50000"/>
                </a:schemeClr>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CC58-45DA-9D4C-8BE48ABF170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'PROGRAMA PASANTIAS'!$G$3:$H$3</c:f>
              <c:strCache>
                <c:ptCount val="2"/>
                <c:pt idx="0">
                  <c:v>CANTIDAD DE SOLICITUDES RECIBIDAS </c:v>
                </c:pt>
                <c:pt idx="1">
                  <c:v>CANTIDAD DE SOLICITUDES EJECUTADAS</c:v>
                </c:pt>
              </c:strCache>
            </c:strRef>
          </c:cat>
          <c:val>
            <c:numRef>
              <c:f>'PROGRAMA PASANTIAS'!$G$4:$H$4</c:f>
              <c:numCache>
                <c:formatCode>General</c:formatCode>
                <c:ptCount val="2"/>
                <c:pt idx="0">
                  <c:v>160</c:v>
                </c:pt>
                <c:pt idx="1">
                  <c:v>104</c:v>
                </c:pt>
              </c:numCache>
            </c:numRef>
          </c:val>
          <c:extLst xmlns:c16r2="http://schemas.microsoft.com/office/drawing/2015/06/chart">
            <c:ext xmlns:c16="http://schemas.microsoft.com/office/drawing/2014/chart" uri="{C3380CC4-5D6E-409C-BE32-E72D297353CC}">
              <c16:uniqueId val="{00000004-CC58-45DA-9D4C-8BE48ABF1701}"/>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21.jpeg"/><Relationship Id="rId2" Type="http://schemas.openxmlformats.org/officeDocument/2006/relationships/image" Target="../media/image20.jpeg"/><Relationship Id="rId1" Type="http://schemas.openxmlformats.org/officeDocument/2006/relationships/image" Target="../media/image19.png"/><Relationship Id="rId4" Type="http://schemas.openxmlformats.org/officeDocument/2006/relationships/image" Target="../media/image22.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21.jpeg"/><Relationship Id="rId2" Type="http://schemas.openxmlformats.org/officeDocument/2006/relationships/image" Target="../media/image20.jpeg"/><Relationship Id="rId1" Type="http://schemas.openxmlformats.org/officeDocument/2006/relationships/image" Target="../media/image19.png"/><Relationship Id="rId4" Type="http://schemas.openxmlformats.org/officeDocument/2006/relationships/image" Target="../media/image22.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1596B4-59BE-4928-ADDC-AA0186FE55B8}" type="doc">
      <dgm:prSet loTypeId="urn:microsoft.com/office/officeart/2005/8/layout/hList7#1" loCatId="process" qsTypeId="urn:microsoft.com/office/officeart/2005/8/quickstyle/simple5" qsCatId="simple" csTypeId="urn:microsoft.com/office/officeart/2005/8/colors/colorful1" csCatId="colorful" phldr="1"/>
      <dgm:spPr/>
      <dgm:t>
        <a:bodyPr/>
        <a:lstStyle/>
        <a:p>
          <a:endParaRPr lang="es-DO"/>
        </a:p>
      </dgm:t>
    </dgm:pt>
    <dgm:pt modelId="{125742CC-C8F3-4318-B7AF-99698EFA361A}">
      <dgm:prSet phldrT="[Texto]" custT="1"/>
      <dgm:spPr>
        <a:xfrm>
          <a:off x="788" y="0"/>
          <a:ext cx="1002349" cy="2589686"/>
        </a:xfrm>
        <a:solidFill>
          <a:schemeClr val="accent1">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nchor="t"/>
        <a:lstStyle/>
        <a:p>
          <a:r>
            <a:rPr lang="es-DO" sz="1000">
              <a:solidFill>
                <a:sysClr val="window" lastClr="FFFFFF"/>
              </a:solidFill>
              <a:latin typeface="Times New Roman" panose="02020603050405020304" pitchFamily="18" charset="0"/>
              <a:ea typeface="+mn-ea"/>
              <a:cs typeface="Times New Roman" panose="02020603050405020304" pitchFamily="18" charset="0"/>
            </a:rPr>
            <a:t>1. Generación y procesamiento de pedido por el Encargado de Farmacia y por el Supervisor de zona.  Recepción y validacion de los Formularios de Pedidos.</a:t>
          </a:r>
        </a:p>
      </dgm:t>
    </dgm:pt>
    <dgm:pt modelId="{5430C6BD-D453-4B7E-8F40-B20A5AE89DB5}" type="parTrans" cxnId="{649EFDCD-72EE-49D8-B68B-F3D77CC01C3D}">
      <dgm:prSet/>
      <dgm:spPr/>
      <dgm:t>
        <a:bodyPr/>
        <a:lstStyle/>
        <a:p>
          <a:endParaRPr lang="es-DO"/>
        </a:p>
      </dgm:t>
    </dgm:pt>
    <dgm:pt modelId="{6646C1D4-E29D-415E-B6DE-0A2965E90EE0}" type="sibTrans" cxnId="{649EFDCD-72EE-49D8-B68B-F3D77CC01C3D}">
      <dgm:prSet/>
      <dgm:spPr/>
      <dgm:t>
        <a:bodyPr/>
        <a:lstStyle/>
        <a:p>
          <a:endParaRPr lang="es-DO"/>
        </a:p>
      </dgm:t>
    </dgm:pt>
    <dgm:pt modelId="{3787C4BE-EE82-47A7-9330-E73B9EAC30B1}">
      <dgm:prSet phldrT="[Texto]" custT="1"/>
      <dgm:spPr>
        <a:xfrm>
          <a:off x="1033208" y="0"/>
          <a:ext cx="1286886" cy="2589686"/>
        </a:xfrm>
        <a:solidFill>
          <a:schemeClr val="accent1">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endParaRPr lang="es-DO" sz="1000">
            <a:solidFill>
              <a:sysClr val="window" lastClr="FFFFFF"/>
            </a:solidFill>
            <a:latin typeface="Calibri"/>
            <a:ea typeface="+mn-ea"/>
            <a:cs typeface="+mn-cs"/>
          </a:endParaRPr>
        </a:p>
        <a:p>
          <a:r>
            <a:rPr lang="es-DO" sz="900">
              <a:solidFill>
                <a:sysClr val="window" lastClr="FFFFFF"/>
              </a:solidFill>
              <a:latin typeface="Times New Roman" panose="02020603050405020304" pitchFamily="18" charset="0"/>
              <a:ea typeface="+mn-ea"/>
              <a:cs typeface="Times New Roman" panose="02020603050405020304" pitchFamily="18" charset="0"/>
            </a:rPr>
            <a:t>2.Análisis : Los datos extraídos de los formularios y estos son verificados contra inventario, ventas, periodo de abastecimiento, etc. garantizando un stock de seguridad. </a:t>
          </a:r>
        </a:p>
      </dgm:t>
    </dgm:pt>
    <dgm:pt modelId="{51AAF1DD-A370-4F1D-BE41-F56D7F616808}" type="parTrans" cxnId="{62E3987B-8140-4E04-B0FB-893F2CE26605}">
      <dgm:prSet/>
      <dgm:spPr/>
      <dgm:t>
        <a:bodyPr/>
        <a:lstStyle/>
        <a:p>
          <a:endParaRPr lang="es-DO"/>
        </a:p>
      </dgm:t>
    </dgm:pt>
    <dgm:pt modelId="{F26470A3-D620-4DA4-90A9-B119A4793558}" type="sibTrans" cxnId="{62E3987B-8140-4E04-B0FB-893F2CE26605}">
      <dgm:prSet/>
      <dgm:spPr/>
      <dgm:t>
        <a:bodyPr/>
        <a:lstStyle/>
        <a:p>
          <a:endParaRPr lang="es-DO"/>
        </a:p>
      </dgm:t>
    </dgm:pt>
    <dgm:pt modelId="{E5C8C83C-34F0-458A-9E6F-9E4224ABB772}">
      <dgm:prSet phldrT="[Texto]" custT="1"/>
      <dgm:spPr>
        <a:xfrm>
          <a:off x="2350165" y="0"/>
          <a:ext cx="1308767" cy="2589686"/>
        </a:xfrm>
        <a:solidFill>
          <a:schemeClr val="accent1">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s-DO" sz="1000">
              <a:solidFill>
                <a:sysClr val="window" lastClr="FFFFFF"/>
              </a:solidFill>
              <a:latin typeface="Times New Roman" panose="02020603050405020304" pitchFamily="18" charset="0"/>
              <a:ea typeface="+mn-ea"/>
              <a:cs typeface="Times New Roman" panose="02020603050405020304" pitchFamily="18" charset="0"/>
            </a:rPr>
            <a:t>3. Los pedidos son  cargados al sistema, para posteriormente ser remitidos a Trámites y Servicios.</a:t>
          </a:r>
        </a:p>
      </dgm:t>
    </dgm:pt>
    <dgm:pt modelId="{479B5172-C165-4AE5-8FDD-0C1D288971E4}" type="parTrans" cxnId="{D7864C4C-FE7A-407A-B6A1-719FA42A683B}">
      <dgm:prSet/>
      <dgm:spPr/>
      <dgm:t>
        <a:bodyPr/>
        <a:lstStyle/>
        <a:p>
          <a:endParaRPr lang="es-DO"/>
        </a:p>
      </dgm:t>
    </dgm:pt>
    <dgm:pt modelId="{3EA4CF32-2871-4F19-AB48-43541B086A7E}" type="sibTrans" cxnId="{D7864C4C-FE7A-407A-B6A1-719FA42A683B}">
      <dgm:prSet/>
      <dgm:spPr/>
      <dgm:t>
        <a:bodyPr/>
        <a:lstStyle/>
        <a:p>
          <a:endParaRPr lang="es-DO"/>
        </a:p>
      </dgm:t>
    </dgm:pt>
    <dgm:pt modelId="{538EDB51-864E-4BA6-82D1-6AB8BC6E1F24}">
      <dgm:prSet phldrT="[Texto]" custT="1"/>
      <dgm:spPr>
        <a:xfrm>
          <a:off x="3689003" y="0"/>
          <a:ext cx="1002349" cy="2589686"/>
        </a:xfrm>
        <a:solidFill>
          <a:srgbClr val="0070C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s-DO" sz="1000">
              <a:solidFill>
                <a:sysClr val="window" lastClr="FFFFFF"/>
              </a:solidFill>
              <a:latin typeface="Calibri"/>
              <a:ea typeface="+mn-ea"/>
              <a:cs typeface="+mn-cs"/>
            </a:rPr>
            <a:t>4</a:t>
          </a:r>
        </a:p>
        <a:p>
          <a:r>
            <a:rPr lang="es-DO" sz="1000">
              <a:solidFill>
                <a:sysClr val="window" lastClr="FFFFFF"/>
              </a:solidFill>
              <a:latin typeface="Times New Roman" panose="02020603050405020304" pitchFamily="18" charset="0"/>
              <a:ea typeface="+mn-ea"/>
              <a:cs typeface="Times New Roman" panose="02020603050405020304" pitchFamily="18" charset="0"/>
            </a:rPr>
            <a:t>4. Ya Tramitado el pedido se archiva el documento original y el analizado en el computador para consultas posteriores</a:t>
          </a:r>
          <a:r>
            <a:rPr lang="es-DO" sz="1000">
              <a:solidFill>
                <a:sysClr val="window" lastClr="FFFFFF"/>
              </a:solidFill>
              <a:latin typeface="Calibri"/>
              <a:ea typeface="+mn-ea"/>
              <a:cs typeface="+mn-cs"/>
            </a:rPr>
            <a:t>.</a:t>
          </a:r>
        </a:p>
      </dgm:t>
    </dgm:pt>
    <dgm:pt modelId="{94AE2DF4-F4E9-4697-90AA-E1BC84CD4142}" type="parTrans" cxnId="{7AF8E3FF-C529-4DA2-A25C-EED0CC209710}">
      <dgm:prSet/>
      <dgm:spPr/>
      <dgm:t>
        <a:bodyPr/>
        <a:lstStyle/>
        <a:p>
          <a:endParaRPr lang="es-DO"/>
        </a:p>
      </dgm:t>
    </dgm:pt>
    <dgm:pt modelId="{7CE70965-3CD2-4B10-9947-FEC4CE451E81}" type="sibTrans" cxnId="{7AF8E3FF-C529-4DA2-A25C-EED0CC209710}">
      <dgm:prSet/>
      <dgm:spPr/>
      <dgm:t>
        <a:bodyPr/>
        <a:lstStyle/>
        <a:p>
          <a:endParaRPr lang="es-DO"/>
        </a:p>
      </dgm:t>
    </dgm:pt>
    <dgm:pt modelId="{DA952494-D77D-4F11-A9FF-7431607A7D34}" type="pres">
      <dgm:prSet presAssocID="{7A1596B4-59BE-4928-ADDC-AA0186FE55B8}" presName="Name0" presStyleCnt="0">
        <dgm:presLayoutVars>
          <dgm:dir/>
          <dgm:resizeHandles val="exact"/>
        </dgm:presLayoutVars>
      </dgm:prSet>
      <dgm:spPr/>
      <dgm:t>
        <a:bodyPr/>
        <a:lstStyle/>
        <a:p>
          <a:endParaRPr lang="es-DO"/>
        </a:p>
      </dgm:t>
    </dgm:pt>
    <dgm:pt modelId="{D0BA9328-8373-43A8-AFF3-771D99006AC8}" type="pres">
      <dgm:prSet presAssocID="{7A1596B4-59BE-4928-ADDC-AA0186FE55B8}" presName="fgShape" presStyleLbl="fgShp" presStyleIdx="0" presStyleCnt="1" custScaleX="102068" custScaleY="31973" custLinFactY="-238077" custLinFactNeighborX="225" custLinFactNeighborY="-300000">
        <dgm:style>
          <a:lnRef idx="0">
            <a:schemeClr val="accent6"/>
          </a:lnRef>
          <a:fillRef idx="3">
            <a:schemeClr val="accent6"/>
          </a:fillRef>
          <a:effectRef idx="3">
            <a:schemeClr val="accent6"/>
          </a:effectRef>
          <a:fontRef idx="minor">
            <a:schemeClr val="lt1"/>
          </a:fontRef>
        </dgm:style>
      </dgm:prSet>
      <dgm:spPr>
        <a:xfrm>
          <a:off x="286100" y="0"/>
          <a:ext cx="4406040" cy="371131"/>
        </a:xfrm>
        <a:prstGeom prst="leftRightArrow">
          <a:avLst/>
        </a:prstGeom>
        <a:solidFill>
          <a:srgbClr val="FF999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pt>
    <dgm:pt modelId="{CCC00750-D8D2-473C-A416-32DE982C382D}" type="pres">
      <dgm:prSet presAssocID="{7A1596B4-59BE-4928-ADDC-AA0186FE55B8}" presName="linComp" presStyleCnt="0"/>
      <dgm:spPr/>
    </dgm:pt>
    <dgm:pt modelId="{777681D3-C209-4006-873D-50533D1F0F20}" type="pres">
      <dgm:prSet presAssocID="{125742CC-C8F3-4318-B7AF-99698EFA361A}" presName="compNode" presStyleCnt="0"/>
      <dgm:spPr/>
    </dgm:pt>
    <dgm:pt modelId="{7B7B6CB3-29F5-4F9B-9ADD-F433D36CBD61}" type="pres">
      <dgm:prSet presAssocID="{125742CC-C8F3-4318-B7AF-99698EFA361A}" presName="bkgdShape" presStyleLbl="node1" presStyleIdx="0" presStyleCnt="4" custScaleX="113755"/>
      <dgm:spPr>
        <a:prstGeom prst="roundRect">
          <a:avLst>
            <a:gd name="adj" fmla="val 10000"/>
          </a:avLst>
        </a:prstGeom>
      </dgm:spPr>
      <dgm:t>
        <a:bodyPr/>
        <a:lstStyle/>
        <a:p>
          <a:endParaRPr lang="es-DO"/>
        </a:p>
      </dgm:t>
    </dgm:pt>
    <dgm:pt modelId="{6BAA6118-14B9-43F0-9763-2B5FFB9D6A8F}" type="pres">
      <dgm:prSet presAssocID="{125742CC-C8F3-4318-B7AF-99698EFA361A}" presName="nodeTx" presStyleLbl="node1" presStyleIdx="0" presStyleCnt="4">
        <dgm:presLayoutVars>
          <dgm:bulletEnabled val="1"/>
        </dgm:presLayoutVars>
      </dgm:prSet>
      <dgm:spPr/>
      <dgm:t>
        <a:bodyPr/>
        <a:lstStyle/>
        <a:p>
          <a:endParaRPr lang="es-DO"/>
        </a:p>
      </dgm:t>
    </dgm:pt>
    <dgm:pt modelId="{DE61D812-8D39-41EE-ADEB-9C0D4B25E79B}" type="pres">
      <dgm:prSet presAssocID="{125742CC-C8F3-4318-B7AF-99698EFA361A}" presName="invisiNode" presStyleLbl="node1" presStyleIdx="0" presStyleCnt="4"/>
      <dgm:spPr/>
    </dgm:pt>
    <dgm:pt modelId="{6E1DF488-EB11-4FF8-9F71-3C4C9646D160}" type="pres">
      <dgm:prSet presAssocID="{125742CC-C8F3-4318-B7AF-99698EFA361A}" presName="imagNode" presStyleLbl="fgImgPlace1" presStyleIdx="0" presStyleCnt="4"/>
      <dgm:spPr>
        <a:xfrm>
          <a:off x="70780" y="155381"/>
          <a:ext cx="862365" cy="862365"/>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tretch>
            <a:fillRect l="-16000" r="-16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pt>
    <dgm:pt modelId="{F1E166DA-4CFE-412B-A480-05F2FF2D1CB3}" type="pres">
      <dgm:prSet presAssocID="{6646C1D4-E29D-415E-B6DE-0A2965E90EE0}" presName="sibTrans" presStyleLbl="sibTrans2D1" presStyleIdx="0" presStyleCnt="0"/>
      <dgm:spPr/>
      <dgm:t>
        <a:bodyPr/>
        <a:lstStyle/>
        <a:p>
          <a:endParaRPr lang="es-DO"/>
        </a:p>
      </dgm:t>
    </dgm:pt>
    <dgm:pt modelId="{65183551-862F-4F17-AE11-FD319BEBB066}" type="pres">
      <dgm:prSet presAssocID="{3787C4BE-EE82-47A7-9330-E73B9EAC30B1}" presName="compNode" presStyleCnt="0"/>
      <dgm:spPr/>
    </dgm:pt>
    <dgm:pt modelId="{50FCBDE6-FED1-4C58-86B4-7DF971AFD94E}" type="pres">
      <dgm:prSet presAssocID="{3787C4BE-EE82-47A7-9330-E73B9EAC30B1}" presName="bkgdShape" presStyleLbl="node1" presStyleIdx="1" presStyleCnt="4" custScaleX="98565" custLinFactNeighborY="-736"/>
      <dgm:spPr>
        <a:prstGeom prst="roundRect">
          <a:avLst>
            <a:gd name="adj" fmla="val 10000"/>
          </a:avLst>
        </a:prstGeom>
      </dgm:spPr>
      <dgm:t>
        <a:bodyPr/>
        <a:lstStyle/>
        <a:p>
          <a:endParaRPr lang="es-DO"/>
        </a:p>
      </dgm:t>
    </dgm:pt>
    <dgm:pt modelId="{EB3D6952-5E01-47D5-8DD6-900F5C244F64}" type="pres">
      <dgm:prSet presAssocID="{3787C4BE-EE82-47A7-9330-E73B9EAC30B1}" presName="nodeTx" presStyleLbl="node1" presStyleIdx="1" presStyleCnt="4">
        <dgm:presLayoutVars>
          <dgm:bulletEnabled val="1"/>
        </dgm:presLayoutVars>
      </dgm:prSet>
      <dgm:spPr/>
      <dgm:t>
        <a:bodyPr/>
        <a:lstStyle/>
        <a:p>
          <a:endParaRPr lang="es-DO"/>
        </a:p>
      </dgm:t>
    </dgm:pt>
    <dgm:pt modelId="{944DB846-C634-4544-A4EC-02D97EFAB109}" type="pres">
      <dgm:prSet presAssocID="{3787C4BE-EE82-47A7-9330-E73B9EAC30B1}" presName="invisiNode" presStyleLbl="node1" presStyleIdx="1" presStyleCnt="4"/>
      <dgm:spPr/>
    </dgm:pt>
    <dgm:pt modelId="{ECFDF19F-5533-4309-9E89-1FEBDCCCBF90}" type="pres">
      <dgm:prSet presAssocID="{3787C4BE-EE82-47A7-9330-E73B9EAC30B1}" presName="imagNode" presStyleLbl="fgImgPlace1" presStyleIdx="1" presStyleCnt="4"/>
      <dgm:spPr>
        <a:xfrm>
          <a:off x="1245468" y="155381"/>
          <a:ext cx="862365" cy="862365"/>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pt>
    <dgm:pt modelId="{AE0DD9B9-0ED7-43F1-9D1E-E390A79D22F3}" type="pres">
      <dgm:prSet presAssocID="{F26470A3-D620-4DA4-90A9-B119A4793558}" presName="sibTrans" presStyleLbl="sibTrans2D1" presStyleIdx="0" presStyleCnt="0"/>
      <dgm:spPr/>
      <dgm:t>
        <a:bodyPr/>
        <a:lstStyle/>
        <a:p>
          <a:endParaRPr lang="es-DO"/>
        </a:p>
      </dgm:t>
    </dgm:pt>
    <dgm:pt modelId="{F5A35ABA-990F-45C5-9A46-42C4DFF42737}" type="pres">
      <dgm:prSet presAssocID="{E5C8C83C-34F0-458A-9E6F-9E4224ABB772}" presName="compNode" presStyleCnt="0"/>
      <dgm:spPr/>
    </dgm:pt>
    <dgm:pt modelId="{B343BCA2-0F27-4D72-B180-19DCC074D07B}" type="pres">
      <dgm:prSet presAssocID="{E5C8C83C-34F0-458A-9E6F-9E4224ABB772}" presName="bkgdShape" presStyleLbl="node1" presStyleIdx="2" presStyleCnt="4" custScaleX="98028"/>
      <dgm:spPr>
        <a:prstGeom prst="roundRect">
          <a:avLst>
            <a:gd name="adj" fmla="val 10000"/>
          </a:avLst>
        </a:prstGeom>
      </dgm:spPr>
      <dgm:t>
        <a:bodyPr/>
        <a:lstStyle/>
        <a:p>
          <a:endParaRPr lang="es-DO"/>
        </a:p>
      </dgm:t>
    </dgm:pt>
    <dgm:pt modelId="{14BCC444-EE2D-44B6-B94F-4E50FC765467}" type="pres">
      <dgm:prSet presAssocID="{E5C8C83C-34F0-458A-9E6F-9E4224ABB772}" presName="nodeTx" presStyleLbl="node1" presStyleIdx="2" presStyleCnt="4">
        <dgm:presLayoutVars>
          <dgm:bulletEnabled val="1"/>
        </dgm:presLayoutVars>
      </dgm:prSet>
      <dgm:spPr/>
      <dgm:t>
        <a:bodyPr/>
        <a:lstStyle/>
        <a:p>
          <a:endParaRPr lang="es-DO"/>
        </a:p>
      </dgm:t>
    </dgm:pt>
    <dgm:pt modelId="{A5AFF27C-5344-4175-BBB0-6F7F787A1360}" type="pres">
      <dgm:prSet presAssocID="{E5C8C83C-34F0-458A-9E6F-9E4224ABB772}" presName="invisiNode" presStyleLbl="node1" presStyleIdx="2" presStyleCnt="4"/>
      <dgm:spPr/>
    </dgm:pt>
    <dgm:pt modelId="{EF2D7C32-8469-42C2-B8EB-77525C445DE3}" type="pres">
      <dgm:prSet presAssocID="{E5C8C83C-34F0-458A-9E6F-9E4224ABB772}" presName="imagNode" presStyleLbl="fgImgPlace1" presStyleIdx="2" presStyleCnt="4"/>
      <dgm:spPr>
        <a:xfrm>
          <a:off x="2573366" y="155381"/>
          <a:ext cx="862365" cy="862365"/>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pt>
    <dgm:pt modelId="{D8232F60-B74F-4E8B-A3E4-27C925DC115D}" type="pres">
      <dgm:prSet presAssocID="{3EA4CF32-2871-4F19-AB48-43541B086A7E}" presName="sibTrans" presStyleLbl="sibTrans2D1" presStyleIdx="0" presStyleCnt="0"/>
      <dgm:spPr/>
      <dgm:t>
        <a:bodyPr/>
        <a:lstStyle/>
        <a:p>
          <a:endParaRPr lang="es-DO"/>
        </a:p>
      </dgm:t>
    </dgm:pt>
    <dgm:pt modelId="{7AAF1992-0419-4F7D-B49B-50EF6A820A37}" type="pres">
      <dgm:prSet presAssocID="{538EDB51-864E-4BA6-82D1-6AB8BC6E1F24}" presName="compNode" presStyleCnt="0"/>
      <dgm:spPr/>
    </dgm:pt>
    <dgm:pt modelId="{D268E40B-DE4A-4568-911C-1C201B84FD1B}" type="pres">
      <dgm:prSet presAssocID="{538EDB51-864E-4BA6-82D1-6AB8BC6E1F24}" presName="bkgdShape" presStyleLbl="node1" presStyleIdx="3" presStyleCnt="4" custScaleY="100000"/>
      <dgm:spPr>
        <a:prstGeom prst="roundRect">
          <a:avLst>
            <a:gd name="adj" fmla="val 10000"/>
          </a:avLst>
        </a:prstGeom>
      </dgm:spPr>
      <dgm:t>
        <a:bodyPr/>
        <a:lstStyle/>
        <a:p>
          <a:endParaRPr lang="es-DO"/>
        </a:p>
      </dgm:t>
    </dgm:pt>
    <dgm:pt modelId="{73DD820E-2113-43AF-8F27-C931FD60D837}" type="pres">
      <dgm:prSet presAssocID="{538EDB51-864E-4BA6-82D1-6AB8BC6E1F24}" presName="nodeTx" presStyleLbl="node1" presStyleIdx="3" presStyleCnt="4">
        <dgm:presLayoutVars>
          <dgm:bulletEnabled val="1"/>
        </dgm:presLayoutVars>
      </dgm:prSet>
      <dgm:spPr/>
      <dgm:t>
        <a:bodyPr/>
        <a:lstStyle/>
        <a:p>
          <a:endParaRPr lang="es-DO"/>
        </a:p>
      </dgm:t>
    </dgm:pt>
    <dgm:pt modelId="{0C6D52EB-9E60-488E-9538-9D7C309FB23C}" type="pres">
      <dgm:prSet presAssocID="{538EDB51-864E-4BA6-82D1-6AB8BC6E1F24}" presName="invisiNode" presStyleLbl="node1" presStyleIdx="3" presStyleCnt="4"/>
      <dgm:spPr/>
    </dgm:pt>
    <dgm:pt modelId="{77CB994F-7181-41B4-BB73-BA16BDE09D53}" type="pres">
      <dgm:prSet presAssocID="{538EDB51-864E-4BA6-82D1-6AB8BC6E1F24}" presName="imagNode" presStyleLbl="fgImgPlace1" presStyleIdx="3" presStyleCnt="4"/>
      <dgm:spPr>
        <a:xfrm>
          <a:off x="3758995" y="155381"/>
          <a:ext cx="862365" cy="862365"/>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tretch>
            <a:fillRect l="-65000" r="-6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pt>
  </dgm:ptLst>
  <dgm:cxnLst>
    <dgm:cxn modelId="{62E3987B-8140-4E04-B0FB-893F2CE26605}" srcId="{7A1596B4-59BE-4928-ADDC-AA0186FE55B8}" destId="{3787C4BE-EE82-47A7-9330-E73B9EAC30B1}" srcOrd="1" destOrd="0" parTransId="{51AAF1DD-A370-4F1D-BE41-F56D7F616808}" sibTransId="{F26470A3-D620-4DA4-90A9-B119A4793558}"/>
    <dgm:cxn modelId="{72FEA9EC-DEDF-4078-83D0-C7759E549F90}" type="presOf" srcId="{E5C8C83C-34F0-458A-9E6F-9E4224ABB772}" destId="{14BCC444-EE2D-44B6-B94F-4E50FC765467}" srcOrd="1" destOrd="0" presId="urn:microsoft.com/office/officeart/2005/8/layout/hList7#1"/>
    <dgm:cxn modelId="{972B0A08-1D14-4012-9BBF-CA952503DDEF}" type="presOf" srcId="{125742CC-C8F3-4318-B7AF-99698EFA361A}" destId="{7B7B6CB3-29F5-4F9B-9ADD-F433D36CBD61}" srcOrd="0" destOrd="0" presId="urn:microsoft.com/office/officeart/2005/8/layout/hList7#1"/>
    <dgm:cxn modelId="{0278B44E-DD4B-43B2-BF17-5461B6ED76D9}" type="presOf" srcId="{3787C4BE-EE82-47A7-9330-E73B9EAC30B1}" destId="{EB3D6952-5E01-47D5-8DD6-900F5C244F64}" srcOrd="1" destOrd="0" presId="urn:microsoft.com/office/officeart/2005/8/layout/hList7#1"/>
    <dgm:cxn modelId="{FB05E5E2-2A3A-41A6-98ED-C90C870673D5}" type="presOf" srcId="{538EDB51-864E-4BA6-82D1-6AB8BC6E1F24}" destId="{D268E40B-DE4A-4568-911C-1C201B84FD1B}" srcOrd="0" destOrd="0" presId="urn:microsoft.com/office/officeart/2005/8/layout/hList7#1"/>
    <dgm:cxn modelId="{3DE7C2EA-B577-4FA1-9BAF-D078822C2F5C}" type="presOf" srcId="{F26470A3-D620-4DA4-90A9-B119A4793558}" destId="{AE0DD9B9-0ED7-43F1-9D1E-E390A79D22F3}" srcOrd="0" destOrd="0" presId="urn:microsoft.com/office/officeart/2005/8/layout/hList7#1"/>
    <dgm:cxn modelId="{2E317350-DD2D-4E74-8D0E-80AC66ED9501}" type="presOf" srcId="{125742CC-C8F3-4318-B7AF-99698EFA361A}" destId="{6BAA6118-14B9-43F0-9763-2B5FFB9D6A8F}" srcOrd="1" destOrd="0" presId="urn:microsoft.com/office/officeart/2005/8/layout/hList7#1"/>
    <dgm:cxn modelId="{D7864C4C-FE7A-407A-B6A1-719FA42A683B}" srcId="{7A1596B4-59BE-4928-ADDC-AA0186FE55B8}" destId="{E5C8C83C-34F0-458A-9E6F-9E4224ABB772}" srcOrd="2" destOrd="0" parTransId="{479B5172-C165-4AE5-8FDD-0C1D288971E4}" sibTransId="{3EA4CF32-2871-4F19-AB48-43541B086A7E}"/>
    <dgm:cxn modelId="{7AF8E3FF-C529-4DA2-A25C-EED0CC209710}" srcId="{7A1596B4-59BE-4928-ADDC-AA0186FE55B8}" destId="{538EDB51-864E-4BA6-82D1-6AB8BC6E1F24}" srcOrd="3" destOrd="0" parTransId="{94AE2DF4-F4E9-4697-90AA-E1BC84CD4142}" sibTransId="{7CE70965-3CD2-4B10-9947-FEC4CE451E81}"/>
    <dgm:cxn modelId="{649EFDCD-72EE-49D8-B68B-F3D77CC01C3D}" srcId="{7A1596B4-59BE-4928-ADDC-AA0186FE55B8}" destId="{125742CC-C8F3-4318-B7AF-99698EFA361A}" srcOrd="0" destOrd="0" parTransId="{5430C6BD-D453-4B7E-8F40-B20A5AE89DB5}" sibTransId="{6646C1D4-E29D-415E-B6DE-0A2965E90EE0}"/>
    <dgm:cxn modelId="{065EF6F8-83EB-425E-92F7-A1F4A1ADF098}" type="presOf" srcId="{3787C4BE-EE82-47A7-9330-E73B9EAC30B1}" destId="{50FCBDE6-FED1-4C58-86B4-7DF971AFD94E}" srcOrd="0" destOrd="0" presId="urn:microsoft.com/office/officeart/2005/8/layout/hList7#1"/>
    <dgm:cxn modelId="{16391479-5D78-4B1E-A7DE-40C549D21DCD}" type="presOf" srcId="{6646C1D4-E29D-415E-B6DE-0A2965E90EE0}" destId="{F1E166DA-4CFE-412B-A480-05F2FF2D1CB3}" srcOrd="0" destOrd="0" presId="urn:microsoft.com/office/officeart/2005/8/layout/hList7#1"/>
    <dgm:cxn modelId="{72ABDB56-8FA9-4CE9-9E63-98735C9AAFDD}" type="presOf" srcId="{E5C8C83C-34F0-458A-9E6F-9E4224ABB772}" destId="{B343BCA2-0F27-4D72-B180-19DCC074D07B}" srcOrd="0" destOrd="0" presId="urn:microsoft.com/office/officeart/2005/8/layout/hList7#1"/>
    <dgm:cxn modelId="{D117AD18-B9EB-4026-9EAE-4A98B26EAFB8}" type="presOf" srcId="{3EA4CF32-2871-4F19-AB48-43541B086A7E}" destId="{D8232F60-B74F-4E8B-A3E4-27C925DC115D}" srcOrd="0" destOrd="0" presId="urn:microsoft.com/office/officeart/2005/8/layout/hList7#1"/>
    <dgm:cxn modelId="{04745246-54F9-4348-84CC-4B46EC23AD15}" type="presOf" srcId="{7A1596B4-59BE-4928-ADDC-AA0186FE55B8}" destId="{DA952494-D77D-4F11-A9FF-7431607A7D34}" srcOrd="0" destOrd="0" presId="urn:microsoft.com/office/officeart/2005/8/layout/hList7#1"/>
    <dgm:cxn modelId="{A55DB1D3-ABC4-4B46-8C02-A914B4822746}" type="presOf" srcId="{538EDB51-864E-4BA6-82D1-6AB8BC6E1F24}" destId="{73DD820E-2113-43AF-8F27-C931FD60D837}" srcOrd="1" destOrd="0" presId="urn:microsoft.com/office/officeart/2005/8/layout/hList7#1"/>
    <dgm:cxn modelId="{3922D2AB-04D2-4E74-96B3-FE5373428847}" type="presParOf" srcId="{DA952494-D77D-4F11-A9FF-7431607A7D34}" destId="{D0BA9328-8373-43A8-AFF3-771D99006AC8}" srcOrd="0" destOrd="0" presId="urn:microsoft.com/office/officeart/2005/8/layout/hList7#1"/>
    <dgm:cxn modelId="{096D7747-6C6B-4CEE-8669-961B0A6B9216}" type="presParOf" srcId="{DA952494-D77D-4F11-A9FF-7431607A7D34}" destId="{CCC00750-D8D2-473C-A416-32DE982C382D}" srcOrd="1" destOrd="0" presId="urn:microsoft.com/office/officeart/2005/8/layout/hList7#1"/>
    <dgm:cxn modelId="{84370C4C-DF09-40B1-9086-BB7530B700F4}" type="presParOf" srcId="{CCC00750-D8D2-473C-A416-32DE982C382D}" destId="{777681D3-C209-4006-873D-50533D1F0F20}" srcOrd="0" destOrd="0" presId="urn:microsoft.com/office/officeart/2005/8/layout/hList7#1"/>
    <dgm:cxn modelId="{B2E71EE7-3D6A-4B84-80D0-A4ABE225F158}" type="presParOf" srcId="{777681D3-C209-4006-873D-50533D1F0F20}" destId="{7B7B6CB3-29F5-4F9B-9ADD-F433D36CBD61}" srcOrd="0" destOrd="0" presId="urn:microsoft.com/office/officeart/2005/8/layout/hList7#1"/>
    <dgm:cxn modelId="{11D91416-5DA7-4642-83A2-84AB447DFBD3}" type="presParOf" srcId="{777681D3-C209-4006-873D-50533D1F0F20}" destId="{6BAA6118-14B9-43F0-9763-2B5FFB9D6A8F}" srcOrd="1" destOrd="0" presId="urn:microsoft.com/office/officeart/2005/8/layout/hList7#1"/>
    <dgm:cxn modelId="{59FF4B0B-7CC7-4870-825E-D050E0DED8DB}" type="presParOf" srcId="{777681D3-C209-4006-873D-50533D1F0F20}" destId="{DE61D812-8D39-41EE-ADEB-9C0D4B25E79B}" srcOrd="2" destOrd="0" presId="urn:microsoft.com/office/officeart/2005/8/layout/hList7#1"/>
    <dgm:cxn modelId="{70986F09-191E-4D1F-A1EF-340A9AFA642D}" type="presParOf" srcId="{777681D3-C209-4006-873D-50533D1F0F20}" destId="{6E1DF488-EB11-4FF8-9F71-3C4C9646D160}" srcOrd="3" destOrd="0" presId="urn:microsoft.com/office/officeart/2005/8/layout/hList7#1"/>
    <dgm:cxn modelId="{02C6E978-4899-4D03-A81D-7FD0D32174C8}" type="presParOf" srcId="{CCC00750-D8D2-473C-A416-32DE982C382D}" destId="{F1E166DA-4CFE-412B-A480-05F2FF2D1CB3}" srcOrd="1" destOrd="0" presId="urn:microsoft.com/office/officeart/2005/8/layout/hList7#1"/>
    <dgm:cxn modelId="{F0D34EB4-03DB-4BFC-9363-3D3FD5FB8BE2}" type="presParOf" srcId="{CCC00750-D8D2-473C-A416-32DE982C382D}" destId="{65183551-862F-4F17-AE11-FD319BEBB066}" srcOrd="2" destOrd="0" presId="urn:microsoft.com/office/officeart/2005/8/layout/hList7#1"/>
    <dgm:cxn modelId="{A0ECA6C2-50D4-4AF9-9CDF-137205043004}" type="presParOf" srcId="{65183551-862F-4F17-AE11-FD319BEBB066}" destId="{50FCBDE6-FED1-4C58-86B4-7DF971AFD94E}" srcOrd="0" destOrd="0" presId="urn:microsoft.com/office/officeart/2005/8/layout/hList7#1"/>
    <dgm:cxn modelId="{748279F3-6A44-451D-97AD-E06B4B70DA34}" type="presParOf" srcId="{65183551-862F-4F17-AE11-FD319BEBB066}" destId="{EB3D6952-5E01-47D5-8DD6-900F5C244F64}" srcOrd="1" destOrd="0" presId="urn:microsoft.com/office/officeart/2005/8/layout/hList7#1"/>
    <dgm:cxn modelId="{F524D64C-C8BA-43CF-822D-644E8876A6D8}" type="presParOf" srcId="{65183551-862F-4F17-AE11-FD319BEBB066}" destId="{944DB846-C634-4544-A4EC-02D97EFAB109}" srcOrd="2" destOrd="0" presId="urn:microsoft.com/office/officeart/2005/8/layout/hList7#1"/>
    <dgm:cxn modelId="{AD3DF625-FFD7-41E5-AA10-2E0AD8BA1B7F}" type="presParOf" srcId="{65183551-862F-4F17-AE11-FD319BEBB066}" destId="{ECFDF19F-5533-4309-9E89-1FEBDCCCBF90}" srcOrd="3" destOrd="0" presId="urn:microsoft.com/office/officeart/2005/8/layout/hList7#1"/>
    <dgm:cxn modelId="{E7B9CFDE-BD51-48DF-957D-A584DE3D46F8}" type="presParOf" srcId="{CCC00750-D8D2-473C-A416-32DE982C382D}" destId="{AE0DD9B9-0ED7-43F1-9D1E-E390A79D22F3}" srcOrd="3" destOrd="0" presId="urn:microsoft.com/office/officeart/2005/8/layout/hList7#1"/>
    <dgm:cxn modelId="{7524ABE8-0DB2-4CC9-AD7E-BAE766673247}" type="presParOf" srcId="{CCC00750-D8D2-473C-A416-32DE982C382D}" destId="{F5A35ABA-990F-45C5-9A46-42C4DFF42737}" srcOrd="4" destOrd="0" presId="urn:microsoft.com/office/officeart/2005/8/layout/hList7#1"/>
    <dgm:cxn modelId="{1674B8AC-6EF7-46B7-B8ED-830E0D63F36E}" type="presParOf" srcId="{F5A35ABA-990F-45C5-9A46-42C4DFF42737}" destId="{B343BCA2-0F27-4D72-B180-19DCC074D07B}" srcOrd="0" destOrd="0" presId="urn:microsoft.com/office/officeart/2005/8/layout/hList7#1"/>
    <dgm:cxn modelId="{C1CE9C54-A7F1-4315-8B91-D01518E4631C}" type="presParOf" srcId="{F5A35ABA-990F-45C5-9A46-42C4DFF42737}" destId="{14BCC444-EE2D-44B6-B94F-4E50FC765467}" srcOrd="1" destOrd="0" presId="urn:microsoft.com/office/officeart/2005/8/layout/hList7#1"/>
    <dgm:cxn modelId="{A4824620-E904-420C-9A33-287334B4D463}" type="presParOf" srcId="{F5A35ABA-990F-45C5-9A46-42C4DFF42737}" destId="{A5AFF27C-5344-4175-BBB0-6F7F787A1360}" srcOrd="2" destOrd="0" presId="urn:microsoft.com/office/officeart/2005/8/layout/hList7#1"/>
    <dgm:cxn modelId="{01B98ACB-CD1E-4CA9-880F-C36ECBC5EC85}" type="presParOf" srcId="{F5A35ABA-990F-45C5-9A46-42C4DFF42737}" destId="{EF2D7C32-8469-42C2-B8EB-77525C445DE3}" srcOrd="3" destOrd="0" presId="urn:microsoft.com/office/officeart/2005/8/layout/hList7#1"/>
    <dgm:cxn modelId="{D60E58C5-7CDA-4D22-B49C-D9D5BD9D04B6}" type="presParOf" srcId="{CCC00750-D8D2-473C-A416-32DE982C382D}" destId="{D8232F60-B74F-4E8B-A3E4-27C925DC115D}" srcOrd="5" destOrd="0" presId="urn:microsoft.com/office/officeart/2005/8/layout/hList7#1"/>
    <dgm:cxn modelId="{E0687025-E6AB-478F-B302-CEA129D2BFF1}" type="presParOf" srcId="{CCC00750-D8D2-473C-A416-32DE982C382D}" destId="{7AAF1992-0419-4F7D-B49B-50EF6A820A37}" srcOrd="6" destOrd="0" presId="urn:microsoft.com/office/officeart/2005/8/layout/hList7#1"/>
    <dgm:cxn modelId="{23DDDD54-B0AB-4A8F-B864-F37EFCD72D8B}" type="presParOf" srcId="{7AAF1992-0419-4F7D-B49B-50EF6A820A37}" destId="{D268E40B-DE4A-4568-911C-1C201B84FD1B}" srcOrd="0" destOrd="0" presId="urn:microsoft.com/office/officeart/2005/8/layout/hList7#1"/>
    <dgm:cxn modelId="{04D215B3-0431-4756-B2DF-EF5C11756D8B}" type="presParOf" srcId="{7AAF1992-0419-4F7D-B49B-50EF6A820A37}" destId="{73DD820E-2113-43AF-8F27-C931FD60D837}" srcOrd="1" destOrd="0" presId="urn:microsoft.com/office/officeart/2005/8/layout/hList7#1"/>
    <dgm:cxn modelId="{E404A15B-4716-4017-A78A-56D229E632FE}" type="presParOf" srcId="{7AAF1992-0419-4F7D-B49B-50EF6A820A37}" destId="{0C6D52EB-9E60-488E-9538-9D7C309FB23C}" srcOrd="2" destOrd="0" presId="urn:microsoft.com/office/officeart/2005/8/layout/hList7#1"/>
    <dgm:cxn modelId="{1B9E6195-78AB-4CF6-B0B2-EAC7F151EFB3}" type="presParOf" srcId="{7AAF1992-0419-4F7D-B49B-50EF6A820A37}" destId="{77CB994F-7181-41B4-BB73-BA16BDE09D53}" srcOrd="3" destOrd="0" presId="urn:microsoft.com/office/officeart/2005/8/layout/hList7#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7B6CB3-29F5-4F9B-9ADD-F433D36CBD61}">
      <dsp:nvSpPr>
        <dsp:cNvPr id="0" name=""/>
        <dsp:cNvSpPr/>
      </dsp:nvSpPr>
      <dsp:spPr>
        <a:xfrm>
          <a:off x="1842" y="0"/>
          <a:ext cx="1293489" cy="2762250"/>
        </a:xfrm>
        <a:prstGeom prst="roundRect">
          <a:avLst>
            <a:gd name="adj" fmla="val 10000"/>
          </a:avLst>
        </a:prstGeom>
        <a:solidFill>
          <a:schemeClr val="accent1">
            <a:lumMod val="5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t" anchorCtr="0">
          <a:noAutofit/>
        </a:bodyPr>
        <a:lstStyle/>
        <a:p>
          <a:pPr lvl="0" algn="ctr" defTabSz="444500">
            <a:lnSpc>
              <a:spcPct val="90000"/>
            </a:lnSpc>
            <a:spcBef>
              <a:spcPct val="0"/>
            </a:spcBef>
            <a:spcAft>
              <a:spcPct val="35000"/>
            </a:spcAft>
          </a:pPr>
          <a:r>
            <a:rPr lang="es-DO" sz="1000" kern="1200">
              <a:solidFill>
                <a:sysClr val="window" lastClr="FFFFFF"/>
              </a:solidFill>
              <a:latin typeface="Times New Roman" panose="02020603050405020304" pitchFamily="18" charset="0"/>
              <a:ea typeface="+mn-ea"/>
              <a:cs typeface="Times New Roman" panose="02020603050405020304" pitchFamily="18" charset="0"/>
            </a:rPr>
            <a:t>1. Generación y procesamiento de pedido por el Encargado de Farmacia y por el Supervisor de zona.  Recepción y validacion de los Formularios de Pedidos.</a:t>
          </a:r>
        </a:p>
      </dsp:txBody>
      <dsp:txXfrm>
        <a:off x="1842" y="1104900"/>
        <a:ext cx="1293489" cy="1104900"/>
      </dsp:txXfrm>
    </dsp:sp>
    <dsp:sp modelId="{6E1DF488-EB11-4FF8-9F71-3C4C9646D160}">
      <dsp:nvSpPr>
        <dsp:cNvPr id="0" name=""/>
        <dsp:cNvSpPr/>
      </dsp:nvSpPr>
      <dsp:spPr>
        <a:xfrm>
          <a:off x="188673" y="165734"/>
          <a:ext cx="919829" cy="919829"/>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tretch>
            <a:fillRect l="-16000" r="-16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50FCBDE6-FED1-4C58-86B4-7DF971AFD94E}">
      <dsp:nvSpPr>
        <dsp:cNvPr id="0" name=""/>
        <dsp:cNvSpPr/>
      </dsp:nvSpPr>
      <dsp:spPr>
        <a:xfrm>
          <a:off x="1329445" y="0"/>
          <a:ext cx="1120766" cy="2762250"/>
        </a:xfrm>
        <a:prstGeom prst="roundRect">
          <a:avLst>
            <a:gd name="adj" fmla="val 10000"/>
          </a:avLst>
        </a:prstGeom>
        <a:solidFill>
          <a:schemeClr val="accent1">
            <a:lumMod val="7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endParaRPr lang="es-DO" sz="1000" kern="1200">
            <a:solidFill>
              <a:sysClr val="window" lastClr="FFFFFF"/>
            </a:solidFill>
            <a:latin typeface="Calibri"/>
            <a:ea typeface="+mn-ea"/>
            <a:cs typeface="+mn-cs"/>
          </a:endParaRPr>
        </a:p>
        <a:p>
          <a:pPr lvl="0" algn="ctr" defTabSz="444500">
            <a:lnSpc>
              <a:spcPct val="90000"/>
            </a:lnSpc>
            <a:spcBef>
              <a:spcPct val="0"/>
            </a:spcBef>
            <a:spcAft>
              <a:spcPct val="35000"/>
            </a:spcAft>
          </a:pPr>
          <a:r>
            <a:rPr lang="es-DO" sz="900" kern="1200">
              <a:solidFill>
                <a:sysClr val="window" lastClr="FFFFFF"/>
              </a:solidFill>
              <a:latin typeface="Times New Roman" panose="02020603050405020304" pitchFamily="18" charset="0"/>
              <a:ea typeface="+mn-ea"/>
              <a:cs typeface="Times New Roman" panose="02020603050405020304" pitchFamily="18" charset="0"/>
            </a:rPr>
            <a:t>2.Análisis : Los datos extraídos de los formularios y estos son verificados contra inventario, ventas, periodo de abastecimiento, etc. garantizando un stock de seguridad. </a:t>
          </a:r>
        </a:p>
      </dsp:txBody>
      <dsp:txXfrm>
        <a:off x="1329445" y="1104900"/>
        <a:ext cx="1120766" cy="1104900"/>
      </dsp:txXfrm>
    </dsp:sp>
    <dsp:sp modelId="{ECFDF19F-5533-4309-9E89-1FEBDCCCBF90}">
      <dsp:nvSpPr>
        <dsp:cNvPr id="0" name=""/>
        <dsp:cNvSpPr/>
      </dsp:nvSpPr>
      <dsp:spPr>
        <a:xfrm>
          <a:off x="1429914" y="165734"/>
          <a:ext cx="919829" cy="919829"/>
        </a:xfrm>
        <a:prstGeom prst="ellipse">
          <a:avLst/>
        </a:prstGeom>
        <a:blipFill>
          <a:blip xmlns:r="http://schemas.openxmlformats.org/officeDocument/2006/relationships" r:embed="rId2">
            <a:extLst>
              <a:ext uri="{28A0092B-C50C-407E-A947-70E740481C1C}">
                <a14:useLocalDpi xmlns:a14="http://schemas.microsoft.com/office/drawing/2010/main" val="0"/>
              </a:ext>
            </a:extLst>
          </a:blip>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B343BCA2-0F27-4D72-B180-19DCC074D07B}">
      <dsp:nvSpPr>
        <dsp:cNvPr id="0" name=""/>
        <dsp:cNvSpPr/>
      </dsp:nvSpPr>
      <dsp:spPr>
        <a:xfrm>
          <a:off x="2484324" y="0"/>
          <a:ext cx="1114660" cy="2762250"/>
        </a:xfrm>
        <a:prstGeom prst="roundRect">
          <a:avLst>
            <a:gd name="adj" fmla="val 10000"/>
          </a:avLst>
        </a:prstGeom>
        <a:solidFill>
          <a:schemeClr val="accent1">
            <a:lumMod val="60000"/>
            <a:lumOff val="40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s-DO" sz="1000" kern="1200">
              <a:solidFill>
                <a:sysClr val="window" lastClr="FFFFFF"/>
              </a:solidFill>
              <a:latin typeface="Times New Roman" panose="02020603050405020304" pitchFamily="18" charset="0"/>
              <a:ea typeface="+mn-ea"/>
              <a:cs typeface="Times New Roman" panose="02020603050405020304" pitchFamily="18" charset="0"/>
            </a:rPr>
            <a:t>3. Los pedidos son  cargados al sistema, para posteriormente ser remitidos a Trámites y Servicios.</a:t>
          </a:r>
        </a:p>
      </dsp:txBody>
      <dsp:txXfrm>
        <a:off x="2484324" y="1104900"/>
        <a:ext cx="1114660" cy="1104900"/>
      </dsp:txXfrm>
    </dsp:sp>
    <dsp:sp modelId="{EF2D7C32-8469-42C2-B8EB-77525C445DE3}">
      <dsp:nvSpPr>
        <dsp:cNvPr id="0" name=""/>
        <dsp:cNvSpPr/>
      </dsp:nvSpPr>
      <dsp:spPr>
        <a:xfrm>
          <a:off x="2581740" y="165734"/>
          <a:ext cx="919829" cy="919829"/>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tretch>
            <a:fillRect l="-25000" r="-2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D268E40B-DE4A-4568-911C-1C201B84FD1B}">
      <dsp:nvSpPr>
        <dsp:cNvPr id="0" name=""/>
        <dsp:cNvSpPr/>
      </dsp:nvSpPr>
      <dsp:spPr>
        <a:xfrm>
          <a:off x="3633098" y="0"/>
          <a:ext cx="1137084" cy="2762250"/>
        </a:xfrm>
        <a:prstGeom prst="roundRect">
          <a:avLst>
            <a:gd name="adj" fmla="val 10000"/>
          </a:avLst>
        </a:prstGeom>
        <a:solidFill>
          <a:srgbClr val="0070C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1120" tIns="71120" rIns="71120" bIns="71120" numCol="1" spcCol="1270" anchor="ctr" anchorCtr="0">
          <a:noAutofit/>
        </a:bodyPr>
        <a:lstStyle/>
        <a:p>
          <a:pPr lvl="0" algn="ctr" defTabSz="444500">
            <a:lnSpc>
              <a:spcPct val="90000"/>
            </a:lnSpc>
            <a:spcBef>
              <a:spcPct val="0"/>
            </a:spcBef>
            <a:spcAft>
              <a:spcPct val="35000"/>
            </a:spcAft>
          </a:pPr>
          <a:r>
            <a:rPr lang="es-DO" sz="1000" kern="1200">
              <a:solidFill>
                <a:sysClr val="window" lastClr="FFFFFF"/>
              </a:solidFill>
              <a:latin typeface="Calibri"/>
              <a:ea typeface="+mn-ea"/>
              <a:cs typeface="+mn-cs"/>
            </a:rPr>
            <a:t>4</a:t>
          </a:r>
        </a:p>
        <a:p>
          <a:pPr lvl="0" algn="ctr" defTabSz="444500">
            <a:lnSpc>
              <a:spcPct val="90000"/>
            </a:lnSpc>
            <a:spcBef>
              <a:spcPct val="0"/>
            </a:spcBef>
            <a:spcAft>
              <a:spcPct val="35000"/>
            </a:spcAft>
          </a:pPr>
          <a:r>
            <a:rPr lang="es-DO" sz="1000" kern="1200">
              <a:solidFill>
                <a:sysClr val="window" lastClr="FFFFFF"/>
              </a:solidFill>
              <a:latin typeface="Times New Roman" panose="02020603050405020304" pitchFamily="18" charset="0"/>
              <a:ea typeface="+mn-ea"/>
              <a:cs typeface="Times New Roman" panose="02020603050405020304" pitchFamily="18" charset="0"/>
            </a:rPr>
            <a:t>4. Ya Tramitado el pedido se archiva el documento original y el analizado en el computador para consultas posteriores</a:t>
          </a:r>
          <a:r>
            <a:rPr lang="es-DO" sz="1000" kern="1200">
              <a:solidFill>
                <a:sysClr val="window" lastClr="FFFFFF"/>
              </a:solidFill>
              <a:latin typeface="Calibri"/>
              <a:ea typeface="+mn-ea"/>
              <a:cs typeface="+mn-cs"/>
            </a:rPr>
            <a:t>.</a:t>
          </a:r>
        </a:p>
      </dsp:txBody>
      <dsp:txXfrm>
        <a:off x="3633098" y="1104900"/>
        <a:ext cx="1137084" cy="1104900"/>
      </dsp:txXfrm>
    </dsp:sp>
    <dsp:sp modelId="{77CB994F-7181-41B4-BB73-BA16BDE09D53}">
      <dsp:nvSpPr>
        <dsp:cNvPr id="0" name=""/>
        <dsp:cNvSpPr/>
      </dsp:nvSpPr>
      <dsp:spPr>
        <a:xfrm>
          <a:off x="3741725" y="165734"/>
          <a:ext cx="919829" cy="919829"/>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tretch>
            <a:fillRect l="-65000" r="-65000"/>
          </a:stretch>
        </a:blip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 modelId="{D0BA9328-8373-43A8-AFF3-771D99006AC8}">
      <dsp:nvSpPr>
        <dsp:cNvPr id="0" name=""/>
        <dsp:cNvSpPr/>
      </dsp:nvSpPr>
      <dsp:spPr>
        <a:xfrm>
          <a:off x="155363" y="121275"/>
          <a:ext cx="4481053" cy="132476"/>
        </a:xfrm>
        <a:prstGeom prst="leftRightArrow">
          <a:avLst/>
        </a:prstGeom>
        <a:solidFill>
          <a:srgbClr val="FF9999"/>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List7#1">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stBulletLvl" val="2"/>
              <dgm:param type="txAnchorHorzCh" val="ctr"/>
              <dgm:param type="txAnchorVert" val="mid"/>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3F1CC-05DC-4369-B540-BB97D30D0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202</Pages>
  <Words>29644</Words>
  <Characters>163043</Characters>
  <Application>Microsoft Office Word</Application>
  <DocSecurity>0</DocSecurity>
  <Lines>1358</Lines>
  <Paragraphs>384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Yuneyri Maria Contreras Torres</cp:lastModifiedBy>
  <cp:revision>2</cp:revision>
  <cp:lastPrinted>2024-12-16T14:50:00Z</cp:lastPrinted>
  <dcterms:created xsi:type="dcterms:W3CDTF">2024-12-16T22:18:00Z</dcterms:created>
  <dcterms:modified xsi:type="dcterms:W3CDTF">2024-12-16T22:18:00Z</dcterms:modified>
</cp:coreProperties>
</file>