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0048" behindDoc="0" locked="0" layoutInCell="1" allowOverlap="1" wp14:anchorId="3F0A51DA" wp14:editId="0377072C">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4144" behindDoc="0" locked="0" layoutInCell="1" allowOverlap="1" wp14:anchorId="49B1C421" wp14:editId="63F93546">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&#13;&#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52EE3552" w:rsidR="004F2DD5" w:rsidRPr="003A47C9" w:rsidRDefault="000D143C" w:rsidP="004F2DD5">
      <w:r>
        <w:rPr>
          <w:noProof/>
        </w:rPr>
        <mc:AlternateContent>
          <mc:Choice Requires="wpg">
            <w:drawing>
              <wp:anchor distT="0" distB="0" distL="114300" distR="114300" simplePos="0" relativeHeight="251711488" behindDoc="0" locked="0" layoutInCell="1" allowOverlap="1" wp14:anchorId="1F6BD233" wp14:editId="5EDD21C9">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75A10C7D" id="Group 13" o:spid="_x0000_s1026" style="position:absolute;margin-left:154.3pt;margin-top:342pt;width:162.2pt;height:59.05pt;z-index:251711488;mso-height-relative:margin" coordorigin="850" coordsize="20599,75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&#13;&#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">
                  <v:imagedata r:id="rId12" o:title=""/>
                </v:shape>
              </v:group>
            </w:pict>
          </mc:Fallback>
        </mc:AlternateContent>
      </w:r>
      <w:r w:rsidR="00C64CEF" w:rsidRPr="002B4451">
        <w:rPr>
          <w:noProof/>
        </w:rPr>
        <mc:AlternateContent>
          <mc:Choice Requires="wps">
            <w:drawing>
              <wp:anchor distT="0" distB="0" distL="114300" distR="114300" simplePos="0" relativeHeight="251652096" behindDoc="0" locked="0" layoutInCell="1" allowOverlap="1" wp14:anchorId="0C109D41" wp14:editId="0FE1C914">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&#13;&#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89273D">
        <w:rPr>
          <w:noProof/>
        </w:rPr>
        <mc:AlternateContent>
          <mc:Choice Requires="wps">
            <w:drawing>
              <wp:anchor distT="4294967295" distB="4294967295" distL="114300" distR="114300" simplePos="0" relativeHeight="251697152" behindDoc="0" locked="0" layoutInCell="1" allowOverlap="1" wp14:anchorId="209AF3DE" wp14:editId="08B0FE4E">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4849352" id="Straight Connector 9" o:spid="_x0000_s1026" style="position:absolute;z-index:251697152;visibility:visible;mso-wrap-style:square;mso-width-percent:0;mso-height-percent:0;mso-wrap-distance-left:9pt;mso-wrap-distance-top:.wmm;mso-wrap-distance-right:9pt;mso-wrap-distance-bottom:.w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&#13;&#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79744" behindDoc="0" locked="0" layoutInCell="1" allowOverlap="1" wp14:anchorId="4B9C2ACC" wp14:editId="650EED43">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B2D1182"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&#13;&#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3120" behindDoc="0" locked="0" layoutInCell="1" allowOverlap="1" wp14:anchorId="6B2EB822" wp14:editId="665EF566">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AACAC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0025D4">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" filled="f" stroked="f">
                <v:textbox inset="0,1pt,0,0">
                  <w:txbxContent>
                    <w:p w14:paraId="50ABDE0F" w14:textId="77AACAC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0025D4">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F58CFF2" w:rsidR="004F2DD5" w:rsidRPr="003A47C9" w:rsidRDefault="004F2DD5" w:rsidP="004F2DD5"/>
    <w:p w14:paraId="17B5E9DF" w14:textId="2D3C0F54" w:rsidR="008D7F4E" w:rsidRPr="002B4451" w:rsidRDefault="000D143C" w:rsidP="008D7F4E">
      <w:pPr>
        <w:rPr>
          <w:lang w:val="es-DO"/>
        </w:rPr>
      </w:pPr>
      <w:r>
        <w:rPr>
          <w:noProof/>
          <w:lang w:val="es-DO"/>
        </w:rPr>
        <mc:AlternateContent>
          <mc:Choice Requires="wpg">
            <w:drawing>
              <wp:anchor distT="0" distB="0" distL="114300" distR="114300" simplePos="0" relativeHeight="251717632" behindDoc="0" locked="0" layoutInCell="1" allowOverlap="1" wp14:anchorId="7424DA49" wp14:editId="64660C2F">
                <wp:simplePos x="0" y="0"/>
                <wp:positionH relativeFrom="column">
                  <wp:posOffset>1727200</wp:posOffset>
                </wp:positionH>
                <wp:positionV relativeFrom="paragraph">
                  <wp:posOffset>288290</wp:posOffset>
                </wp:positionV>
                <wp:extent cx="2714625" cy="800100"/>
                <wp:effectExtent l="0" t="0" r="3175" b="0"/>
                <wp:wrapNone/>
                <wp:docPr id="25" name="Group 25"/>
                <wp:cNvGraphicFramePr/>
                <a:graphic xmlns:a="http://schemas.openxmlformats.org/drawingml/2006/main">
                  <a:graphicData uri="http://schemas.microsoft.com/office/word/2010/wordprocessingGroup">
                    <wpg:wgp>
                      <wpg:cNvGrpSpPr/>
                      <wpg:grpSpPr>
                        <a:xfrm>
                          <a:off x="0" y="0"/>
                          <a:ext cx="2714625" cy="800100"/>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17E4C9E" w14:textId="20EEA9A3" w:rsidR="000D143C" w:rsidRPr="0092544B" w:rsidRDefault="000203F7" w:rsidP="000D143C">
                              <w:pPr>
                                <w:jc w:val="center"/>
                                <w:rPr>
                                  <w:color w:val="D8B888"/>
                                </w:rPr>
                              </w:pPr>
                              <w:r>
                                <w:rPr>
                                  <w:color w:val="D8B888"/>
                                </w:rPr>
                                <w:t>DIRECCIÓN GENERAL DE BELLAS ARTES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424DA49" id="Group 25" o:spid="_x0000_s1029" style="position:absolute;margin-left:136pt;margin-top:22.7pt;width:213.75pt;height:63pt;z-index:251717632;mso-height-relative:margin" coordsize="27146,38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">
                <v:shape id="object 10" o:spid="_x0000_s1030" style="position:absolute;left:10477;width:4724;height:228;visibility:visible;mso-wrap-style:square;v-text-anchor:top" coordsize="472439,228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&#13;&#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" stroked="f">
                  <v:textbox>
                    <w:txbxContent>
                      <w:p w14:paraId="217E4C9E" w14:textId="20EEA9A3" w:rsidR="000D143C" w:rsidRPr="0092544B" w:rsidRDefault="000203F7" w:rsidP="000D143C">
                        <w:pPr>
                          <w:jc w:val="center"/>
                          <w:rPr>
                            <w:color w:val="D8B888"/>
                          </w:rPr>
                        </w:pPr>
                        <w:r>
                          <w:rPr>
                            <w:color w:val="D8B888"/>
                          </w:rPr>
                          <w:t>DIRECCIÓN GENERAL DE BELLAS ARTES</w:t>
                        </w:r>
                      </w:p>
                    </w:txbxContent>
                  </v:textbox>
                </v:shape>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FC05242" w14:textId="77777777" w:rsidR="008D7F4E" w:rsidRDefault="008D7F4E" w:rsidP="008D7F4E">
      <w:pPr>
        <w:rPr>
          <w:lang w:val="es-DO"/>
        </w:rPr>
      </w:pPr>
    </w:p>
    <w:p w14:paraId="0623E5C7" w14:textId="77777777" w:rsidR="000203F7" w:rsidRPr="002B4451" w:rsidRDefault="000203F7"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49536" behindDoc="0" locked="0" layoutInCell="1" allowOverlap="1" wp14:anchorId="611EEDAC" wp14:editId="6FA7407D">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&#13;&#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701248" behindDoc="0" locked="0" layoutInCell="1" allowOverlap="1" wp14:anchorId="4D0BD95E" wp14:editId="56FD15D4">
                <wp:simplePos x="0" y="0"/>
                <wp:positionH relativeFrom="column">
                  <wp:posOffset>85725</wp:posOffset>
                </wp:positionH>
                <wp:positionV relativeFrom="paragraph">
                  <wp:posOffset>248285</wp:posOffset>
                </wp:positionV>
                <wp:extent cx="5758815" cy="540000"/>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0000"/>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75pt;margin-top:19.55pt;width:453.45pt;height: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&#13;&#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99200" behindDoc="0" locked="0" layoutInCell="1" allowOverlap="1" wp14:anchorId="4E0C23B7" wp14:editId="0918BD72">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4C5201E" id="Straight Connector 22" o:spid="_x0000_s1026" style="position:absolute;z-index:251699200;visibility:visible;mso-wrap-style:square;mso-width-percent:0;mso-height-percent:0;mso-wrap-distance-left:9pt;mso-wrap-distance-top:.wmm;mso-wrap-distance-right:9pt;mso-wrap-distance-bottom:.w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&#13;&#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64384" behindDoc="0" locked="0" layoutInCell="1" allowOverlap="1" wp14:anchorId="65361376" wp14:editId="749CC34E">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6F6543"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0025D4">
                              <w:rPr>
                                <w:b/>
                                <w:bCs/>
                                <w:color w:val="D5B788"/>
                                <w:spacing w:val="6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202pt;margin-top:8.9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" filled="f" stroked="f">
                <v:textbox inset="0,1pt,0,0">
                  <w:txbxContent>
                    <w:p w14:paraId="6B362718" w14:textId="7D6F6543"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0025D4">
                        <w:rPr>
                          <w:b/>
                          <w:bCs/>
                          <w:color w:val="D5B788"/>
                          <w:spacing w:val="6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5E2F7DD2" w:rsidR="008D7F4E" w:rsidRPr="002B4451" w:rsidRDefault="008D7F4E" w:rsidP="008D7F4E">
      <w:pPr>
        <w:tabs>
          <w:tab w:val="left" w:pos="5229"/>
        </w:tabs>
        <w:rPr>
          <w:lang w:val="es-DO"/>
        </w:rPr>
      </w:pPr>
    </w:p>
    <w:p w14:paraId="04CE79E8" w14:textId="339FA333"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5BF1D86A" w:rsidR="00B45B38" w:rsidRDefault="000D143C" w:rsidP="008D7F4E">
      <w:pPr>
        <w:tabs>
          <w:tab w:val="left" w:pos="5229"/>
        </w:tabs>
        <w:rPr>
          <w:lang w:val="es-DO"/>
        </w:rPr>
      </w:pPr>
      <w:r>
        <w:rPr>
          <w:noProof/>
        </w:rPr>
        <mc:AlternateContent>
          <mc:Choice Requires="wpg">
            <w:drawing>
              <wp:anchor distT="0" distB="0" distL="114300" distR="114300" simplePos="0" relativeHeight="251719680" behindDoc="0" locked="0" layoutInCell="1" allowOverlap="1" wp14:anchorId="453B0AF2" wp14:editId="39EE640E">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D0995BF" id="Group 26" o:spid="_x0000_s1026" style="position:absolute;margin-left:160pt;margin-top:8.95pt;width:162.2pt;height:59.05pt;z-index:251719680;mso-height-relative:margin" coordorigin="850" coordsize="20599,75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&#13;&#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&#13;&#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">
                  <v:imagedata r:id="rId12" o:title=""/>
                </v:shape>
              </v:group>
            </w:pict>
          </mc:Fallback>
        </mc:AlternateContent>
      </w:r>
    </w:p>
    <w:p w14:paraId="4A390ECB" w14:textId="1AB63A93" w:rsidR="008D7F4E" w:rsidRPr="002B4451" w:rsidRDefault="008D7F4E" w:rsidP="008D7F4E">
      <w:pPr>
        <w:tabs>
          <w:tab w:val="left" w:pos="5229"/>
        </w:tabs>
        <w:rPr>
          <w:lang w:val="es-DO"/>
        </w:rPr>
      </w:pPr>
    </w:p>
    <w:p w14:paraId="09F960FC" w14:textId="6340AF6F" w:rsidR="008D7F4E" w:rsidRPr="002B4451" w:rsidRDefault="008D7F4E" w:rsidP="008D7F4E">
      <w:pPr>
        <w:tabs>
          <w:tab w:val="left" w:pos="5229"/>
        </w:tabs>
        <w:rPr>
          <w:lang w:val="es-DO"/>
        </w:rPr>
      </w:pPr>
    </w:p>
    <w:p w14:paraId="70955679" w14:textId="1B05415B" w:rsidR="00E80BF2" w:rsidRPr="002B4451" w:rsidRDefault="000D143C" w:rsidP="0034224F">
      <w:pPr>
        <w:tabs>
          <w:tab w:val="left" w:pos="5913"/>
        </w:tabs>
        <w:rPr>
          <w:lang w:val="es-DO"/>
        </w:rPr>
      </w:pPr>
      <w:r>
        <w:rPr>
          <w:noProof/>
          <w:lang w:val="es-DO"/>
        </w:rPr>
        <mc:AlternateContent>
          <mc:Choice Requires="wpg">
            <w:drawing>
              <wp:anchor distT="0" distB="0" distL="114300" distR="114300" simplePos="0" relativeHeight="251720704" behindDoc="0" locked="0" layoutInCell="1" allowOverlap="1" wp14:anchorId="304B06EC" wp14:editId="4F94CB4C">
                <wp:simplePos x="0" y="0"/>
                <wp:positionH relativeFrom="column">
                  <wp:posOffset>1790700</wp:posOffset>
                </wp:positionH>
                <wp:positionV relativeFrom="paragraph">
                  <wp:posOffset>124460</wp:posOffset>
                </wp:positionV>
                <wp:extent cx="2714625" cy="749300"/>
                <wp:effectExtent l="0" t="0" r="3175" b="0"/>
                <wp:wrapNone/>
                <wp:docPr id="33" name="Group 33"/>
                <wp:cNvGraphicFramePr/>
                <a:graphic xmlns:a="http://schemas.openxmlformats.org/drawingml/2006/main">
                  <a:graphicData uri="http://schemas.microsoft.com/office/word/2010/wordprocessingGroup">
                    <wpg:wgp>
                      <wpg:cNvGrpSpPr/>
                      <wpg:grpSpPr>
                        <a:xfrm>
                          <a:off x="0" y="0"/>
                          <a:ext cx="2714625" cy="749300"/>
                          <a:chOff x="0" y="0"/>
                          <a:chExt cx="2714625"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2927CC02" w14:textId="0FFEAA20" w:rsidR="000D143C" w:rsidRPr="0092544B" w:rsidRDefault="000203F7" w:rsidP="000D143C">
                              <w:pPr>
                                <w:jc w:val="center"/>
                                <w:rPr>
                                  <w:color w:val="D8B888"/>
                                </w:rPr>
                              </w:pPr>
                              <w:r>
                                <w:rPr>
                                  <w:color w:val="D8B888"/>
                                </w:rPr>
                                <w:t>DIRECCIÓN GENERAL DE BELLAS ARTES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04B06EC" id="Group 33" o:spid="_x0000_s1035" style="position:absolute;margin-left:141pt;margin-top:9.8pt;width:213.75pt;height:59pt;z-index:251720704;mso-height-relative:margin" coordsize="27146,38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">
                <v:shape id="object 10" o:spid="_x0000_s1036" style="position:absolute;left:10477;width:4724;height:228;visibility:visible;mso-wrap-style:square;v-text-anchor:top" coordsize="472439,228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" path="m472439,l,,,22364r472439,l472439,xe" fillcolor="#d5b788" stroked="f">
                  <v:path arrowok="t"/>
                </v:shape>
                <v:shape id="Text Box 2" o:spid="_x0000_s1037" type="#_x0000_t202" style="position:absolute;top:1238;width:27146;height:25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" stroked="f">
                  <v:textbox>
                    <w:txbxContent>
                      <w:p w14:paraId="2927CC02" w14:textId="0FFEAA20" w:rsidR="000D143C" w:rsidRPr="0092544B" w:rsidRDefault="000203F7" w:rsidP="000D143C">
                        <w:pPr>
                          <w:jc w:val="center"/>
                          <w:rPr>
                            <w:color w:val="D8B888"/>
                          </w:rPr>
                        </w:pPr>
                        <w:r>
                          <w:rPr>
                            <w:color w:val="D8B888"/>
                          </w:rPr>
                          <w:t>DIRECCIÓN GENERAL DE BELLAS ARTES</w:t>
                        </w:r>
                      </w:p>
                    </w:txbxContent>
                  </v:textbox>
                </v:shape>
              </v:group>
            </w:pict>
          </mc:Fallback>
        </mc:AlternateContent>
      </w:r>
    </w:p>
    <w:p w14:paraId="64AE30BF" w14:textId="515A7E4D" w:rsidR="00E80BF2" w:rsidRPr="00920A80" w:rsidRDefault="00E80BF2">
      <w:pPr>
        <w:rPr>
          <w:sz w:val="22"/>
          <w:szCs w:val="22"/>
          <w:lang w:val="es-DO"/>
        </w:rPr>
      </w:pPr>
    </w:p>
    <w:p w14:paraId="31E2FE32" w14:textId="2317FF3C" w:rsidR="00545797" w:rsidRPr="0082260F" w:rsidRDefault="00545797" w:rsidP="00545797">
      <w:pPr>
        <w:jc w:val="center"/>
        <w:rPr>
          <w:b/>
          <w:bCs/>
          <w:color w:val="4C4747"/>
          <w:sz w:val="28"/>
          <w:lang w:val="es-DO"/>
        </w:rPr>
      </w:pPr>
      <w:r w:rsidRPr="0082260F">
        <w:rPr>
          <w:b/>
          <w:bCs/>
          <w:color w:val="4C4747"/>
          <w:sz w:val="28"/>
          <w:lang w:val="es-DO"/>
        </w:rPr>
        <w:lastRenderedPageBreak/>
        <w:t>TABLA DE CONTENIDOS</w:t>
      </w:r>
    </w:p>
    <w:p w14:paraId="6C3E8713" w14:textId="043AA35F" w:rsidR="00545797" w:rsidRPr="0082260F" w:rsidRDefault="00545797" w:rsidP="00545797">
      <w:pPr>
        <w:rPr>
          <w:color w:val="4C4747"/>
          <w:lang w:val="es-DO"/>
        </w:rPr>
      </w:pPr>
      <w:r w:rsidRPr="0082260F">
        <w:rPr>
          <w:noProof/>
          <w:color w:val="4C4747"/>
        </w:rPr>
        <mc:AlternateContent>
          <mc:Choice Requires="wps">
            <w:drawing>
              <wp:anchor distT="0" distB="0" distL="114300" distR="114300" simplePos="0" relativeHeight="251669504" behindDoc="0" locked="0" layoutInCell="1" allowOverlap="1" wp14:anchorId="1E07F231" wp14:editId="3CFD861D">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A78DF"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" strokecolor="#ee2a24" strokeweight="2.25pt">
                <v:stroke joinstyle="miter"/>
                <w10:wrap anchorx="margin"/>
              </v:line>
            </w:pict>
          </mc:Fallback>
        </mc:AlternateContent>
      </w:r>
    </w:p>
    <w:p w14:paraId="35D0C59C" w14:textId="18D32921" w:rsidR="00545797" w:rsidRPr="0082260F" w:rsidRDefault="00654164" w:rsidP="00545797">
      <w:pPr>
        <w:jc w:val="center"/>
        <w:rPr>
          <w:color w:val="4C4747"/>
          <w:lang w:val="es-DO"/>
        </w:rPr>
      </w:pPr>
      <w:r w:rsidRPr="0082260F">
        <w:rPr>
          <w:color w:val="4C4747"/>
          <w:lang w:val="es-DO"/>
        </w:rPr>
        <w:t xml:space="preserve">Memoria </w:t>
      </w:r>
      <w:r w:rsidR="00D837AC" w:rsidRPr="0082260F">
        <w:rPr>
          <w:color w:val="4C4747"/>
          <w:lang w:val="es-DO"/>
        </w:rPr>
        <w:t>I</w:t>
      </w:r>
      <w:r w:rsidRPr="0082260F">
        <w:rPr>
          <w:color w:val="4C4747"/>
          <w:lang w:val="es-DO"/>
        </w:rPr>
        <w:t>nstitucional</w:t>
      </w:r>
      <w:r w:rsidR="00545797" w:rsidRPr="0082260F">
        <w:rPr>
          <w:color w:val="4C4747"/>
          <w:lang w:val="es-DO"/>
        </w:rPr>
        <w:t xml:space="preserve"> </w:t>
      </w:r>
      <w:r w:rsidR="000025D4">
        <w:rPr>
          <w:color w:val="4C4747"/>
          <w:lang w:val="es-DO"/>
        </w:rPr>
        <w:t>2024</w:t>
      </w:r>
    </w:p>
    <w:p w14:paraId="2539C61E" w14:textId="77777777" w:rsidR="00545797" w:rsidRPr="0082260F" w:rsidRDefault="00545797" w:rsidP="00545797">
      <w:pPr>
        <w:rPr>
          <w:color w:val="4C4747"/>
          <w:lang w:val="es-DO"/>
        </w:rPr>
      </w:pPr>
    </w:p>
    <w:p w14:paraId="34723B93" w14:textId="77777777" w:rsidR="00545797" w:rsidRPr="0082260F" w:rsidRDefault="00545797" w:rsidP="00545797">
      <w:pPr>
        <w:rPr>
          <w:color w:val="4C4747"/>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82260F" w:rsidRDefault="00A630BC">
          <w:pPr>
            <w:pStyle w:val="TOCHeading"/>
            <w:rPr>
              <w:color w:val="4C4747"/>
            </w:rPr>
          </w:pPr>
        </w:p>
        <w:p w14:paraId="3E2D8524" w14:textId="71FA249D" w:rsidR="00DD7615" w:rsidRPr="0052297B" w:rsidRDefault="00A630BC">
          <w:pPr>
            <w:pStyle w:val="TOC1"/>
            <w:tabs>
              <w:tab w:val="right" w:leader="dot" w:pos="9350"/>
            </w:tabs>
            <w:rPr>
              <w:rFonts w:asciiTheme="minorHAnsi" w:eastAsiaTheme="minorEastAsia" w:hAnsiTheme="minorHAnsi" w:cstheme="minorBidi"/>
              <w:noProof/>
              <w:color w:val="4C4747"/>
              <w:spacing w:val="0"/>
              <w:sz w:val="22"/>
              <w:szCs w:val="22"/>
              <w:lang w:val="es-DO" w:eastAsia="es-DO"/>
            </w:rPr>
          </w:pPr>
          <w:r w:rsidRPr="0082260F">
            <w:rPr>
              <w:color w:val="4C4747"/>
            </w:rPr>
            <w:fldChar w:fldCharType="begin"/>
          </w:r>
          <w:r w:rsidRPr="0082260F">
            <w:rPr>
              <w:color w:val="4C4747"/>
            </w:rPr>
            <w:instrText xml:space="preserve"> TOC \o "1-3" \h \z \u </w:instrText>
          </w:r>
          <w:r w:rsidRPr="0082260F">
            <w:rPr>
              <w:color w:val="4C4747"/>
            </w:rPr>
            <w:fldChar w:fldCharType="separate"/>
          </w:r>
          <w:hyperlink w:anchor="_Toc117160671" w:history="1">
            <w:r w:rsidR="00DD7615" w:rsidRPr="0052297B">
              <w:rPr>
                <w:rStyle w:val="Hyperlink"/>
                <w:noProof/>
                <w:color w:val="4C4747"/>
              </w:rPr>
              <w:t>RESUMEN EJECUTIVO</w:t>
            </w:r>
            <w:r w:rsidR="00DD7615" w:rsidRPr="0052297B">
              <w:rPr>
                <w:noProof/>
                <w:webHidden/>
                <w:color w:val="4C4747"/>
              </w:rPr>
              <w:tab/>
            </w:r>
            <w:r w:rsidR="00DD7615" w:rsidRPr="0052297B">
              <w:rPr>
                <w:noProof/>
                <w:webHidden/>
                <w:color w:val="4C4747"/>
              </w:rPr>
              <w:fldChar w:fldCharType="begin"/>
            </w:r>
            <w:r w:rsidR="00DD7615" w:rsidRPr="0052297B">
              <w:rPr>
                <w:noProof/>
                <w:webHidden/>
                <w:color w:val="4C4747"/>
              </w:rPr>
              <w:instrText xml:space="preserve"> PAGEREF _Toc117160671 \h </w:instrText>
            </w:r>
            <w:r w:rsidR="00DD7615" w:rsidRPr="0052297B">
              <w:rPr>
                <w:noProof/>
                <w:webHidden/>
                <w:color w:val="4C4747"/>
              </w:rPr>
            </w:r>
            <w:r w:rsidR="00DD7615" w:rsidRPr="0052297B">
              <w:rPr>
                <w:noProof/>
                <w:webHidden/>
                <w:color w:val="4C4747"/>
              </w:rPr>
              <w:fldChar w:fldCharType="separate"/>
            </w:r>
            <w:r w:rsidR="00DD7615" w:rsidRPr="0052297B">
              <w:rPr>
                <w:noProof/>
                <w:webHidden/>
                <w:color w:val="4C4747"/>
              </w:rPr>
              <w:t>1</w:t>
            </w:r>
            <w:r w:rsidR="00DD7615" w:rsidRPr="0052297B">
              <w:rPr>
                <w:noProof/>
                <w:webHidden/>
                <w:color w:val="4C4747"/>
              </w:rPr>
              <w:fldChar w:fldCharType="end"/>
            </w:r>
          </w:hyperlink>
        </w:p>
        <w:p w14:paraId="73598666" w14:textId="0B84E2F6" w:rsidR="00DD7615" w:rsidRPr="0052297B" w:rsidRDefault="00DD7615">
          <w:pPr>
            <w:pStyle w:val="TOC1"/>
            <w:tabs>
              <w:tab w:val="right" w:leader="dot" w:pos="9350"/>
            </w:tabs>
            <w:rPr>
              <w:rFonts w:asciiTheme="minorHAnsi" w:eastAsiaTheme="minorEastAsia" w:hAnsiTheme="minorHAnsi" w:cstheme="minorBidi"/>
              <w:noProof/>
              <w:color w:val="4C4747"/>
              <w:spacing w:val="0"/>
              <w:sz w:val="22"/>
              <w:szCs w:val="22"/>
              <w:lang w:val="es-DO" w:eastAsia="es-DO"/>
            </w:rPr>
          </w:pPr>
          <w:hyperlink w:anchor="_Toc117160672" w:history="1">
            <w:r w:rsidRPr="0052297B">
              <w:rPr>
                <w:rStyle w:val="Hyperlink"/>
                <w:noProof/>
                <w:color w:val="4C4747"/>
              </w:rPr>
              <w:t>INFORMACIÓN INSTITUCIONAL</w:t>
            </w:r>
            <w:r w:rsidRPr="0052297B">
              <w:rPr>
                <w:noProof/>
                <w:webHidden/>
                <w:color w:val="4C4747"/>
              </w:rPr>
              <w:tab/>
            </w:r>
            <w:r w:rsidRPr="0052297B">
              <w:rPr>
                <w:noProof/>
                <w:webHidden/>
                <w:color w:val="4C4747"/>
              </w:rPr>
              <w:fldChar w:fldCharType="begin"/>
            </w:r>
            <w:r w:rsidRPr="0052297B">
              <w:rPr>
                <w:noProof/>
                <w:webHidden/>
                <w:color w:val="4C4747"/>
              </w:rPr>
              <w:instrText xml:space="preserve"> PAGEREF _Toc117160672 \h </w:instrText>
            </w:r>
            <w:r w:rsidRPr="0052297B">
              <w:rPr>
                <w:noProof/>
                <w:webHidden/>
                <w:color w:val="4C4747"/>
              </w:rPr>
            </w:r>
            <w:r w:rsidRPr="0052297B">
              <w:rPr>
                <w:noProof/>
                <w:webHidden/>
                <w:color w:val="4C4747"/>
              </w:rPr>
              <w:fldChar w:fldCharType="separate"/>
            </w:r>
            <w:r w:rsidRPr="0052297B">
              <w:rPr>
                <w:noProof/>
                <w:webHidden/>
                <w:color w:val="4C4747"/>
              </w:rPr>
              <w:t>6</w:t>
            </w:r>
            <w:r w:rsidRPr="0052297B">
              <w:rPr>
                <w:noProof/>
                <w:webHidden/>
                <w:color w:val="4C4747"/>
              </w:rPr>
              <w:fldChar w:fldCharType="end"/>
            </w:r>
          </w:hyperlink>
        </w:p>
        <w:p w14:paraId="4C85EC78" w14:textId="1628BE3F" w:rsidR="00DD7615" w:rsidRPr="0052297B" w:rsidRDefault="00DD7615">
          <w:pPr>
            <w:pStyle w:val="TOC1"/>
            <w:tabs>
              <w:tab w:val="right" w:leader="dot" w:pos="9350"/>
            </w:tabs>
            <w:rPr>
              <w:rFonts w:asciiTheme="minorHAnsi" w:eastAsiaTheme="minorEastAsia" w:hAnsiTheme="minorHAnsi" w:cstheme="minorBidi"/>
              <w:noProof/>
              <w:color w:val="4C4747"/>
              <w:spacing w:val="0"/>
              <w:sz w:val="22"/>
              <w:szCs w:val="22"/>
              <w:lang w:val="es-DO" w:eastAsia="es-DO"/>
            </w:rPr>
          </w:pPr>
          <w:hyperlink w:anchor="_Toc117160673" w:history="1">
            <w:r w:rsidRPr="0052297B">
              <w:rPr>
                <w:rStyle w:val="Hyperlink"/>
                <w:noProof/>
                <w:color w:val="4C4747"/>
              </w:rPr>
              <w:t>RESULTADOS MISIONALES</w:t>
            </w:r>
            <w:r w:rsidRPr="0052297B">
              <w:rPr>
                <w:noProof/>
                <w:webHidden/>
                <w:color w:val="4C4747"/>
              </w:rPr>
              <w:tab/>
            </w:r>
            <w:r w:rsidRPr="0052297B">
              <w:rPr>
                <w:noProof/>
                <w:webHidden/>
                <w:color w:val="4C4747"/>
              </w:rPr>
              <w:fldChar w:fldCharType="begin"/>
            </w:r>
            <w:r w:rsidRPr="0052297B">
              <w:rPr>
                <w:noProof/>
                <w:webHidden/>
                <w:color w:val="4C4747"/>
              </w:rPr>
              <w:instrText xml:space="preserve"> PAGEREF _Toc117160673 \h </w:instrText>
            </w:r>
            <w:r w:rsidRPr="0052297B">
              <w:rPr>
                <w:noProof/>
                <w:webHidden/>
                <w:color w:val="4C4747"/>
              </w:rPr>
            </w:r>
            <w:r w:rsidRPr="0052297B">
              <w:rPr>
                <w:noProof/>
                <w:webHidden/>
                <w:color w:val="4C4747"/>
              </w:rPr>
              <w:fldChar w:fldCharType="separate"/>
            </w:r>
            <w:r w:rsidRPr="0052297B">
              <w:rPr>
                <w:noProof/>
                <w:webHidden/>
                <w:color w:val="4C4747"/>
              </w:rPr>
              <w:t>7</w:t>
            </w:r>
            <w:r w:rsidRPr="0052297B">
              <w:rPr>
                <w:noProof/>
                <w:webHidden/>
                <w:color w:val="4C4747"/>
              </w:rPr>
              <w:fldChar w:fldCharType="end"/>
            </w:r>
          </w:hyperlink>
        </w:p>
        <w:p w14:paraId="48CD8359" w14:textId="062AD29F" w:rsidR="00DD7615" w:rsidRPr="0052297B" w:rsidRDefault="00DD7615">
          <w:pPr>
            <w:pStyle w:val="TOC1"/>
            <w:tabs>
              <w:tab w:val="right" w:leader="dot" w:pos="9350"/>
            </w:tabs>
            <w:rPr>
              <w:rFonts w:asciiTheme="minorHAnsi" w:eastAsiaTheme="minorEastAsia" w:hAnsiTheme="minorHAnsi" w:cstheme="minorBidi"/>
              <w:noProof/>
              <w:color w:val="4C4747"/>
              <w:spacing w:val="0"/>
              <w:sz w:val="22"/>
              <w:szCs w:val="22"/>
              <w:lang w:val="es-DO" w:eastAsia="es-DO"/>
            </w:rPr>
          </w:pPr>
          <w:hyperlink w:anchor="_Toc117160674" w:history="1">
            <w:r w:rsidRPr="0052297B">
              <w:rPr>
                <w:rStyle w:val="Hyperlink"/>
                <w:noProof/>
                <w:color w:val="4C4747"/>
                <w:lang w:val="es-DO"/>
              </w:rPr>
              <w:t>RESULTADOS DE LAS ÁREAS TRANSVERSALES Y DE APOYO</w:t>
            </w:r>
            <w:r w:rsidRPr="0052297B">
              <w:rPr>
                <w:noProof/>
                <w:webHidden/>
                <w:color w:val="4C4747"/>
              </w:rPr>
              <w:tab/>
            </w:r>
            <w:r w:rsidRPr="0052297B">
              <w:rPr>
                <w:noProof/>
                <w:webHidden/>
                <w:color w:val="4C4747"/>
              </w:rPr>
              <w:fldChar w:fldCharType="begin"/>
            </w:r>
            <w:r w:rsidRPr="0052297B">
              <w:rPr>
                <w:noProof/>
                <w:webHidden/>
                <w:color w:val="4C4747"/>
              </w:rPr>
              <w:instrText xml:space="preserve"> PAGEREF _Toc117160674 \h </w:instrText>
            </w:r>
            <w:r w:rsidRPr="0052297B">
              <w:rPr>
                <w:noProof/>
                <w:webHidden/>
                <w:color w:val="4C4747"/>
              </w:rPr>
            </w:r>
            <w:r w:rsidRPr="0052297B">
              <w:rPr>
                <w:noProof/>
                <w:webHidden/>
                <w:color w:val="4C4747"/>
              </w:rPr>
              <w:fldChar w:fldCharType="separate"/>
            </w:r>
            <w:r w:rsidRPr="0052297B">
              <w:rPr>
                <w:noProof/>
                <w:webHidden/>
                <w:color w:val="4C4747"/>
              </w:rPr>
              <w:t>8</w:t>
            </w:r>
            <w:r w:rsidRPr="0052297B">
              <w:rPr>
                <w:noProof/>
                <w:webHidden/>
                <w:color w:val="4C4747"/>
              </w:rPr>
              <w:fldChar w:fldCharType="end"/>
            </w:r>
          </w:hyperlink>
        </w:p>
        <w:p w14:paraId="0F34B950" w14:textId="09395AFE" w:rsidR="00DD7615" w:rsidRPr="0052297B" w:rsidRDefault="00DD7615">
          <w:pPr>
            <w:pStyle w:val="TOC1"/>
            <w:tabs>
              <w:tab w:val="right" w:leader="dot" w:pos="9350"/>
            </w:tabs>
            <w:rPr>
              <w:rFonts w:asciiTheme="minorHAnsi" w:eastAsiaTheme="minorEastAsia" w:hAnsiTheme="minorHAnsi" w:cstheme="minorBidi"/>
              <w:noProof/>
              <w:color w:val="4C4747"/>
              <w:spacing w:val="0"/>
              <w:sz w:val="22"/>
              <w:szCs w:val="22"/>
              <w:lang w:val="es-DO" w:eastAsia="es-DO"/>
            </w:rPr>
          </w:pPr>
          <w:hyperlink w:anchor="_Toc117160675" w:history="1">
            <w:r w:rsidRPr="0052297B">
              <w:rPr>
                <w:rStyle w:val="Hyperlink"/>
                <w:noProof/>
                <w:color w:val="4C4747"/>
                <w:lang w:val="es-DO"/>
              </w:rPr>
              <w:t>SERVICIO AL CIUDADANO Y TRANSPARENCIA INSTITUCIONAL</w:t>
            </w:r>
            <w:r w:rsidRPr="0052297B">
              <w:rPr>
                <w:noProof/>
                <w:webHidden/>
                <w:color w:val="4C4747"/>
              </w:rPr>
              <w:tab/>
            </w:r>
            <w:r w:rsidRPr="0052297B">
              <w:rPr>
                <w:noProof/>
                <w:webHidden/>
                <w:color w:val="4C4747"/>
              </w:rPr>
              <w:fldChar w:fldCharType="begin"/>
            </w:r>
            <w:r w:rsidRPr="0052297B">
              <w:rPr>
                <w:noProof/>
                <w:webHidden/>
                <w:color w:val="4C4747"/>
              </w:rPr>
              <w:instrText xml:space="preserve"> PAGEREF _Toc117160675 \h </w:instrText>
            </w:r>
            <w:r w:rsidRPr="0052297B">
              <w:rPr>
                <w:noProof/>
                <w:webHidden/>
                <w:color w:val="4C4747"/>
              </w:rPr>
            </w:r>
            <w:r w:rsidRPr="0052297B">
              <w:rPr>
                <w:noProof/>
                <w:webHidden/>
                <w:color w:val="4C4747"/>
              </w:rPr>
              <w:fldChar w:fldCharType="separate"/>
            </w:r>
            <w:r w:rsidRPr="0052297B">
              <w:rPr>
                <w:noProof/>
                <w:webHidden/>
                <w:color w:val="4C4747"/>
              </w:rPr>
              <w:t>9</w:t>
            </w:r>
            <w:r w:rsidRPr="0052297B">
              <w:rPr>
                <w:noProof/>
                <w:webHidden/>
                <w:color w:val="4C4747"/>
              </w:rPr>
              <w:fldChar w:fldCharType="end"/>
            </w:r>
          </w:hyperlink>
        </w:p>
        <w:p w14:paraId="74B5EC94" w14:textId="763EE5CB" w:rsidR="00DD7615" w:rsidRPr="0052297B" w:rsidRDefault="00DD7615">
          <w:pPr>
            <w:pStyle w:val="TOC1"/>
            <w:tabs>
              <w:tab w:val="right" w:leader="dot" w:pos="9350"/>
            </w:tabs>
            <w:rPr>
              <w:rFonts w:asciiTheme="minorHAnsi" w:eastAsiaTheme="minorEastAsia" w:hAnsiTheme="minorHAnsi" w:cstheme="minorBidi"/>
              <w:noProof/>
              <w:color w:val="4C4747"/>
              <w:spacing w:val="0"/>
              <w:sz w:val="22"/>
              <w:szCs w:val="22"/>
              <w:lang w:val="es-DO" w:eastAsia="es-DO"/>
            </w:rPr>
          </w:pPr>
          <w:hyperlink w:anchor="_Toc117160676" w:history="1">
            <w:r w:rsidRPr="0052297B">
              <w:rPr>
                <w:rStyle w:val="Hyperlink"/>
                <w:noProof/>
                <w:color w:val="4C4747"/>
                <w:lang w:val="es-DO"/>
              </w:rPr>
              <w:t xml:space="preserve">PROYECCIONES </w:t>
            </w:r>
            <w:r w:rsidR="00D837AC" w:rsidRPr="0052297B">
              <w:rPr>
                <w:rStyle w:val="Hyperlink"/>
                <w:noProof/>
                <w:color w:val="4C4747"/>
                <w:lang w:val="es-DO"/>
              </w:rPr>
              <w:t>PARA EL</w:t>
            </w:r>
            <w:r w:rsidRPr="0052297B">
              <w:rPr>
                <w:rStyle w:val="Hyperlink"/>
                <w:noProof/>
                <w:color w:val="4C4747"/>
                <w:lang w:val="es-DO"/>
              </w:rPr>
              <w:t xml:space="preserve"> PRÓXIMO AÑO</w:t>
            </w:r>
            <w:r w:rsidRPr="0052297B">
              <w:rPr>
                <w:noProof/>
                <w:webHidden/>
                <w:color w:val="4C4747"/>
              </w:rPr>
              <w:tab/>
            </w:r>
            <w:r w:rsidRPr="0052297B">
              <w:rPr>
                <w:noProof/>
                <w:webHidden/>
                <w:color w:val="4C4747"/>
              </w:rPr>
              <w:fldChar w:fldCharType="begin"/>
            </w:r>
            <w:r w:rsidRPr="0052297B">
              <w:rPr>
                <w:noProof/>
                <w:webHidden/>
                <w:color w:val="4C4747"/>
              </w:rPr>
              <w:instrText xml:space="preserve"> PAGEREF _Toc117160676 \h </w:instrText>
            </w:r>
            <w:r w:rsidRPr="0052297B">
              <w:rPr>
                <w:noProof/>
                <w:webHidden/>
                <w:color w:val="4C4747"/>
              </w:rPr>
            </w:r>
            <w:r w:rsidRPr="0052297B">
              <w:rPr>
                <w:noProof/>
                <w:webHidden/>
                <w:color w:val="4C4747"/>
              </w:rPr>
              <w:fldChar w:fldCharType="separate"/>
            </w:r>
            <w:r w:rsidRPr="0052297B">
              <w:rPr>
                <w:noProof/>
                <w:webHidden/>
                <w:color w:val="4C4747"/>
              </w:rPr>
              <w:t>10</w:t>
            </w:r>
            <w:r w:rsidRPr="0052297B">
              <w:rPr>
                <w:noProof/>
                <w:webHidden/>
                <w:color w:val="4C4747"/>
              </w:rPr>
              <w:fldChar w:fldCharType="end"/>
            </w:r>
          </w:hyperlink>
        </w:p>
        <w:p w14:paraId="0241E4A7" w14:textId="750B5028" w:rsidR="00DD7615" w:rsidRPr="0082260F" w:rsidRDefault="00DD7615">
          <w:pPr>
            <w:pStyle w:val="TOC1"/>
            <w:tabs>
              <w:tab w:val="right" w:leader="dot" w:pos="9350"/>
            </w:tabs>
            <w:rPr>
              <w:rFonts w:asciiTheme="minorHAnsi" w:eastAsiaTheme="minorEastAsia" w:hAnsiTheme="minorHAnsi" w:cstheme="minorBidi"/>
              <w:noProof/>
              <w:color w:val="4C4747"/>
              <w:spacing w:val="0"/>
              <w:sz w:val="22"/>
              <w:szCs w:val="22"/>
              <w:lang w:val="es-DO" w:eastAsia="es-DO"/>
            </w:rPr>
          </w:pPr>
          <w:hyperlink w:anchor="_Toc117160677" w:history="1">
            <w:r w:rsidRPr="0082260F">
              <w:rPr>
                <w:rStyle w:val="Hyperlink"/>
                <w:noProof/>
                <w:color w:val="4C4747"/>
              </w:rPr>
              <w:t>ANEXOS</w:t>
            </w:r>
            <w:r w:rsidRPr="0082260F">
              <w:rPr>
                <w:noProof/>
                <w:webHidden/>
                <w:color w:val="4C4747"/>
              </w:rPr>
              <w:tab/>
            </w:r>
            <w:r w:rsidRPr="0082260F">
              <w:rPr>
                <w:noProof/>
                <w:webHidden/>
                <w:color w:val="4C4747"/>
              </w:rPr>
              <w:fldChar w:fldCharType="begin"/>
            </w:r>
            <w:r w:rsidRPr="0082260F">
              <w:rPr>
                <w:noProof/>
                <w:webHidden/>
                <w:color w:val="4C4747"/>
              </w:rPr>
              <w:instrText xml:space="preserve"> PAGEREF _Toc117160677 \h </w:instrText>
            </w:r>
            <w:r w:rsidRPr="0082260F">
              <w:rPr>
                <w:noProof/>
                <w:webHidden/>
                <w:color w:val="4C4747"/>
              </w:rPr>
            </w:r>
            <w:r w:rsidRPr="0082260F">
              <w:rPr>
                <w:noProof/>
                <w:webHidden/>
                <w:color w:val="4C4747"/>
              </w:rPr>
              <w:fldChar w:fldCharType="separate"/>
            </w:r>
            <w:r w:rsidRPr="0082260F">
              <w:rPr>
                <w:noProof/>
                <w:webHidden/>
                <w:color w:val="4C4747"/>
              </w:rPr>
              <w:t>1</w:t>
            </w:r>
            <w:r w:rsidRPr="0082260F">
              <w:rPr>
                <w:noProof/>
                <w:webHidden/>
                <w:color w:val="4C4747"/>
              </w:rPr>
              <w:t>1</w:t>
            </w:r>
            <w:r w:rsidRPr="0082260F">
              <w:rPr>
                <w:noProof/>
                <w:webHidden/>
                <w:color w:val="4C4747"/>
              </w:rPr>
              <w:fldChar w:fldCharType="end"/>
            </w:r>
          </w:hyperlink>
        </w:p>
        <w:p w14:paraId="48DD30ED" w14:textId="34ED89F3" w:rsidR="00A630BC" w:rsidRPr="0082260F" w:rsidRDefault="00A630BC">
          <w:pPr>
            <w:rPr>
              <w:color w:val="4C4747"/>
            </w:rPr>
          </w:pPr>
          <w:r w:rsidRPr="0082260F">
            <w:rPr>
              <w:b/>
              <w:bCs/>
              <w:noProof/>
              <w:color w:val="4C4747"/>
            </w:rPr>
            <w:fldChar w:fldCharType="end"/>
          </w:r>
        </w:p>
      </w:sdtContent>
    </w:sdt>
    <w:p w14:paraId="4394B0A8" w14:textId="77777777" w:rsidR="001240D0" w:rsidRPr="0082260F" w:rsidRDefault="001240D0" w:rsidP="00B45B38">
      <w:pPr>
        <w:ind w:left="567"/>
        <w:rPr>
          <w:b/>
          <w:bCs/>
          <w:noProof/>
          <w:color w:val="4C4747"/>
          <w:lang w:val="es-DO"/>
        </w:rPr>
      </w:pPr>
    </w:p>
    <w:p w14:paraId="4242FE2D" w14:textId="77777777" w:rsidR="001240D0" w:rsidRPr="0082260F" w:rsidRDefault="001240D0" w:rsidP="00B45B38">
      <w:pPr>
        <w:ind w:left="567"/>
        <w:rPr>
          <w:b/>
          <w:bCs/>
          <w:noProof/>
          <w:color w:val="4C4747"/>
          <w:lang w:val="es-DO"/>
        </w:rPr>
      </w:pPr>
    </w:p>
    <w:p w14:paraId="573DD07B" w14:textId="77777777" w:rsidR="001240D0" w:rsidRPr="0082260F" w:rsidRDefault="001240D0" w:rsidP="00B45B38">
      <w:pPr>
        <w:ind w:left="567"/>
        <w:rPr>
          <w:b/>
          <w:bCs/>
          <w:noProof/>
          <w:color w:val="4C4747"/>
          <w:lang w:val="es-DO"/>
        </w:rPr>
      </w:pPr>
    </w:p>
    <w:p w14:paraId="6CEA36FA" w14:textId="77777777" w:rsidR="001240D0" w:rsidRPr="0082260F" w:rsidRDefault="001240D0" w:rsidP="00B45B38">
      <w:pPr>
        <w:ind w:left="567"/>
        <w:rPr>
          <w:b/>
          <w:bCs/>
          <w:noProof/>
          <w:color w:val="4C4747"/>
          <w:lang w:val="es-DO"/>
        </w:rPr>
      </w:pPr>
    </w:p>
    <w:p w14:paraId="310BE1B9" w14:textId="77777777" w:rsidR="001240D0" w:rsidRPr="0082260F" w:rsidRDefault="001240D0" w:rsidP="00B45B38">
      <w:pPr>
        <w:ind w:left="567"/>
        <w:rPr>
          <w:b/>
          <w:bCs/>
          <w:noProof/>
          <w:color w:val="4C4747"/>
          <w:lang w:val="es-DO"/>
        </w:rPr>
      </w:pPr>
    </w:p>
    <w:p w14:paraId="4D9BE3A9" w14:textId="77777777" w:rsidR="00920A80" w:rsidRPr="0082260F" w:rsidRDefault="00920A80" w:rsidP="00B45B38">
      <w:pPr>
        <w:ind w:left="567"/>
        <w:rPr>
          <w:b/>
          <w:bCs/>
          <w:noProof/>
          <w:color w:val="4C4747"/>
          <w:lang w:val="es-DO"/>
        </w:rPr>
      </w:pPr>
    </w:p>
    <w:p w14:paraId="06171E0A" w14:textId="77777777" w:rsidR="00920A80" w:rsidRPr="0082260F" w:rsidRDefault="00920A80" w:rsidP="00B45B38">
      <w:pPr>
        <w:ind w:left="567"/>
        <w:rPr>
          <w:b/>
          <w:bCs/>
          <w:noProof/>
          <w:color w:val="4C4747"/>
          <w:lang w:val="es-DO"/>
        </w:rPr>
      </w:pPr>
    </w:p>
    <w:p w14:paraId="48D5794A" w14:textId="77777777" w:rsidR="00920A80" w:rsidRPr="0082260F" w:rsidRDefault="00920A80" w:rsidP="00B45B38">
      <w:pPr>
        <w:ind w:left="567"/>
        <w:rPr>
          <w:b/>
          <w:bCs/>
          <w:noProof/>
          <w:color w:val="4C4747"/>
          <w:lang w:val="es-DO"/>
        </w:rPr>
      </w:pPr>
    </w:p>
    <w:p w14:paraId="040E1B5A" w14:textId="77777777" w:rsidR="00920A80" w:rsidRPr="0082260F" w:rsidRDefault="00920A80" w:rsidP="00DD7615">
      <w:pPr>
        <w:rPr>
          <w:b/>
          <w:bCs/>
          <w:noProof/>
          <w:color w:val="4C4747"/>
          <w:lang w:val="es-DO"/>
        </w:rPr>
      </w:pPr>
    </w:p>
    <w:p w14:paraId="14F849D0" w14:textId="77777777" w:rsidR="00920A80" w:rsidRPr="0082260F" w:rsidRDefault="00920A80" w:rsidP="00B45B38">
      <w:pPr>
        <w:ind w:left="567"/>
        <w:rPr>
          <w:b/>
          <w:bCs/>
          <w:noProof/>
          <w:color w:val="4C4747"/>
          <w:lang w:val="es-DO"/>
        </w:rPr>
      </w:pPr>
    </w:p>
    <w:p w14:paraId="3C867BEC" w14:textId="77777777" w:rsidR="00920A80" w:rsidRPr="0082260F" w:rsidRDefault="00920A80" w:rsidP="00B45B38">
      <w:pPr>
        <w:ind w:left="567"/>
        <w:rPr>
          <w:b/>
          <w:bCs/>
          <w:noProof/>
          <w:color w:val="4C4747"/>
          <w:lang w:val="es-DO"/>
        </w:rPr>
      </w:pPr>
    </w:p>
    <w:p w14:paraId="34FD40AF" w14:textId="7F25FC58" w:rsidR="00920A80" w:rsidRPr="0082260F" w:rsidRDefault="00920A80" w:rsidP="00B45B38">
      <w:pPr>
        <w:ind w:left="567"/>
        <w:rPr>
          <w:i/>
          <w:iCs/>
          <w:noProof/>
          <w:color w:val="4C4747"/>
          <w:sz w:val="20"/>
          <w:szCs w:val="20"/>
          <w:lang w:val="es-DO"/>
        </w:rPr>
      </w:pPr>
    </w:p>
    <w:p w14:paraId="13F38C54" w14:textId="77777777" w:rsidR="00920A80" w:rsidRPr="0082260F" w:rsidRDefault="00920A80" w:rsidP="00B45B38">
      <w:pPr>
        <w:ind w:left="567"/>
        <w:rPr>
          <w:b/>
          <w:bCs/>
          <w:noProof/>
          <w:color w:val="4C4747"/>
          <w:lang w:val="es-DO"/>
        </w:rPr>
      </w:pPr>
    </w:p>
    <w:p w14:paraId="220C50B1" w14:textId="77777777" w:rsidR="001240D0" w:rsidRPr="0082260F" w:rsidRDefault="001240D0" w:rsidP="00B45B38">
      <w:pPr>
        <w:ind w:left="567"/>
        <w:rPr>
          <w:b/>
          <w:bCs/>
          <w:noProof/>
          <w:color w:val="4C4747"/>
          <w:lang w:val="es-DO"/>
        </w:rPr>
      </w:pPr>
    </w:p>
    <w:p w14:paraId="1DBDA006" w14:textId="4D806799" w:rsidR="001240D0" w:rsidRPr="0082260F" w:rsidRDefault="001240D0">
      <w:pPr>
        <w:rPr>
          <w:color w:val="4C4747"/>
          <w:lang w:val="es-DO"/>
        </w:rPr>
        <w:sectPr w:rsidR="001240D0" w:rsidRPr="0082260F" w:rsidSect="009904DB">
          <w:footerReference w:type="first" r:id="rId13"/>
          <w:pgSz w:w="12240" w:h="15840"/>
          <w:pgMar w:top="1440" w:right="1440" w:bottom="1440" w:left="1440" w:header="720" w:footer="720" w:gutter="0"/>
          <w:cols w:space="720"/>
          <w:docGrid w:linePitch="360"/>
        </w:sectPr>
      </w:pPr>
    </w:p>
    <w:p w14:paraId="649D29AD" w14:textId="5849EA87" w:rsidR="001240D0" w:rsidRPr="001819E2" w:rsidRDefault="001240D0" w:rsidP="00654164">
      <w:pPr>
        <w:pStyle w:val="Heading1"/>
        <w:rPr>
          <w:color w:val="4C4747"/>
          <w:lang w:val="es-DO"/>
        </w:rPr>
      </w:pPr>
      <w:bookmarkStart w:id="1" w:name="_Toc117160671"/>
      <w:bookmarkStart w:id="2" w:name="_Hlk86403204"/>
      <w:r w:rsidRPr="001819E2">
        <w:rPr>
          <w:color w:val="4C4747"/>
          <w:lang w:val="es-DO"/>
        </w:rPr>
        <w:lastRenderedPageBreak/>
        <w:t>RESUMEN EJECUTIVO</w:t>
      </w:r>
      <w:bookmarkEnd w:id="1"/>
    </w:p>
    <w:p w14:paraId="7C54AF21" w14:textId="26B7214D" w:rsidR="001240D0" w:rsidRPr="001819E2" w:rsidRDefault="00125D46" w:rsidP="001240D0">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646464" behindDoc="0" locked="0" layoutInCell="1" allowOverlap="1" wp14:anchorId="5383067F" wp14:editId="3961953E">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5AC44"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" strokecolor="#ee2a24" strokeweight="2.25pt">
                <v:stroke joinstyle="miter"/>
                <w10:wrap anchorx="margin"/>
              </v:line>
            </w:pict>
          </mc:Fallback>
        </mc:AlternateContent>
      </w:r>
    </w:p>
    <w:p w14:paraId="57CF8AA9" w14:textId="0B811169" w:rsidR="001240D0" w:rsidRPr="00F24471" w:rsidRDefault="00654164" w:rsidP="001240D0">
      <w:pPr>
        <w:jc w:val="center"/>
        <w:rPr>
          <w:rFonts w:eastAsia="Calibri"/>
          <w:color w:val="4C4747"/>
          <w:szCs w:val="36"/>
          <w:lang w:val="es-ES"/>
        </w:rPr>
      </w:pPr>
      <w:r w:rsidRPr="00F24471">
        <w:rPr>
          <w:rFonts w:eastAsia="Calibri"/>
          <w:color w:val="4C4747"/>
          <w:szCs w:val="36"/>
          <w:lang w:val="es-ES"/>
        </w:rPr>
        <w:t xml:space="preserve">Memoria </w:t>
      </w:r>
      <w:r w:rsidR="00D837AC" w:rsidRPr="00F24471">
        <w:rPr>
          <w:rFonts w:eastAsia="Calibri"/>
          <w:color w:val="4C4747"/>
          <w:szCs w:val="36"/>
          <w:lang w:val="es-ES"/>
        </w:rPr>
        <w:t>I</w:t>
      </w:r>
      <w:r w:rsidRPr="00F24471">
        <w:rPr>
          <w:rFonts w:eastAsia="Calibri"/>
          <w:color w:val="4C4747"/>
          <w:szCs w:val="36"/>
          <w:lang w:val="es-ES"/>
        </w:rPr>
        <w:t>nstitucional</w:t>
      </w:r>
      <w:r w:rsidR="001240D0" w:rsidRPr="00F24471">
        <w:rPr>
          <w:rFonts w:eastAsia="Calibri"/>
          <w:color w:val="4C4747"/>
          <w:szCs w:val="36"/>
          <w:lang w:val="es-ES"/>
        </w:rPr>
        <w:t xml:space="preserve"> </w:t>
      </w:r>
      <w:r w:rsidR="000025D4" w:rsidRPr="00F24471">
        <w:rPr>
          <w:rFonts w:eastAsia="Calibri"/>
          <w:color w:val="4C4747"/>
          <w:szCs w:val="36"/>
          <w:lang w:val="es-ES"/>
        </w:rPr>
        <w:t>2024</w:t>
      </w:r>
    </w:p>
    <w:p w14:paraId="50075108" w14:textId="77777777" w:rsidR="001240D0" w:rsidRDefault="001240D0" w:rsidP="001240D0">
      <w:pPr>
        <w:spacing w:line="360" w:lineRule="auto"/>
        <w:jc w:val="both"/>
        <w:rPr>
          <w:rFonts w:eastAsia="Calibri"/>
          <w:color w:val="4C4747"/>
          <w:lang w:val="es-ES"/>
        </w:rPr>
      </w:pPr>
    </w:p>
    <w:p w14:paraId="5F85E435" w14:textId="4BD4E441" w:rsidR="003D2849" w:rsidRPr="007F6C7F" w:rsidRDefault="003D2849" w:rsidP="003D2849">
      <w:pPr>
        <w:spacing w:line="360" w:lineRule="auto"/>
        <w:ind w:right="-18"/>
        <w:jc w:val="both"/>
        <w:rPr>
          <w:rFonts w:eastAsia="Calibri"/>
          <w:color w:val="4C4747"/>
          <w:lang w:val="es-ES"/>
        </w:rPr>
      </w:pPr>
      <w:r w:rsidRPr="007F6C7F">
        <w:rPr>
          <w:rFonts w:eastAsia="Calibri"/>
          <w:color w:val="4C4747"/>
          <w:lang w:val="es-ES"/>
        </w:rPr>
        <w:t>La Dirección General de Bellas Artes (DGBA) es un organismo desconcentrado del Ministerio de Cultura (MINC), conformado por 9 compañías artísticas profesionales, 5 escuelas nacionales cada una especializada en una disciplina artística, 19 escuelas provinciales en las cuales se imparten distintas áreas artísticas y 21 academias de música y 6 salas de presentaciones distribuidas en distintos puntos del territorio nacional.</w:t>
      </w:r>
    </w:p>
    <w:p w14:paraId="2E90A444" w14:textId="77777777" w:rsidR="003D2849" w:rsidRPr="007F6C7F" w:rsidRDefault="003D2849" w:rsidP="003D2849">
      <w:pPr>
        <w:spacing w:line="360" w:lineRule="auto"/>
        <w:ind w:right="-18"/>
        <w:jc w:val="both"/>
        <w:rPr>
          <w:rFonts w:eastAsia="Calibri"/>
          <w:color w:val="4C4747"/>
          <w:lang w:val="es-ES"/>
        </w:rPr>
      </w:pPr>
      <w:r w:rsidRPr="007F6C7F">
        <w:rPr>
          <w:rFonts w:eastAsia="Calibri"/>
          <w:color w:val="4C4747"/>
          <w:lang w:val="es-ES"/>
        </w:rPr>
        <w:t>El principal objetivo estratégico de la DGBA es: “Desarrollar y fomentar la formación y difusión de las diferentes manifestaciones artísticas en todo el territorio nacional e internacional, resaltando la identidad cultural dominicana.</w:t>
      </w:r>
    </w:p>
    <w:p w14:paraId="02572E67" w14:textId="3968D841" w:rsidR="003D2849" w:rsidRDefault="007F6C7F" w:rsidP="001240D0">
      <w:pPr>
        <w:spacing w:line="360" w:lineRule="auto"/>
        <w:jc w:val="both"/>
        <w:rPr>
          <w:rFonts w:eastAsia="Calibri"/>
          <w:color w:val="4C4747"/>
          <w:lang w:val="es-ES"/>
        </w:rPr>
      </w:pPr>
      <w:r w:rsidRPr="007F6C7F">
        <w:rPr>
          <w:rFonts w:eastAsia="Calibri"/>
          <w:color w:val="4C4747"/>
          <w:lang w:val="es-ES"/>
        </w:rPr>
        <w:t>Sus objetivos están directamente alineados a la Estrategia Nacional de Desarrollo, en los puntos enfocados al crecimiento de la cultura dominicana 15.5 “Difundir nuestra cultura”, cuyo objetivo es lograrlo mediante “el fomento de las actividades de los centros culturales gubernamentales y no gubernamentales a través de la elaboración de programas y proyectos a realizar con el involucramiento de las comunidades; desarrollar y ejecutar un plan de difusión y promoción cultural en toda la geografía nacional y en todas las instancias artísticas dependientes del Ministerio de Cultura, que promueva la cultura en República Dominicana, con la finalidad de dar a conocer tanto interna como externa las diferentes manifestaciones culturales y realizar un plan de promoción de los bienes y servicios culturales tangibles e intangibles.</w:t>
      </w:r>
    </w:p>
    <w:p w14:paraId="0A5299B7" w14:textId="7138787B" w:rsidR="007F6C7F" w:rsidRDefault="007F6C7F" w:rsidP="001240D0">
      <w:pPr>
        <w:spacing w:line="360" w:lineRule="auto"/>
        <w:jc w:val="both"/>
        <w:rPr>
          <w:rFonts w:eastAsia="Calibri"/>
          <w:color w:val="4C4747"/>
          <w:lang w:val="es-ES"/>
        </w:rPr>
      </w:pPr>
      <w:r>
        <w:rPr>
          <w:rFonts w:eastAsia="Calibri"/>
          <w:color w:val="4C4747"/>
          <w:lang w:val="es-ES"/>
        </w:rPr>
        <w:lastRenderedPageBreak/>
        <w:t>Entre los logros más relevantes que tuvo la institución en el 2024 tenemos:</w:t>
      </w:r>
    </w:p>
    <w:p w14:paraId="30B53185" w14:textId="7095BC97" w:rsidR="007F6C7F" w:rsidRDefault="00613FE3" w:rsidP="00714454">
      <w:pPr>
        <w:pStyle w:val="ListParagraph"/>
        <w:spacing w:line="360" w:lineRule="auto"/>
        <w:ind w:left="0"/>
        <w:jc w:val="both"/>
        <w:rPr>
          <w:rFonts w:eastAsia="Calibri"/>
          <w:color w:val="4C4747"/>
          <w:lang w:val="es-ES"/>
        </w:rPr>
      </w:pPr>
      <w:r>
        <w:rPr>
          <w:rFonts w:eastAsia="Calibri"/>
          <w:color w:val="4C4747"/>
          <w:lang w:val="es-ES"/>
        </w:rPr>
        <w:t>A través de las compañías artísticas especializadas de la DGBA, se realizaron 68 actividades de difusión artística, registrando una asistencia de público de alrededor de 69,073 personas. Se realizaron 144 funciones en total; con 23 participaciones en el extranjero y 18 en el interior del país, con una inversión de RD$6,534,918.35 pesos dominicanos.</w:t>
      </w:r>
    </w:p>
    <w:p w14:paraId="77E553B4" w14:textId="77777777" w:rsidR="00613FE3" w:rsidRDefault="00613FE3" w:rsidP="008629CB">
      <w:pPr>
        <w:pStyle w:val="ListParagraph"/>
        <w:spacing w:line="360" w:lineRule="auto"/>
        <w:ind w:left="0" w:hanging="142"/>
        <w:jc w:val="both"/>
        <w:rPr>
          <w:rFonts w:eastAsia="Calibri"/>
          <w:color w:val="4C4747"/>
          <w:lang w:val="es-ES"/>
        </w:rPr>
      </w:pPr>
    </w:p>
    <w:p w14:paraId="3B86CE19" w14:textId="77777777" w:rsidR="008629CB" w:rsidRDefault="008629CB" w:rsidP="00714454">
      <w:pPr>
        <w:pBdr>
          <w:top w:val="nil"/>
          <w:left w:val="nil"/>
          <w:bottom w:val="nil"/>
          <w:right w:val="nil"/>
          <w:between w:val="nil"/>
        </w:pBdr>
        <w:spacing w:after="0" w:line="360" w:lineRule="auto"/>
        <w:ind w:right="-160"/>
        <w:jc w:val="both"/>
        <w:rPr>
          <w:rFonts w:eastAsia="Calibri"/>
          <w:color w:val="4C4747"/>
          <w:lang w:val="es-ES"/>
        </w:rPr>
      </w:pPr>
      <w:bookmarkStart w:id="3" w:name="_Toc117160672"/>
      <w:bookmarkEnd w:id="2"/>
      <w:r w:rsidRPr="008629CB">
        <w:rPr>
          <w:rFonts w:eastAsia="Calibri"/>
          <w:color w:val="4C4747"/>
          <w:lang w:val="es-ES"/>
        </w:rPr>
        <w:t xml:space="preserve">Entre estas actividades, se realizaron 17 funciones en el interior del país (San Cristóbal, San Pedro de Macorís, Santiago, San José de las Matas, Higüey, San Juan, Constanza, San Cristóbal, Bonao, Azua, Barahona, Puerto Plata, Miches, Bonao y Dajabón impactando entre todas a una población, fuera del Distrito Nacional, de 3,327 personas. </w:t>
      </w:r>
    </w:p>
    <w:p w14:paraId="0060D931" w14:textId="77777777" w:rsidR="008629CB" w:rsidRDefault="008629CB" w:rsidP="008629CB">
      <w:pPr>
        <w:pBdr>
          <w:top w:val="nil"/>
          <w:left w:val="nil"/>
          <w:bottom w:val="nil"/>
          <w:right w:val="nil"/>
          <w:between w:val="nil"/>
        </w:pBdr>
        <w:spacing w:after="0" w:line="360" w:lineRule="auto"/>
        <w:ind w:right="-160"/>
        <w:jc w:val="both"/>
        <w:rPr>
          <w:rFonts w:eastAsia="Calibri"/>
          <w:color w:val="4C4747"/>
          <w:lang w:val="es-ES"/>
        </w:rPr>
      </w:pPr>
    </w:p>
    <w:p w14:paraId="697CA6FF" w14:textId="7F7A46C3" w:rsidR="00714454" w:rsidRDefault="00714454" w:rsidP="00714454">
      <w:pPr>
        <w:pStyle w:val="ListParagraph"/>
        <w:spacing w:line="360" w:lineRule="auto"/>
        <w:ind w:left="0" w:right="-160"/>
        <w:jc w:val="both"/>
        <w:rPr>
          <w:rFonts w:eastAsia="Calibri"/>
          <w:color w:val="4C4747"/>
          <w:lang w:val="es-ES"/>
        </w:rPr>
      </w:pPr>
      <w:r w:rsidRPr="00714454">
        <w:rPr>
          <w:rFonts w:eastAsia="Calibri"/>
          <w:color w:val="4C4747"/>
          <w:lang w:val="es-ES"/>
        </w:rPr>
        <w:t>El portal de transparencia de la DGBA fue premiado por segundo año consecutivo en la Semana del Derecho a Saber que realiza la Dirección de Ética e Integridad Gubernamental y Cumplimiento Normativo, otorgado por la Dra. Milagros Ortiz Bosch, directora de la DIGEIG, por cumplir con todos los estándares establecidos por la Ley 200-04</w:t>
      </w:r>
      <w:r>
        <w:rPr>
          <w:rFonts w:eastAsia="Calibri"/>
          <w:color w:val="4C4747"/>
          <w:lang w:val="es-ES"/>
        </w:rPr>
        <w:t>.</w:t>
      </w:r>
    </w:p>
    <w:p w14:paraId="669FBF16" w14:textId="77777777" w:rsidR="00714454" w:rsidRPr="00714454" w:rsidRDefault="00714454" w:rsidP="00714454">
      <w:pPr>
        <w:pStyle w:val="ListParagraph"/>
        <w:rPr>
          <w:rFonts w:eastAsia="Calibri"/>
          <w:color w:val="4C4747"/>
          <w:lang w:val="es-ES"/>
        </w:rPr>
      </w:pPr>
    </w:p>
    <w:p w14:paraId="154BB0FB" w14:textId="4497197A" w:rsidR="00714454" w:rsidRPr="00714454" w:rsidRDefault="00714454" w:rsidP="00714454">
      <w:pPr>
        <w:pStyle w:val="ListParagraph"/>
        <w:spacing w:line="360" w:lineRule="auto"/>
        <w:ind w:left="0" w:right="-160"/>
        <w:jc w:val="both"/>
        <w:rPr>
          <w:rFonts w:eastAsia="Calibri"/>
          <w:color w:val="4C4747"/>
          <w:lang w:val="es-ES"/>
        </w:rPr>
      </w:pPr>
      <w:r w:rsidRPr="00714454">
        <w:rPr>
          <w:rFonts w:eastAsia="Calibri"/>
          <w:color w:val="4C4747"/>
          <w:lang w:val="es-ES"/>
        </w:rPr>
        <w:t>Renovación del Programa de Formación Musical de cooperación con el </w:t>
      </w:r>
      <w:proofErr w:type="spellStart"/>
      <w:r w:rsidRPr="00714454">
        <w:rPr>
          <w:rFonts w:eastAsia="Calibri"/>
          <w:color w:val="4C4747"/>
          <w:lang w:val="es-ES"/>
        </w:rPr>
        <w:t>Berklee</w:t>
      </w:r>
      <w:proofErr w:type="spellEnd"/>
      <w:r w:rsidRPr="00714454">
        <w:rPr>
          <w:rFonts w:eastAsia="Calibri"/>
          <w:color w:val="4C4747"/>
          <w:lang w:val="es-ES"/>
        </w:rPr>
        <w:t xml:space="preserve"> </w:t>
      </w:r>
      <w:proofErr w:type="spellStart"/>
      <w:r w:rsidRPr="00714454">
        <w:rPr>
          <w:rFonts w:eastAsia="Calibri"/>
          <w:color w:val="4C4747"/>
          <w:lang w:val="es-ES"/>
        </w:rPr>
        <w:t>College</w:t>
      </w:r>
      <w:proofErr w:type="spellEnd"/>
      <w:r w:rsidRPr="00714454">
        <w:rPr>
          <w:rFonts w:eastAsia="Calibri"/>
          <w:color w:val="4C4747"/>
          <w:lang w:val="es-ES"/>
        </w:rPr>
        <w:t xml:space="preserve"> </w:t>
      </w:r>
      <w:proofErr w:type="spellStart"/>
      <w:r w:rsidRPr="00714454">
        <w:rPr>
          <w:rFonts w:eastAsia="Calibri"/>
          <w:color w:val="4C4747"/>
          <w:lang w:val="es-ES"/>
        </w:rPr>
        <w:t>of</w:t>
      </w:r>
      <w:proofErr w:type="spellEnd"/>
      <w:r w:rsidRPr="00714454">
        <w:rPr>
          <w:rFonts w:eastAsia="Calibri"/>
          <w:color w:val="4C4747"/>
          <w:lang w:val="es-ES"/>
        </w:rPr>
        <w:t xml:space="preserve"> Music</w:t>
      </w:r>
      <w:r>
        <w:rPr>
          <w:rFonts w:eastAsia="Calibri"/>
          <w:color w:val="4C4747"/>
          <w:lang w:val="es-ES"/>
        </w:rPr>
        <w:t xml:space="preserve"> </w:t>
      </w:r>
      <w:r w:rsidRPr="00714454">
        <w:rPr>
          <w:rFonts w:eastAsia="Calibri"/>
          <w:color w:val="4C4747"/>
          <w:lang w:val="es-ES"/>
        </w:rPr>
        <w:t>y</w:t>
      </w:r>
      <w:r>
        <w:rPr>
          <w:rFonts w:eastAsia="Calibri"/>
          <w:color w:val="4C4747"/>
          <w:lang w:val="es-ES"/>
        </w:rPr>
        <w:t xml:space="preserve"> el</w:t>
      </w:r>
      <w:r w:rsidRPr="00714454">
        <w:rPr>
          <w:rFonts w:eastAsia="Calibri"/>
          <w:color w:val="4C4747"/>
          <w:lang w:val="es-ES"/>
        </w:rPr>
        <w:t xml:space="preserve"> Conservatorio Nacional de Música, con el objetivo de capacitar a un gran número de estudiantes mediante los programas formativos que ofrece esta prestigiosa universidad estadounidense, </w:t>
      </w:r>
      <w:r>
        <w:rPr>
          <w:rFonts w:eastAsia="Calibri"/>
          <w:color w:val="4C4747"/>
          <w:lang w:val="es-ES"/>
        </w:rPr>
        <w:t>impactando a más de 300</w:t>
      </w:r>
      <w:r w:rsidRPr="00714454">
        <w:rPr>
          <w:rFonts w:eastAsia="Calibri"/>
          <w:color w:val="4C4747"/>
          <w:lang w:val="es-ES"/>
        </w:rPr>
        <w:t xml:space="preserve"> estudiantes</w:t>
      </w:r>
      <w:r>
        <w:rPr>
          <w:rFonts w:eastAsia="Calibri"/>
          <w:color w:val="4C4747"/>
          <w:lang w:val="es-ES"/>
        </w:rPr>
        <w:t>.</w:t>
      </w:r>
    </w:p>
    <w:p w14:paraId="3FA9951F" w14:textId="1D4AFAE7" w:rsidR="00714454" w:rsidRPr="00714454" w:rsidRDefault="00714454" w:rsidP="00714454">
      <w:pPr>
        <w:pStyle w:val="NoSpacing"/>
        <w:tabs>
          <w:tab w:val="left" w:pos="851"/>
        </w:tabs>
        <w:spacing w:line="360" w:lineRule="auto"/>
        <w:ind w:right="-160"/>
        <w:jc w:val="both"/>
        <w:rPr>
          <w:color w:val="4C4747"/>
          <w:lang w:val="es-ES"/>
        </w:rPr>
      </w:pPr>
      <w:r w:rsidRPr="00714454">
        <w:rPr>
          <w:color w:val="4C4747"/>
          <w:lang w:val="es-ES"/>
        </w:rPr>
        <w:t xml:space="preserve">Se presento el borrador final del Plan Estratégico institucional 2025- 2028, en donde se plasman importantes proyectos de desarrollo en el ámbito artístico y cultural. A través del departamento de </w:t>
      </w:r>
      <w:r>
        <w:rPr>
          <w:color w:val="4C4747"/>
          <w:lang w:val="es-ES"/>
        </w:rPr>
        <w:t>P</w:t>
      </w:r>
      <w:r w:rsidRPr="00714454">
        <w:rPr>
          <w:color w:val="4C4747"/>
          <w:lang w:val="es-ES"/>
        </w:rPr>
        <w:t xml:space="preserve">lanificación y </w:t>
      </w:r>
      <w:r>
        <w:rPr>
          <w:color w:val="4C4747"/>
          <w:lang w:val="es-ES"/>
        </w:rPr>
        <w:t>D</w:t>
      </w:r>
      <w:r w:rsidRPr="00714454">
        <w:rPr>
          <w:color w:val="4C4747"/>
          <w:lang w:val="es-ES"/>
        </w:rPr>
        <w:t>esarrollo.</w:t>
      </w:r>
    </w:p>
    <w:p w14:paraId="2D33486F" w14:textId="55C1616A" w:rsidR="00714454" w:rsidRPr="00714454" w:rsidRDefault="00714454" w:rsidP="00714454">
      <w:pPr>
        <w:pStyle w:val="ListParagraph"/>
        <w:spacing w:line="360" w:lineRule="auto"/>
        <w:ind w:left="0" w:right="-160"/>
        <w:jc w:val="both"/>
        <w:rPr>
          <w:rFonts w:eastAsia="Calibri"/>
          <w:color w:val="4C4747"/>
          <w:lang w:val="es-ES"/>
        </w:rPr>
      </w:pPr>
      <w:r w:rsidRPr="00714454">
        <w:rPr>
          <w:rFonts w:eastAsia="Calibri"/>
          <w:color w:val="4C4747"/>
          <w:lang w:val="es-ES"/>
        </w:rPr>
        <w:lastRenderedPageBreak/>
        <w:t xml:space="preserve">En coordinación </w:t>
      </w:r>
      <w:r>
        <w:rPr>
          <w:rFonts w:eastAsia="Calibri"/>
          <w:color w:val="4C4747"/>
          <w:lang w:val="es-ES"/>
        </w:rPr>
        <w:t xml:space="preserve">entre </w:t>
      </w:r>
      <w:r w:rsidRPr="00714454">
        <w:rPr>
          <w:rFonts w:eastAsia="Calibri"/>
          <w:color w:val="4C4747"/>
          <w:lang w:val="es-ES"/>
        </w:rPr>
        <w:t xml:space="preserve">Relaciones Interinstitucionales y el </w:t>
      </w:r>
      <w:r>
        <w:rPr>
          <w:rFonts w:eastAsia="Calibri"/>
          <w:color w:val="4C4747"/>
          <w:lang w:val="es-ES"/>
        </w:rPr>
        <w:t xml:space="preserve">Área </w:t>
      </w:r>
      <w:r w:rsidRPr="00714454">
        <w:rPr>
          <w:rFonts w:eastAsia="Calibri"/>
          <w:color w:val="4C4747"/>
          <w:lang w:val="es-ES"/>
        </w:rPr>
        <w:t>Jurídica</w:t>
      </w:r>
      <w:r w:rsidRPr="00714454">
        <w:rPr>
          <w:rFonts w:eastAsia="Calibri"/>
          <w:color w:val="4C4747"/>
          <w:lang w:val="es-ES"/>
        </w:rPr>
        <w:t xml:space="preserve"> se </w:t>
      </w:r>
      <w:r>
        <w:rPr>
          <w:rFonts w:eastAsia="Calibri"/>
          <w:color w:val="4C4747"/>
          <w:lang w:val="es-ES"/>
        </w:rPr>
        <w:t>lograron</w:t>
      </w:r>
      <w:r w:rsidRPr="00714454">
        <w:rPr>
          <w:rFonts w:eastAsia="Calibri"/>
          <w:color w:val="4C4747"/>
          <w:lang w:val="es-ES"/>
        </w:rPr>
        <w:t xml:space="preserve"> importantes acuerdos para fortalecer vínculos con instituciones, afines de alcanzar cooperación</w:t>
      </w:r>
      <w:r>
        <w:rPr>
          <w:rFonts w:eastAsia="Calibri"/>
          <w:color w:val="4C4747"/>
          <w:lang w:val="es-ES"/>
        </w:rPr>
        <w:t xml:space="preserve"> y</w:t>
      </w:r>
      <w:r w:rsidRPr="00714454">
        <w:rPr>
          <w:rFonts w:eastAsia="Calibri"/>
          <w:color w:val="4C4747"/>
          <w:lang w:val="es-ES"/>
        </w:rPr>
        <w:t xml:space="preserve"> convenios con otras instituciones entre los que destacan: Instituto Nacional de Administración Pública (INAP), y la Asociación de Entrenamientos Cinematográficos Del Caribe (ECC-RD), </w:t>
      </w:r>
    </w:p>
    <w:p w14:paraId="236E9AB9" w14:textId="77777777" w:rsidR="00714454" w:rsidRPr="00714454" w:rsidRDefault="00714454" w:rsidP="00714454">
      <w:pPr>
        <w:pStyle w:val="ListParagraph"/>
        <w:spacing w:line="360" w:lineRule="auto"/>
        <w:ind w:left="0" w:right="-160"/>
        <w:jc w:val="both"/>
        <w:rPr>
          <w:rFonts w:eastAsia="Calibri"/>
          <w:color w:val="4C4747"/>
          <w:lang w:val="es-ES"/>
        </w:rPr>
      </w:pPr>
    </w:p>
    <w:p w14:paraId="5148883F" w14:textId="0039CD82" w:rsidR="00714454" w:rsidRDefault="00714454" w:rsidP="00714454">
      <w:pPr>
        <w:pStyle w:val="ListParagraph"/>
        <w:spacing w:line="360" w:lineRule="auto"/>
        <w:ind w:left="0" w:right="-160"/>
        <w:jc w:val="both"/>
        <w:rPr>
          <w:rFonts w:eastAsia="Calibri"/>
          <w:color w:val="4C4747"/>
          <w:lang w:val="es-ES"/>
        </w:rPr>
      </w:pPr>
      <w:r w:rsidRPr="00714454">
        <w:rPr>
          <w:rFonts w:eastAsia="Calibri"/>
          <w:color w:val="4C4747"/>
          <w:lang w:val="es-ES"/>
        </w:rPr>
        <w:t xml:space="preserve">El </w:t>
      </w:r>
      <w:r w:rsidRPr="00714454">
        <w:rPr>
          <w:rFonts w:eastAsia="Calibri"/>
          <w:color w:val="4C4747"/>
          <w:lang w:val="es-ES"/>
        </w:rPr>
        <w:t>D</w:t>
      </w:r>
      <w:r w:rsidRPr="00714454">
        <w:rPr>
          <w:rFonts w:eastAsia="Calibri"/>
          <w:color w:val="4C4747"/>
          <w:lang w:val="es-ES"/>
        </w:rPr>
        <w:t xml:space="preserve">epartamento de </w:t>
      </w:r>
      <w:r w:rsidRPr="00714454">
        <w:rPr>
          <w:rFonts w:eastAsia="Calibri"/>
          <w:color w:val="4C4747"/>
          <w:lang w:val="es-ES"/>
        </w:rPr>
        <w:t>Co</w:t>
      </w:r>
      <w:r w:rsidRPr="00714454">
        <w:rPr>
          <w:rFonts w:eastAsia="Calibri"/>
          <w:color w:val="4C4747"/>
          <w:lang w:val="es-ES"/>
        </w:rPr>
        <w:t xml:space="preserve">municaciones, presento el diseño de un boletín informativo en donde se promocionan todas las actividades de la DGBA, logrando una excelente difusión de los servicios y actividades de la institución en las redes sociales, </w:t>
      </w:r>
      <w:r w:rsidRPr="00714454">
        <w:rPr>
          <w:rFonts w:eastAsia="Calibri"/>
          <w:color w:val="4C4747"/>
          <w:lang w:val="es-ES"/>
        </w:rPr>
        <w:t>prensa</w:t>
      </w:r>
      <w:r w:rsidRPr="00714454">
        <w:rPr>
          <w:rFonts w:eastAsia="Calibri"/>
          <w:color w:val="4C4747"/>
          <w:lang w:val="es-ES"/>
        </w:rPr>
        <w:t xml:space="preserve"> y en el portal de la institución, en donde se puede apreciar un amplio catálogo de actividades</w:t>
      </w:r>
      <w:r>
        <w:rPr>
          <w:rFonts w:eastAsia="Calibri"/>
          <w:color w:val="4C4747"/>
          <w:lang w:val="es-ES"/>
        </w:rPr>
        <w:t>.</w:t>
      </w:r>
    </w:p>
    <w:p w14:paraId="085F01F7" w14:textId="0854DE56" w:rsidR="00714454" w:rsidRPr="00714454" w:rsidRDefault="00714454" w:rsidP="00714454">
      <w:pPr>
        <w:spacing w:line="360" w:lineRule="auto"/>
        <w:ind w:right="-160"/>
        <w:jc w:val="both"/>
        <w:rPr>
          <w:rFonts w:eastAsia="Calibri"/>
          <w:color w:val="4C4747"/>
          <w:lang w:val="es-ES"/>
        </w:rPr>
      </w:pPr>
      <w:r w:rsidRPr="00714454">
        <w:rPr>
          <w:lang w:val="es-ES"/>
        </w:rPr>
        <w:t xml:space="preserve">El 2024 ha resultado ser un año fundamental en la creación de los cimientos para alcanzar un merecido relanzamiento de la Dirección General de Bellas Artes, que nos permita potencializar el impacto de nuestras acciones culturales e incrementar la visibilidad de la institución y el sistema cultural que ésta sostiene. Como primer gran paso dado para lograr este objetivo, no podemos dejar de mencionar la reapertura en enero de este año de la sala Máximo Avilés Blonda, la cual finalmente abrió sus puertas al público y al gremio de productores artísticos, después de que permaneciera clausurada por más de 1 año y medio, a raíz de la avería de su sistema de climatización. La reapertura oficial sirvió como escenario propicio para el estreno mundial del Espectáculo Teatral “Tartufo”, de la Compañía Nacional de Teatro, un montaje post contemporáneo a cargo de la reconocida directora dominicana, </w:t>
      </w:r>
      <w:proofErr w:type="spellStart"/>
      <w:r w:rsidRPr="00714454">
        <w:rPr>
          <w:lang w:val="es-ES"/>
        </w:rPr>
        <w:t>Licelotte</w:t>
      </w:r>
      <w:proofErr w:type="spellEnd"/>
      <w:r w:rsidRPr="00714454">
        <w:rPr>
          <w:lang w:val="es-ES"/>
        </w:rPr>
        <w:t xml:space="preserve"> Nin, residente en París. El evento dio pie a un movido año, colmado de actividades culturales en nuestra principal sala de difusión, la cual gozó del dinamismo y demanda que siempre le ha caracterizado; y que finaliza con la remodelación y </w:t>
      </w:r>
      <w:r w:rsidRPr="00714454">
        <w:rPr>
          <w:lang w:val="es-ES"/>
        </w:rPr>
        <w:lastRenderedPageBreak/>
        <w:t>modernización de los baños del lobby en su primer nivel, así como la sustitución de luminarias en pasillos y camerinos, además del cambio de motor y reparación general del sistema electromecánico del foso del escenario. Muchos de estos cambios e inversiones fueron posibles gracias a alianzas estratégicas con el sector privado</w:t>
      </w:r>
    </w:p>
    <w:p w14:paraId="2930F37F" w14:textId="77777777" w:rsidR="008629CB" w:rsidRPr="00714454" w:rsidRDefault="008629CB" w:rsidP="008629CB">
      <w:pPr>
        <w:pBdr>
          <w:top w:val="nil"/>
          <w:left w:val="nil"/>
          <w:bottom w:val="nil"/>
          <w:right w:val="nil"/>
          <w:between w:val="nil"/>
        </w:pBdr>
        <w:spacing w:after="0" w:line="360" w:lineRule="auto"/>
        <w:ind w:right="-160"/>
        <w:jc w:val="both"/>
        <w:rPr>
          <w:rFonts w:eastAsia="Calibri"/>
          <w:color w:val="4C4747"/>
          <w:lang w:val="es-ES"/>
        </w:rPr>
      </w:pPr>
    </w:p>
    <w:p w14:paraId="3F7231A2" w14:textId="77777777" w:rsidR="00714454" w:rsidRPr="00714454" w:rsidRDefault="00714454" w:rsidP="00714454">
      <w:pPr>
        <w:spacing w:line="360" w:lineRule="auto"/>
        <w:ind w:right="-160"/>
        <w:jc w:val="both"/>
        <w:rPr>
          <w:lang w:val="es-DO"/>
        </w:rPr>
      </w:pPr>
      <w:r w:rsidRPr="00714454">
        <w:rPr>
          <w:lang w:val="es-DO"/>
        </w:rPr>
        <w:t>A lo largo de todo un año, tanto la sala Máximo Avilés Blonda y La Dramática del Palacio de Bellas Artes, como la sala Manuel Rueda del Edificio de las Escuelas de Bellas Artes, fueron anfitrionas de más de 120 eventos y actividades artísticas, dentro de las cuales podemos enumerar más de 27 espectáculos de danza, unas 30 obras teatrales o musicales, alrededor de 17 conciertos o recitales de música, 10 festivales de arte; además de una variedad de talleres de formación, concursos, premiaciones y otros eventos corporativos. Al pasar balance del año que ahora cierra, podemos anunciar orgullosamente que en nuestras salas de difusión se llevaron a cabo más de 260 presentaciones artísticas; las cuales impactaron a más de 62,000 personas, y mediante las cuales hemos recaudado más de $5,000,000.00 de pesos para el uso y beneficio de nuestras propias instalaciones.</w:t>
      </w:r>
    </w:p>
    <w:p w14:paraId="2755194A" w14:textId="77777777" w:rsidR="008629CB" w:rsidRDefault="008629CB" w:rsidP="00714454">
      <w:pPr>
        <w:pStyle w:val="Heading1"/>
        <w:jc w:val="left"/>
        <w:rPr>
          <w:color w:val="4C4747"/>
          <w:lang w:val="es-DO"/>
        </w:rPr>
      </w:pPr>
    </w:p>
    <w:p w14:paraId="32CC9177" w14:textId="77777777" w:rsidR="00714454" w:rsidRDefault="00714454" w:rsidP="00714454">
      <w:pPr>
        <w:rPr>
          <w:lang w:val="es-DO"/>
        </w:rPr>
      </w:pPr>
    </w:p>
    <w:p w14:paraId="18B2348E" w14:textId="77777777" w:rsidR="00714454" w:rsidRDefault="00714454" w:rsidP="00714454">
      <w:pPr>
        <w:rPr>
          <w:lang w:val="es-DO"/>
        </w:rPr>
      </w:pPr>
    </w:p>
    <w:p w14:paraId="42FAEED8" w14:textId="77777777" w:rsidR="00714454" w:rsidRDefault="00714454" w:rsidP="00714454">
      <w:pPr>
        <w:rPr>
          <w:lang w:val="es-DO"/>
        </w:rPr>
      </w:pPr>
    </w:p>
    <w:p w14:paraId="1D68492A" w14:textId="77777777" w:rsidR="00714454" w:rsidRDefault="00714454" w:rsidP="00714454">
      <w:pPr>
        <w:rPr>
          <w:lang w:val="es-DO"/>
        </w:rPr>
      </w:pPr>
    </w:p>
    <w:p w14:paraId="50ABBC65" w14:textId="77777777" w:rsidR="00714454" w:rsidRDefault="00714454" w:rsidP="00714454">
      <w:pPr>
        <w:rPr>
          <w:lang w:val="es-DO"/>
        </w:rPr>
      </w:pPr>
    </w:p>
    <w:p w14:paraId="03A934CD" w14:textId="77777777" w:rsidR="00714454" w:rsidRDefault="00714454" w:rsidP="00714454">
      <w:pPr>
        <w:rPr>
          <w:lang w:val="es-DO"/>
        </w:rPr>
      </w:pPr>
    </w:p>
    <w:p w14:paraId="0430A247" w14:textId="77777777" w:rsidR="00714454" w:rsidRPr="00714454" w:rsidRDefault="00714454" w:rsidP="00714454">
      <w:pPr>
        <w:rPr>
          <w:lang w:val="es-DO"/>
        </w:rPr>
      </w:pPr>
    </w:p>
    <w:p w14:paraId="6384D0D4" w14:textId="10C9C346" w:rsidR="00654164" w:rsidRPr="00BD52B9" w:rsidRDefault="00654164" w:rsidP="00654164">
      <w:pPr>
        <w:pStyle w:val="Heading1"/>
        <w:rPr>
          <w:color w:val="4C4747"/>
          <w:lang w:val="es-DO"/>
        </w:rPr>
      </w:pPr>
      <w:r w:rsidRPr="00BD52B9">
        <w:rPr>
          <w:color w:val="4C4747"/>
          <w:lang w:val="es-DO"/>
        </w:rPr>
        <w:lastRenderedPageBreak/>
        <w:t>INFORMACIÓN INSTITUCIONAL</w:t>
      </w:r>
      <w:bookmarkEnd w:id="3"/>
    </w:p>
    <w:p w14:paraId="794C2FD3" w14:textId="73C7B9AC" w:rsidR="00654164" w:rsidRPr="00BD52B9" w:rsidRDefault="00654164" w:rsidP="00654164">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652608" behindDoc="0" locked="0" layoutInCell="1" allowOverlap="1" wp14:anchorId="2735667A" wp14:editId="63EBC12E">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18B7A"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" strokecolor="#ee2a24" strokeweight="2.25pt">
                <v:stroke joinstyle="miter"/>
                <w10:wrap anchorx="margin"/>
              </v:line>
            </w:pict>
          </mc:Fallback>
        </mc:AlternateContent>
      </w:r>
    </w:p>
    <w:p w14:paraId="7AD3B78C" w14:textId="5FB9431C" w:rsidR="00654164" w:rsidRPr="00BD52B9" w:rsidRDefault="00654164" w:rsidP="00654164">
      <w:pPr>
        <w:jc w:val="center"/>
        <w:rPr>
          <w:rFonts w:eastAsia="Calibri"/>
          <w:color w:val="4C4747"/>
          <w:szCs w:val="36"/>
          <w:lang w:val="es-DO"/>
        </w:rPr>
      </w:pPr>
      <w:r w:rsidRPr="00BD52B9">
        <w:rPr>
          <w:rFonts w:eastAsia="Calibri"/>
          <w:color w:val="4C4747"/>
          <w:szCs w:val="36"/>
          <w:lang w:val="es-DO"/>
        </w:rPr>
        <w:t xml:space="preserve">Memoria </w:t>
      </w:r>
      <w:r w:rsidR="00D837AC" w:rsidRPr="00BD52B9">
        <w:rPr>
          <w:rFonts w:eastAsia="Calibri"/>
          <w:color w:val="4C4747"/>
          <w:szCs w:val="36"/>
          <w:lang w:val="es-DO"/>
        </w:rPr>
        <w:t>I</w:t>
      </w:r>
      <w:r w:rsidRPr="00BD52B9">
        <w:rPr>
          <w:rFonts w:eastAsia="Calibri"/>
          <w:color w:val="4C4747"/>
          <w:szCs w:val="36"/>
          <w:lang w:val="es-DO"/>
        </w:rPr>
        <w:t xml:space="preserve">nstitucional </w:t>
      </w:r>
      <w:r w:rsidR="000025D4" w:rsidRPr="00BD52B9">
        <w:rPr>
          <w:rFonts w:eastAsia="Calibri"/>
          <w:color w:val="4C4747"/>
          <w:szCs w:val="36"/>
          <w:lang w:val="es-DO"/>
        </w:rPr>
        <w:t>2024</w:t>
      </w:r>
    </w:p>
    <w:p w14:paraId="367ED8A1" w14:textId="77777777" w:rsidR="00BA2267" w:rsidRPr="00BD52B9" w:rsidRDefault="00BA2267" w:rsidP="00BA2267">
      <w:pPr>
        <w:rPr>
          <w:noProof/>
          <w:color w:val="4C4747"/>
          <w:lang w:val="es-DO"/>
        </w:rPr>
      </w:pPr>
    </w:p>
    <w:p w14:paraId="1AA5D9B8" w14:textId="4A9AB4F1" w:rsidR="006E1227" w:rsidRPr="00BD52B9" w:rsidRDefault="006E1227" w:rsidP="006E1227">
      <w:pPr>
        <w:jc w:val="center"/>
        <w:rPr>
          <w:b/>
          <w:bCs/>
          <w:noProof/>
          <w:color w:val="4C4747"/>
          <w:lang w:val="es-DO"/>
        </w:rPr>
      </w:pPr>
      <w:r w:rsidRPr="00BD52B9">
        <w:rPr>
          <w:b/>
          <w:bCs/>
          <w:noProof/>
          <w:color w:val="4C4747"/>
          <w:lang w:val="es-DO"/>
        </w:rPr>
        <w:t>2.1 Marco Filosofico Institucional</w:t>
      </w:r>
    </w:p>
    <w:p w14:paraId="5AC52268" w14:textId="77777777" w:rsidR="006E1227" w:rsidRPr="00BD52B9" w:rsidRDefault="006E1227" w:rsidP="006E1227">
      <w:pPr>
        <w:jc w:val="center"/>
        <w:rPr>
          <w:b/>
          <w:bCs/>
          <w:noProof/>
          <w:color w:val="4C4747"/>
          <w:lang w:val="es-DO"/>
        </w:rPr>
      </w:pPr>
    </w:p>
    <w:p w14:paraId="256B1E18" w14:textId="01F6F898" w:rsidR="00EA0D29" w:rsidRPr="006E1227" w:rsidRDefault="00EA0D29" w:rsidP="00EA0D29">
      <w:pPr>
        <w:pStyle w:val="ListParagraph"/>
        <w:numPr>
          <w:ilvl w:val="0"/>
          <w:numId w:val="2"/>
        </w:numPr>
        <w:spacing w:line="360" w:lineRule="auto"/>
        <w:jc w:val="both"/>
        <w:rPr>
          <w:rFonts w:eastAsia="Calibri"/>
          <w:noProof/>
          <w:color w:val="4C4747"/>
          <w:lang w:val="es-DO"/>
        </w:rPr>
      </w:pPr>
      <w:r w:rsidRPr="00EA0D29">
        <w:rPr>
          <w:rFonts w:eastAsia="Calibri"/>
          <w:b/>
          <w:bCs/>
          <w:noProof/>
          <w:color w:val="4C4747"/>
          <w:lang w:val="es-DO"/>
        </w:rPr>
        <w:t>Mision:</w:t>
      </w:r>
      <w:r w:rsidR="006E1227">
        <w:rPr>
          <w:rFonts w:eastAsia="Calibri"/>
          <w:noProof/>
          <w:color w:val="4C4747"/>
          <w:lang w:val="es-DO"/>
        </w:rPr>
        <w:t xml:space="preserve"> </w:t>
      </w:r>
      <w:r w:rsidRPr="00EA0D29">
        <w:rPr>
          <w:rFonts w:eastAsia="Calibri"/>
          <w:noProof/>
          <w:color w:val="4C4747"/>
          <w:lang w:val="es-DO"/>
        </w:rPr>
        <w:t>Desarrollar y promover la educacion y formacion artistica especializada a nivel nacional, asi como impul</w:t>
      </w:r>
      <w:r>
        <w:rPr>
          <w:rFonts w:eastAsia="Calibri"/>
          <w:noProof/>
          <w:color w:val="4C4747"/>
          <w:lang w:val="es-DO"/>
        </w:rPr>
        <w:t>sar la gestion y difusion de las bellas artes dominicanas en sus diferentes expresiones; garantizando el disfrute y acceso tanto dentro como fuera del territorio nacional.</w:t>
      </w:r>
    </w:p>
    <w:p w14:paraId="36F53264" w14:textId="77777777" w:rsidR="00EA0D29" w:rsidRPr="006E1227" w:rsidRDefault="00EA0D29" w:rsidP="00EA0D29">
      <w:pPr>
        <w:pStyle w:val="ListParagraph"/>
        <w:spacing w:line="360" w:lineRule="auto"/>
        <w:jc w:val="both"/>
        <w:rPr>
          <w:rFonts w:eastAsia="Calibri"/>
          <w:noProof/>
          <w:color w:val="4C4747"/>
          <w:lang w:val="es-DO"/>
        </w:rPr>
      </w:pPr>
    </w:p>
    <w:p w14:paraId="1FC2523A" w14:textId="1E0DC919" w:rsidR="00BA2267" w:rsidRDefault="00EA0D29" w:rsidP="00EA0D29">
      <w:pPr>
        <w:pStyle w:val="ListParagraph"/>
        <w:numPr>
          <w:ilvl w:val="0"/>
          <w:numId w:val="2"/>
        </w:numPr>
        <w:spacing w:line="360" w:lineRule="auto"/>
        <w:jc w:val="both"/>
        <w:rPr>
          <w:rFonts w:eastAsia="Calibri"/>
          <w:noProof/>
          <w:color w:val="4C4747"/>
          <w:lang w:val="es-DO"/>
        </w:rPr>
      </w:pPr>
      <w:r w:rsidRPr="006E1227">
        <w:rPr>
          <w:rFonts w:eastAsia="Calibri"/>
          <w:b/>
          <w:bCs/>
          <w:noProof/>
          <w:color w:val="4C4747"/>
          <w:lang w:val="es-DO"/>
        </w:rPr>
        <w:t>Vision:</w:t>
      </w:r>
      <w:r w:rsidRPr="00EA0D29">
        <w:rPr>
          <w:rFonts w:eastAsia="Calibri"/>
          <w:noProof/>
          <w:color w:val="4C4747"/>
          <w:lang w:val="es-DO"/>
        </w:rPr>
        <w:t xml:space="preserve"> </w:t>
      </w:r>
      <w:r>
        <w:rPr>
          <w:rFonts w:eastAsia="Calibri"/>
          <w:noProof/>
          <w:color w:val="4C4747"/>
          <w:lang w:val="es-DO"/>
        </w:rPr>
        <w:t xml:space="preserve"> </w:t>
      </w:r>
      <w:r w:rsidRPr="00EA0D29">
        <w:rPr>
          <w:rFonts w:eastAsia="Calibri"/>
          <w:noProof/>
          <w:color w:val="4C4747"/>
          <w:lang w:val="es-DO"/>
        </w:rPr>
        <w:t>Consolidarno como el maximo organismo responsible de la formacion artistica especializada a nivel nacional, alcanzando la exxcelencia en la docencia impartida en nuestras escuelas y academias de Bellas Artes; al tiempo que somos reconocidos como el mayor gestor y difusor de las bellas artes dominicanas, con el ejercicio de calidad de las compañias artisticas profesionales.</w:t>
      </w:r>
    </w:p>
    <w:p w14:paraId="3910AC8D" w14:textId="77777777" w:rsidR="006E1227" w:rsidRPr="006E1227" w:rsidRDefault="006E1227" w:rsidP="006E1227">
      <w:pPr>
        <w:pStyle w:val="ListParagraph"/>
        <w:rPr>
          <w:rFonts w:eastAsia="Calibri"/>
          <w:noProof/>
          <w:color w:val="4C4747"/>
          <w:lang w:val="es-DO"/>
        </w:rPr>
      </w:pPr>
    </w:p>
    <w:p w14:paraId="36B3AC57" w14:textId="5B505A6B" w:rsidR="006E1227" w:rsidRPr="006E1227" w:rsidRDefault="006E1227" w:rsidP="006E1227">
      <w:pPr>
        <w:pStyle w:val="ListParagraph"/>
        <w:numPr>
          <w:ilvl w:val="0"/>
          <w:numId w:val="2"/>
        </w:numPr>
        <w:spacing w:line="360" w:lineRule="auto"/>
        <w:jc w:val="both"/>
        <w:rPr>
          <w:rFonts w:eastAsia="Calibri"/>
          <w:noProof/>
          <w:color w:val="4C4747"/>
          <w:lang w:val="es-DO"/>
        </w:rPr>
      </w:pPr>
      <w:r w:rsidRPr="006E1227">
        <w:rPr>
          <w:rFonts w:eastAsia="Calibri"/>
          <w:b/>
          <w:bCs/>
          <w:noProof/>
          <w:color w:val="4C4747"/>
          <w:lang w:val="es-DO"/>
        </w:rPr>
        <w:t>Valores:</w:t>
      </w:r>
      <w:r>
        <w:rPr>
          <w:rFonts w:eastAsia="Calibri"/>
          <w:noProof/>
          <w:color w:val="4C4747"/>
          <w:lang w:val="es-DO"/>
        </w:rPr>
        <w:t xml:space="preserve"> Creatividad, Colaboracion, Disciplina, Calidad, Integridad y Pasion.</w:t>
      </w:r>
    </w:p>
    <w:p w14:paraId="2DA54206" w14:textId="5CE8E99E" w:rsidR="00654164" w:rsidRDefault="00654164" w:rsidP="00BA2267">
      <w:pPr>
        <w:rPr>
          <w:noProof/>
          <w:color w:val="4C4747"/>
          <w:lang w:val="es-DO"/>
        </w:rPr>
      </w:pPr>
    </w:p>
    <w:p w14:paraId="2FEB0D8A" w14:textId="77777777" w:rsidR="001C032C" w:rsidRDefault="001C032C" w:rsidP="00BA2267">
      <w:pPr>
        <w:rPr>
          <w:noProof/>
          <w:color w:val="4C4747"/>
          <w:lang w:val="es-DO"/>
        </w:rPr>
      </w:pPr>
    </w:p>
    <w:p w14:paraId="08BFFD69" w14:textId="0CE6D886" w:rsidR="001C032C" w:rsidRDefault="006E1227" w:rsidP="001C032C">
      <w:pPr>
        <w:jc w:val="center"/>
        <w:rPr>
          <w:b/>
          <w:bCs/>
          <w:noProof/>
          <w:color w:val="4C4747"/>
          <w:lang w:val="es-DO"/>
        </w:rPr>
      </w:pPr>
      <w:r w:rsidRPr="001C032C">
        <w:rPr>
          <w:b/>
          <w:bCs/>
          <w:noProof/>
          <w:color w:val="4C4747"/>
          <w:lang w:val="es-DO"/>
        </w:rPr>
        <w:t>2.</w:t>
      </w:r>
      <w:r w:rsidR="001C032C" w:rsidRPr="001C032C">
        <w:rPr>
          <w:b/>
          <w:bCs/>
          <w:noProof/>
          <w:color w:val="4C4747"/>
          <w:lang w:val="es-DO"/>
        </w:rPr>
        <w:t>2</w:t>
      </w:r>
      <w:r w:rsidRPr="001C032C">
        <w:rPr>
          <w:b/>
          <w:bCs/>
          <w:noProof/>
          <w:color w:val="4C4747"/>
          <w:lang w:val="es-DO"/>
        </w:rPr>
        <w:t xml:space="preserve"> </w:t>
      </w:r>
      <w:r w:rsidR="001C032C" w:rsidRPr="001C032C">
        <w:rPr>
          <w:b/>
          <w:bCs/>
          <w:noProof/>
          <w:color w:val="4C4747"/>
          <w:lang w:val="es-DO"/>
        </w:rPr>
        <w:t>Base Legal</w:t>
      </w:r>
    </w:p>
    <w:p w14:paraId="09D9166A" w14:textId="77777777" w:rsidR="001C032C" w:rsidRPr="001C032C" w:rsidRDefault="001C032C" w:rsidP="001C032C">
      <w:pPr>
        <w:jc w:val="center"/>
        <w:rPr>
          <w:noProof/>
          <w:color w:val="4C4747"/>
          <w:lang w:val="es-DO"/>
        </w:rPr>
      </w:pPr>
    </w:p>
    <w:p w14:paraId="04B7CF21" w14:textId="5D19AF2C" w:rsidR="00F40F5A" w:rsidRDefault="001C032C" w:rsidP="00906D51">
      <w:pPr>
        <w:spacing w:line="360" w:lineRule="auto"/>
        <w:ind w:right="-18"/>
        <w:rPr>
          <w:noProof/>
          <w:color w:val="4C4747"/>
          <w:lang w:val="es-DO"/>
        </w:rPr>
      </w:pPr>
      <w:r>
        <w:rPr>
          <w:noProof/>
          <w:color w:val="4C4747"/>
          <w:lang w:val="es-DO"/>
        </w:rPr>
        <w:t xml:space="preserve">La Direccion General de Bellas Artes se crea mediante la Ley No. 311-40 y depende del Ministerio de Cultura, que se creo con la Ley No. 41-00. </w:t>
      </w:r>
    </w:p>
    <w:p w14:paraId="1FBFFEC8" w14:textId="77777777" w:rsidR="00F40F5A" w:rsidRPr="001442C1" w:rsidRDefault="00F40F5A" w:rsidP="00F40F5A">
      <w:pPr>
        <w:tabs>
          <w:tab w:val="left" w:pos="0"/>
        </w:tabs>
        <w:spacing w:line="360" w:lineRule="auto"/>
        <w:ind w:right="1310"/>
        <w:jc w:val="both"/>
        <w:rPr>
          <w:b/>
          <w:bCs/>
          <w:noProof/>
          <w:color w:val="4C4747"/>
          <w:lang w:val="es-DO"/>
        </w:rPr>
      </w:pPr>
      <w:r w:rsidRPr="001442C1">
        <w:rPr>
          <w:b/>
          <w:bCs/>
          <w:noProof/>
          <w:color w:val="4C4747"/>
          <w:lang w:val="es-DO"/>
        </w:rPr>
        <w:lastRenderedPageBreak/>
        <w:t>Leyes:</w:t>
      </w:r>
    </w:p>
    <w:p w14:paraId="239DFEB9" w14:textId="667E659A" w:rsidR="00F40F5A" w:rsidRPr="001442C1" w:rsidRDefault="00F40F5A" w:rsidP="00906D51">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Ley No. 311-40 crea la Dirección General de Bellas Artes</w:t>
      </w:r>
    </w:p>
    <w:p w14:paraId="36B3AC14" w14:textId="77777777" w:rsidR="00F40F5A" w:rsidRPr="001442C1" w:rsidRDefault="00F40F5A" w:rsidP="00906D51">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Ley No. 200-04 sobre Libre Acceso a la Información Pública y reglamentación complementaria.</w:t>
      </w:r>
    </w:p>
    <w:p w14:paraId="07E1F888" w14:textId="77777777" w:rsidR="00F40F5A" w:rsidRPr="001442C1" w:rsidRDefault="00F40F5A" w:rsidP="00906D51">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Ley No. 120-01 instituye el Código del Servidor Público.</w:t>
      </w:r>
    </w:p>
    <w:p w14:paraId="2A33D51B" w14:textId="77777777" w:rsidR="00F40F5A" w:rsidRPr="001442C1" w:rsidRDefault="00F40F5A" w:rsidP="00906D51">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Ley No. 41-00 crea la Secretaria de Estado de Cultura.</w:t>
      </w:r>
    </w:p>
    <w:p w14:paraId="0F414BC8" w14:textId="77777777" w:rsidR="00F40F5A" w:rsidRPr="001442C1" w:rsidRDefault="00F40F5A" w:rsidP="00906D51">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Ley No. 10-04 de la Cámara de Cuentas de la Republica Dominicana.</w:t>
      </w:r>
    </w:p>
    <w:p w14:paraId="1CDDA32F" w14:textId="77777777" w:rsidR="00F40F5A" w:rsidRPr="001442C1" w:rsidRDefault="00F40F5A" w:rsidP="00906D51">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Ley No. 1-12 establece la Estrategia Nacional de Desarrollo 2030.</w:t>
      </w:r>
    </w:p>
    <w:p w14:paraId="4BCDD744" w14:textId="7DCA1311" w:rsidR="00F40F5A" w:rsidRPr="001442C1" w:rsidRDefault="00F40F5A" w:rsidP="00F40F5A">
      <w:pPr>
        <w:tabs>
          <w:tab w:val="left" w:pos="0"/>
        </w:tabs>
        <w:spacing w:line="360" w:lineRule="auto"/>
        <w:ind w:right="1310"/>
        <w:jc w:val="both"/>
        <w:rPr>
          <w:b/>
          <w:bCs/>
          <w:noProof/>
          <w:color w:val="4C4747"/>
          <w:lang w:val="es-DO"/>
        </w:rPr>
      </w:pPr>
      <w:r w:rsidRPr="001442C1">
        <w:rPr>
          <w:b/>
          <w:bCs/>
          <w:noProof/>
          <w:color w:val="4C4747"/>
          <w:lang w:val="es-DO"/>
        </w:rPr>
        <w:t>Decretos:</w:t>
      </w:r>
    </w:p>
    <w:p w14:paraId="0033C503" w14:textId="77777777" w:rsidR="00F40F5A" w:rsidRPr="001442C1" w:rsidRDefault="00F40F5A" w:rsidP="00906D51">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 xml:space="preserve">Decreto No. 143-17 crea las Comisiones de Ética Pública. </w:t>
      </w:r>
    </w:p>
    <w:p w14:paraId="42E21C57" w14:textId="1F905C5B" w:rsidR="00F40F5A" w:rsidRPr="001442C1" w:rsidRDefault="00F40F5A" w:rsidP="00906D51">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 xml:space="preserve">Decreto No. 543-12 sustituye el 490-07 (Reglamento de Compras y Contrataciones de Bienes, Servicios y Obras) </w:t>
      </w:r>
    </w:p>
    <w:p w14:paraId="77661A62" w14:textId="685EE9E4" w:rsidR="00F40F5A" w:rsidRPr="001442C1" w:rsidRDefault="00F40F5A" w:rsidP="00906D51">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 xml:space="preserve">Decreto No. 130-05 aprueba el reglamento de aplicación de la Ley 200-04 sobre Libre Acceso a la Información. </w:t>
      </w:r>
    </w:p>
    <w:p w14:paraId="230F0735" w14:textId="325E3AF4" w:rsidR="00F40F5A" w:rsidRPr="001442C1" w:rsidRDefault="00F40F5A" w:rsidP="00906D51">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 xml:space="preserve">Decreto No. 92-16 reglamento de aplicación de la Ley 311-14 sobre Declaración Jurada de Patrimonio. </w:t>
      </w:r>
    </w:p>
    <w:p w14:paraId="12943B6C" w14:textId="5D3E4A77" w:rsidR="00F40F5A" w:rsidRPr="001442C1" w:rsidRDefault="00F40F5A" w:rsidP="00906D51">
      <w:pPr>
        <w:pStyle w:val="ListParagraph"/>
        <w:numPr>
          <w:ilvl w:val="0"/>
          <w:numId w:val="3"/>
        </w:numPr>
        <w:tabs>
          <w:tab w:val="left" w:pos="0"/>
        </w:tabs>
        <w:spacing w:line="360" w:lineRule="auto"/>
        <w:ind w:right="-18"/>
        <w:jc w:val="both"/>
        <w:rPr>
          <w:noProof/>
          <w:color w:val="4C4747"/>
          <w:lang w:val="es-DO"/>
        </w:rPr>
      </w:pPr>
      <w:r w:rsidRPr="001442C1">
        <w:rPr>
          <w:noProof/>
          <w:color w:val="4C4747"/>
          <w:lang w:val="es-DO"/>
        </w:rPr>
        <w:t xml:space="preserve">Decreto No. 56-10 cambia el nombre de Secretaria a Ministerio de Cultura. </w:t>
      </w:r>
    </w:p>
    <w:p w14:paraId="67134B72" w14:textId="5BB8566E" w:rsidR="00F40F5A" w:rsidRDefault="00F40F5A" w:rsidP="001C032C">
      <w:pPr>
        <w:spacing w:line="360" w:lineRule="auto"/>
        <w:rPr>
          <w:noProof/>
          <w:color w:val="4C4747"/>
          <w:lang w:val="es-ES"/>
        </w:rPr>
      </w:pPr>
    </w:p>
    <w:p w14:paraId="7BEB5737" w14:textId="77777777" w:rsidR="00714454" w:rsidRDefault="00714454" w:rsidP="001C032C">
      <w:pPr>
        <w:spacing w:line="360" w:lineRule="auto"/>
        <w:rPr>
          <w:noProof/>
          <w:color w:val="4C4747"/>
          <w:lang w:val="es-ES"/>
        </w:rPr>
      </w:pPr>
    </w:p>
    <w:p w14:paraId="0AEB09E1" w14:textId="77777777" w:rsidR="00714454" w:rsidRDefault="00714454" w:rsidP="001C032C">
      <w:pPr>
        <w:spacing w:line="360" w:lineRule="auto"/>
        <w:rPr>
          <w:noProof/>
          <w:color w:val="4C4747"/>
          <w:lang w:val="es-ES"/>
        </w:rPr>
      </w:pPr>
    </w:p>
    <w:p w14:paraId="2EE055B2" w14:textId="77777777" w:rsidR="00714454" w:rsidRDefault="00714454" w:rsidP="001C032C">
      <w:pPr>
        <w:spacing w:line="360" w:lineRule="auto"/>
        <w:rPr>
          <w:noProof/>
          <w:color w:val="4C4747"/>
          <w:lang w:val="es-ES"/>
        </w:rPr>
      </w:pPr>
    </w:p>
    <w:p w14:paraId="2CA5A429" w14:textId="77777777" w:rsidR="00714454" w:rsidRDefault="00714454" w:rsidP="001C032C">
      <w:pPr>
        <w:spacing w:line="360" w:lineRule="auto"/>
        <w:rPr>
          <w:noProof/>
          <w:color w:val="4C4747"/>
          <w:lang w:val="es-ES"/>
        </w:rPr>
      </w:pPr>
    </w:p>
    <w:p w14:paraId="73C5EBEB" w14:textId="77777777" w:rsidR="00714454" w:rsidRDefault="00714454" w:rsidP="001C032C">
      <w:pPr>
        <w:spacing w:line="360" w:lineRule="auto"/>
        <w:rPr>
          <w:noProof/>
          <w:color w:val="4C4747"/>
          <w:lang w:val="es-ES"/>
        </w:rPr>
      </w:pPr>
    </w:p>
    <w:p w14:paraId="1E9CEB9C" w14:textId="0F81504A" w:rsidR="00F40F5A" w:rsidRDefault="00F40F5A" w:rsidP="00F40F5A">
      <w:pPr>
        <w:jc w:val="center"/>
        <w:rPr>
          <w:b/>
          <w:bCs/>
          <w:noProof/>
          <w:color w:val="4C4747"/>
          <w:lang w:val="es-DO"/>
        </w:rPr>
      </w:pPr>
      <w:r w:rsidRPr="001C032C">
        <w:rPr>
          <w:b/>
          <w:bCs/>
          <w:noProof/>
          <w:color w:val="4C4747"/>
          <w:lang w:val="es-DO"/>
        </w:rPr>
        <w:lastRenderedPageBreak/>
        <w:t>2.</w:t>
      </w:r>
      <w:r>
        <w:rPr>
          <w:b/>
          <w:bCs/>
          <w:noProof/>
          <w:color w:val="4C4747"/>
          <w:lang w:val="es-DO"/>
        </w:rPr>
        <w:t>3 Estructura Organizativa</w:t>
      </w:r>
    </w:p>
    <w:p w14:paraId="30649B0C" w14:textId="77777777" w:rsidR="00F40F5A" w:rsidRPr="00F40F5A" w:rsidRDefault="00F40F5A" w:rsidP="001C032C">
      <w:pPr>
        <w:spacing w:line="360" w:lineRule="auto"/>
        <w:rPr>
          <w:noProof/>
          <w:color w:val="4C4747"/>
          <w:lang w:val="es-ES"/>
        </w:rPr>
      </w:pPr>
    </w:p>
    <w:p w14:paraId="6A4AA4CC" w14:textId="77777777" w:rsidR="001C032C" w:rsidRDefault="001C032C" w:rsidP="00BA2267">
      <w:pPr>
        <w:rPr>
          <w:noProof/>
          <w:color w:val="4C4747"/>
          <w:lang w:val="es-DO"/>
        </w:rPr>
      </w:pPr>
    </w:p>
    <w:p w14:paraId="5B5C12D9" w14:textId="2496851F" w:rsidR="001C032C" w:rsidRPr="00EA0D29" w:rsidRDefault="00F40F5A" w:rsidP="00BA2267">
      <w:pPr>
        <w:rPr>
          <w:noProof/>
          <w:color w:val="4C4747"/>
          <w:lang w:val="es-DO"/>
        </w:rPr>
      </w:pPr>
      <w:r w:rsidRPr="004B7478">
        <w:rPr>
          <w:rFonts w:eastAsia="Calibri"/>
          <w:noProof/>
          <w:szCs w:val="36"/>
          <w:lang w:val="es-ES"/>
        </w:rPr>
        <w:drawing>
          <wp:inline distT="0" distB="0" distL="0" distR="0" wp14:anchorId="3D7DC77C" wp14:editId="6D363501">
            <wp:extent cx="5029200" cy="6508115"/>
            <wp:effectExtent l="0" t="0" r="0" b="0"/>
            <wp:docPr id="20" name="Picture 20"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iagram of a company&#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rot="10800000">
                      <a:off x="0" y="0"/>
                      <a:ext cx="5029200" cy="6508115"/>
                    </a:xfrm>
                    <a:prstGeom prst="rect">
                      <a:avLst/>
                    </a:prstGeom>
                  </pic:spPr>
                </pic:pic>
              </a:graphicData>
            </a:graphic>
          </wp:inline>
        </w:drawing>
      </w:r>
    </w:p>
    <w:p w14:paraId="2F330BFE" w14:textId="77777777" w:rsidR="00412470" w:rsidRDefault="00412470" w:rsidP="00412470">
      <w:pPr>
        <w:jc w:val="center"/>
        <w:rPr>
          <w:b/>
          <w:bCs/>
          <w:noProof/>
          <w:color w:val="4C4747"/>
          <w:lang w:val="es-DO"/>
        </w:rPr>
      </w:pPr>
    </w:p>
    <w:p w14:paraId="7CF7E0CB" w14:textId="77777777" w:rsidR="00412470" w:rsidRDefault="00412470" w:rsidP="00412470">
      <w:pPr>
        <w:jc w:val="center"/>
        <w:rPr>
          <w:b/>
          <w:bCs/>
          <w:noProof/>
          <w:color w:val="4C4747"/>
          <w:lang w:val="es-DO"/>
        </w:rPr>
      </w:pPr>
    </w:p>
    <w:p w14:paraId="473B777E" w14:textId="545FDEEC" w:rsidR="00412470" w:rsidRDefault="00412470" w:rsidP="00412470">
      <w:pPr>
        <w:jc w:val="center"/>
        <w:rPr>
          <w:b/>
          <w:bCs/>
          <w:noProof/>
          <w:color w:val="4C4747"/>
          <w:lang w:val="es-DO"/>
        </w:rPr>
      </w:pPr>
      <w:r w:rsidRPr="001C032C">
        <w:rPr>
          <w:b/>
          <w:bCs/>
          <w:noProof/>
          <w:color w:val="4C4747"/>
          <w:lang w:val="es-DO"/>
        </w:rPr>
        <w:lastRenderedPageBreak/>
        <w:t>2.</w:t>
      </w:r>
      <w:r>
        <w:rPr>
          <w:b/>
          <w:bCs/>
          <w:noProof/>
          <w:color w:val="4C4747"/>
          <w:lang w:val="es-DO"/>
        </w:rPr>
        <w:t>4 Planificacion Estrategica Institucional</w:t>
      </w:r>
    </w:p>
    <w:p w14:paraId="0D668D41" w14:textId="3245BD7F" w:rsidR="00654164" w:rsidRDefault="00654164" w:rsidP="00C64CEF">
      <w:pPr>
        <w:jc w:val="center"/>
        <w:rPr>
          <w:noProof/>
          <w:color w:val="4C4747"/>
          <w:lang w:val="es-DO"/>
        </w:rPr>
      </w:pPr>
    </w:p>
    <w:p w14:paraId="55B11484" w14:textId="2A6DA17E" w:rsidR="00412470" w:rsidRDefault="00412470" w:rsidP="00412470">
      <w:pPr>
        <w:spacing w:line="360" w:lineRule="auto"/>
        <w:jc w:val="both"/>
        <w:rPr>
          <w:noProof/>
          <w:color w:val="4C4747"/>
          <w:lang w:val="es-DO"/>
        </w:rPr>
      </w:pPr>
      <w:r>
        <w:rPr>
          <w:noProof/>
          <w:color w:val="4C4747"/>
          <w:lang w:val="es-DO"/>
        </w:rPr>
        <w:t>La planificacion Estrategica constituye una herramienta potente a la gestion facilitando el analisis de las operaciones, considerando los recursos disponibles y contemplando los desafios externos que tiene esta Direccion General.</w:t>
      </w:r>
    </w:p>
    <w:p w14:paraId="06E578AC" w14:textId="1F309E68" w:rsidR="00412470" w:rsidRDefault="00412470" w:rsidP="00412470">
      <w:pPr>
        <w:spacing w:line="360" w:lineRule="auto"/>
        <w:jc w:val="both"/>
        <w:rPr>
          <w:noProof/>
          <w:color w:val="4C4747"/>
          <w:lang w:val="es-DO"/>
        </w:rPr>
      </w:pPr>
      <w:r>
        <w:rPr>
          <w:noProof/>
          <w:color w:val="4C4747"/>
          <w:lang w:val="es-DO"/>
        </w:rPr>
        <w:t>El objetivo general del segundo eje estrategico en la END cita: “Cultura e Identidad Nacional en un Mundo Global”, cuyo objetivo especifico 2.6.1 es “Recuperar, promover y desarrollar los diferentes procesos y manifestaciones culturales que reafirman la identidad nacional, en un marco de participacion, pluralidad, equidad de genero y apertura al entorno regional y global.</w:t>
      </w:r>
    </w:p>
    <w:p w14:paraId="6C0ADCE1" w14:textId="030AF946" w:rsidR="00412470" w:rsidRDefault="00DD2780" w:rsidP="00412470">
      <w:pPr>
        <w:spacing w:line="360" w:lineRule="auto"/>
        <w:jc w:val="both"/>
        <w:rPr>
          <w:noProof/>
          <w:color w:val="4C4747"/>
          <w:lang w:val="es-DO"/>
        </w:rPr>
      </w:pPr>
      <w:r>
        <w:rPr>
          <w:noProof/>
          <w:color w:val="4C4747"/>
          <w:lang w:val="es-DO"/>
        </w:rPr>
        <w:t>Dando cumplimiento a este objetivo la DGBA mediante el Departamento de Planificación y Desarrollo a estr</w:t>
      </w:r>
      <w:r w:rsidR="00BD52B9">
        <w:rPr>
          <w:noProof/>
          <w:color w:val="4C4747"/>
          <w:lang w:val="es-DO"/>
        </w:rPr>
        <w:t>ucturado y desarrollado el Plan Estrategico Institucional 2025-2028, conectando y actualizando con las demandas actuales de la ciudadania y en funcion de desarrollar y promover la educacion y formacion artistica especializada a nivel nacional, asi como impulsar la gestion y difusion de las bellas artes dominicanas en sus diferentes expresiones; garantizando su disfrute y acceso tanto dentro como fuera del territorio nacional.</w:t>
      </w:r>
    </w:p>
    <w:p w14:paraId="292B7B94" w14:textId="63605F18" w:rsidR="00BD52B9" w:rsidRDefault="00BD52B9" w:rsidP="00412470">
      <w:pPr>
        <w:spacing w:line="360" w:lineRule="auto"/>
        <w:jc w:val="both"/>
        <w:rPr>
          <w:noProof/>
          <w:color w:val="4C4747"/>
          <w:lang w:val="es-DO"/>
        </w:rPr>
      </w:pPr>
      <w:r>
        <w:rPr>
          <w:noProof/>
          <w:color w:val="4C4747"/>
          <w:lang w:val="es-DO"/>
        </w:rPr>
        <w:t xml:space="preserve">Asumiendo la meta de “Difundir nuestra cultura y promover una cultura para una mejor calidad de vida”, cuyo objetivo es cumplirlo mediante el fomento de las actividades de los centos culturales gubernamentales y no gubernamentales a traves de la elaboracion de promgramas y proyectos a realizar con el involucramiento </w:t>
      </w:r>
      <w:r w:rsidR="00B9082F">
        <w:rPr>
          <w:noProof/>
          <w:color w:val="4C4747"/>
          <w:lang w:val="es-DO"/>
        </w:rPr>
        <w:t xml:space="preserve">de las comunidades; desarrollar y ejecutar un plan de difusion y promocion cultural en toda la geografia nacional y en todas las instancias artisticas dependientes del Ministerio de Cultura, que promueva la </w:t>
      </w:r>
      <w:r w:rsidR="00B9082F">
        <w:rPr>
          <w:noProof/>
          <w:color w:val="4C4747"/>
          <w:lang w:val="es-DO"/>
        </w:rPr>
        <w:lastRenderedPageBreak/>
        <w:t>cultura en la Republica Dominicana.</w:t>
      </w:r>
    </w:p>
    <w:p w14:paraId="73810AD2" w14:textId="088B07B7" w:rsidR="00B9082F" w:rsidRDefault="00B9082F" w:rsidP="00412470">
      <w:pPr>
        <w:spacing w:line="360" w:lineRule="auto"/>
        <w:jc w:val="both"/>
        <w:rPr>
          <w:noProof/>
          <w:color w:val="4C4747"/>
          <w:lang w:val="es-DO"/>
        </w:rPr>
      </w:pPr>
      <w:r>
        <w:rPr>
          <w:noProof/>
          <w:color w:val="4C4747"/>
          <w:lang w:val="es-DO"/>
        </w:rPr>
        <w:t>A su vez, asumimos como objetivo de esta direccion el Fortalecimiento Institucional que consiste fundamentalmente en la mejora de la eficiencia y la eficacia en la institucion tanto en los recursos humanos, como en los servicios brindados.</w:t>
      </w:r>
    </w:p>
    <w:p w14:paraId="011C7A63" w14:textId="77777777" w:rsidR="00B9082F" w:rsidRDefault="00B9082F" w:rsidP="00412470">
      <w:pPr>
        <w:spacing w:line="360" w:lineRule="auto"/>
        <w:jc w:val="both"/>
        <w:rPr>
          <w:noProof/>
          <w:color w:val="4C4747"/>
          <w:lang w:val="es-DO"/>
        </w:rPr>
      </w:pPr>
    </w:p>
    <w:p w14:paraId="72BD73EF" w14:textId="0B5EF09D" w:rsidR="00B9082F" w:rsidRPr="00B9082F" w:rsidRDefault="00B9082F" w:rsidP="00412470">
      <w:pPr>
        <w:spacing w:line="360" w:lineRule="auto"/>
        <w:jc w:val="both"/>
        <w:rPr>
          <w:b/>
          <w:bCs/>
          <w:noProof/>
          <w:color w:val="4C4747"/>
          <w:lang w:val="es-DO"/>
        </w:rPr>
      </w:pPr>
      <w:r w:rsidRPr="00B9082F">
        <w:rPr>
          <w:b/>
          <w:bCs/>
          <w:noProof/>
          <w:color w:val="4C4747"/>
          <w:lang w:val="es-DO"/>
        </w:rPr>
        <w:t>F</w:t>
      </w:r>
      <w:r>
        <w:rPr>
          <w:b/>
          <w:bCs/>
          <w:noProof/>
          <w:color w:val="4C4747"/>
          <w:lang w:val="es-DO"/>
        </w:rPr>
        <w:t>ortalecimiento</w:t>
      </w:r>
      <w:r w:rsidRPr="00B9082F">
        <w:rPr>
          <w:b/>
          <w:bCs/>
          <w:noProof/>
          <w:color w:val="4C4747"/>
          <w:lang w:val="es-DO"/>
        </w:rPr>
        <w:t xml:space="preserve"> I</w:t>
      </w:r>
      <w:r>
        <w:rPr>
          <w:b/>
          <w:bCs/>
          <w:noProof/>
          <w:color w:val="4C4747"/>
          <w:lang w:val="es-DO"/>
        </w:rPr>
        <w:t>nstitucional</w:t>
      </w:r>
    </w:p>
    <w:p w14:paraId="194BA883" w14:textId="3C7B206A" w:rsidR="00B9082F" w:rsidRDefault="00B9082F" w:rsidP="00B9082F">
      <w:pPr>
        <w:pStyle w:val="ListParagraph"/>
        <w:numPr>
          <w:ilvl w:val="0"/>
          <w:numId w:val="3"/>
        </w:numPr>
        <w:spacing w:line="360" w:lineRule="auto"/>
        <w:jc w:val="both"/>
        <w:rPr>
          <w:noProof/>
          <w:color w:val="4C4747"/>
          <w:lang w:val="es-DO"/>
        </w:rPr>
      </w:pPr>
      <w:r>
        <w:rPr>
          <w:noProof/>
          <w:color w:val="4C4747"/>
          <w:lang w:val="es-DO"/>
        </w:rPr>
        <w:t>Pro</w:t>
      </w:r>
      <w:r w:rsidR="00D43FEB">
        <w:rPr>
          <w:noProof/>
          <w:color w:val="4C4747"/>
          <w:lang w:val="es-DO"/>
        </w:rPr>
        <w:t>yeccion de la Direccion General de Bellas Artes, difundir su mision y vision, promoviendo por todos los medios disponibles las acciones que derivan de estas, para crear una conciencia publica de su rol en la sociedad dominicana, con el fin de posicionar su imagen como “la mejor institucion en artes especializada a nivel nacional”</w:t>
      </w:r>
    </w:p>
    <w:p w14:paraId="7BA79509" w14:textId="785094A4" w:rsidR="00D43FEB" w:rsidRDefault="00D43FEB" w:rsidP="00D43FEB">
      <w:pPr>
        <w:pStyle w:val="ListParagraph"/>
        <w:numPr>
          <w:ilvl w:val="0"/>
          <w:numId w:val="3"/>
        </w:numPr>
        <w:spacing w:line="360" w:lineRule="auto"/>
        <w:jc w:val="both"/>
        <w:rPr>
          <w:noProof/>
          <w:color w:val="4C4747"/>
          <w:lang w:val="es-DO"/>
        </w:rPr>
      </w:pPr>
      <w:r>
        <w:rPr>
          <w:noProof/>
          <w:color w:val="4C4747"/>
          <w:lang w:val="es-DO"/>
        </w:rPr>
        <w:t>A</w:t>
      </w:r>
      <w:r w:rsidR="00235BEC">
        <w:rPr>
          <w:noProof/>
          <w:color w:val="4C4747"/>
          <w:lang w:val="es-DO"/>
        </w:rPr>
        <w:t>cuerdos para intercambios culturales internacionales a traves de las direcciones de Gestion y Difusion de las Artes y la Formacion Artistica Especializada.</w:t>
      </w:r>
    </w:p>
    <w:p w14:paraId="6A373BE7" w14:textId="12E026C1" w:rsidR="00235BEC" w:rsidRDefault="00235BEC" w:rsidP="00D43FEB">
      <w:pPr>
        <w:pStyle w:val="ListParagraph"/>
        <w:numPr>
          <w:ilvl w:val="0"/>
          <w:numId w:val="3"/>
        </w:numPr>
        <w:spacing w:line="360" w:lineRule="auto"/>
        <w:jc w:val="both"/>
        <w:rPr>
          <w:noProof/>
          <w:color w:val="4C4747"/>
          <w:lang w:val="es-DO"/>
        </w:rPr>
      </w:pPr>
      <w:r>
        <w:rPr>
          <w:noProof/>
          <w:color w:val="4C4747"/>
          <w:lang w:val="es-DO"/>
        </w:rPr>
        <w:t>Desarrollo de programas formativos de extension y educacion continuada en todas las escuelas a nivel nacional.</w:t>
      </w:r>
    </w:p>
    <w:p w14:paraId="510FF2B2" w14:textId="1FD687A6" w:rsidR="00235BEC" w:rsidRDefault="00235BEC" w:rsidP="00D43FEB">
      <w:pPr>
        <w:pStyle w:val="ListParagraph"/>
        <w:numPr>
          <w:ilvl w:val="0"/>
          <w:numId w:val="3"/>
        </w:numPr>
        <w:spacing w:line="360" w:lineRule="auto"/>
        <w:jc w:val="both"/>
        <w:rPr>
          <w:noProof/>
          <w:color w:val="4C4747"/>
          <w:lang w:val="es-DO"/>
        </w:rPr>
      </w:pPr>
      <w:r>
        <w:rPr>
          <w:noProof/>
          <w:color w:val="4C4747"/>
          <w:lang w:val="es-DO"/>
        </w:rPr>
        <w:t>Promover la participacion en actividades artisticas y culturales orientadas al desarrollo del conocimiento critico y el pensamiento propio, mediante el fomento de la capacidad de interpretacion de los productos y manifestaciones culturales.</w:t>
      </w:r>
    </w:p>
    <w:p w14:paraId="684DBCE6" w14:textId="77777777" w:rsidR="00235BEC" w:rsidRDefault="00235BEC" w:rsidP="00235BEC">
      <w:pPr>
        <w:spacing w:line="360" w:lineRule="auto"/>
        <w:jc w:val="both"/>
        <w:rPr>
          <w:noProof/>
          <w:color w:val="4C4747"/>
          <w:lang w:val="es-DO"/>
        </w:rPr>
      </w:pPr>
    </w:p>
    <w:p w14:paraId="7CDAE0F9" w14:textId="77777777" w:rsidR="00714454" w:rsidRDefault="00714454" w:rsidP="00235BEC">
      <w:pPr>
        <w:spacing w:line="360" w:lineRule="auto"/>
        <w:jc w:val="both"/>
        <w:rPr>
          <w:noProof/>
          <w:color w:val="4C4747"/>
          <w:lang w:val="es-DO"/>
        </w:rPr>
      </w:pPr>
    </w:p>
    <w:p w14:paraId="35729EF4" w14:textId="77777777" w:rsidR="00714454" w:rsidRDefault="00714454" w:rsidP="00235BEC">
      <w:pPr>
        <w:spacing w:line="360" w:lineRule="auto"/>
        <w:jc w:val="both"/>
        <w:rPr>
          <w:noProof/>
          <w:color w:val="4C4747"/>
          <w:lang w:val="es-DO"/>
        </w:rPr>
      </w:pPr>
    </w:p>
    <w:p w14:paraId="4FA4CA88" w14:textId="77777777" w:rsidR="00714454" w:rsidRPr="00235BEC" w:rsidRDefault="00714454" w:rsidP="00235BEC">
      <w:pPr>
        <w:spacing w:line="360" w:lineRule="auto"/>
        <w:jc w:val="both"/>
        <w:rPr>
          <w:noProof/>
          <w:color w:val="4C4747"/>
          <w:lang w:val="es-DO"/>
        </w:rPr>
      </w:pPr>
    </w:p>
    <w:p w14:paraId="5E396B73" w14:textId="77777777" w:rsidR="00654164" w:rsidRPr="00412470" w:rsidRDefault="00654164" w:rsidP="00654164">
      <w:pPr>
        <w:pStyle w:val="Heading1"/>
        <w:rPr>
          <w:color w:val="4C4747"/>
          <w:lang w:val="es-DO"/>
        </w:rPr>
      </w:pPr>
      <w:bookmarkStart w:id="4" w:name="_Toc117160673"/>
      <w:r w:rsidRPr="00412470">
        <w:rPr>
          <w:color w:val="4C4747"/>
          <w:lang w:val="es-DO"/>
        </w:rPr>
        <w:lastRenderedPageBreak/>
        <w:t>RESULTADOS MISIONALES</w:t>
      </w:r>
      <w:bookmarkEnd w:id="4"/>
    </w:p>
    <w:p w14:paraId="5BDBF66A" w14:textId="77777777" w:rsidR="00654164" w:rsidRPr="00412470" w:rsidRDefault="00654164" w:rsidP="00654164">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656704" behindDoc="0" locked="0" layoutInCell="1" allowOverlap="1" wp14:anchorId="4DF5F78D" wp14:editId="6A7DBBDB">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AC720"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" strokecolor="#ee2a24" strokeweight="2.25pt">
                <v:stroke joinstyle="miter"/>
                <w10:wrap anchorx="margin"/>
              </v:line>
            </w:pict>
          </mc:Fallback>
        </mc:AlternateContent>
      </w:r>
    </w:p>
    <w:p w14:paraId="38838488" w14:textId="6668D671" w:rsidR="00654164" w:rsidRPr="00BD52B9" w:rsidRDefault="00654164" w:rsidP="00D837AC">
      <w:pPr>
        <w:jc w:val="center"/>
        <w:rPr>
          <w:rFonts w:eastAsia="Calibri"/>
          <w:color w:val="4C4747"/>
          <w:szCs w:val="36"/>
          <w:lang w:val="es-DO"/>
        </w:rPr>
      </w:pPr>
      <w:r w:rsidRPr="00BD52B9">
        <w:rPr>
          <w:rFonts w:eastAsia="Calibri"/>
          <w:color w:val="4C4747"/>
          <w:szCs w:val="36"/>
          <w:lang w:val="es-DO"/>
        </w:rPr>
        <w:t xml:space="preserve">Memoria </w:t>
      </w:r>
      <w:r w:rsidR="00D837AC" w:rsidRPr="00BD52B9">
        <w:rPr>
          <w:rFonts w:eastAsia="Calibri"/>
          <w:color w:val="4C4747"/>
          <w:szCs w:val="36"/>
          <w:lang w:val="es-DO"/>
        </w:rPr>
        <w:t>I</w:t>
      </w:r>
      <w:r w:rsidRPr="00BD52B9">
        <w:rPr>
          <w:rFonts w:eastAsia="Calibri"/>
          <w:color w:val="4C4747"/>
          <w:szCs w:val="36"/>
          <w:lang w:val="es-DO"/>
        </w:rPr>
        <w:t xml:space="preserve">nstitucional </w:t>
      </w:r>
      <w:r w:rsidR="000025D4" w:rsidRPr="00BD52B9">
        <w:rPr>
          <w:rFonts w:eastAsia="Calibri"/>
          <w:color w:val="4C4747"/>
          <w:szCs w:val="36"/>
          <w:lang w:val="es-DO"/>
        </w:rPr>
        <w:t>2024</w:t>
      </w:r>
    </w:p>
    <w:p w14:paraId="325C991E" w14:textId="77777777" w:rsidR="00D837AC" w:rsidRPr="00BD52B9" w:rsidRDefault="00D837AC" w:rsidP="00D837AC">
      <w:pPr>
        <w:jc w:val="center"/>
        <w:rPr>
          <w:rFonts w:eastAsia="Calibri"/>
          <w:color w:val="4C4747"/>
          <w:szCs w:val="36"/>
          <w:lang w:val="es-DO"/>
        </w:rPr>
      </w:pPr>
    </w:p>
    <w:p w14:paraId="39639818" w14:textId="4799E483" w:rsidR="00BA2267" w:rsidRPr="005E568D" w:rsidRDefault="00235BEC" w:rsidP="00BA2267">
      <w:pPr>
        <w:spacing w:line="360" w:lineRule="auto"/>
        <w:jc w:val="both"/>
        <w:rPr>
          <w:rFonts w:eastAsia="Calibri"/>
          <w:color w:val="4C4747"/>
          <w:lang w:val="es-ES"/>
        </w:rPr>
      </w:pPr>
      <w:r w:rsidRPr="005E568D">
        <w:rPr>
          <w:color w:val="4C4747"/>
          <w:lang w:val="es-ES"/>
        </w:rPr>
        <w:t xml:space="preserve">La </w:t>
      </w:r>
      <w:r w:rsidR="005E568D" w:rsidRPr="005E568D">
        <w:rPr>
          <w:color w:val="4C4747"/>
          <w:lang w:val="es-ES"/>
        </w:rPr>
        <w:t>Dirección</w:t>
      </w:r>
      <w:r w:rsidRPr="005E568D">
        <w:rPr>
          <w:color w:val="4C4747"/>
          <w:lang w:val="es-ES"/>
        </w:rPr>
        <w:t xml:space="preserve"> General de Bellas Artes como organismo cultural encargada de promover la </w:t>
      </w:r>
      <w:r w:rsidR="005E568D" w:rsidRPr="005E568D">
        <w:rPr>
          <w:color w:val="4C4747"/>
          <w:lang w:val="es-ES"/>
        </w:rPr>
        <w:t>creación</w:t>
      </w:r>
      <w:r w:rsidRPr="005E568D">
        <w:rPr>
          <w:color w:val="4C4747"/>
          <w:lang w:val="es-ES"/>
        </w:rPr>
        <w:t xml:space="preserve"> y </w:t>
      </w:r>
      <w:r w:rsidR="005E568D" w:rsidRPr="005E568D">
        <w:rPr>
          <w:color w:val="4C4747"/>
          <w:lang w:val="es-ES"/>
        </w:rPr>
        <w:t>difusión</w:t>
      </w:r>
      <w:r w:rsidRPr="005E568D">
        <w:rPr>
          <w:color w:val="4C4747"/>
          <w:lang w:val="es-ES"/>
        </w:rPr>
        <w:t xml:space="preserve"> de las artes </w:t>
      </w:r>
      <w:r w:rsidR="005E568D" w:rsidRPr="005E568D">
        <w:rPr>
          <w:color w:val="4C4747"/>
          <w:lang w:val="es-ES"/>
        </w:rPr>
        <w:t>dominicanas, así como la formación artística especializada, cumpliendo con esta misión</w:t>
      </w:r>
      <w:r w:rsidR="005E568D">
        <w:rPr>
          <w:color w:val="4C4747"/>
          <w:lang w:val="es-ES"/>
        </w:rPr>
        <w:t xml:space="preserve"> se está tomando acciones de programas para lograr estos objetivos, ejecutando actividades, eventos, proyectos, entre otros mediante sus unidades misionales.</w:t>
      </w:r>
    </w:p>
    <w:p w14:paraId="38FAE4A5" w14:textId="77777777" w:rsidR="005E568D" w:rsidRPr="005E568D" w:rsidRDefault="005E568D" w:rsidP="00BA2267">
      <w:pPr>
        <w:spacing w:line="360" w:lineRule="auto"/>
        <w:jc w:val="both"/>
        <w:rPr>
          <w:rFonts w:eastAsia="Calibri"/>
          <w:color w:val="4C4747"/>
          <w:lang w:val="es-ES"/>
        </w:rPr>
      </w:pPr>
    </w:p>
    <w:p w14:paraId="597A5792" w14:textId="7A17E66C" w:rsidR="005E568D" w:rsidRPr="005E568D" w:rsidRDefault="005E568D" w:rsidP="005E568D">
      <w:pPr>
        <w:spacing w:line="360" w:lineRule="auto"/>
        <w:jc w:val="center"/>
        <w:rPr>
          <w:rFonts w:eastAsia="Calibri"/>
          <w:b/>
          <w:bCs/>
          <w:color w:val="4C4747"/>
          <w:lang w:val="es-ES"/>
        </w:rPr>
      </w:pPr>
      <w:r w:rsidRPr="005E568D">
        <w:rPr>
          <w:rFonts w:eastAsia="Calibri"/>
          <w:b/>
          <w:bCs/>
          <w:color w:val="4C4747"/>
          <w:lang w:val="es-ES"/>
        </w:rPr>
        <w:t>DIRECCI</w:t>
      </w:r>
      <w:r>
        <w:rPr>
          <w:rFonts w:eastAsia="Calibri"/>
          <w:b/>
          <w:bCs/>
          <w:color w:val="4C4747"/>
          <w:lang w:val="es-ES"/>
        </w:rPr>
        <w:t>Ó</w:t>
      </w:r>
      <w:r w:rsidRPr="005E568D">
        <w:rPr>
          <w:rFonts w:eastAsia="Calibri"/>
          <w:b/>
          <w:bCs/>
          <w:color w:val="4C4747"/>
          <w:lang w:val="es-ES"/>
        </w:rPr>
        <w:t>N DE EDUCACI</w:t>
      </w:r>
      <w:r>
        <w:rPr>
          <w:rFonts w:eastAsia="Calibri"/>
          <w:b/>
          <w:bCs/>
          <w:color w:val="4C4747"/>
          <w:lang w:val="es-ES"/>
        </w:rPr>
        <w:t>Ó</w:t>
      </w:r>
      <w:r w:rsidRPr="005E568D">
        <w:rPr>
          <w:rFonts w:eastAsia="Calibri"/>
          <w:b/>
          <w:bCs/>
          <w:color w:val="4C4747"/>
          <w:lang w:val="es-ES"/>
        </w:rPr>
        <w:t>N Y FORMACI</w:t>
      </w:r>
      <w:r>
        <w:rPr>
          <w:rFonts w:eastAsia="Calibri"/>
          <w:b/>
          <w:bCs/>
          <w:color w:val="4C4747"/>
          <w:lang w:val="es-ES"/>
        </w:rPr>
        <w:t>Ó</w:t>
      </w:r>
      <w:r w:rsidRPr="005E568D">
        <w:rPr>
          <w:rFonts w:eastAsia="Calibri"/>
          <w:b/>
          <w:bCs/>
          <w:color w:val="4C4747"/>
          <w:lang w:val="es-ES"/>
        </w:rPr>
        <w:t>N ART</w:t>
      </w:r>
      <w:r>
        <w:rPr>
          <w:rFonts w:eastAsia="Calibri"/>
          <w:b/>
          <w:bCs/>
          <w:color w:val="4C4747"/>
          <w:lang w:val="es-ES"/>
        </w:rPr>
        <w:t>Í</w:t>
      </w:r>
      <w:r w:rsidRPr="005E568D">
        <w:rPr>
          <w:rFonts w:eastAsia="Calibri"/>
          <w:b/>
          <w:bCs/>
          <w:color w:val="4C4747"/>
          <w:lang w:val="es-ES"/>
        </w:rPr>
        <w:t>STICA ESPECIALIZADA</w:t>
      </w:r>
    </w:p>
    <w:p w14:paraId="1B0BE256" w14:textId="50D6B9C4" w:rsidR="005E568D" w:rsidRDefault="005E568D" w:rsidP="00BA2267">
      <w:pPr>
        <w:spacing w:line="360" w:lineRule="auto"/>
        <w:jc w:val="both"/>
        <w:rPr>
          <w:rFonts w:eastAsia="Calibri"/>
          <w:color w:val="4C4747"/>
          <w:lang w:val="es-ES"/>
        </w:rPr>
      </w:pPr>
      <w:r w:rsidRPr="005E568D">
        <w:rPr>
          <w:rFonts w:eastAsia="Calibri"/>
          <w:color w:val="4C4747"/>
          <w:lang w:val="es-ES"/>
        </w:rPr>
        <w:t xml:space="preserve">De manera conjunta a los calendarios didácticos de formación </w:t>
      </w:r>
      <w:r>
        <w:rPr>
          <w:rFonts w:eastAsia="Calibri"/>
          <w:color w:val="4C4747"/>
          <w:lang w:val="es-ES"/>
        </w:rPr>
        <w:t>académica elaborado por la DEFAE, se desarrollaron un numero de programas y actividades que incluyen: presentaciones, graduaciones, talleres, campamento de verano, entre otros, con un impacto total de 11,734 personas</w:t>
      </w:r>
      <w:r w:rsidR="00EF4953">
        <w:rPr>
          <w:rFonts w:eastAsia="Calibri"/>
          <w:color w:val="4C4747"/>
          <w:lang w:val="es-ES"/>
        </w:rPr>
        <w:t xml:space="preserve"> a través de alrededor de 75 presentaciones y con una inversión de más de RD$709,500.00, agregado a estos esfuerzos también fueron impartidas, capacitaciones para docentes del área de Teatro, Música, Danza y Artes Visuales, cursos de actualización artística y el Simposio de Formación Artística, con un impacto de 725 personas.</w:t>
      </w:r>
    </w:p>
    <w:p w14:paraId="43E4EF38" w14:textId="54FEA1AB" w:rsidR="00EF4953" w:rsidRDefault="00EF4953" w:rsidP="00BA2267">
      <w:pPr>
        <w:spacing w:line="360" w:lineRule="auto"/>
        <w:jc w:val="both"/>
        <w:rPr>
          <w:rFonts w:eastAsia="Calibri"/>
          <w:color w:val="4C4747"/>
          <w:lang w:val="es-ES"/>
        </w:rPr>
      </w:pPr>
      <w:r>
        <w:rPr>
          <w:rFonts w:eastAsia="Calibri"/>
          <w:color w:val="4C4747"/>
          <w:lang w:val="es-ES"/>
        </w:rPr>
        <w:t>La población estudiantil de la DEFAE, entre sus escuelas y academias de música es de 6,556 estudiantes entre las diferentes disciplinas, por lo que hemos tenido un incremento de estudiantes de 378, lo que representa un 6% con relación al año anterior.</w:t>
      </w:r>
    </w:p>
    <w:p w14:paraId="2DF122CE" w14:textId="77777777" w:rsidR="00EF4953" w:rsidRDefault="00EF4953" w:rsidP="00BA2267">
      <w:pPr>
        <w:spacing w:line="360" w:lineRule="auto"/>
        <w:jc w:val="both"/>
        <w:rPr>
          <w:rFonts w:eastAsia="Calibri"/>
          <w:color w:val="4C4747"/>
          <w:lang w:val="es-ES"/>
        </w:rPr>
      </w:pPr>
    </w:p>
    <w:p w14:paraId="07919A08" w14:textId="4A07F28F" w:rsidR="00EF4953" w:rsidRDefault="00EF4953" w:rsidP="00BA2267">
      <w:pPr>
        <w:spacing w:line="360" w:lineRule="auto"/>
        <w:jc w:val="both"/>
        <w:rPr>
          <w:rFonts w:eastAsia="Calibri"/>
          <w:color w:val="4C4747"/>
          <w:lang w:val="es-ES"/>
        </w:rPr>
      </w:pPr>
      <w:r>
        <w:rPr>
          <w:rFonts w:eastAsia="Calibri"/>
          <w:color w:val="4C4747"/>
          <w:lang w:val="es-ES"/>
        </w:rPr>
        <w:lastRenderedPageBreak/>
        <w:t>Dentro de las actividades desarrolladas están:</w:t>
      </w:r>
    </w:p>
    <w:p w14:paraId="76A771A7" w14:textId="0B49B45A" w:rsidR="00EF4953" w:rsidRDefault="000A75D7" w:rsidP="006837D6">
      <w:pPr>
        <w:pStyle w:val="ListParagraph"/>
        <w:numPr>
          <w:ilvl w:val="0"/>
          <w:numId w:val="3"/>
        </w:numPr>
        <w:spacing w:line="360" w:lineRule="auto"/>
        <w:ind w:left="0"/>
        <w:jc w:val="both"/>
        <w:rPr>
          <w:rFonts w:eastAsia="Calibri"/>
          <w:color w:val="4C4747"/>
          <w:lang w:val="es-ES"/>
        </w:rPr>
      </w:pPr>
      <w:r>
        <w:rPr>
          <w:rFonts w:eastAsia="Calibri"/>
          <w:color w:val="4C4747"/>
          <w:lang w:val="es-ES"/>
        </w:rPr>
        <w:t xml:space="preserve">El 5 noviembre 2024, se </w:t>
      </w:r>
      <w:r w:rsidR="007B39C7">
        <w:rPr>
          <w:rFonts w:eastAsia="Calibri"/>
          <w:color w:val="4C4747"/>
          <w:lang w:val="es-ES"/>
        </w:rPr>
        <w:t>realizó</w:t>
      </w:r>
      <w:r>
        <w:rPr>
          <w:rFonts w:eastAsia="Calibri"/>
          <w:color w:val="4C4747"/>
          <w:lang w:val="es-ES"/>
        </w:rPr>
        <w:t xml:space="preserve"> la 1era </w:t>
      </w:r>
      <w:r w:rsidR="007B39C7">
        <w:rPr>
          <w:rFonts w:eastAsia="Calibri"/>
          <w:color w:val="4C4747"/>
          <w:lang w:val="es-ES"/>
        </w:rPr>
        <w:t>Graduación</w:t>
      </w:r>
      <w:r>
        <w:rPr>
          <w:rFonts w:eastAsia="Calibri"/>
          <w:color w:val="4C4747"/>
          <w:lang w:val="es-ES"/>
        </w:rPr>
        <w:t xml:space="preserve"> Colectiva de las Escuelas de Bellas Artes, </w:t>
      </w:r>
      <w:r w:rsidR="0085139C">
        <w:rPr>
          <w:rFonts w:eastAsia="Calibri"/>
          <w:color w:val="4C4747"/>
          <w:lang w:val="es-ES"/>
        </w:rPr>
        <w:t>donde se graduaron 150 estudiantes entre las distintas disciplinas.</w:t>
      </w:r>
    </w:p>
    <w:p w14:paraId="02648F73" w14:textId="77777777" w:rsidR="004119D6" w:rsidRDefault="004119D6" w:rsidP="006837D6">
      <w:pPr>
        <w:pStyle w:val="ListParagraph"/>
        <w:spacing w:line="360" w:lineRule="auto"/>
        <w:ind w:left="0"/>
        <w:jc w:val="both"/>
        <w:rPr>
          <w:rFonts w:eastAsia="Calibri"/>
          <w:color w:val="4C4747"/>
          <w:lang w:val="es-ES"/>
        </w:rPr>
      </w:pPr>
    </w:p>
    <w:p w14:paraId="47663D78" w14:textId="77777777" w:rsidR="004119D6" w:rsidRPr="004119D6" w:rsidRDefault="004119D6" w:rsidP="006837D6">
      <w:pPr>
        <w:pStyle w:val="ListParagraph"/>
        <w:numPr>
          <w:ilvl w:val="0"/>
          <w:numId w:val="3"/>
        </w:numPr>
        <w:spacing w:line="360" w:lineRule="auto"/>
        <w:ind w:left="0" w:right="-18"/>
        <w:jc w:val="both"/>
        <w:rPr>
          <w:color w:val="767171" w:themeColor="background2" w:themeShade="80"/>
          <w:lang w:val="es-DO"/>
        </w:rPr>
      </w:pPr>
      <w:r w:rsidRPr="00447A7F">
        <w:rPr>
          <w:rFonts w:eastAsia="Gill Sans"/>
          <w:bCs/>
          <w:color w:val="262626"/>
          <w:lang w:val="es-DO"/>
        </w:rPr>
        <w:t xml:space="preserve">El </w:t>
      </w:r>
      <w:r>
        <w:rPr>
          <w:rFonts w:eastAsia="Gill Sans"/>
          <w:bCs/>
          <w:color w:val="262626"/>
          <w:lang w:val="es-DO"/>
        </w:rPr>
        <w:t>C</w:t>
      </w:r>
      <w:r w:rsidRPr="00447A7F">
        <w:rPr>
          <w:rFonts w:eastAsia="Gill Sans"/>
          <w:bCs/>
          <w:color w:val="262626"/>
          <w:lang w:val="es-DO"/>
        </w:rPr>
        <w:t xml:space="preserve">onservatorio </w:t>
      </w:r>
      <w:r>
        <w:rPr>
          <w:rFonts w:eastAsia="Gill Sans"/>
          <w:bCs/>
          <w:color w:val="262626"/>
          <w:lang w:val="es-DO"/>
        </w:rPr>
        <w:t>N</w:t>
      </w:r>
      <w:r w:rsidRPr="00447A7F">
        <w:rPr>
          <w:rFonts w:eastAsia="Gill Sans"/>
          <w:bCs/>
          <w:color w:val="262626"/>
          <w:lang w:val="es-DO"/>
        </w:rPr>
        <w:t xml:space="preserve">acional de </w:t>
      </w:r>
      <w:r>
        <w:rPr>
          <w:rFonts w:eastAsia="Gill Sans"/>
          <w:bCs/>
          <w:color w:val="262626"/>
          <w:lang w:val="es-DO"/>
        </w:rPr>
        <w:t>M</w:t>
      </w:r>
      <w:r w:rsidRPr="00447A7F">
        <w:rPr>
          <w:rFonts w:eastAsia="Gill Sans"/>
          <w:bCs/>
          <w:color w:val="262626"/>
          <w:lang w:val="es-DO"/>
        </w:rPr>
        <w:t xml:space="preserve">úsica junto al Ministerio de Cultura con el apoyo de la DGBA continuó desarrollando los masters class y presentación de los resultados del programa </w:t>
      </w:r>
      <w:r>
        <w:rPr>
          <w:rFonts w:eastAsia="Gill Sans"/>
          <w:bCs/>
          <w:color w:val="262626"/>
          <w:lang w:val="es-DO"/>
        </w:rPr>
        <w:t>B</w:t>
      </w:r>
      <w:r w:rsidRPr="00447A7F">
        <w:rPr>
          <w:rFonts w:eastAsia="Gill Sans"/>
          <w:bCs/>
          <w:color w:val="262626"/>
          <w:lang w:val="es-DO"/>
        </w:rPr>
        <w:t xml:space="preserve">erklee en Santo Domingo. </w:t>
      </w:r>
      <w:r>
        <w:rPr>
          <w:rFonts w:eastAsia="Gill Sans"/>
          <w:bCs/>
          <w:color w:val="000000"/>
          <w:lang w:val="es-DO"/>
        </w:rPr>
        <w:t>I</w:t>
      </w:r>
      <w:r w:rsidRPr="00447A7F">
        <w:rPr>
          <w:rFonts w:eastAsia="Gill Sans"/>
          <w:bCs/>
          <w:color w:val="000000"/>
          <w:lang w:val="es-DO"/>
        </w:rPr>
        <w:t>mpactó aproximadamente 209 estudiante</w:t>
      </w:r>
      <w:r>
        <w:rPr>
          <w:rFonts w:eastAsia="Gill Sans"/>
          <w:bCs/>
          <w:color w:val="000000"/>
          <w:lang w:val="es-DO"/>
        </w:rPr>
        <w:t>s.</w:t>
      </w:r>
    </w:p>
    <w:p w14:paraId="3850EEB3" w14:textId="77777777" w:rsidR="004119D6" w:rsidRPr="004119D6" w:rsidRDefault="004119D6" w:rsidP="006837D6">
      <w:pPr>
        <w:pStyle w:val="ListParagraph"/>
        <w:ind w:left="0"/>
        <w:rPr>
          <w:rFonts w:eastAsia="Gill Sans"/>
          <w:bCs/>
          <w:color w:val="000000"/>
          <w:lang w:val="es-DO"/>
        </w:rPr>
      </w:pPr>
    </w:p>
    <w:p w14:paraId="76ABB113" w14:textId="7FA055DA" w:rsidR="004119D6" w:rsidRPr="004119D6" w:rsidRDefault="004119D6" w:rsidP="006837D6">
      <w:pPr>
        <w:pStyle w:val="ListParagraph"/>
        <w:numPr>
          <w:ilvl w:val="0"/>
          <w:numId w:val="3"/>
        </w:numPr>
        <w:spacing w:line="360" w:lineRule="auto"/>
        <w:ind w:left="0" w:right="-18"/>
        <w:jc w:val="both"/>
        <w:rPr>
          <w:color w:val="767171" w:themeColor="background2" w:themeShade="80"/>
          <w:lang w:val="es-DO"/>
        </w:rPr>
      </w:pPr>
      <w:r w:rsidRPr="00447A7F">
        <w:rPr>
          <w:rFonts w:eastAsia="Gill Sans"/>
          <w:bCs/>
          <w:color w:val="000000"/>
          <w:lang w:val="es-DO"/>
        </w:rPr>
        <w:t xml:space="preserve"> </w:t>
      </w:r>
      <w:r>
        <w:rPr>
          <w:rFonts w:eastAsia="Gill Sans"/>
          <w:bCs/>
          <w:color w:val="000000"/>
          <w:lang w:val="es-DO"/>
        </w:rPr>
        <w:t>Se otorgaron</w:t>
      </w:r>
      <w:r w:rsidRPr="00447A7F">
        <w:rPr>
          <w:rFonts w:eastAsia="Gill Sans"/>
          <w:bCs/>
          <w:color w:val="000000"/>
          <w:lang w:val="es-DO"/>
        </w:rPr>
        <w:t xml:space="preserve"> 11 becas para </w:t>
      </w:r>
      <w:r>
        <w:rPr>
          <w:rFonts w:eastAsia="Gill Sans"/>
          <w:bCs/>
          <w:color w:val="000000"/>
          <w:lang w:val="es-DO"/>
        </w:rPr>
        <w:t>B</w:t>
      </w:r>
      <w:r w:rsidRPr="00447A7F">
        <w:rPr>
          <w:rFonts w:eastAsia="Gill Sans"/>
          <w:bCs/>
          <w:color w:val="000000"/>
          <w:lang w:val="es-DO"/>
        </w:rPr>
        <w:t xml:space="preserve">erklee </w:t>
      </w:r>
      <w:r>
        <w:rPr>
          <w:rFonts w:eastAsia="Gill Sans"/>
          <w:bCs/>
          <w:color w:val="000000"/>
          <w:lang w:val="es-DO"/>
        </w:rPr>
        <w:t>C</w:t>
      </w:r>
      <w:r w:rsidRPr="00447A7F">
        <w:rPr>
          <w:rFonts w:eastAsia="Gill Sans"/>
          <w:bCs/>
          <w:color w:val="000000"/>
          <w:lang w:val="es-DO"/>
        </w:rPr>
        <w:t xml:space="preserve">ollage </w:t>
      </w:r>
      <w:r>
        <w:rPr>
          <w:rFonts w:eastAsia="Gill Sans"/>
          <w:bCs/>
          <w:color w:val="000000"/>
          <w:lang w:val="es-DO"/>
        </w:rPr>
        <w:t xml:space="preserve">of Music </w:t>
      </w:r>
      <w:r w:rsidRPr="00447A7F">
        <w:rPr>
          <w:rFonts w:eastAsia="Gill Sans"/>
          <w:bCs/>
          <w:color w:val="000000"/>
          <w:lang w:val="es-DO"/>
        </w:rPr>
        <w:t>con una inversión aproximada RD$6,015,000.00 financiado por el Banco de Reserva</w:t>
      </w:r>
      <w:r>
        <w:rPr>
          <w:rFonts w:eastAsia="Gill Sans"/>
          <w:bCs/>
          <w:color w:val="000000"/>
          <w:lang w:val="es-DO"/>
        </w:rPr>
        <w:t>s.</w:t>
      </w:r>
    </w:p>
    <w:p w14:paraId="5A660A32" w14:textId="77777777" w:rsidR="004119D6" w:rsidRPr="00447A7F" w:rsidRDefault="004119D6" w:rsidP="006837D6">
      <w:pPr>
        <w:pStyle w:val="ListParagraph"/>
        <w:spacing w:line="360" w:lineRule="auto"/>
        <w:ind w:left="0" w:right="-18"/>
        <w:jc w:val="both"/>
        <w:rPr>
          <w:color w:val="767171" w:themeColor="background2" w:themeShade="80"/>
          <w:lang w:val="es-DO"/>
        </w:rPr>
      </w:pPr>
    </w:p>
    <w:p w14:paraId="676E0531" w14:textId="5B10E518" w:rsidR="0085139C" w:rsidRDefault="004119D6" w:rsidP="006837D6">
      <w:pPr>
        <w:pStyle w:val="ListParagraph"/>
        <w:numPr>
          <w:ilvl w:val="0"/>
          <w:numId w:val="3"/>
        </w:numPr>
        <w:spacing w:line="360" w:lineRule="auto"/>
        <w:ind w:left="0" w:right="-18"/>
        <w:jc w:val="both"/>
        <w:rPr>
          <w:rFonts w:eastAsia="Gill Sans"/>
          <w:color w:val="262626"/>
          <w:lang w:val="es-DO"/>
        </w:rPr>
      </w:pPr>
      <w:r w:rsidRPr="004119D6">
        <w:rPr>
          <w:rFonts w:eastAsia="Gill Sans"/>
          <w:bCs/>
          <w:color w:val="262626"/>
          <w:lang w:val="es-DO"/>
        </w:rPr>
        <w:t>Acuerdo con la Fundación Eduardo León Jimenes y Centro León,</w:t>
      </w:r>
      <w:r w:rsidRPr="005A1D0C">
        <w:rPr>
          <w:rFonts w:eastAsia="Gill Sans"/>
          <w:color w:val="262626"/>
          <w:lang w:val="es-DO"/>
        </w:rPr>
        <w:t xml:space="preserve"> con el objetivo generar de fortalecer iniciativas conjuntas, que beneficien tanto al sistema de enseñanza artística como a las principales compañías profesionales., Este acuerdo permiti</w:t>
      </w:r>
      <w:r>
        <w:rPr>
          <w:rFonts w:eastAsia="Gill Sans"/>
          <w:color w:val="262626"/>
          <w:lang w:val="es-DO"/>
        </w:rPr>
        <w:t>o</w:t>
      </w:r>
      <w:r w:rsidRPr="005A1D0C">
        <w:rPr>
          <w:rFonts w:eastAsia="Gill Sans"/>
          <w:color w:val="262626"/>
          <w:lang w:val="es-DO"/>
        </w:rPr>
        <w:t xml:space="preserve"> el desarrollo de programas destinados a promover la educación artística y la apreciación de las artes. Con un impacto en más de 700 estudiantes</w:t>
      </w:r>
      <w:r>
        <w:rPr>
          <w:rFonts w:eastAsia="Gill Sans"/>
          <w:color w:val="262626"/>
          <w:lang w:val="es-DO"/>
        </w:rPr>
        <w:t>.</w:t>
      </w:r>
    </w:p>
    <w:p w14:paraId="1536CE92" w14:textId="77777777" w:rsidR="004119D6" w:rsidRPr="004119D6" w:rsidRDefault="004119D6" w:rsidP="006837D6">
      <w:pPr>
        <w:pStyle w:val="ListParagraph"/>
        <w:ind w:left="0"/>
        <w:rPr>
          <w:rFonts w:eastAsia="Gill Sans"/>
          <w:color w:val="262626"/>
          <w:lang w:val="es-DO"/>
        </w:rPr>
      </w:pPr>
    </w:p>
    <w:p w14:paraId="572A74BF" w14:textId="77777777" w:rsidR="004119D6" w:rsidRPr="004119D6" w:rsidRDefault="004119D6" w:rsidP="006837D6">
      <w:pPr>
        <w:pStyle w:val="ListParagraph"/>
        <w:numPr>
          <w:ilvl w:val="0"/>
          <w:numId w:val="3"/>
        </w:numPr>
        <w:spacing w:line="360" w:lineRule="auto"/>
        <w:ind w:left="0" w:right="-18"/>
        <w:jc w:val="both"/>
        <w:rPr>
          <w:rFonts w:eastAsia="Gill Sans"/>
          <w:bCs/>
          <w:color w:val="262626"/>
          <w:lang w:val="es-DO"/>
        </w:rPr>
      </w:pPr>
      <w:r w:rsidRPr="004119D6">
        <w:rPr>
          <w:rFonts w:eastAsia="Gill Sans"/>
          <w:bCs/>
          <w:color w:val="262626"/>
          <w:lang w:val="es-DO"/>
        </w:rPr>
        <w:t xml:space="preserve">Encuentro de socialización e intercambio cultural entre el Conservatorio Nacional de Música y la Big Ban Campbellsville University, de Kentucky, Estados Unidos e intercambio cultural entre el Conservatorio Nacional de Música y Conservatorio Nacional de Música de Puerto Rico, con una participación de más de 80 personas, en donde se han compartidos ideas de crecimiento musical e innovación musical.  </w:t>
      </w:r>
    </w:p>
    <w:p w14:paraId="25EA95F3" w14:textId="5535637A" w:rsidR="006837D6" w:rsidRPr="006837D6" w:rsidRDefault="006837D6" w:rsidP="006837D6">
      <w:pPr>
        <w:pStyle w:val="ListParagraph"/>
        <w:numPr>
          <w:ilvl w:val="0"/>
          <w:numId w:val="4"/>
        </w:numPr>
        <w:spacing w:line="360" w:lineRule="auto"/>
        <w:ind w:left="0" w:right="-18" w:hanging="426"/>
        <w:jc w:val="both"/>
        <w:rPr>
          <w:rFonts w:eastAsia="Gill Sans"/>
          <w:bCs/>
          <w:color w:val="262626"/>
          <w:lang w:val="es-DO"/>
        </w:rPr>
      </w:pPr>
      <w:r w:rsidRPr="006837D6">
        <w:rPr>
          <w:rFonts w:eastAsia="Gill Sans"/>
          <w:bCs/>
          <w:color w:val="262626"/>
          <w:lang w:val="es-DO"/>
        </w:rPr>
        <w:t xml:space="preserve">El Conservatorio Nacional de Música y la Escuela Elemental de Formación artística Elila Mena, ofrecieron varios conciertos que fueron elogiados </w:t>
      </w:r>
      <w:r w:rsidRPr="006837D6">
        <w:rPr>
          <w:rFonts w:eastAsia="Gill Sans"/>
          <w:bCs/>
          <w:color w:val="262626"/>
          <w:lang w:val="es-DO"/>
        </w:rPr>
        <w:lastRenderedPageBreak/>
        <w:t xml:space="preserve">por los críticos debido a la calidad de sus interpretaciones entre los que destacaron, </w:t>
      </w:r>
      <w:r>
        <w:rPr>
          <w:rFonts w:eastAsia="Gill Sans"/>
          <w:bCs/>
          <w:color w:val="262626"/>
          <w:lang w:val="es-DO"/>
        </w:rPr>
        <w:t>e</w:t>
      </w:r>
      <w:r w:rsidRPr="006837D6">
        <w:rPr>
          <w:rFonts w:eastAsia="Gill Sans"/>
          <w:bCs/>
          <w:color w:val="262626"/>
          <w:lang w:val="es-DO"/>
        </w:rPr>
        <w:t xml:space="preserve">l </w:t>
      </w:r>
      <w:r>
        <w:rPr>
          <w:rFonts w:eastAsia="Gill Sans"/>
          <w:bCs/>
          <w:color w:val="262626"/>
          <w:lang w:val="es-DO"/>
        </w:rPr>
        <w:t>c</w:t>
      </w:r>
      <w:r w:rsidRPr="006837D6">
        <w:rPr>
          <w:rFonts w:eastAsia="Gill Sans"/>
          <w:bCs/>
          <w:color w:val="262626"/>
          <w:lang w:val="es-DO"/>
        </w:rPr>
        <w:t>oncierto Sonido de Latinoamérica, El Concierto a la Patria Y el Concierto Merengue Sinfónico</w:t>
      </w:r>
      <w:r>
        <w:rPr>
          <w:rFonts w:eastAsia="Gill Sans"/>
          <w:bCs/>
          <w:color w:val="262626"/>
          <w:lang w:val="es-DO"/>
        </w:rPr>
        <w:t>, para una asistencia de mas de 500 personas.</w:t>
      </w:r>
    </w:p>
    <w:p w14:paraId="33874845" w14:textId="44B4F551" w:rsidR="006837D6" w:rsidRPr="008629CB" w:rsidRDefault="006837D6" w:rsidP="006837D6">
      <w:pPr>
        <w:numPr>
          <w:ilvl w:val="0"/>
          <w:numId w:val="45"/>
        </w:numPr>
        <w:pBdr>
          <w:top w:val="nil"/>
          <w:left w:val="nil"/>
          <w:bottom w:val="nil"/>
          <w:right w:val="nil"/>
          <w:between w:val="nil"/>
        </w:pBdr>
        <w:spacing w:after="0" w:line="360" w:lineRule="auto"/>
        <w:ind w:left="0" w:right="-18" w:hanging="426"/>
        <w:jc w:val="both"/>
        <w:rPr>
          <w:rFonts w:eastAsia="Gill Sans"/>
          <w:bCs/>
          <w:color w:val="262626"/>
          <w:lang w:val="es-ES"/>
        </w:rPr>
      </w:pPr>
      <w:r w:rsidRPr="008629CB">
        <w:rPr>
          <w:rFonts w:eastAsia="Gill Sans"/>
          <w:bCs/>
          <w:color w:val="262626"/>
          <w:lang w:val="es-ES"/>
        </w:rPr>
        <w:t xml:space="preserve">La celebración del XVI Festival </w:t>
      </w:r>
      <w:proofErr w:type="spellStart"/>
      <w:r w:rsidRPr="008629CB">
        <w:rPr>
          <w:rFonts w:eastAsia="Gill Sans"/>
          <w:bCs/>
          <w:color w:val="262626"/>
          <w:lang w:val="es-ES"/>
        </w:rPr>
        <w:t>Clarinetísimo</w:t>
      </w:r>
      <w:proofErr w:type="spellEnd"/>
      <w:r w:rsidRPr="008629CB">
        <w:rPr>
          <w:rFonts w:eastAsia="Gill Sans"/>
          <w:bCs/>
          <w:color w:val="262626"/>
          <w:lang w:val="es-ES"/>
        </w:rPr>
        <w:t xml:space="preserve">, con una amplia participación de </w:t>
      </w:r>
      <w:r w:rsidR="008629CB" w:rsidRPr="008629CB">
        <w:rPr>
          <w:rFonts w:eastAsia="Gill Sans"/>
          <w:bCs/>
          <w:color w:val="262626"/>
          <w:lang w:val="es-ES"/>
        </w:rPr>
        <w:t>los</w:t>
      </w:r>
      <w:r w:rsidRPr="008629CB">
        <w:rPr>
          <w:rFonts w:eastAsia="Gill Sans"/>
          <w:bCs/>
          <w:color w:val="262626"/>
          <w:lang w:val="es-ES"/>
        </w:rPr>
        <w:t xml:space="preserve"> estudiantes de clarinete</w:t>
      </w:r>
      <w:r w:rsidRPr="008629CB">
        <w:rPr>
          <w:rFonts w:eastAsia="Gill Sans"/>
          <w:bCs/>
          <w:color w:val="262626"/>
          <w:lang w:val="es-ES"/>
        </w:rPr>
        <w:t xml:space="preserve"> y</w:t>
      </w:r>
      <w:r w:rsidRPr="008629CB">
        <w:rPr>
          <w:rFonts w:eastAsia="Gill Sans"/>
          <w:bCs/>
          <w:color w:val="262626"/>
          <w:lang w:val="es-ES"/>
        </w:rPr>
        <w:t xml:space="preserve"> una </w:t>
      </w:r>
      <w:r w:rsidR="008629CB" w:rsidRPr="008629CB">
        <w:rPr>
          <w:rFonts w:eastAsia="Gill Sans"/>
          <w:bCs/>
          <w:color w:val="262626"/>
          <w:lang w:val="es-ES"/>
        </w:rPr>
        <w:t>asistencia de</w:t>
      </w:r>
      <w:r w:rsidRPr="008629CB">
        <w:rPr>
          <w:rFonts w:eastAsia="Gill Sans"/>
          <w:bCs/>
          <w:color w:val="262626"/>
          <w:lang w:val="es-ES"/>
        </w:rPr>
        <w:t xml:space="preserve"> 350 personas.</w:t>
      </w:r>
    </w:p>
    <w:p w14:paraId="67EC535C" w14:textId="77777777" w:rsidR="006837D6" w:rsidRPr="008629CB" w:rsidRDefault="006837D6" w:rsidP="006837D6">
      <w:pPr>
        <w:pBdr>
          <w:top w:val="nil"/>
          <w:left w:val="nil"/>
          <w:bottom w:val="nil"/>
          <w:right w:val="nil"/>
          <w:between w:val="nil"/>
        </w:pBdr>
        <w:spacing w:after="0" w:line="360" w:lineRule="auto"/>
        <w:ind w:right="-18" w:hanging="426"/>
        <w:jc w:val="both"/>
        <w:rPr>
          <w:rFonts w:eastAsia="Gill Sans"/>
          <w:bCs/>
          <w:color w:val="262626"/>
          <w:lang w:val="es-ES"/>
        </w:rPr>
      </w:pPr>
    </w:p>
    <w:p w14:paraId="38B51015" w14:textId="0060AD68" w:rsidR="004119D6" w:rsidRPr="008629CB" w:rsidRDefault="006837D6" w:rsidP="00A32706">
      <w:pPr>
        <w:pStyle w:val="ListParagraph"/>
        <w:numPr>
          <w:ilvl w:val="0"/>
          <w:numId w:val="3"/>
        </w:numPr>
        <w:pBdr>
          <w:top w:val="nil"/>
          <w:left w:val="nil"/>
          <w:bottom w:val="nil"/>
          <w:right w:val="nil"/>
          <w:between w:val="nil"/>
        </w:pBdr>
        <w:spacing w:after="0" w:line="360" w:lineRule="auto"/>
        <w:ind w:left="0" w:right="-18" w:hanging="426"/>
        <w:jc w:val="both"/>
        <w:rPr>
          <w:rFonts w:eastAsia="Gill Sans"/>
          <w:bCs/>
          <w:color w:val="262626"/>
          <w:lang w:val="es-ES"/>
        </w:rPr>
      </w:pPr>
      <w:r w:rsidRPr="008629CB">
        <w:rPr>
          <w:rFonts w:eastAsia="Gill Sans"/>
          <w:bCs/>
          <w:color w:val="262626"/>
          <w:lang w:val="es-ES"/>
        </w:rPr>
        <w:t>La Escuelas de Danza presento su Festival de Danza, “Danza de Primavera” en donde se pueden apreciar los avances y trabajos que vienen realizando l</w:t>
      </w:r>
      <w:r w:rsidR="008629CB" w:rsidRPr="008629CB">
        <w:rPr>
          <w:rFonts w:eastAsia="Gill Sans"/>
          <w:bCs/>
          <w:color w:val="262626"/>
          <w:lang w:val="es-ES"/>
        </w:rPr>
        <w:t>os estudiantes.</w:t>
      </w:r>
    </w:p>
    <w:p w14:paraId="662BDA3E" w14:textId="77777777" w:rsidR="008629CB" w:rsidRPr="008629CB" w:rsidRDefault="008629CB" w:rsidP="008629CB">
      <w:pPr>
        <w:pStyle w:val="ListParagraph"/>
        <w:pBdr>
          <w:top w:val="nil"/>
          <w:left w:val="nil"/>
          <w:bottom w:val="nil"/>
          <w:right w:val="nil"/>
          <w:between w:val="nil"/>
        </w:pBdr>
        <w:spacing w:after="0" w:line="360" w:lineRule="auto"/>
        <w:ind w:left="0" w:right="-18"/>
        <w:jc w:val="both"/>
        <w:rPr>
          <w:rFonts w:eastAsia="Gill Sans"/>
          <w:bCs/>
          <w:color w:val="262626"/>
          <w:lang w:val="es-ES"/>
        </w:rPr>
      </w:pPr>
    </w:p>
    <w:p w14:paraId="21DCF8FA" w14:textId="7D9774EB" w:rsidR="008629CB" w:rsidRPr="008629CB" w:rsidRDefault="008629CB" w:rsidP="00A32706">
      <w:pPr>
        <w:pStyle w:val="ListParagraph"/>
        <w:numPr>
          <w:ilvl w:val="0"/>
          <w:numId w:val="3"/>
        </w:numPr>
        <w:pBdr>
          <w:top w:val="nil"/>
          <w:left w:val="nil"/>
          <w:bottom w:val="nil"/>
          <w:right w:val="nil"/>
          <w:between w:val="nil"/>
        </w:pBdr>
        <w:spacing w:after="0" w:line="360" w:lineRule="auto"/>
        <w:ind w:left="0" w:right="-18" w:hanging="426"/>
        <w:jc w:val="both"/>
        <w:rPr>
          <w:rFonts w:eastAsia="Gill Sans"/>
          <w:bCs/>
          <w:color w:val="262626"/>
          <w:lang w:val="es-ES"/>
        </w:rPr>
      </w:pPr>
      <w:r w:rsidRPr="008629CB">
        <w:rPr>
          <w:rFonts w:eastAsia="Gill Sans"/>
          <w:bCs/>
          <w:color w:val="262626"/>
          <w:lang w:val="es-ES"/>
        </w:rPr>
        <w:t xml:space="preserve">El Conservatorio Nacional de Música, realizo varios conciertos de graduación, con magníficos recitales entre los que destacan: Concierto de Graduación, Mención Cello Nivel Medio, Concierto Recital de Graduación, Mención Violín Nivel Medio, de igual forma la Escuela Elemental Elila Mena, presento Concierto Melodía de Amor y Practicas </w:t>
      </w:r>
      <w:r w:rsidRPr="008629CB">
        <w:rPr>
          <w:rFonts w:eastAsia="Gill Sans"/>
          <w:bCs/>
          <w:color w:val="262626"/>
          <w:lang w:val="es-ES"/>
        </w:rPr>
        <w:t>Musicales, Concierto</w:t>
      </w:r>
      <w:r w:rsidRPr="008629CB">
        <w:rPr>
          <w:rFonts w:eastAsia="Gill Sans"/>
          <w:bCs/>
          <w:color w:val="262626"/>
          <w:lang w:val="es-ES"/>
        </w:rPr>
        <w:t xml:space="preserve"> Tardes Musicales y el Concierto Magistral Violoncello</w:t>
      </w:r>
      <w:r w:rsidRPr="008629CB">
        <w:rPr>
          <w:rFonts w:eastAsia="Gill Sans"/>
          <w:bCs/>
          <w:color w:val="262626"/>
          <w:lang w:val="es-ES"/>
        </w:rPr>
        <w:t>.</w:t>
      </w:r>
    </w:p>
    <w:p w14:paraId="5C22F7F9" w14:textId="77777777" w:rsidR="008629CB" w:rsidRPr="008629CB" w:rsidRDefault="008629CB" w:rsidP="008629CB">
      <w:pPr>
        <w:pStyle w:val="ListParagraph"/>
        <w:rPr>
          <w:rFonts w:eastAsia="Gill Sans"/>
          <w:bCs/>
          <w:color w:val="262626"/>
          <w:lang w:val="es-ES"/>
        </w:rPr>
      </w:pPr>
    </w:p>
    <w:p w14:paraId="576F719A" w14:textId="65AE5D42" w:rsidR="008629CB" w:rsidRDefault="008629CB" w:rsidP="008629CB">
      <w:pPr>
        <w:numPr>
          <w:ilvl w:val="0"/>
          <w:numId w:val="3"/>
        </w:numPr>
        <w:pBdr>
          <w:top w:val="nil"/>
          <w:left w:val="nil"/>
          <w:bottom w:val="nil"/>
          <w:right w:val="nil"/>
          <w:between w:val="nil"/>
        </w:pBdr>
        <w:spacing w:after="0" w:line="360" w:lineRule="auto"/>
        <w:ind w:left="0" w:right="-18"/>
        <w:jc w:val="both"/>
        <w:rPr>
          <w:rFonts w:eastAsia="Gill Sans"/>
          <w:bCs/>
          <w:color w:val="262626"/>
          <w:lang w:val="es-ES"/>
        </w:rPr>
      </w:pPr>
      <w:r w:rsidRPr="008629CB">
        <w:rPr>
          <w:rFonts w:eastAsia="Gill Sans"/>
          <w:bCs/>
          <w:color w:val="262626"/>
          <w:lang w:val="es-ES"/>
        </w:rPr>
        <w:t xml:space="preserve">El Instituto Postal Dominicano, galardono a la Escuela Nacional de Artes Visuales con la </w:t>
      </w:r>
      <w:r w:rsidRPr="008629CB">
        <w:rPr>
          <w:rFonts w:eastAsia="Gill Sans"/>
          <w:bCs/>
          <w:color w:val="262626"/>
          <w:lang w:val="es-ES"/>
        </w:rPr>
        <w:t>e</w:t>
      </w:r>
      <w:r w:rsidRPr="008629CB">
        <w:rPr>
          <w:rFonts w:eastAsia="Gill Sans"/>
          <w:bCs/>
          <w:color w:val="262626"/>
          <w:lang w:val="es-ES"/>
        </w:rPr>
        <w:t xml:space="preserve">misión de una </w:t>
      </w:r>
      <w:r w:rsidRPr="008629CB">
        <w:rPr>
          <w:rFonts w:eastAsia="Gill Sans"/>
          <w:bCs/>
          <w:color w:val="262626"/>
          <w:lang w:val="es-ES"/>
        </w:rPr>
        <w:t>p</w:t>
      </w:r>
      <w:r w:rsidRPr="008629CB">
        <w:rPr>
          <w:rFonts w:eastAsia="Gill Sans"/>
          <w:bCs/>
          <w:color w:val="262626"/>
          <w:lang w:val="es-ES"/>
        </w:rPr>
        <w:t xml:space="preserve">ostal alusiva a la escuela de arte por sus 90 años de fundada, acto que engalana a la DGBA, y renueva el compromiso de seguir aportando al arte y la cultura de nuestro país, en alianza con otras intuiciones. </w:t>
      </w:r>
    </w:p>
    <w:p w14:paraId="24534D3A" w14:textId="77777777" w:rsidR="008629CB" w:rsidRPr="008629CB" w:rsidRDefault="008629CB" w:rsidP="008629CB">
      <w:pPr>
        <w:pBdr>
          <w:top w:val="nil"/>
          <w:left w:val="nil"/>
          <w:bottom w:val="nil"/>
          <w:right w:val="nil"/>
          <w:between w:val="nil"/>
        </w:pBdr>
        <w:spacing w:after="0" w:line="360" w:lineRule="auto"/>
        <w:ind w:right="-18"/>
        <w:jc w:val="both"/>
        <w:rPr>
          <w:rFonts w:eastAsia="Gill Sans"/>
          <w:bCs/>
          <w:color w:val="262626"/>
          <w:lang w:val="es-ES"/>
        </w:rPr>
      </w:pPr>
    </w:p>
    <w:p w14:paraId="52189837" w14:textId="555BAFB9" w:rsidR="008629CB" w:rsidRPr="008629CB" w:rsidRDefault="008629CB" w:rsidP="008629CB">
      <w:pPr>
        <w:pStyle w:val="NormalWeb"/>
        <w:numPr>
          <w:ilvl w:val="0"/>
          <w:numId w:val="3"/>
        </w:numPr>
        <w:shd w:val="clear" w:color="auto" w:fill="FFFFFF"/>
        <w:spacing w:before="0" w:beforeAutospacing="0" w:line="360" w:lineRule="auto"/>
        <w:ind w:left="0" w:right="-160" w:hanging="284"/>
        <w:jc w:val="both"/>
        <w:rPr>
          <w:rFonts w:eastAsia="Gill Sans"/>
          <w:bCs/>
          <w:color w:val="262626"/>
          <w:spacing w:val="20"/>
          <w:lang w:val="es-ES" w:eastAsia="en-US"/>
        </w:rPr>
      </w:pPr>
      <w:r w:rsidRPr="008629CB">
        <w:rPr>
          <w:rFonts w:eastAsia="Gill Sans"/>
          <w:bCs/>
          <w:color w:val="262626"/>
          <w:spacing w:val="20"/>
          <w:lang w:val="es-ES" w:eastAsia="en-US"/>
        </w:rPr>
        <w:t xml:space="preserve">Reinauguración del renovado Conservatorio Nacional de Música (CNM), principal institución de formación musical en la República Dominicana. el cual tuvo una inversión superior a los 108 millones de pesos, financiada por el Ministerio de Educación (Minerd), esta </w:t>
      </w:r>
      <w:r w:rsidRPr="008629CB">
        <w:rPr>
          <w:rFonts w:eastAsia="Gill Sans"/>
          <w:bCs/>
          <w:color w:val="262626"/>
          <w:spacing w:val="20"/>
          <w:lang w:val="es-ES" w:eastAsia="en-US"/>
        </w:rPr>
        <w:lastRenderedPageBreak/>
        <w:t xml:space="preserve">renovación representa un hito significativo para la educación artística en la República Dominicana. Como principal institución de formación musical del país, su modernización asegura un espacio adecuado para el desarrollo del talento artístico, en el acto de inauguración, el presidente estuvo acompañado por la ministra Milagros Germán; la directora general de Bellas Artes, Marinella Sallent, y la directora del CNM, Nadia Nicola, así como el vicepresidente y director ejecutivo de Berklee College of Music, Ron Savage, y Jason Camelio., este remozamiento tendrá un impacto en una población estudiantil de más de 900 estudiantes en el aprendizaje de diferentes instrumentos musicales. </w:t>
      </w:r>
    </w:p>
    <w:p w14:paraId="6B3495BE" w14:textId="77777777" w:rsidR="008629CB" w:rsidRPr="008629CB" w:rsidRDefault="008629CB" w:rsidP="008629CB">
      <w:pPr>
        <w:pStyle w:val="ListParagraph"/>
        <w:shd w:val="clear" w:color="auto" w:fill="FFFFFF"/>
        <w:spacing w:line="360" w:lineRule="auto"/>
        <w:ind w:left="0" w:right="-160"/>
        <w:jc w:val="both"/>
        <w:rPr>
          <w:rFonts w:eastAsia="Gill Sans"/>
          <w:color w:val="262626"/>
          <w:lang w:val="es-DO"/>
        </w:rPr>
      </w:pPr>
      <w:r w:rsidRPr="008629CB">
        <w:rPr>
          <w:rFonts w:eastAsia="Gill Sans"/>
          <w:color w:val="262626"/>
          <w:lang w:val="es-DO"/>
        </w:rPr>
        <w:t xml:space="preserve">Con el apoyo del Centro Cultural de España SD impartieron varios talleres e inundaciones sobre “Planificación Educativa en Enfoque por Competencias en la Formación Artística¨ y ¨Técnicas de Evaluación y Competencias en la Formación Artística Especializada que impactó a profesionales del magisterio para brindar un enfoque integral y especializado, del 29 de agosto al 2 de septiembre. </w:t>
      </w:r>
    </w:p>
    <w:p w14:paraId="5B617D87" w14:textId="77777777" w:rsidR="008629CB" w:rsidRPr="008629CB" w:rsidRDefault="008629CB" w:rsidP="008629CB">
      <w:pPr>
        <w:pStyle w:val="ListParagraph"/>
        <w:shd w:val="clear" w:color="auto" w:fill="FFFFFF"/>
        <w:spacing w:line="360" w:lineRule="auto"/>
        <w:ind w:left="0" w:right="-160"/>
        <w:jc w:val="both"/>
        <w:rPr>
          <w:rFonts w:eastAsia="Gill Sans"/>
          <w:color w:val="262626"/>
          <w:lang w:val="es-DO"/>
        </w:rPr>
      </w:pPr>
    </w:p>
    <w:p w14:paraId="46198646" w14:textId="77777777" w:rsidR="008629CB" w:rsidRPr="008629CB" w:rsidRDefault="008629CB" w:rsidP="008629CB">
      <w:pPr>
        <w:pStyle w:val="ListParagraph"/>
        <w:shd w:val="clear" w:color="auto" w:fill="FFFFFF"/>
        <w:spacing w:line="360" w:lineRule="auto"/>
        <w:ind w:left="0" w:right="-160"/>
        <w:jc w:val="both"/>
        <w:rPr>
          <w:rFonts w:eastAsia="Gill Sans"/>
          <w:color w:val="262626"/>
          <w:lang w:val="es-DO"/>
        </w:rPr>
      </w:pPr>
      <w:r w:rsidRPr="008629CB">
        <w:rPr>
          <w:rFonts w:eastAsia="Gill Sans"/>
          <w:color w:val="262626"/>
          <w:lang w:val="es-DO"/>
        </w:rPr>
        <w:t>Metodología para la Enseñanza del Ballet. “Paso a Paso”: Dirigido a profesionales de la danza: maestros, bailarines y coreógrafos. Impartido, tanto en Santo Domingo como en la provincia de Santiago de los Caballeros. Impactando a más de 128 personas entre estudiantes y docentes.</w:t>
      </w:r>
    </w:p>
    <w:p w14:paraId="4459F5B8" w14:textId="77777777" w:rsidR="005E568D" w:rsidRPr="005E568D" w:rsidRDefault="005E568D" w:rsidP="00BA2267">
      <w:pPr>
        <w:spacing w:line="360" w:lineRule="auto"/>
        <w:jc w:val="both"/>
        <w:rPr>
          <w:rFonts w:eastAsia="Calibri"/>
          <w:noProof/>
          <w:color w:val="4C4747"/>
          <w:lang w:val="es-DO"/>
        </w:rPr>
      </w:pPr>
    </w:p>
    <w:p w14:paraId="7604EA77" w14:textId="062FCE47" w:rsidR="005378D7" w:rsidRPr="00714454" w:rsidRDefault="005378D7" w:rsidP="00714454">
      <w:pPr>
        <w:spacing w:line="360" w:lineRule="auto"/>
        <w:jc w:val="center"/>
        <w:rPr>
          <w:rFonts w:eastAsia="Calibri"/>
          <w:b/>
          <w:bCs/>
          <w:color w:val="4C4747"/>
          <w:lang w:val="es-ES"/>
        </w:rPr>
      </w:pPr>
      <w:r w:rsidRPr="005E568D">
        <w:rPr>
          <w:rFonts w:eastAsia="Calibri"/>
          <w:b/>
          <w:bCs/>
          <w:color w:val="4C4747"/>
          <w:lang w:val="es-ES"/>
        </w:rPr>
        <w:t>DIRECCI</w:t>
      </w:r>
      <w:r>
        <w:rPr>
          <w:rFonts w:eastAsia="Calibri"/>
          <w:b/>
          <w:bCs/>
          <w:color w:val="4C4747"/>
          <w:lang w:val="es-ES"/>
        </w:rPr>
        <w:t>Ó</w:t>
      </w:r>
      <w:r w:rsidRPr="005E568D">
        <w:rPr>
          <w:rFonts w:eastAsia="Calibri"/>
          <w:b/>
          <w:bCs/>
          <w:color w:val="4C4747"/>
          <w:lang w:val="es-ES"/>
        </w:rPr>
        <w:t xml:space="preserve">N DE </w:t>
      </w:r>
      <w:r>
        <w:rPr>
          <w:rFonts w:eastAsia="Calibri"/>
          <w:b/>
          <w:bCs/>
          <w:color w:val="4C4747"/>
          <w:lang w:val="es-ES"/>
        </w:rPr>
        <w:t>GESTIÓN Y DIFUSIÓN DE LAS ARTES</w:t>
      </w:r>
    </w:p>
    <w:p w14:paraId="71C5AFF0" w14:textId="52BEB532" w:rsidR="005378D7" w:rsidRPr="005378D7" w:rsidRDefault="005378D7" w:rsidP="005378D7">
      <w:pPr>
        <w:pStyle w:val="ListParagraph"/>
        <w:autoSpaceDE w:val="0"/>
        <w:autoSpaceDN w:val="0"/>
        <w:adjustRightInd w:val="0"/>
        <w:spacing w:after="0" w:line="360" w:lineRule="auto"/>
        <w:ind w:left="0" w:right="-18"/>
        <w:jc w:val="both"/>
        <w:rPr>
          <w:rFonts w:eastAsia="Calibri"/>
          <w:noProof/>
          <w:color w:val="4C4747"/>
          <w:lang w:val="es-DO"/>
        </w:rPr>
      </w:pPr>
      <w:r>
        <w:rPr>
          <w:rFonts w:eastAsia="Calibri"/>
          <w:noProof/>
          <w:color w:val="4C4747"/>
          <w:lang w:val="es-DO"/>
        </w:rPr>
        <w:t>Durante el año 2024, a traves de estas unidades se realizaron 68 actividades de difusion art</w:t>
      </w:r>
      <w:r w:rsidRPr="005378D7">
        <w:rPr>
          <w:rFonts w:eastAsia="Calibri"/>
          <w:noProof/>
          <w:color w:val="4C4747"/>
          <w:lang w:val="es-DO"/>
        </w:rPr>
        <w:t xml:space="preserve">, registrando una asistencia de público de alrededor de 69,073 personas. Entre estas actividades, se realizaron 144 funciones en total; con 23 participaciones en el extranjero y 18 </w:t>
      </w:r>
      <w:r w:rsidRPr="005378D7">
        <w:rPr>
          <w:rFonts w:eastAsia="Calibri"/>
          <w:noProof/>
          <w:color w:val="4C4747"/>
          <w:lang w:val="es-DO"/>
        </w:rPr>
        <w:lastRenderedPageBreak/>
        <w:t>presentaciones en el interior del país. Durante el año se invirtió, en actividades de difusión artística por parte de la DGBA. Para un total general de inversión de RD$6,534,918.35 pesos dominicanos</w:t>
      </w:r>
      <w:r>
        <w:rPr>
          <w:rFonts w:eastAsia="Calibri"/>
          <w:noProof/>
          <w:color w:val="4C4747"/>
          <w:lang w:val="es-DO"/>
        </w:rPr>
        <w:t>.</w:t>
      </w:r>
    </w:p>
    <w:p w14:paraId="47FB751C" w14:textId="77777777" w:rsidR="005378D7" w:rsidRPr="005378D7" w:rsidRDefault="005378D7" w:rsidP="005378D7">
      <w:pPr>
        <w:autoSpaceDE w:val="0"/>
        <w:autoSpaceDN w:val="0"/>
        <w:adjustRightInd w:val="0"/>
        <w:spacing w:after="0" w:line="360" w:lineRule="auto"/>
        <w:ind w:right="-18"/>
        <w:rPr>
          <w:rFonts w:eastAsia="Calibri"/>
          <w:noProof/>
          <w:color w:val="4C4747"/>
          <w:lang w:val="es-DO"/>
        </w:rPr>
      </w:pPr>
    </w:p>
    <w:p w14:paraId="14C894CE" w14:textId="460EBF54" w:rsidR="005378D7" w:rsidRPr="005378D7" w:rsidRDefault="005378D7" w:rsidP="005378D7">
      <w:pPr>
        <w:pBdr>
          <w:top w:val="nil"/>
          <w:left w:val="nil"/>
          <w:bottom w:val="nil"/>
          <w:right w:val="nil"/>
          <w:between w:val="nil"/>
        </w:pBdr>
        <w:spacing w:after="0" w:line="360" w:lineRule="auto"/>
        <w:ind w:right="-18"/>
        <w:jc w:val="both"/>
        <w:rPr>
          <w:rFonts w:eastAsia="Calibri"/>
          <w:noProof/>
          <w:color w:val="4C4747"/>
          <w:lang w:val="es-DO"/>
        </w:rPr>
      </w:pPr>
      <w:r w:rsidRPr="005378D7">
        <w:rPr>
          <w:rFonts w:eastAsia="Calibri"/>
          <w:noProof/>
          <w:color w:val="4C4747"/>
          <w:lang w:val="es-DO"/>
        </w:rPr>
        <w:t xml:space="preserve">Entre estas actividades, se realizaron 17 funciones en el interior del país (San Cristóbal, San Pedro de Macorís, Santiago, San José de las Matas, Higüey, San Juan, Constanza, San Cristóbal, Bonao, Azua, Barahona, Puerto Plata, Miches, Bonao y Dajabón impactando a una población, fuera del Distrito Nacional, de 3,327 personas. </w:t>
      </w:r>
    </w:p>
    <w:p w14:paraId="6E01704F" w14:textId="77777777" w:rsidR="005378D7" w:rsidRPr="005378D7" w:rsidRDefault="005378D7" w:rsidP="005378D7">
      <w:pPr>
        <w:pBdr>
          <w:top w:val="nil"/>
          <w:left w:val="nil"/>
          <w:bottom w:val="nil"/>
          <w:right w:val="nil"/>
          <w:between w:val="nil"/>
        </w:pBdr>
        <w:spacing w:after="0" w:line="360" w:lineRule="auto"/>
        <w:ind w:right="-18"/>
        <w:rPr>
          <w:rFonts w:eastAsia="Calibri"/>
          <w:noProof/>
          <w:color w:val="4C4747"/>
          <w:lang w:val="es-DO"/>
        </w:rPr>
      </w:pPr>
    </w:p>
    <w:p w14:paraId="483E7FDC" w14:textId="6EE2FCA6" w:rsidR="005378D7" w:rsidRPr="005378D7" w:rsidRDefault="005378D7" w:rsidP="005378D7">
      <w:pPr>
        <w:pBdr>
          <w:top w:val="nil"/>
          <w:left w:val="nil"/>
          <w:bottom w:val="nil"/>
          <w:right w:val="nil"/>
          <w:between w:val="nil"/>
        </w:pBdr>
        <w:spacing w:after="0" w:line="360" w:lineRule="auto"/>
        <w:ind w:right="-18"/>
        <w:jc w:val="both"/>
        <w:rPr>
          <w:rFonts w:eastAsia="Calibri"/>
          <w:noProof/>
          <w:color w:val="4C4747"/>
          <w:lang w:val="es-DO"/>
        </w:rPr>
      </w:pPr>
      <w:r>
        <w:rPr>
          <w:rFonts w:eastAsia="Calibri"/>
          <w:noProof/>
          <w:color w:val="4C4747"/>
          <w:lang w:val="es-DO"/>
        </w:rPr>
        <w:t xml:space="preserve">Se llevaron a </w:t>
      </w:r>
      <w:r w:rsidRPr="005378D7">
        <w:rPr>
          <w:rFonts w:eastAsia="Calibri"/>
          <w:noProof/>
          <w:color w:val="4C4747"/>
          <w:lang w:val="es-DO"/>
        </w:rPr>
        <w:t>cabo 7 funciones en el extranjero (Nuestro Ballet Folclórico Nacional, participo en Francia, en la ciudad de Confolens, La Compañía Nacional de Danza, participo en los Estados Unidos, en la ciudad de Miami, en el festival de Ballet y en la universidad de la ciudad de Colorado y Venezuela) impactando entre todas a una población, fuera del país, de 15,575 personas.</w:t>
      </w:r>
    </w:p>
    <w:p w14:paraId="04052612" w14:textId="20BBE9D3" w:rsidR="005378D7" w:rsidRDefault="005378D7" w:rsidP="005378D7">
      <w:pPr>
        <w:spacing w:line="360" w:lineRule="auto"/>
        <w:ind w:right="-18" w:hanging="142"/>
        <w:jc w:val="both"/>
        <w:rPr>
          <w:rFonts w:eastAsia="Calibri"/>
          <w:noProof/>
          <w:color w:val="4C4747"/>
          <w:lang w:val="es-DO"/>
        </w:rPr>
      </w:pPr>
    </w:p>
    <w:p w14:paraId="2C9AF921" w14:textId="77777777" w:rsidR="005378D7" w:rsidRPr="005378D7" w:rsidRDefault="005378D7" w:rsidP="005378D7">
      <w:pPr>
        <w:pStyle w:val="ListParagraph"/>
        <w:pBdr>
          <w:top w:val="nil"/>
          <w:left w:val="nil"/>
          <w:bottom w:val="nil"/>
          <w:right w:val="nil"/>
          <w:between w:val="nil"/>
        </w:pBdr>
        <w:spacing w:after="0" w:line="360" w:lineRule="auto"/>
        <w:ind w:left="0" w:right="-18"/>
        <w:jc w:val="both"/>
        <w:rPr>
          <w:rFonts w:eastAsia="Calibri"/>
          <w:noProof/>
          <w:color w:val="4C4747"/>
          <w:lang w:val="es-DO"/>
        </w:rPr>
      </w:pPr>
      <w:r w:rsidRPr="005378D7">
        <w:rPr>
          <w:rFonts w:eastAsia="Calibri"/>
          <w:noProof/>
          <w:color w:val="4C4747"/>
          <w:lang w:val="es-DO"/>
        </w:rPr>
        <w:t>Ballet Folclórico Nacional, presento su Espectáculo Didáctico “Aprende lo Nuestro” versión 2024, promoviendo las “tradiciones en movimiento” en la sala Manuel Rueda del edificio de las Escuelas de Bellas Artes, Asistencia de Público 2,515 personas.</w:t>
      </w:r>
    </w:p>
    <w:p w14:paraId="50543D4E" w14:textId="77777777" w:rsidR="005378D7" w:rsidRPr="005378D7" w:rsidRDefault="005378D7" w:rsidP="005378D7">
      <w:pPr>
        <w:pBdr>
          <w:top w:val="nil"/>
          <w:left w:val="nil"/>
          <w:bottom w:val="nil"/>
          <w:right w:val="nil"/>
          <w:between w:val="nil"/>
        </w:pBdr>
        <w:spacing w:after="0" w:line="360" w:lineRule="auto"/>
        <w:ind w:right="-18" w:hanging="142"/>
        <w:jc w:val="both"/>
        <w:rPr>
          <w:rFonts w:eastAsia="Calibri"/>
          <w:noProof/>
          <w:color w:val="4C4747"/>
          <w:lang w:val="es-DO"/>
        </w:rPr>
      </w:pPr>
    </w:p>
    <w:p w14:paraId="4AC0CB27" w14:textId="77777777" w:rsidR="005378D7" w:rsidRPr="005378D7" w:rsidRDefault="005378D7" w:rsidP="005378D7">
      <w:pPr>
        <w:pBdr>
          <w:top w:val="nil"/>
          <w:left w:val="nil"/>
          <w:bottom w:val="nil"/>
          <w:right w:val="nil"/>
          <w:between w:val="nil"/>
        </w:pBdr>
        <w:spacing w:after="0" w:line="360" w:lineRule="auto"/>
        <w:ind w:right="-18"/>
        <w:jc w:val="both"/>
        <w:rPr>
          <w:rFonts w:eastAsia="Calibri"/>
          <w:noProof/>
          <w:color w:val="4C4747"/>
          <w:lang w:val="es-DO"/>
        </w:rPr>
      </w:pPr>
      <w:r w:rsidRPr="005378D7">
        <w:rPr>
          <w:rFonts w:eastAsia="Calibri"/>
          <w:noProof/>
          <w:color w:val="4C4747"/>
          <w:lang w:val="es-DO"/>
        </w:rPr>
        <w:t>La Compañía Lírica Nacional presento su Concierto “Te muestro mi Patria” en el Instituto Duartiano, en la Plaza Patriótica de la Libertad (Patio Interior del Instituto Duartiano), y el Concierto “Voces Líricas por la Patria” en la Sala de Teatro Pablo Claudio de la Escuela de Bellas Artes de San Cristóbal Asistencia de Público 610 personas.</w:t>
      </w:r>
    </w:p>
    <w:p w14:paraId="613E6DA2" w14:textId="77777777" w:rsidR="005378D7" w:rsidRPr="005378D7" w:rsidRDefault="005378D7" w:rsidP="005378D7">
      <w:pPr>
        <w:pBdr>
          <w:top w:val="nil"/>
          <w:left w:val="nil"/>
          <w:bottom w:val="nil"/>
          <w:right w:val="nil"/>
          <w:between w:val="nil"/>
        </w:pBdr>
        <w:spacing w:after="0" w:line="360" w:lineRule="auto"/>
        <w:ind w:right="-18" w:hanging="142"/>
        <w:rPr>
          <w:rFonts w:eastAsia="Calibri"/>
          <w:noProof/>
          <w:color w:val="4C4747"/>
          <w:lang w:val="es-DO"/>
        </w:rPr>
      </w:pPr>
    </w:p>
    <w:p w14:paraId="3300D138" w14:textId="77777777" w:rsidR="005378D7" w:rsidRPr="005378D7" w:rsidRDefault="005378D7" w:rsidP="005378D7">
      <w:pPr>
        <w:pBdr>
          <w:top w:val="nil"/>
          <w:left w:val="nil"/>
          <w:bottom w:val="nil"/>
          <w:right w:val="nil"/>
          <w:between w:val="nil"/>
        </w:pBdr>
        <w:spacing w:after="0" w:line="360" w:lineRule="auto"/>
        <w:ind w:right="-18"/>
        <w:jc w:val="both"/>
        <w:rPr>
          <w:rFonts w:eastAsia="Calibri"/>
          <w:noProof/>
          <w:color w:val="4C4747"/>
          <w:lang w:val="es-DO"/>
        </w:rPr>
      </w:pPr>
      <w:r w:rsidRPr="005378D7">
        <w:rPr>
          <w:rFonts w:eastAsia="Calibri"/>
          <w:noProof/>
          <w:color w:val="4C4747"/>
          <w:lang w:val="es-DO"/>
        </w:rPr>
        <w:t xml:space="preserve">La Compañía Nacional de Teatro, puso en escena la espectacular obra Teatral “Tartufo” en la Sala Máximo Avilés Blonda del Palacio de </w:t>
      </w:r>
      <w:r w:rsidRPr="005378D7">
        <w:rPr>
          <w:rFonts w:eastAsia="Calibri"/>
          <w:noProof/>
          <w:color w:val="4C4747"/>
          <w:lang w:val="es-DO"/>
        </w:rPr>
        <w:lastRenderedPageBreak/>
        <w:t>Bellas Artes, en donde se realizaron varias funciones, dirigida por la laureada directora dominicana radicada en Francia, Licelotte Nin. Asistencia de Público 1,791 personas.</w:t>
      </w:r>
    </w:p>
    <w:p w14:paraId="4167245D" w14:textId="77777777" w:rsidR="005378D7" w:rsidRPr="005378D7" w:rsidRDefault="005378D7" w:rsidP="005378D7">
      <w:pPr>
        <w:pBdr>
          <w:top w:val="nil"/>
          <w:left w:val="nil"/>
          <w:bottom w:val="nil"/>
          <w:right w:val="nil"/>
          <w:between w:val="nil"/>
        </w:pBdr>
        <w:spacing w:after="0" w:line="360" w:lineRule="auto"/>
        <w:ind w:right="-18" w:hanging="142"/>
        <w:rPr>
          <w:rFonts w:eastAsia="Calibri"/>
          <w:noProof/>
          <w:color w:val="4C4747"/>
          <w:lang w:val="es-DO"/>
        </w:rPr>
      </w:pPr>
    </w:p>
    <w:p w14:paraId="2CEAE784" w14:textId="77777777" w:rsidR="005378D7" w:rsidRPr="005378D7" w:rsidRDefault="005378D7" w:rsidP="005378D7">
      <w:pPr>
        <w:pBdr>
          <w:top w:val="nil"/>
          <w:left w:val="nil"/>
          <w:bottom w:val="nil"/>
          <w:right w:val="nil"/>
          <w:between w:val="nil"/>
        </w:pBdr>
        <w:spacing w:after="0" w:line="360" w:lineRule="auto"/>
        <w:ind w:right="-18"/>
        <w:jc w:val="both"/>
        <w:rPr>
          <w:rFonts w:eastAsia="Calibri"/>
          <w:noProof/>
          <w:color w:val="4C4747"/>
          <w:lang w:val="es-DO"/>
        </w:rPr>
      </w:pPr>
      <w:r w:rsidRPr="005378D7">
        <w:rPr>
          <w:rFonts w:eastAsia="Calibri"/>
          <w:noProof/>
          <w:color w:val="4C4747"/>
          <w:lang w:val="es-DO"/>
        </w:rPr>
        <w:t>La Compañía Nacional de Teatro presento la Obra “El Último Personaje de Cecilia B.” Sala Horacio Peterson de la Universidad Nacional Experimental de las Artes (Unearte) en Venezuela. Con motivo de su Participación del 3er Festival Internacional de Teatro Progresista de Venezuela 2024. Asistencia de Público 575 personas.</w:t>
      </w:r>
    </w:p>
    <w:p w14:paraId="4AC083BA" w14:textId="77777777" w:rsidR="005378D7" w:rsidRPr="005378D7" w:rsidRDefault="005378D7" w:rsidP="005378D7">
      <w:pPr>
        <w:spacing w:after="0" w:line="360" w:lineRule="auto"/>
        <w:ind w:right="-18" w:hanging="142"/>
        <w:jc w:val="both"/>
        <w:rPr>
          <w:rFonts w:eastAsia="Calibri"/>
          <w:noProof/>
          <w:color w:val="4C4747"/>
          <w:lang w:val="es-DO"/>
        </w:rPr>
      </w:pPr>
    </w:p>
    <w:p w14:paraId="568A4911" w14:textId="77777777" w:rsidR="005378D7" w:rsidRPr="005378D7" w:rsidRDefault="005378D7" w:rsidP="005378D7">
      <w:pPr>
        <w:pBdr>
          <w:top w:val="nil"/>
          <w:left w:val="nil"/>
          <w:bottom w:val="nil"/>
          <w:right w:val="nil"/>
          <w:between w:val="nil"/>
        </w:pBdr>
        <w:shd w:val="clear" w:color="auto" w:fill="FFFFFF"/>
        <w:spacing w:after="0" w:line="360" w:lineRule="auto"/>
        <w:ind w:right="-18"/>
        <w:jc w:val="both"/>
        <w:rPr>
          <w:rFonts w:eastAsia="Calibri"/>
          <w:noProof/>
          <w:color w:val="4C4747"/>
          <w:lang w:val="es-DO"/>
        </w:rPr>
      </w:pPr>
      <w:r w:rsidRPr="005378D7">
        <w:rPr>
          <w:rFonts w:eastAsia="Calibri"/>
          <w:noProof/>
          <w:color w:val="4C4747"/>
          <w:lang w:val="es-DO"/>
        </w:rPr>
        <w:t>Galería Nacional de Arte, presento “Intimated Structures” Una muestra de las obras de los artistas noruegos, Rita Marhaug, Lofthus Lars Korff, Vegard Ekberg, Gro gj. N. de-Martine e Ingvild Melberg Eikeland, Asistencia de Público: 554 personas.</w:t>
      </w:r>
    </w:p>
    <w:p w14:paraId="1221EA7E" w14:textId="77777777" w:rsidR="005378D7" w:rsidRPr="005378D7" w:rsidRDefault="005378D7" w:rsidP="005378D7">
      <w:pPr>
        <w:pBdr>
          <w:top w:val="nil"/>
          <w:left w:val="nil"/>
          <w:bottom w:val="nil"/>
          <w:right w:val="nil"/>
          <w:between w:val="nil"/>
        </w:pBdr>
        <w:shd w:val="clear" w:color="auto" w:fill="FFFFFF"/>
        <w:spacing w:after="0" w:line="360" w:lineRule="auto"/>
        <w:ind w:right="-18" w:hanging="142"/>
        <w:jc w:val="both"/>
        <w:rPr>
          <w:rFonts w:eastAsia="Calibri"/>
          <w:noProof/>
          <w:color w:val="4C4747"/>
          <w:lang w:val="es-DO"/>
        </w:rPr>
      </w:pPr>
    </w:p>
    <w:p w14:paraId="3A2DAB08" w14:textId="77777777" w:rsidR="005378D7" w:rsidRPr="005378D7" w:rsidRDefault="005378D7" w:rsidP="005378D7">
      <w:pPr>
        <w:pBdr>
          <w:top w:val="nil"/>
          <w:left w:val="nil"/>
          <w:bottom w:val="nil"/>
          <w:right w:val="nil"/>
          <w:between w:val="nil"/>
        </w:pBdr>
        <w:spacing w:after="0" w:line="360" w:lineRule="auto"/>
        <w:ind w:right="-18"/>
        <w:jc w:val="both"/>
        <w:rPr>
          <w:rFonts w:eastAsia="Calibri"/>
          <w:noProof/>
          <w:color w:val="4C4747"/>
          <w:lang w:val="es-DO"/>
        </w:rPr>
      </w:pPr>
      <w:r w:rsidRPr="005378D7">
        <w:rPr>
          <w:rFonts w:eastAsia="Calibri"/>
          <w:noProof/>
          <w:color w:val="4C4747"/>
          <w:lang w:val="es-DO"/>
        </w:rPr>
        <w:t>Compañía de Danza Dominicana, galardonando a la mujer dominicana presento su Espectáculo “Ellas” en la prestigiosa plaza Galería 360, como   parte de su programa en la celebración a la mujer durante el mes de marzo, y en la Sala Máximo Avilés Blonda, del palacio de bellas artes con motivo del mes de la mujer. Asistencia de Público: 2,023 personas.</w:t>
      </w:r>
    </w:p>
    <w:p w14:paraId="050721C9" w14:textId="77777777" w:rsidR="005378D7" w:rsidRPr="005378D7" w:rsidRDefault="005378D7" w:rsidP="005378D7">
      <w:pPr>
        <w:spacing w:after="0" w:line="360" w:lineRule="auto"/>
        <w:ind w:right="-18" w:hanging="142"/>
        <w:jc w:val="both"/>
        <w:rPr>
          <w:rFonts w:eastAsia="Calibri"/>
          <w:noProof/>
          <w:color w:val="4C4747"/>
          <w:lang w:val="es-DO"/>
        </w:rPr>
      </w:pPr>
    </w:p>
    <w:p w14:paraId="7DA7C141" w14:textId="77777777" w:rsidR="005378D7" w:rsidRPr="005378D7" w:rsidRDefault="005378D7" w:rsidP="005378D7">
      <w:pPr>
        <w:pBdr>
          <w:top w:val="nil"/>
          <w:left w:val="nil"/>
          <w:bottom w:val="nil"/>
          <w:right w:val="nil"/>
          <w:between w:val="nil"/>
        </w:pBdr>
        <w:spacing w:after="0" w:line="360" w:lineRule="auto"/>
        <w:ind w:right="-18"/>
        <w:jc w:val="both"/>
        <w:rPr>
          <w:rFonts w:eastAsia="Calibri"/>
          <w:noProof/>
          <w:color w:val="4C4747"/>
          <w:lang w:val="es-DO"/>
        </w:rPr>
      </w:pPr>
      <w:r w:rsidRPr="005378D7">
        <w:rPr>
          <w:rFonts w:eastAsia="Calibri"/>
          <w:noProof/>
          <w:color w:val="4C4747"/>
          <w:lang w:val="es-DO"/>
        </w:rPr>
        <w:t xml:space="preserve">Orquesta Sinfónica Nacional presento el concierto, “|Tesoros de la Patria 2024” en la Sala Carlos Piantini del Teatro Nacional Eduardo Brito. y presento el concierto, “Temporada Didáctica 2024 de la Orquesta Sinfónica Nacional” Presentación de la obra musical “Pedro y el Lobo”, y la exposición de la charla concierto de apreciación musical. Asistencia de Público: 2,767 personas. </w:t>
      </w:r>
    </w:p>
    <w:p w14:paraId="27ADE562" w14:textId="77777777" w:rsidR="005378D7" w:rsidRPr="005378D7" w:rsidRDefault="005378D7" w:rsidP="005378D7">
      <w:pPr>
        <w:spacing w:after="0" w:line="360" w:lineRule="auto"/>
        <w:ind w:right="-18" w:hanging="142"/>
        <w:jc w:val="both"/>
        <w:rPr>
          <w:rFonts w:eastAsia="Calibri"/>
          <w:noProof/>
          <w:color w:val="4C4747"/>
          <w:lang w:val="es-DO"/>
        </w:rPr>
      </w:pPr>
    </w:p>
    <w:p w14:paraId="5545A35D" w14:textId="77777777" w:rsidR="005378D7" w:rsidRPr="005378D7" w:rsidRDefault="005378D7" w:rsidP="005378D7">
      <w:pPr>
        <w:pBdr>
          <w:top w:val="nil"/>
          <w:left w:val="nil"/>
          <w:bottom w:val="nil"/>
          <w:right w:val="nil"/>
          <w:between w:val="nil"/>
        </w:pBdr>
        <w:spacing w:after="0" w:line="360" w:lineRule="auto"/>
        <w:ind w:right="-18"/>
        <w:jc w:val="both"/>
        <w:rPr>
          <w:rFonts w:eastAsia="Calibri"/>
          <w:noProof/>
          <w:color w:val="4C4747"/>
          <w:lang w:val="es-DO"/>
        </w:rPr>
      </w:pPr>
      <w:r w:rsidRPr="005378D7">
        <w:rPr>
          <w:rFonts w:eastAsia="Calibri"/>
          <w:noProof/>
          <w:color w:val="4C4747"/>
          <w:lang w:val="es-DO"/>
        </w:rPr>
        <w:t xml:space="preserve">Orquesta Sinfónica Juvenil, presento su “Concierto de Primavera 2024” en la Biblioteca </w:t>
      </w:r>
      <w:r w:rsidRPr="005378D7">
        <w:rPr>
          <w:rFonts w:eastAsia="Calibri"/>
          <w:noProof/>
          <w:color w:val="4C4747"/>
          <w:lang w:val="es-DO"/>
        </w:rPr>
        <w:lastRenderedPageBreak/>
        <w:t xml:space="preserve">Nacional Pedro Henríquez Ureña, Asistencia de Público: 153 personas. </w:t>
      </w:r>
    </w:p>
    <w:p w14:paraId="6B98FA8D" w14:textId="77777777" w:rsidR="005378D7" w:rsidRPr="005378D7" w:rsidRDefault="005378D7" w:rsidP="005378D7">
      <w:pPr>
        <w:spacing w:after="0" w:line="360" w:lineRule="auto"/>
        <w:ind w:right="-18" w:hanging="142"/>
        <w:jc w:val="both"/>
        <w:rPr>
          <w:rFonts w:eastAsia="Calibri"/>
          <w:noProof/>
          <w:color w:val="4C4747"/>
          <w:lang w:val="es-DO"/>
        </w:rPr>
      </w:pPr>
    </w:p>
    <w:p w14:paraId="66D0F645" w14:textId="77777777" w:rsidR="005378D7" w:rsidRPr="005378D7" w:rsidRDefault="005378D7" w:rsidP="005378D7">
      <w:pPr>
        <w:pStyle w:val="ListParagraph"/>
        <w:pBdr>
          <w:top w:val="nil"/>
          <w:left w:val="nil"/>
          <w:bottom w:val="nil"/>
          <w:right w:val="nil"/>
          <w:between w:val="nil"/>
        </w:pBdr>
        <w:tabs>
          <w:tab w:val="left" w:pos="720"/>
        </w:tabs>
        <w:spacing w:after="0" w:line="360" w:lineRule="auto"/>
        <w:ind w:left="0" w:right="-18"/>
        <w:jc w:val="both"/>
        <w:rPr>
          <w:rFonts w:eastAsia="Calibri"/>
          <w:noProof/>
          <w:color w:val="4C4747"/>
          <w:lang w:val="es-DO"/>
        </w:rPr>
      </w:pPr>
      <w:r w:rsidRPr="005378D7">
        <w:rPr>
          <w:rFonts w:eastAsia="Calibri"/>
          <w:noProof/>
          <w:color w:val="4C4747"/>
          <w:lang w:val="es-DO"/>
        </w:rPr>
        <w:t>El Ballet Folclórico Nacional presento el estreno mundial del espectáculo “Zafra”. una propuesta multidisciplinaria que explora el universo de la industria azucarera en la República Dominicana., como espacio de explotación, resistencia y expresión corporal-estética de los cañeros y sus familiares. En la sala Máximo Avilés Blonda del Palacio de Bellas Artes Asistencia de Público: 1095 personas.</w:t>
      </w:r>
    </w:p>
    <w:p w14:paraId="7984A96D" w14:textId="77777777" w:rsidR="005378D7" w:rsidRPr="005378D7" w:rsidRDefault="005378D7" w:rsidP="005378D7">
      <w:pPr>
        <w:pStyle w:val="ListParagraph"/>
        <w:pBdr>
          <w:top w:val="nil"/>
          <w:left w:val="nil"/>
          <w:bottom w:val="nil"/>
          <w:right w:val="nil"/>
          <w:between w:val="nil"/>
        </w:pBdr>
        <w:tabs>
          <w:tab w:val="left" w:pos="720"/>
        </w:tabs>
        <w:spacing w:after="0" w:line="360" w:lineRule="auto"/>
        <w:ind w:left="0" w:right="-18" w:hanging="142"/>
        <w:jc w:val="both"/>
        <w:rPr>
          <w:rFonts w:eastAsia="Calibri"/>
          <w:noProof/>
          <w:color w:val="4C4747"/>
          <w:lang w:val="es-DO"/>
        </w:rPr>
      </w:pPr>
    </w:p>
    <w:p w14:paraId="7164BE2B" w14:textId="77777777" w:rsidR="005378D7" w:rsidRPr="005378D7" w:rsidRDefault="005378D7" w:rsidP="005378D7">
      <w:pPr>
        <w:pStyle w:val="ListParagraph"/>
        <w:tabs>
          <w:tab w:val="left" w:pos="720"/>
        </w:tabs>
        <w:spacing w:after="0" w:line="360" w:lineRule="auto"/>
        <w:ind w:left="0" w:right="-18"/>
        <w:jc w:val="both"/>
        <w:rPr>
          <w:rFonts w:eastAsia="Calibri"/>
          <w:noProof/>
          <w:color w:val="4C4747"/>
          <w:lang w:val="es-DO"/>
        </w:rPr>
      </w:pPr>
      <w:r w:rsidRPr="005378D7">
        <w:rPr>
          <w:rFonts w:eastAsia="Calibri"/>
          <w:noProof/>
          <w:color w:val="4C4747"/>
          <w:lang w:val="es-DO"/>
        </w:rPr>
        <w:t>El Ballet Nacional Dominicano, presento su espectáculo “Noche Verde” en el Centros de la Modalidad en Artes del Ministerio de Educación, en la sala Monina Solá del Centro Cultural Narciso González. Y su Espectáculo “Bailando España” presentado la pieza “Majísimo”, en compañía del Ballet Clásico de Santiago. Gala de Graduación del Ballet Clásico de Santiago, en el Gran Teatro del Cibao. Asistencia de Público: 1191 personas.</w:t>
      </w:r>
    </w:p>
    <w:p w14:paraId="40E07653" w14:textId="77777777" w:rsidR="005378D7" w:rsidRPr="005378D7" w:rsidRDefault="005378D7" w:rsidP="005378D7">
      <w:pPr>
        <w:pStyle w:val="ListParagraph"/>
        <w:tabs>
          <w:tab w:val="left" w:pos="720"/>
        </w:tabs>
        <w:spacing w:after="0" w:line="360" w:lineRule="auto"/>
        <w:ind w:left="0" w:right="-18" w:hanging="142"/>
        <w:jc w:val="both"/>
        <w:rPr>
          <w:rFonts w:eastAsia="Calibri"/>
          <w:noProof/>
          <w:color w:val="4C4747"/>
          <w:lang w:val="es-DO"/>
        </w:rPr>
      </w:pPr>
    </w:p>
    <w:p w14:paraId="7E282DFB" w14:textId="77777777" w:rsidR="005378D7" w:rsidRPr="005378D7" w:rsidRDefault="005378D7" w:rsidP="005378D7">
      <w:pPr>
        <w:pStyle w:val="ListParagraph"/>
        <w:pBdr>
          <w:top w:val="nil"/>
          <w:left w:val="nil"/>
          <w:bottom w:val="nil"/>
          <w:right w:val="nil"/>
          <w:between w:val="nil"/>
        </w:pBdr>
        <w:tabs>
          <w:tab w:val="left" w:pos="720"/>
        </w:tabs>
        <w:spacing w:after="0" w:line="360" w:lineRule="auto"/>
        <w:ind w:left="0" w:right="-18"/>
        <w:jc w:val="both"/>
        <w:rPr>
          <w:rFonts w:eastAsia="Calibri"/>
          <w:noProof/>
          <w:color w:val="4C4747"/>
          <w:lang w:val="es-DO"/>
        </w:rPr>
      </w:pPr>
      <w:r w:rsidRPr="005378D7">
        <w:rPr>
          <w:rFonts w:eastAsia="Calibri"/>
          <w:noProof/>
          <w:color w:val="4C4747"/>
          <w:lang w:val="es-DO"/>
        </w:rPr>
        <w:t>La Compañía Lírica Nacional, organizo El Concierto “Canto Lírico para Principiantes” en la Sala Monina Solá del Centro Cultural, Narciso González, ubicado en el popular sector de Villa Juana, y la Charla - Concierto didáctica “El Mundo del Canto Lírico” Función especial, por parte de los Cantantes Líricos, para los colaboradores de la Dirección General de Bellas Artes, Salón del Coro Nacional, dentro del Palacio de Bellas y el Reestreno de la Ópera “Rita” Del compositor Gaetano Donizetti, en la Sala Manuel Rueda de las Escuelas de Bellas Artes. Asistencia de Público: 517 personas</w:t>
      </w:r>
    </w:p>
    <w:p w14:paraId="66790299" w14:textId="77777777" w:rsidR="005378D7" w:rsidRPr="005378D7" w:rsidRDefault="005378D7" w:rsidP="005378D7">
      <w:pPr>
        <w:pStyle w:val="ListParagraph"/>
        <w:pBdr>
          <w:top w:val="nil"/>
          <w:left w:val="nil"/>
          <w:bottom w:val="nil"/>
          <w:right w:val="nil"/>
          <w:between w:val="nil"/>
        </w:pBdr>
        <w:tabs>
          <w:tab w:val="left" w:pos="720"/>
        </w:tabs>
        <w:spacing w:after="0" w:line="360" w:lineRule="auto"/>
        <w:ind w:left="0" w:right="-18" w:hanging="142"/>
        <w:jc w:val="both"/>
        <w:rPr>
          <w:rFonts w:eastAsia="Calibri"/>
          <w:noProof/>
          <w:color w:val="4C4747"/>
          <w:lang w:val="es-DO"/>
        </w:rPr>
      </w:pPr>
    </w:p>
    <w:p w14:paraId="4B65908E" w14:textId="77777777" w:rsidR="005378D7" w:rsidRPr="005378D7" w:rsidRDefault="005378D7" w:rsidP="005378D7">
      <w:pPr>
        <w:pStyle w:val="ListParagraph"/>
        <w:pBdr>
          <w:top w:val="nil"/>
          <w:left w:val="nil"/>
          <w:bottom w:val="nil"/>
          <w:right w:val="nil"/>
          <w:between w:val="nil"/>
        </w:pBdr>
        <w:tabs>
          <w:tab w:val="left" w:pos="720"/>
        </w:tabs>
        <w:spacing w:after="0" w:line="360" w:lineRule="auto"/>
        <w:ind w:left="0" w:right="-18"/>
        <w:jc w:val="both"/>
        <w:rPr>
          <w:rFonts w:eastAsia="Calibri"/>
          <w:noProof/>
          <w:color w:val="4C4747"/>
          <w:lang w:val="es-DO"/>
        </w:rPr>
      </w:pPr>
      <w:r w:rsidRPr="005378D7">
        <w:rPr>
          <w:rFonts w:eastAsia="Calibri"/>
          <w:noProof/>
          <w:color w:val="4C4747"/>
          <w:lang w:val="es-DO"/>
        </w:rPr>
        <w:t xml:space="preserve">Compañía Nacional de Teatro, presento el grandioso espectáculo “El Último Personaje de Cecilia B.”. dos funciones, en el interior del país, reiterando </w:t>
      </w:r>
      <w:r w:rsidRPr="005378D7">
        <w:rPr>
          <w:rFonts w:eastAsia="Calibri"/>
          <w:noProof/>
          <w:color w:val="4C4747"/>
          <w:lang w:val="es-DO"/>
        </w:rPr>
        <w:lastRenderedPageBreak/>
        <w:t>el compromiso de la DGBA, de llevar el arte a todos los rincones del país, siendo beneficiadas las comunidades de San José de las Matas y Puerto Plata. Además, El reestreno de la Ópera “Rita” del compositor Gaetano Donizetti. La ópera, fue cantada en español, de tono cómico y se desarrolla en una posada donde Rita, el personaje protagónico abusa psicológicamente de su sumiso esposo, Pepe., en donde se muestra el gran talento de los actores de nuestra compañía de teatro., en la sala Manuel Rueda de las Escuelas de Bellas Artes. Asistencia de Público: 1,867 personas</w:t>
      </w:r>
    </w:p>
    <w:p w14:paraId="126783C9" w14:textId="77777777" w:rsidR="005378D7" w:rsidRPr="005378D7" w:rsidRDefault="005378D7" w:rsidP="005378D7">
      <w:pPr>
        <w:tabs>
          <w:tab w:val="left" w:pos="720"/>
        </w:tabs>
        <w:spacing w:after="0" w:line="360" w:lineRule="auto"/>
        <w:ind w:right="-18" w:hanging="142"/>
        <w:jc w:val="both"/>
        <w:rPr>
          <w:rFonts w:eastAsia="Calibri"/>
          <w:noProof/>
          <w:color w:val="4C4747"/>
          <w:lang w:val="es-DO"/>
        </w:rPr>
      </w:pPr>
    </w:p>
    <w:p w14:paraId="28377496" w14:textId="77777777" w:rsidR="005378D7" w:rsidRPr="005378D7" w:rsidRDefault="005378D7" w:rsidP="005378D7">
      <w:pPr>
        <w:pStyle w:val="ListParagraph"/>
        <w:tabs>
          <w:tab w:val="left" w:pos="720"/>
        </w:tabs>
        <w:spacing w:after="0" w:line="360" w:lineRule="auto"/>
        <w:ind w:left="0" w:right="-18"/>
        <w:jc w:val="both"/>
        <w:rPr>
          <w:rFonts w:eastAsia="Calibri"/>
          <w:noProof/>
          <w:color w:val="4C4747"/>
          <w:lang w:val="es-DO"/>
        </w:rPr>
      </w:pPr>
      <w:r w:rsidRPr="005378D7">
        <w:rPr>
          <w:rFonts w:eastAsia="Calibri"/>
          <w:noProof/>
          <w:color w:val="4C4747"/>
          <w:lang w:val="es-DO"/>
        </w:rPr>
        <w:t xml:space="preserve"> Teatro Rodante, realizo la presentación de la obra “La Casa de Muñecas” de Henrik Ibsen. Dentro del programa anual “Teatro X Un Cambio” Dedicado a la mujer. Presentada en 8 localidades del territorio nacional: San José de las Matas, Higüey San Juan de la Maguana, Constanza, San Cristóbal, Bonao, Azua y Barahona. Con un impacto en la población de interior del país de más de 2500 personas. </w:t>
      </w:r>
    </w:p>
    <w:p w14:paraId="72806BAA" w14:textId="77777777" w:rsidR="005378D7" w:rsidRPr="005378D7" w:rsidRDefault="005378D7" w:rsidP="005378D7">
      <w:pPr>
        <w:pStyle w:val="ListParagraph"/>
        <w:tabs>
          <w:tab w:val="left" w:pos="720"/>
        </w:tabs>
        <w:spacing w:after="0" w:line="360" w:lineRule="auto"/>
        <w:ind w:left="0" w:right="-18" w:hanging="142"/>
        <w:jc w:val="both"/>
        <w:rPr>
          <w:rFonts w:eastAsia="Calibri"/>
          <w:noProof/>
          <w:color w:val="4C4747"/>
          <w:lang w:val="es-DO"/>
        </w:rPr>
      </w:pPr>
    </w:p>
    <w:p w14:paraId="43AF5C68" w14:textId="77777777" w:rsidR="005378D7" w:rsidRPr="005378D7" w:rsidRDefault="005378D7" w:rsidP="005378D7">
      <w:pPr>
        <w:pStyle w:val="ListParagraph"/>
        <w:spacing w:after="0" w:line="360" w:lineRule="auto"/>
        <w:ind w:left="0" w:right="-18"/>
        <w:jc w:val="both"/>
        <w:rPr>
          <w:rFonts w:eastAsia="Calibri"/>
          <w:noProof/>
          <w:color w:val="4C4747"/>
          <w:lang w:val="es-DO"/>
        </w:rPr>
      </w:pPr>
      <w:bookmarkStart w:id="5" w:name="_heading=h.2et92p0" w:colFirst="0" w:colLast="0"/>
      <w:bookmarkEnd w:id="5"/>
      <w:r w:rsidRPr="005378D7">
        <w:rPr>
          <w:rFonts w:eastAsia="Calibri"/>
          <w:noProof/>
          <w:color w:val="4C4747"/>
          <w:lang w:val="es-DO"/>
        </w:rPr>
        <w:t>Galería Nacional, presento la Feria Internacional de Arte Contemporáneo “VEN A ESCUCHAR CON LOS OJOS” con la Presentación de obras de más de 90 talentosos artistas nacionales e internacionales, con La participación de galerías de renombre y una muestra colectiva de escultores y fotógrafos de todo el mundo. Asistencia de Público: 5,839 personas.</w:t>
      </w:r>
    </w:p>
    <w:p w14:paraId="3978E12A" w14:textId="77777777" w:rsidR="005378D7" w:rsidRPr="005378D7" w:rsidRDefault="005378D7" w:rsidP="005378D7">
      <w:pPr>
        <w:pBdr>
          <w:top w:val="nil"/>
          <w:left w:val="nil"/>
          <w:bottom w:val="nil"/>
          <w:right w:val="nil"/>
          <w:between w:val="nil"/>
        </w:pBdr>
        <w:tabs>
          <w:tab w:val="left" w:pos="720"/>
        </w:tabs>
        <w:spacing w:after="0" w:line="360" w:lineRule="auto"/>
        <w:ind w:right="-18" w:hanging="142"/>
        <w:jc w:val="both"/>
        <w:rPr>
          <w:rFonts w:eastAsia="Calibri"/>
          <w:noProof/>
          <w:color w:val="4C4747"/>
          <w:lang w:val="es-DO"/>
        </w:rPr>
      </w:pPr>
    </w:p>
    <w:p w14:paraId="6D62EADC" w14:textId="77777777" w:rsidR="005378D7" w:rsidRPr="005378D7" w:rsidRDefault="005378D7" w:rsidP="005378D7">
      <w:pPr>
        <w:pStyle w:val="ListParagraph"/>
        <w:spacing w:line="360" w:lineRule="auto"/>
        <w:ind w:left="0" w:right="-18"/>
        <w:jc w:val="both"/>
        <w:rPr>
          <w:rFonts w:eastAsia="Calibri"/>
          <w:noProof/>
          <w:color w:val="4C4747"/>
          <w:lang w:val="es-DO"/>
        </w:rPr>
      </w:pPr>
      <w:r w:rsidRPr="005378D7">
        <w:rPr>
          <w:rFonts w:eastAsia="Calibri"/>
          <w:noProof/>
          <w:color w:val="4C4747"/>
          <w:lang w:val="es-DO"/>
        </w:rPr>
        <w:t xml:space="preserve">La Compañía de Danza Dominicana, presento el espectáculo “Agua Viva” ritmos musicales autóctonos, esta puesta en escena creada por Annabelle López Ochoa para el Ballet Nacional Dominicano en el 2012., en la sala Máximo Avilés Blonda del Palacio de Bellas Artes, y la Puesta en escena de la pieza (A la sombra de mi sombra), revelación de </w:t>
      </w:r>
      <w:r w:rsidRPr="005378D7">
        <w:rPr>
          <w:rFonts w:eastAsia="Calibri"/>
          <w:noProof/>
          <w:color w:val="4C4747"/>
          <w:lang w:val="es-DO"/>
        </w:rPr>
        <w:lastRenderedPageBreak/>
        <w:t>impresiones íntimas y colectivas, reflejo de la dualidad frágil y fuerte de la condición humana. En la sala Máximo Avilés Blonda del Palacio de Bellas Artes. Asistencia de Público: 928 personas</w:t>
      </w:r>
    </w:p>
    <w:p w14:paraId="06D8FBA0" w14:textId="77777777" w:rsidR="005378D7" w:rsidRPr="005378D7" w:rsidRDefault="005378D7" w:rsidP="005378D7">
      <w:pPr>
        <w:pStyle w:val="ListParagraph"/>
        <w:spacing w:line="360" w:lineRule="auto"/>
        <w:ind w:left="0" w:right="-18" w:hanging="142"/>
        <w:jc w:val="both"/>
        <w:rPr>
          <w:rFonts w:eastAsia="Calibri"/>
          <w:noProof/>
          <w:color w:val="4C4747"/>
          <w:lang w:val="es-DO"/>
        </w:rPr>
      </w:pPr>
    </w:p>
    <w:p w14:paraId="4D39ECC9" w14:textId="77777777" w:rsidR="005378D7" w:rsidRPr="005378D7" w:rsidRDefault="005378D7" w:rsidP="005378D7">
      <w:pPr>
        <w:pStyle w:val="ListParagraph"/>
        <w:pBdr>
          <w:top w:val="nil"/>
          <w:left w:val="nil"/>
          <w:bottom w:val="nil"/>
          <w:right w:val="nil"/>
          <w:between w:val="nil"/>
        </w:pBdr>
        <w:tabs>
          <w:tab w:val="left" w:pos="720"/>
        </w:tabs>
        <w:spacing w:after="0" w:line="360" w:lineRule="auto"/>
        <w:ind w:left="0" w:right="-18"/>
        <w:jc w:val="both"/>
        <w:rPr>
          <w:rFonts w:eastAsia="Calibri"/>
          <w:noProof/>
          <w:color w:val="4C4747"/>
          <w:lang w:val="es-DO"/>
        </w:rPr>
      </w:pPr>
      <w:r w:rsidRPr="005378D7">
        <w:rPr>
          <w:rFonts w:eastAsia="Calibri"/>
          <w:noProof/>
          <w:color w:val="4C4747"/>
          <w:lang w:val="es-DO"/>
        </w:rPr>
        <w:t>La Orquesta Sinfónica Juvenil, presento el concierto sinfónico titulado “Primavera para las Madres” en el marco de la celebración del día de las Madres, bajo la dirección de Laura Pimentel, en la orquesta, y   Edwin Disla, en el coro en la sala Máximo Avilés Blonda del Palacio de Bellas Artes y el concierto “Estampas Sinfónicas" en el Paraninfo de la Facultad de Economía de la UASD. Bajo la tutela de su directora, Laura Pimentel. Asistencia de Público: 402 personas</w:t>
      </w:r>
    </w:p>
    <w:p w14:paraId="423DB5AF" w14:textId="77777777" w:rsidR="005378D7" w:rsidRPr="005378D7" w:rsidRDefault="005378D7" w:rsidP="005378D7">
      <w:pPr>
        <w:pStyle w:val="ListParagraph"/>
        <w:spacing w:line="360" w:lineRule="auto"/>
        <w:ind w:left="0" w:right="-18" w:hanging="142"/>
        <w:rPr>
          <w:rFonts w:eastAsia="Calibri"/>
          <w:noProof/>
          <w:color w:val="4C4747"/>
          <w:lang w:val="es-DO"/>
        </w:rPr>
      </w:pPr>
    </w:p>
    <w:p w14:paraId="546FCC2C" w14:textId="77777777" w:rsidR="005378D7" w:rsidRPr="005378D7" w:rsidRDefault="005378D7" w:rsidP="005378D7">
      <w:pPr>
        <w:pStyle w:val="ListParagraph"/>
        <w:pBdr>
          <w:top w:val="nil"/>
          <w:left w:val="nil"/>
          <w:bottom w:val="nil"/>
          <w:right w:val="nil"/>
          <w:between w:val="nil"/>
        </w:pBdr>
        <w:tabs>
          <w:tab w:val="left" w:pos="720"/>
        </w:tabs>
        <w:spacing w:after="0" w:line="360" w:lineRule="auto"/>
        <w:ind w:left="0" w:right="-18"/>
        <w:jc w:val="both"/>
        <w:rPr>
          <w:rFonts w:eastAsia="Calibri"/>
          <w:noProof/>
          <w:color w:val="4C4747"/>
          <w:lang w:val="es-DO"/>
        </w:rPr>
      </w:pPr>
      <w:r w:rsidRPr="005378D7">
        <w:rPr>
          <w:rFonts w:eastAsia="Calibri"/>
          <w:noProof/>
          <w:color w:val="4C4747"/>
          <w:lang w:val="es-DO"/>
        </w:rPr>
        <w:t xml:space="preserve">El Ballet Folclórico Nacional, llevando nuestro arte a suelos extranjeros Participo en el 66º Aniversario del Festival de Confolens "Danzas y Músicas del Mundo" Celebrado en Confolnes, Francia, del 08 al 18 de agosto de 2024. Con la participación de más de 15 mil personas.  </w:t>
      </w:r>
    </w:p>
    <w:p w14:paraId="5FF88667" w14:textId="77777777" w:rsidR="005378D7" w:rsidRPr="005378D7" w:rsidRDefault="005378D7" w:rsidP="005378D7">
      <w:pPr>
        <w:pStyle w:val="ListParagraph"/>
        <w:spacing w:line="360" w:lineRule="auto"/>
        <w:ind w:left="0" w:right="-18" w:hanging="142"/>
        <w:rPr>
          <w:rFonts w:eastAsia="Calibri"/>
          <w:noProof/>
          <w:color w:val="4C4747"/>
          <w:lang w:val="es-DO"/>
        </w:rPr>
      </w:pPr>
    </w:p>
    <w:p w14:paraId="5C491620" w14:textId="77777777" w:rsidR="005378D7" w:rsidRPr="005378D7" w:rsidRDefault="005378D7" w:rsidP="005378D7">
      <w:pPr>
        <w:pStyle w:val="ListParagraph"/>
        <w:pBdr>
          <w:top w:val="nil"/>
          <w:left w:val="nil"/>
          <w:bottom w:val="nil"/>
          <w:right w:val="nil"/>
          <w:between w:val="nil"/>
        </w:pBdr>
        <w:tabs>
          <w:tab w:val="left" w:pos="720"/>
        </w:tabs>
        <w:spacing w:after="0" w:line="360" w:lineRule="auto"/>
        <w:ind w:left="0" w:right="-18"/>
        <w:jc w:val="both"/>
        <w:rPr>
          <w:rFonts w:eastAsia="Calibri"/>
          <w:noProof/>
          <w:color w:val="4C4747"/>
          <w:lang w:val="es-DO"/>
        </w:rPr>
      </w:pPr>
      <w:r w:rsidRPr="005378D7">
        <w:rPr>
          <w:rFonts w:eastAsia="Calibri"/>
          <w:noProof/>
          <w:color w:val="4C4747"/>
          <w:lang w:val="es-DO"/>
        </w:rPr>
        <w:t xml:space="preserve"> Se presentó el espectáculo “Mama Tingo”. una estampa folklórica y rural, cuyo contenido es la vida y muerte de la agricultora y activista de la zona de Santo Domingo Norte, Florinda Soriano Muñoz (conocida popularmente como </w:t>
      </w:r>
      <w:r w:rsidRPr="005378D7">
        <w:rPr>
          <w:rFonts w:eastAsia="Calibri"/>
          <w:i/>
          <w:iCs/>
          <w:noProof/>
          <w:color w:val="4C4747"/>
          <w:lang w:val="es-DO"/>
        </w:rPr>
        <w:t>Mamá Tingó)</w:t>
      </w:r>
      <w:r w:rsidRPr="005378D7">
        <w:rPr>
          <w:rFonts w:eastAsia="Calibri"/>
          <w:noProof/>
          <w:color w:val="4C4747"/>
          <w:lang w:val="es-DO"/>
        </w:rPr>
        <w:t xml:space="preserve"> esta puesta en escena cultural y artística, integra la difusión, formación y recreación a través de las diferentes manifestaciones folklóricas, este evento fue presentado bajo la dirección general de la Licda. Maritza Reyes, en la Sala Máximo Avilés Blonda del Palacio de Bellas Artes. Asistencia de Público: 1,360 personas</w:t>
      </w:r>
    </w:p>
    <w:p w14:paraId="7AE2BB5D" w14:textId="77777777" w:rsidR="005378D7" w:rsidRPr="005378D7" w:rsidRDefault="005378D7" w:rsidP="005378D7">
      <w:pPr>
        <w:pBdr>
          <w:top w:val="nil"/>
          <w:left w:val="nil"/>
          <w:bottom w:val="nil"/>
          <w:right w:val="nil"/>
          <w:between w:val="nil"/>
        </w:pBdr>
        <w:tabs>
          <w:tab w:val="left" w:pos="720"/>
        </w:tabs>
        <w:spacing w:after="0" w:line="360" w:lineRule="auto"/>
        <w:ind w:right="-18" w:hanging="142"/>
        <w:jc w:val="both"/>
        <w:rPr>
          <w:rFonts w:eastAsia="Calibri"/>
          <w:noProof/>
          <w:color w:val="4C4747"/>
          <w:lang w:val="es-DO"/>
        </w:rPr>
      </w:pPr>
    </w:p>
    <w:p w14:paraId="673AD4A5" w14:textId="77777777" w:rsidR="005378D7" w:rsidRPr="005378D7" w:rsidRDefault="005378D7" w:rsidP="005378D7">
      <w:pPr>
        <w:pStyle w:val="ListParagraph"/>
        <w:spacing w:line="360" w:lineRule="auto"/>
        <w:ind w:left="0" w:right="-18"/>
        <w:jc w:val="both"/>
        <w:rPr>
          <w:rFonts w:eastAsia="Calibri"/>
          <w:noProof/>
          <w:color w:val="4C4747"/>
          <w:lang w:val="es-DO"/>
        </w:rPr>
      </w:pPr>
      <w:r w:rsidRPr="005378D7">
        <w:rPr>
          <w:rFonts w:eastAsia="Calibri"/>
          <w:noProof/>
          <w:color w:val="4C4747"/>
          <w:lang w:val="es-DO"/>
        </w:rPr>
        <w:t xml:space="preserve">El Ballet Folclórico Nacional, presentó su espectáculo “Zafra”, dentro del Festival de Danza EDANCO, un espectáculo que explora el universo de la </w:t>
      </w:r>
      <w:r w:rsidRPr="005378D7">
        <w:rPr>
          <w:rFonts w:eastAsia="Calibri"/>
          <w:noProof/>
          <w:color w:val="4C4747"/>
          <w:lang w:val="es-DO"/>
        </w:rPr>
        <w:lastRenderedPageBreak/>
        <w:t>industria azucarera como espacio de explotación, resistencia y expresión corporal, estética de los cañeros y sus mujeres, es un musical que viaja a través de la historia de la colonia hasta el presente, en esta ocasión, lleva una puesta en escena cultural y artística, que integra la difusión, formación y recreación a través de las diferentes presentaciones folklóricas en la sala Máximo Avilés Blonda del Palacio de Bellas Artes.  Y el “Taller Afro Contemporáneo”, impartido por la compañía de JEAN APPOLON EXPRESSIONS, HAITI, actualizando las técnicas de danza con diferentes estilos y ritmos africanos con mezcla contemporánea a resignificar la cultura ancestral africana y su raíz cultural cargado de músicas vibrantes, desplazamientos estiramientos corporales, expresiones y como administrar la energía y la respiración Sala Máximo Avilés Blonda del Palacio de Bellas Artes. Asistencia de Público: 560 personas.</w:t>
      </w:r>
    </w:p>
    <w:p w14:paraId="56FCB381" w14:textId="77777777" w:rsidR="005378D7" w:rsidRPr="005378D7" w:rsidRDefault="005378D7" w:rsidP="005378D7">
      <w:pPr>
        <w:tabs>
          <w:tab w:val="left" w:pos="720"/>
        </w:tabs>
        <w:spacing w:after="0" w:line="360" w:lineRule="auto"/>
        <w:ind w:right="-18" w:hanging="142"/>
        <w:jc w:val="both"/>
        <w:rPr>
          <w:rFonts w:eastAsia="Calibri"/>
          <w:noProof/>
          <w:color w:val="4C4747"/>
          <w:lang w:val="es-DO"/>
        </w:rPr>
      </w:pPr>
    </w:p>
    <w:p w14:paraId="377F357A" w14:textId="77777777" w:rsidR="005378D7" w:rsidRPr="005378D7" w:rsidRDefault="005378D7" w:rsidP="005378D7">
      <w:pPr>
        <w:pStyle w:val="ListParagraph"/>
        <w:spacing w:line="360" w:lineRule="auto"/>
        <w:ind w:left="0" w:right="-18"/>
        <w:jc w:val="both"/>
        <w:rPr>
          <w:rFonts w:eastAsia="Calibri"/>
          <w:noProof/>
          <w:color w:val="4C4747"/>
          <w:lang w:val="es-DO"/>
        </w:rPr>
      </w:pPr>
      <w:r w:rsidRPr="005378D7">
        <w:rPr>
          <w:rFonts w:eastAsia="Calibri"/>
          <w:noProof/>
          <w:color w:val="4C4747"/>
          <w:lang w:val="es-DO"/>
        </w:rPr>
        <w:t>El Teatro Rodante, sigue llenando el país de presentaciones con la puesta en escena de la Obra “La Casa de Muñecas” de Henrik Ibsen, programa anual “Teatro X Un Cambio” dedicado a la mujer, con 4 presentaciones realizadas en Miches, Bonao, Dajabón y San Cristóbal. Asistencia de Público: 280 personas</w:t>
      </w:r>
    </w:p>
    <w:p w14:paraId="26336C74" w14:textId="77777777" w:rsidR="005378D7" w:rsidRPr="005378D7" w:rsidRDefault="005378D7" w:rsidP="005378D7">
      <w:pPr>
        <w:pBdr>
          <w:top w:val="nil"/>
          <w:left w:val="nil"/>
          <w:bottom w:val="nil"/>
          <w:right w:val="nil"/>
          <w:between w:val="nil"/>
        </w:pBdr>
        <w:tabs>
          <w:tab w:val="left" w:pos="720"/>
        </w:tabs>
        <w:spacing w:after="0" w:line="360" w:lineRule="auto"/>
        <w:ind w:right="-18" w:hanging="142"/>
        <w:jc w:val="both"/>
        <w:rPr>
          <w:rFonts w:eastAsia="Calibri"/>
          <w:noProof/>
          <w:color w:val="4C4747"/>
          <w:lang w:val="es-DO"/>
        </w:rPr>
      </w:pPr>
    </w:p>
    <w:p w14:paraId="1DD45D88" w14:textId="3AED1FAB" w:rsidR="005378D7" w:rsidRDefault="005378D7" w:rsidP="005378D7">
      <w:pPr>
        <w:pBdr>
          <w:top w:val="nil"/>
          <w:left w:val="nil"/>
          <w:bottom w:val="nil"/>
          <w:right w:val="nil"/>
          <w:between w:val="nil"/>
        </w:pBdr>
        <w:tabs>
          <w:tab w:val="left" w:pos="720"/>
        </w:tabs>
        <w:spacing w:after="0" w:line="360" w:lineRule="auto"/>
        <w:ind w:right="-18"/>
        <w:jc w:val="both"/>
        <w:rPr>
          <w:rFonts w:eastAsia="Calibri"/>
          <w:noProof/>
          <w:color w:val="4C4747"/>
          <w:lang w:val="es-DO"/>
        </w:rPr>
      </w:pPr>
      <w:r>
        <w:rPr>
          <w:rFonts w:eastAsia="Calibri"/>
          <w:noProof/>
          <w:color w:val="4C4747"/>
          <w:lang w:val="es-DO"/>
        </w:rPr>
        <w:t xml:space="preserve">La </w:t>
      </w:r>
      <w:r w:rsidRPr="005378D7">
        <w:rPr>
          <w:rFonts w:eastAsia="Calibri"/>
          <w:noProof/>
          <w:color w:val="4C4747"/>
          <w:lang w:val="es-DO"/>
        </w:rPr>
        <w:t>Galería Nacional, presento "Oviedo, Dibujante" Exposición de una muestra de las obras más importante Agosto 2024. Asistencia de Público: 225 personas.</w:t>
      </w:r>
    </w:p>
    <w:p w14:paraId="471F2320" w14:textId="77777777" w:rsidR="005378D7" w:rsidRPr="005378D7" w:rsidRDefault="005378D7" w:rsidP="005378D7">
      <w:pPr>
        <w:pBdr>
          <w:top w:val="nil"/>
          <w:left w:val="nil"/>
          <w:bottom w:val="nil"/>
          <w:right w:val="nil"/>
          <w:between w:val="nil"/>
        </w:pBdr>
        <w:tabs>
          <w:tab w:val="left" w:pos="720"/>
        </w:tabs>
        <w:spacing w:after="0" w:line="360" w:lineRule="auto"/>
        <w:ind w:right="-18" w:hanging="142"/>
        <w:jc w:val="both"/>
        <w:rPr>
          <w:rFonts w:eastAsia="Calibri"/>
          <w:noProof/>
          <w:color w:val="4C4747"/>
          <w:lang w:val="es-DO"/>
        </w:rPr>
      </w:pPr>
      <w:bookmarkStart w:id="6" w:name="_heading=h.tyjcwt" w:colFirst="0" w:colLast="0"/>
      <w:bookmarkEnd w:id="6"/>
    </w:p>
    <w:p w14:paraId="1093586C" w14:textId="77777777" w:rsidR="005378D7" w:rsidRPr="005378D7" w:rsidRDefault="005378D7" w:rsidP="005378D7">
      <w:pPr>
        <w:pStyle w:val="ListParagraph"/>
        <w:tabs>
          <w:tab w:val="left" w:pos="720"/>
        </w:tabs>
        <w:spacing w:after="0" w:line="360" w:lineRule="auto"/>
        <w:ind w:left="0" w:right="-18"/>
        <w:jc w:val="both"/>
        <w:rPr>
          <w:rFonts w:eastAsia="Calibri"/>
          <w:noProof/>
          <w:color w:val="4C4747"/>
          <w:lang w:val="es-DO"/>
        </w:rPr>
      </w:pPr>
      <w:r w:rsidRPr="005378D7">
        <w:rPr>
          <w:rFonts w:eastAsia="Calibri"/>
          <w:noProof/>
          <w:color w:val="4C4747"/>
          <w:lang w:val="es-DO"/>
        </w:rPr>
        <w:t xml:space="preserve">La Compañía de Danza Dominicana Contemporánea, se presentó el espectáculo variado con distintas piezas que abarcaron desde la participación de las alumnas del programa de Ballet para Adultos, "Pa’l Ballet" hasta la participación especial de las pasantes del Ballet </w:t>
      </w:r>
      <w:r w:rsidRPr="005378D7">
        <w:rPr>
          <w:rFonts w:eastAsia="Calibri"/>
          <w:noProof/>
          <w:color w:val="4C4747"/>
          <w:lang w:val="es-DO"/>
        </w:rPr>
        <w:lastRenderedPageBreak/>
        <w:t>Nacional Dominicano (egresadas de ENDANZA 2023 y 2024, así como dos egresadas del Ballet Clásico Santiago) y tres piezas del repertorio del Ballet   Nacional Dominicano bajo la dirección artística de Stephanie Bauger. sala Máximo Avilés Blonda del Palacio de Bellas Artes Asistencia de Público: 196</w:t>
      </w:r>
    </w:p>
    <w:p w14:paraId="7FB3D9E2" w14:textId="77777777" w:rsidR="005378D7" w:rsidRPr="005378D7" w:rsidRDefault="005378D7" w:rsidP="005378D7">
      <w:pPr>
        <w:pStyle w:val="ListParagraph"/>
        <w:ind w:left="0" w:right="-18" w:hanging="142"/>
        <w:rPr>
          <w:rFonts w:eastAsia="Calibri"/>
          <w:noProof/>
          <w:color w:val="4C4747"/>
          <w:lang w:val="es-DO"/>
        </w:rPr>
      </w:pPr>
    </w:p>
    <w:p w14:paraId="31BAAB36" w14:textId="77777777" w:rsidR="005378D7" w:rsidRPr="005378D7" w:rsidRDefault="005378D7" w:rsidP="005378D7">
      <w:pPr>
        <w:pStyle w:val="ListParagraph"/>
        <w:tabs>
          <w:tab w:val="left" w:pos="720"/>
        </w:tabs>
        <w:spacing w:after="0" w:line="360" w:lineRule="auto"/>
        <w:ind w:left="0" w:right="-18" w:hanging="142"/>
        <w:jc w:val="both"/>
        <w:rPr>
          <w:rFonts w:eastAsia="Calibri"/>
          <w:noProof/>
          <w:color w:val="4C4747"/>
          <w:lang w:val="es-DO"/>
        </w:rPr>
      </w:pPr>
    </w:p>
    <w:p w14:paraId="6147170C" w14:textId="71CE4A8D" w:rsidR="005378D7" w:rsidRPr="005378D7" w:rsidRDefault="005378D7" w:rsidP="005378D7">
      <w:pPr>
        <w:pStyle w:val="ListParagraph"/>
        <w:pBdr>
          <w:top w:val="nil"/>
          <w:left w:val="nil"/>
          <w:bottom w:val="nil"/>
          <w:right w:val="nil"/>
          <w:between w:val="nil"/>
        </w:pBdr>
        <w:tabs>
          <w:tab w:val="left" w:pos="360"/>
          <w:tab w:val="left" w:pos="720"/>
        </w:tabs>
        <w:spacing w:after="0" w:line="360" w:lineRule="auto"/>
        <w:ind w:left="0" w:right="-18"/>
        <w:jc w:val="both"/>
        <w:rPr>
          <w:rFonts w:eastAsia="Calibri"/>
          <w:noProof/>
          <w:color w:val="4C4747"/>
          <w:lang w:val="es-DO"/>
        </w:rPr>
      </w:pPr>
      <w:r>
        <w:rPr>
          <w:rFonts w:eastAsia="Calibri"/>
          <w:noProof/>
          <w:color w:val="4C4747"/>
          <w:lang w:val="es-DO"/>
        </w:rPr>
        <w:t>La</w:t>
      </w:r>
      <w:r w:rsidRPr="005378D7">
        <w:rPr>
          <w:rFonts w:eastAsia="Calibri"/>
          <w:noProof/>
          <w:color w:val="4C4747"/>
          <w:lang w:val="es-DO"/>
        </w:rPr>
        <w:t xml:space="preserve"> Compañía Nacional de Teatro realizó una función de su obra de repertorio “Makandal: nombre de lo escondido y lo innombrable”. La representación se dio en el Centro Cultural Monina Cámpora de San Juan de la Maguana, a las 7:30 p.m., y fue abierta al público de dicha provincia, sin costo de admisión. La obra está inspirada en el poema épico “La Metamorfosis de Makandal” de Don Manuel Rueda, con dramaturgia de Haffe Serulle y dirección escénica de Fausto Rojas. Asistencia de Público: 188 personas.</w:t>
      </w:r>
    </w:p>
    <w:p w14:paraId="7F4C1ECB" w14:textId="77777777" w:rsidR="005378D7" w:rsidRPr="005378D7" w:rsidRDefault="005378D7" w:rsidP="005378D7">
      <w:pPr>
        <w:pStyle w:val="ListParagraph"/>
        <w:tabs>
          <w:tab w:val="left" w:pos="720"/>
        </w:tabs>
        <w:spacing w:line="360" w:lineRule="auto"/>
        <w:ind w:left="0" w:right="-18" w:hanging="142"/>
        <w:rPr>
          <w:rFonts w:eastAsia="Calibri"/>
          <w:noProof/>
          <w:color w:val="4C4747"/>
          <w:lang w:val="es-DO"/>
        </w:rPr>
      </w:pPr>
    </w:p>
    <w:p w14:paraId="2646401E" w14:textId="77777777" w:rsidR="005378D7" w:rsidRPr="005378D7" w:rsidRDefault="005378D7" w:rsidP="005378D7">
      <w:pPr>
        <w:pStyle w:val="ListParagraph"/>
        <w:spacing w:after="240" w:line="360" w:lineRule="auto"/>
        <w:ind w:left="0" w:right="-18"/>
        <w:jc w:val="both"/>
        <w:rPr>
          <w:rFonts w:eastAsia="Calibri"/>
          <w:noProof/>
          <w:color w:val="4C4747"/>
          <w:lang w:val="es-DO"/>
        </w:rPr>
      </w:pPr>
      <w:r w:rsidRPr="005378D7">
        <w:rPr>
          <w:rFonts w:eastAsia="Calibri"/>
          <w:noProof/>
          <w:color w:val="4C4747"/>
          <w:lang w:val="es-DO"/>
        </w:rPr>
        <w:t>La fundación Music for Life Inc., bajo la dirección del Maestro venezolano Jorge Soto y la participación especial de la violinista Aisha Syed, realizaron un concierto de clausura producto de un proceso de formación efectuado los días 14 y 15 de octubre, en el marco de la “VII Clínica Musical”, que realiza dicha fundación. Este concierto, que tuvo lugar en la Sala Máximo Avilés Blonda del Palacio de Bellas Artes, contó con la participación especial de jóvenes destacados de la Orquesta Sinfónica Juvenil Nacional.</w:t>
      </w:r>
      <w:bookmarkStart w:id="7" w:name="_heading=h.2p3qux9xiio" w:colFirst="0" w:colLast="0"/>
      <w:bookmarkEnd w:id="7"/>
      <w:r w:rsidRPr="005378D7">
        <w:rPr>
          <w:rFonts w:eastAsia="Calibri"/>
          <w:noProof/>
          <w:color w:val="4C4747"/>
          <w:lang w:val="es-DO"/>
        </w:rPr>
        <w:t xml:space="preserve"> Asistencia de Público: 123 personas.</w:t>
      </w:r>
    </w:p>
    <w:p w14:paraId="4EAECD16" w14:textId="22FEAB92" w:rsidR="00654164" w:rsidRPr="0082260F" w:rsidRDefault="00654164" w:rsidP="00654164">
      <w:pPr>
        <w:rPr>
          <w:color w:val="4C4747"/>
          <w:lang w:val="es-DO"/>
        </w:rPr>
      </w:pPr>
    </w:p>
    <w:p w14:paraId="1F08CD11" w14:textId="2FAFD487" w:rsidR="00654164" w:rsidRDefault="00654164" w:rsidP="00654164">
      <w:pPr>
        <w:rPr>
          <w:color w:val="4C4747"/>
          <w:lang w:val="es-DO"/>
        </w:rPr>
      </w:pPr>
    </w:p>
    <w:p w14:paraId="40A4D28D" w14:textId="77777777" w:rsidR="00714454" w:rsidRPr="0082260F" w:rsidRDefault="00714454" w:rsidP="00654164">
      <w:pPr>
        <w:rPr>
          <w:color w:val="4C4747"/>
          <w:lang w:val="es-DO"/>
        </w:rPr>
      </w:pPr>
    </w:p>
    <w:p w14:paraId="480AB252" w14:textId="760B2B21" w:rsidR="00654164" w:rsidRPr="0082260F" w:rsidRDefault="00654164" w:rsidP="00654164">
      <w:pPr>
        <w:pStyle w:val="Heading1"/>
        <w:rPr>
          <w:color w:val="4C4747"/>
          <w:lang w:val="es-DO"/>
        </w:rPr>
      </w:pPr>
      <w:bookmarkStart w:id="8" w:name="_Toc117160674"/>
      <w:r w:rsidRPr="0082260F">
        <w:rPr>
          <w:color w:val="4C4747"/>
          <w:lang w:val="es-DO"/>
        </w:rPr>
        <w:lastRenderedPageBreak/>
        <w:t>RESULTADOS DE LAS ÁREAS TRANSVERSALES Y DE APOYO</w:t>
      </w:r>
      <w:bookmarkEnd w:id="8"/>
    </w:p>
    <w:p w14:paraId="5D67DA4A" w14:textId="77777777" w:rsidR="00654164" w:rsidRPr="0082260F" w:rsidRDefault="00654164" w:rsidP="00654164">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709440" behindDoc="0" locked="0" layoutInCell="1" allowOverlap="1" wp14:anchorId="76EDFA29" wp14:editId="4DD0D08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117CF"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" strokecolor="#ee2a24" strokeweight="2.25pt">
                <v:stroke joinstyle="miter"/>
                <w10:wrap anchorx="margin"/>
              </v:line>
            </w:pict>
          </mc:Fallback>
        </mc:AlternateContent>
      </w:r>
    </w:p>
    <w:p w14:paraId="2BBFC4CF" w14:textId="77777777" w:rsidR="00654164" w:rsidRPr="002760AF" w:rsidRDefault="00654164" w:rsidP="00654164">
      <w:pPr>
        <w:jc w:val="center"/>
        <w:rPr>
          <w:color w:val="4C4747"/>
          <w:lang w:val="es-ES"/>
        </w:rPr>
      </w:pPr>
    </w:p>
    <w:p w14:paraId="1ED8A80C" w14:textId="1D54ED2A" w:rsidR="002760AF" w:rsidRPr="002760AF" w:rsidRDefault="002760AF" w:rsidP="00654164">
      <w:pPr>
        <w:jc w:val="center"/>
        <w:rPr>
          <w:b/>
          <w:bCs/>
          <w:color w:val="4C4747"/>
          <w:sz w:val="28"/>
          <w:szCs w:val="28"/>
          <w:lang w:val="es-ES"/>
        </w:rPr>
      </w:pPr>
      <w:r w:rsidRPr="002760AF">
        <w:rPr>
          <w:b/>
          <w:bCs/>
          <w:color w:val="4C4747"/>
          <w:sz w:val="28"/>
          <w:szCs w:val="28"/>
          <w:lang w:val="es-ES"/>
        </w:rPr>
        <w:t>4.1 Desempeño Área Administrativa y Financiera</w:t>
      </w:r>
    </w:p>
    <w:p w14:paraId="621BA726" w14:textId="77777777" w:rsidR="002760AF" w:rsidRPr="002760AF" w:rsidRDefault="002760AF" w:rsidP="00654164">
      <w:pPr>
        <w:jc w:val="center"/>
        <w:rPr>
          <w:b/>
          <w:bCs/>
          <w:color w:val="4C4747"/>
          <w:sz w:val="28"/>
          <w:szCs w:val="28"/>
          <w:lang w:val="es-ES"/>
        </w:rPr>
      </w:pPr>
    </w:p>
    <w:p w14:paraId="4F246EEE" w14:textId="0AF9456F" w:rsidR="002760AF" w:rsidRPr="00743825" w:rsidRDefault="002760AF" w:rsidP="00743825">
      <w:pPr>
        <w:jc w:val="center"/>
        <w:rPr>
          <w:b/>
          <w:bCs/>
          <w:color w:val="4C4747"/>
          <w:sz w:val="28"/>
          <w:szCs w:val="28"/>
          <w:lang w:val="es-ES"/>
        </w:rPr>
      </w:pPr>
      <w:r w:rsidRPr="002760AF">
        <w:rPr>
          <w:b/>
          <w:bCs/>
          <w:color w:val="4C4747"/>
          <w:sz w:val="28"/>
          <w:szCs w:val="28"/>
          <w:lang w:val="es-ES"/>
        </w:rPr>
        <w:t>División de Presupuesto</w:t>
      </w:r>
    </w:p>
    <w:tbl>
      <w:tblPr>
        <w:tblStyle w:val="TableGrid"/>
        <w:tblpPr w:leftFromText="141" w:rightFromText="141" w:vertAnchor="page" w:horzAnchor="margin" w:tblpY="10081"/>
        <w:tblW w:w="0" w:type="auto"/>
        <w:tblLook w:val="04A0" w:firstRow="1" w:lastRow="0" w:firstColumn="1" w:lastColumn="0" w:noHBand="0" w:noVBand="1"/>
      </w:tblPr>
      <w:tblGrid>
        <w:gridCol w:w="1083"/>
        <w:gridCol w:w="2551"/>
        <w:gridCol w:w="2126"/>
        <w:gridCol w:w="1985"/>
      </w:tblGrid>
      <w:tr w:rsidR="0024740E" w:rsidRPr="00174F99" w14:paraId="0BE15709" w14:textId="77777777" w:rsidTr="0024740E">
        <w:tc>
          <w:tcPr>
            <w:tcW w:w="1083" w:type="dxa"/>
            <w:shd w:val="clear" w:color="auto" w:fill="011B50"/>
          </w:tcPr>
          <w:p w14:paraId="7930EEB0" w14:textId="77777777" w:rsidR="0024740E" w:rsidRPr="00174F99" w:rsidRDefault="0024740E" w:rsidP="0024740E">
            <w:pPr>
              <w:jc w:val="center"/>
              <w:rPr>
                <w:b/>
                <w:lang w:val="es-ES"/>
              </w:rPr>
            </w:pPr>
            <w:r w:rsidRPr="00174F99">
              <w:rPr>
                <w:b/>
                <w:lang w:val="es-ES"/>
              </w:rPr>
              <w:t>Cuenta</w:t>
            </w:r>
          </w:p>
        </w:tc>
        <w:tc>
          <w:tcPr>
            <w:tcW w:w="2551" w:type="dxa"/>
            <w:shd w:val="clear" w:color="auto" w:fill="011B50"/>
          </w:tcPr>
          <w:p w14:paraId="6541D730" w14:textId="77777777" w:rsidR="0024740E" w:rsidRPr="00174F99" w:rsidRDefault="0024740E" w:rsidP="0024740E">
            <w:pPr>
              <w:jc w:val="center"/>
              <w:rPr>
                <w:b/>
                <w:lang w:val="es-ES"/>
              </w:rPr>
            </w:pPr>
            <w:r w:rsidRPr="00174F99">
              <w:rPr>
                <w:b/>
                <w:lang w:val="es-ES"/>
              </w:rPr>
              <w:t>Sub-Cuenta</w:t>
            </w:r>
          </w:p>
        </w:tc>
        <w:tc>
          <w:tcPr>
            <w:tcW w:w="2126" w:type="dxa"/>
            <w:shd w:val="clear" w:color="auto" w:fill="011B50"/>
          </w:tcPr>
          <w:p w14:paraId="29E93304" w14:textId="77777777" w:rsidR="0024740E" w:rsidRPr="00174F99" w:rsidRDefault="0024740E" w:rsidP="0024740E">
            <w:pPr>
              <w:jc w:val="center"/>
              <w:rPr>
                <w:b/>
                <w:lang w:val="es-ES"/>
              </w:rPr>
            </w:pPr>
            <w:r w:rsidRPr="00174F99">
              <w:rPr>
                <w:b/>
                <w:lang w:val="es-ES"/>
              </w:rPr>
              <w:t>Presupuesto Vigente</w:t>
            </w:r>
          </w:p>
        </w:tc>
        <w:tc>
          <w:tcPr>
            <w:tcW w:w="1985" w:type="dxa"/>
            <w:shd w:val="clear" w:color="auto" w:fill="011B50"/>
          </w:tcPr>
          <w:p w14:paraId="7256ED7A" w14:textId="77777777" w:rsidR="0024740E" w:rsidRPr="00174F99" w:rsidRDefault="0024740E" w:rsidP="0024740E">
            <w:pPr>
              <w:jc w:val="center"/>
              <w:rPr>
                <w:b/>
                <w:lang w:val="es-ES"/>
              </w:rPr>
            </w:pPr>
            <w:r w:rsidRPr="00174F99">
              <w:rPr>
                <w:b/>
                <w:lang w:val="es-ES"/>
              </w:rPr>
              <w:t>Porcentaje %</w:t>
            </w:r>
          </w:p>
        </w:tc>
      </w:tr>
      <w:tr w:rsidR="0024740E" w:rsidRPr="00174F99" w14:paraId="1E69E687" w14:textId="77777777" w:rsidTr="0024740E">
        <w:tc>
          <w:tcPr>
            <w:tcW w:w="1083" w:type="dxa"/>
            <w:vAlign w:val="center"/>
          </w:tcPr>
          <w:p w14:paraId="5ED4B588" w14:textId="77777777" w:rsidR="0024740E" w:rsidRPr="00905069" w:rsidRDefault="0024740E" w:rsidP="0024740E">
            <w:pPr>
              <w:jc w:val="center"/>
              <w:rPr>
                <w:lang w:val="es-ES"/>
              </w:rPr>
            </w:pPr>
            <w:r w:rsidRPr="00905069">
              <w:rPr>
                <w:lang w:val="es-ES"/>
              </w:rPr>
              <w:t>2.1</w:t>
            </w:r>
          </w:p>
        </w:tc>
        <w:tc>
          <w:tcPr>
            <w:tcW w:w="2551" w:type="dxa"/>
          </w:tcPr>
          <w:p w14:paraId="21450444" w14:textId="77777777" w:rsidR="0024740E" w:rsidRPr="00905069" w:rsidRDefault="0024740E" w:rsidP="0024740E">
            <w:pPr>
              <w:rPr>
                <w:lang w:val="es-ES"/>
              </w:rPr>
            </w:pPr>
            <w:r w:rsidRPr="00905069">
              <w:rPr>
                <w:lang w:val="es-ES"/>
              </w:rPr>
              <w:t>Remuneraciones Y Contribuciones</w:t>
            </w:r>
          </w:p>
        </w:tc>
        <w:tc>
          <w:tcPr>
            <w:tcW w:w="2126" w:type="dxa"/>
            <w:vAlign w:val="center"/>
          </w:tcPr>
          <w:p w14:paraId="6FC160B8" w14:textId="77777777" w:rsidR="0024740E" w:rsidRPr="00905069" w:rsidRDefault="0024740E" w:rsidP="0024740E">
            <w:pPr>
              <w:jc w:val="right"/>
              <w:rPr>
                <w:lang w:val="es-ES"/>
              </w:rPr>
            </w:pPr>
            <w:r w:rsidRPr="006757CB">
              <w:rPr>
                <w:lang w:val="es-ES"/>
              </w:rPr>
              <w:t>649,183,643.00</w:t>
            </w:r>
          </w:p>
        </w:tc>
        <w:tc>
          <w:tcPr>
            <w:tcW w:w="1985" w:type="dxa"/>
            <w:vAlign w:val="center"/>
          </w:tcPr>
          <w:p w14:paraId="68A85FA3" w14:textId="77777777" w:rsidR="0024740E" w:rsidRPr="00905069" w:rsidRDefault="0024740E" w:rsidP="0024740E">
            <w:pPr>
              <w:jc w:val="center"/>
              <w:rPr>
                <w:lang w:val="es-ES"/>
              </w:rPr>
            </w:pPr>
            <w:r>
              <w:rPr>
                <w:lang w:val="es-ES"/>
              </w:rPr>
              <w:t>85</w:t>
            </w:r>
            <w:r w:rsidRPr="00905069">
              <w:rPr>
                <w:lang w:val="es-ES"/>
              </w:rPr>
              <w:t>%</w:t>
            </w:r>
          </w:p>
        </w:tc>
      </w:tr>
      <w:tr w:rsidR="0024740E" w:rsidRPr="00174F99" w14:paraId="10FD9C6B" w14:textId="77777777" w:rsidTr="0024740E">
        <w:tc>
          <w:tcPr>
            <w:tcW w:w="1083" w:type="dxa"/>
            <w:vAlign w:val="center"/>
          </w:tcPr>
          <w:p w14:paraId="5FBD9B9D" w14:textId="77777777" w:rsidR="0024740E" w:rsidRPr="00905069" w:rsidRDefault="0024740E" w:rsidP="0024740E">
            <w:pPr>
              <w:jc w:val="center"/>
              <w:rPr>
                <w:lang w:val="es-ES"/>
              </w:rPr>
            </w:pPr>
            <w:r w:rsidRPr="00905069">
              <w:rPr>
                <w:lang w:val="es-ES"/>
              </w:rPr>
              <w:t>2.2</w:t>
            </w:r>
          </w:p>
        </w:tc>
        <w:tc>
          <w:tcPr>
            <w:tcW w:w="2551" w:type="dxa"/>
          </w:tcPr>
          <w:p w14:paraId="0807B652" w14:textId="77777777" w:rsidR="0024740E" w:rsidRPr="00905069" w:rsidRDefault="0024740E" w:rsidP="0024740E">
            <w:pPr>
              <w:rPr>
                <w:lang w:val="es-ES"/>
              </w:rPr>
            </w:pPr>
            <w:r w:rsidRPr="00905069">
              <w:rPr>
                <w:lang w:val="es-ES"/>
              </w:rPr>
              <w:t>Contrataciones Y Servicios</w:t>
            </w:r>
            <w:r w:rsidRPr="00905069">
              <w:rPr>
                <w:lang w:val="es-ES"/>
              </w:rPr>
              <w:tab/>
            </w:r>
            <w:r w:rsidRPr="00905069">
              <w:rPr>
                <w:lang w:val="es-ES"/>
              </w:rPr>
              <w:tab/>
            </w:r>
          </w:p>
        </w:tc>
        <w:tc>
          <w:tcPr>
            <w:tcW w:w="2126" w:type="dxa"/>
            <w:vAlign w:val="center"/>
          </w:tcPr>
          <w:p w14:paraId="2AEA2AED" w14:textId="77777777" w:rsidR="0024740E" w:rsidRPr="00905069" w:rsidRDefault="0024740E" w:rsidP="0024740E">
            <w:pPr>
              <w:jc w:val="right"/>
              <w:rPr>
                <w:lang w:val="es-ES"/>
              </w:rPr>
            </w:pPr>
            <w:r w:rsidRPr="006757CB">
              <w:rPr>
                <w:lang w:val="es-ES"/>
              </w:rPr>
              <w:t>72,476,707.00</w:t>
            </w:r>
          </w:p>
        </w:tc>
        <w:tc>
          <w:tcPr>
            <w:tcW w:w="1985" w:type="dxa"/>
            <w:vAlign w:val="center"/>
          </w:tcPr>
          <w:p w14:paraId="747D9658" w14:textId="77777777" w:rsidR="0024740E" w:rsidRPr="00905069" w:rsidRDefault="0024740E" w:rsidP="0024740E">
            <w:pPr>
              <w:jc w:val="center"/>
              <w:rPr>
                <w:lang w:val="es-ES"/>
              </w:rPr>
            </w:pPr>
            <w:r>
              <w:rPr>
                <w:lang w:val="es-ES"/>
              </w:rPr>
              <w:t>9</w:t>
            </w:r>
            <w:r w:rsidRPr="00905069">
              <w:rPr>
                <w:lang w:val="es-ES"/>
              </w:rPr>
              <w:t>%</w:t>
            </w:r>
          </w:p>
        </w:tc>
      </w:tr>
      <w:tr w:rsidR="0024740E" w:rsidRPr="00174F99" w14:paraId="6B5A92E9" w14:textId="77777777" w:rsidTr="0024740E">
        <w:tc>
          <w:tcPr>
            <w:tcW w:w="1083" w:type="dxa"/>
            <w:vAlign w:val="center"/>
          </w:tcPr>
          <w:p w14:paraId="6C665E4E" w14:textId="77777777" w:rsidR="0024740E" w:rsidRPr="00905069" w:rsidRDefault="0024740E" w:rsidP="0024740E">
            <w:pPr>
              <w:jc w:val="center"/>
              <w:rPr>
                <w:lang w:val="es-ES"/>
              </w:rPr>
            </w:pPr>
            <w:r w:rsidRPr="00905069">
              <w:rPr>
                <w:lang w:val="es-ES"/>
              </w:rPr>
              <w:t>2.3</w:t>
            </w:r>
          </w:p>
        </w:tc>
        <w:tc>
          <w:tcPr>
            <w:tcW w:w="2551" w:type="dxa"/>
          </w:tcPr>
          <w:p w14:paraId="2E3CC156" w14:textId="77777777" w:rsidR="0024740E" w:rsidRPr="00905069" w:rsidRDefault="0024740E" w:rsidP="0024740E">
            <w:pPr>
              <w:rPr>
                <w:lang w:val="es-ES"/>
              </w:rPr>
            </w:pPr>
            <w:r w:rsidRPr="00905069">
              <w:rPr>
                <w:lang w:val="es-ES"/>
              </w:rPr>
              <w:t>Materiales Y Suministros</w:t>
            </w:r>
            <w:r w:rsidRPr="00905069">
              <w:rPr>
                <w:lang w:val="es-ES"/>
              </w:rPr>
              <w:tab/>
            </w:r>
            <w:r w:rsidRPr="00905069">
              <w:rPr>
                <w:lang w:val="es-ES"/>
              </w:rPr>
              <w:tab/>
            </w:r>
          </w:p>
        </w:tc>
        <w:tc>
          <w:tcPr>
            <w:tcW w:w="2126" w:type="dxa"/>
            <w:vAlign w:val="center"/>
          </w:tcPr>
          <w:p w14:paraId="6BD1C267" w14:textId="77777777" w:rsidR="0024740E" w:rsidRPr="00905069" w:rsidRDefault="0024740E" w:rsidP="0024740E">
            <w:pPr>
              <w:jc w:val="right"/>
              <w:rPr>
                <w:lang w:val="es-ES"/>
              </w:rPr>
            </w:pPr>
            <w:r w:rsidRPr="006757CB">
              <w:rPr>
                <w:lang w:val="es-ES"/>
              </w:rPr>
              <w:t>25,792,448.00</w:t>
            </w:r>
          </w:p>
        </w:tc>
        <w:tc>
          <w:tcPr>
            <w:tcW w:w="1985" w:type="dxa"/>
            <w:vAlign w:val="center"/>
          </w:tcPr>
          <w:p w14:paraId="691BD22A" w14:textId="77777777" w:rsidR="0024740E" w:rsidRPr="00905069" w:rsidRDefault="0024740E" w:rsidP="0024740E">
            <w:pPr>
              <w:jc w:val="center"/>
              <w:rPr>
                <w:lang w:val="es-ES"/>
              </w:rPr>
            </w:pPr>
            <w:r>
              <w:rPr>
                <w:lang w:val="es-ES"/>
              </w:rPr>
              <w:t>3</w:t>
            </w:r>
            <w:r w:rsidRPr="00905069">
              <w:rPr>
                <w:lang w:val="es-ES"/>
              </w:rPr>
              <w:t>%</w:t>
            </w:r>
          </w:p>
        </w:tc>
      </w:tr>
      <w:tr w:rsidR="0024740E" w:rsidRPr="00174F99" w14:paraId="349A1881" w14:textId="77777777" w:rsidTr="0024740E">
        <w:tc>
          <w:tcPr>
            <w:tcW w:w="1083" w:type="dxa"/>
            <w:vAlign w:val="center"/>
          </w:tcPr>
          <w:p w14:paraId="0CC2E5F1" w14:textId="77777777" w:rsidR="0024740E" w:rsidRPr="00905069" w:rsidRDefault="0024740E" w:rsidP="0024740E">
            <w:pPr>
              <w:jc w:val="center"/>
              <w:rPr>
                <w:lang w:val="es-ES"/>
              </w:rPr>
            </w:pPr>
            <w:r w:rsidRPr="00905069">
              <w:rPr>
                <w:lang w:val="es-ES"/>
              </w:rPr>
              <w:t>2.6</w:t>
            </w:r>
          </w:p>
        </w:tc>
        <w:tc>
          <w:tcPr>
            <w:tcW w:w="2551" w:type="dxa"/>
          </w:tcPr>
          <w:p w14:paraId="2BFBF43E" w14:textId="77777777" w:rsidR="0024740E" w:rsidRPr="00905069" w:rsidRDefault="0024740E" w:rsidP="0024740E">
            <w:pPr>
              <w:rPr>
                <w:lang w:val="es-ES"/>
              </w:rPr>
            </w:pPr>
            <w:r w:rsidRPr="00905069">
              <w:rPr>
                <w:lang w:val="es-ES"/>
              </w:rPr>
              <w:t>Bienes Muebles, Inmuebles E Intangibles</w:t>
            </w:r>
          </w:p>
        </w:tc>
        <w:tc>
          <w:tcPr>
            <w:tcW w:w="2126" w:type="dxa"/>
            <w:vAlign w:val="center"/>
          </w:tcPr>
          <w:p w14:paraId="7BD5B002" w14:textId="77777777" w:rsidR="0024740E" w:rsidRPr="00905069" w:rsidRDefault="0024740E" w:rsidP="0024740E">
            <w:pPr>
              <w:jc w:val="right"/>
              <w:rPr>
                <w:lang w:val="es-ES"/>
              </w:rPr>
            </w:pPr>
            <w:r w:rsidRPr="006757CB">
              <w:rPr>
                <w:lang w:val="es-ES"/>
              </w:rPr>
              <w:t>18,879,706.00</w:t>
            </w:r>
          </w:p>
        </w:tc>
        <w:tc>
          <w:tcPr>
            <w:tcW w:w="1985" w:type="dxa"/>
            <w:vAlign w:val="center"/>
          </w:tcPr>
          <w:p w14:paraId="4FCE337D" w14:textId="77777777" w:rsidR="0024740E" w:rsidRPr="00905069" w:rsidRDefault="0024740E" w:rsidP="0024740E">
            <w:pPr>
              <w:jc w:val="center"/>
              <w:rPr>
                <w:lang w:val="es-ES"/>
              </w:rPr>
            </w:pPr>
            <w:r>
              <w:rPr>
                <w:lang w:val="es-ES"/>
              </w:rPr>
              <w:t>2</w:t>
            </w:r>
            <w:r w:rsidRPr="00905069">
              <w:rPr>
                <w:lang w:val="es-ES"/>
              </w:rPr>
              <w:t>%</w:t>
            </w:r>
          </w:p>
        </w:tc>
      </w:tr>
      <w:tr w:rsidR="0024740E" w:rsidRPr="008C765D" w14:paraId="5AE7A6C8" w14:textId="77777777" w:rsidTr="0024740E">
        <w:trPr>
          <w:trHeight w:val="506"/>
        </w:trPr>
        <w:tc>
          <w:tcPr>
            <w:tcW w:w="1083" w:type="dxa"/>
          </w:tcPr>
          <w:p w14:paraId="16AADB64" w14:textId="77777777" w:rsidR="0024740E" w:rsidRPr="008C765D" w:rsidRDefault="0024740E" w:rsidP="0024740E">
            <w:pPr>
              <w:rPr>
                <w:b/>
                <w:bCs/>
                <w:lang w:val="es-ES"/>
              </w:rPr>
            </w:pPr>
          </w:p>
        </w:tc>
        <w:tc>
          <w:tcPr>
            <w:tcW w:w="2551" w:type="dxa"/>
          </w:tcPr>
          <w:p w14:paraId="33AF4C97" w14:textId="77777777" w:rsidR="0024740E" w:rsidRDefault="0024740E" w:rsidP="0024740E">
            <w:pPr>
              <w:rPr>
                <w:b/>
                <w:bCs/>
                <w:lang w:val="es-ES"/>
              </w:rPr>
            </w:pPr>
          </w:p>
          <w:p w14:paraId="671A1EB6" w14:textId="77777777" w:rsidR="0024740E" w:rsidRPr="008C765D" w:rsidRDefault="0024740E" w:rsidP="0024740E">
            <w:pPr>
              <w:rPr>
                <w:b/>
                <w:bCs/>
                <w:lang w:val="es-ES"/>
              </w:rPr>
            </w:pPr>
            <w:proofErr w:type="gramStart"/>
            <w:r w:rsidRPr="008C765D">
              <w:rPr>
                <w:b/>
                <w:bCs/>
                <w:lang w:val="es-ES"/>
              </w:rPr>
              <w:t>Total</w:t>
            </w:r>
            <w:proofErr w:type="gramEnd"/>
            <w:r w:rsidRPr="008C765D">
              <w:rPr>
                <w:b/>
                <w:bCs/>
                <w:lang w:val="es-ES"/>
              </w:rPr>
              <w:t xml:space="preserve"> Gastos</w:t>
            </w:r>
          </w:p>
        </w:tc>
        <w:tc>
          <w:tcPr>
            <w:tcW w:w="2126" w:type="dxa"/>
            <w:vAlign w:val="bottom"/>
          </w:tcPr>
          <w:p w14:paraId="70190E7F" w14:textId="77777777" w:rsidR="0024740E" w:rsidRDefault="0024740E" w:rsidP="0024740E">
            <w:pPr>
              <w:jc w:val="right"/>
              <w:rPr>
                <w:b/>
                <w:bCs/>
                <w:lang w:val="es-ES"/>
              </w:rPr>
            </w:pPr>
          </w:p>
          <w:p w14:paraId="0C4E0AF0" w14:textId="77777777" w:rsidR="0024740E" w:rsidRDefault="0024740E" w:rsidP="0024740E">
            <w:pPr>
              <w:jc w:val="right"/>
              <w:rPr>
                <w:b/>
                <w:bCs/>
                <w:lang w:val="es-ES"/>
              </w:rPr>
            </w:pPr>
            <w:r>
              <w:rPr>
                <w:b/>
                <w:bCs/>
                <w:lang w:val="es-ES"/>
              </w:rPr>
              <w:t>766,332,504.00</w:t>
            </w:r>
          </w:p>
          <w:p w14:paraId="290642C6" w14:textId="77777777" w:rsidR="0024740E" w:rsidRPr="008C765D" w:rsidRDefault="0024740E" w:rsidP="0024740E">
            <w:pPr>
              <w:jc w:val="right"/>
              <w:rPr>
                <w:b/>
                <w:bCs/>
                <w:lang w:val="es-ES"/>
              </w:rPr>
            </w:pPr>
          </w:p>
        </w:tc>
        <w:tc>
          <w:tcPr>
            <w:tcW w:w="1985" w:type="dxa"/>
            <w:vAlign w:val="center"/>
          </w:tcPr>
          <w:p w14:paraId="703C7880" w14:textId="77777777" w:rsidR="0024740E" w:rsidRPr="008C765D" w:rsidRDefault="0024740E" w:rsidP="0024740E">
            <w:pPr>
              <w:jc w:val="center"/>
              <w:rPr>
                <w:b/>
                <w:bCs/>
                <w:lang w:val="es-ES"/>
              </w:rPr>
            </w:pPr>
            <w:r w:rsidRPr="008C765D">
              <w:rPr>
                <w:b/>
                <w:bCs/>
                <w:lang w:val="es-ES"/>
              </w:rPr>
              <w:t>100%</w:t>
            </w:r>
          </w:p>
        </w:tc>
      </w:tr>
    </w:tbl>
    <w:p w14:paraId="4D064C47" w14:textId="5EA1DFA9" w:rsidR="002760AF" w:rsidRPr="00533ED1" w:rsidRDefault="002760AF" w:rsidP="00743825">
      <w:pPr>
        <w:spacing w:line="360" w:lineRule="auto"/>
        <w:jc w:val="both"/>
        <w:rPr>
          <w:rFonts w:eastAsia="Calibri"/>
          <w:noProof/>
          <w:color w:val="4C4747"/>
          <w:lang w:val="es-DO"/>
        </w:rPr>
      </w:pPr>
      <w:r w:rsidRPr="00533ED1">
        <w:rPr>
          <w:rFonts w:eastAsia="Calibri"/>
          <w:noProof/>
          <w:color w:val="4C4747"/>
          <w:lang w:val="es-DO"/>
        </w:rPr>
        <w:t xml:space="preserve">El </w:t>
      </w:r>
      <w:r w:rsidR="00D14E09" w:rsidRPr="00533ED1">
        <w:rPr>
          <w:rFonts w:eastAsia="Calibri"/>
          <w:noProof/>
          <w:color w:val="4C4747"/>
          <w:lang w:val="es-DO"/>
        </w:rPr>
        <w:t xml:space="preserve">presupuesto asignado para el 2024, fue de RD696,521,299.00, el 2 de enero se aumentó el objeto 1 a RD $24,525,501.00 de los gastos de la Dirección General de Bellas Artes, el 24 de mayo nos aprobaron la fuente especifica No. 2152 “Recursos de Captación Directa” por un monto de RD$10,485,739.00 y en agosto se aumentó a un monto de </w:t>
      </w:r>
      <w:r w:rsidR="00743825" w:rsidRPr="00533ED1">
        <w:rPr>
          <w:rFonts w:eastAsia="Calibri"/>
          <w:noProof/>
          <w:color w:val="4C4747"/>
          <w:lang w:val="es-DO"/>
        </w:rPr>
        <w:t xml:space="preserve">RD$ 8,167,325.00 y también fondo general en agosto nos fue aprobado RD$25,000,000.00 para gastos bajo la ley 26-24 (reformulado) que modifica la ley 80-26 y en noviembre el Ministerio de Cultura nos modificó el objeto 01 para pago de profesores para las escuelas de Artes un monto </w:t>
      </w:r>
      <w:r w:rsidR="00533ED1">
        <w:rPr>
          <w:rFonts w:eastAsia="Calibri"/>
          <w:noProof/>
          <w:color w:val="4C4747"/>
          <w:lang w:val="es-DO"/>
        </w:rPr>
        <w:t xml:space="preserve">de </w:t>
      </w:r>
      <w:r w:rsidR="00743825" w:rsidRPr="00533ED1">
        <w:rPr>
          <w:rFonts w:eastAsia="Calibri"/>
          <w:noProof/>
          <w:color w:val="4C4747"/>
          <w:lang w:val="es-DO"/>
        </w:rPr>
        <w:t>RD$26,658,141.00.</w:t>
      </w:r>
    </w:p>
    <w:p w14:paraId="3006E358" w14:textId="77777777" w:rsidR="00D14E09" w:rsidRDefault="00D14E09" w:rsidP="00D14E09">
      <w:pPr>
        <w:spacing w:line="360" w:lineRule="auto"/>
        <w:jc w:val="both"/>
        <w:rPr>
          <w:sz w:val="18"/>
          <w:lang w:val="es-ES"/>
        </w:rPr>
      </w:pPr>
    </w:p>
    <w:p w14:paraId="61A69FEC" w14:textId="22510E9A" w:rsidR="00D14E09" w:rsidRPr="00743825" w:rsidRDefault="00D14E09" w:rsidP="00743825">
      <w:pPr>
        <w:spacing w:line="360" w:lineRule="auto"/>
        <w:jc w:val="both"/>
        <w:rPr>
          <w:sz w:val="18"/>
          <w:lang w:val="es-ES"/>
        </w:rPr>
      </w:pPr>
      <w:r>
        <w:rPr>
          <w:sz w:val="18"/>
          <w:lang w:val="es-ES"/>
        </w:rPr>
        <w:t>C</w:t>
      </w:r>
      <w:r w:rsidRPr="003464DF">
        <w:rPr>
          <w:sz w:val="18"/>
          <w:lang w:val="es-ES"/>
        </w:rPr>
        <w:t>uadro No. 1: Presupuesto de la DGBA, año 20</w:t>
      </w:r>
      <w:r>
        <w:rPr>
          <w:sz w:val="18"/>
          <w:lang w:val="es-ES"/>
        </w:rPr>
        <w:t>24</w:t>
      </w:r>
      <w:r w:rsidRPr="003464DF">
        <w:rPr>
          <w:sz w:val="18"/>
          <w:lang w:val="es-ES"/>
        </w:rPr>
        <w:t xml:space="preserve">. Etapa </w:t>
      </w:r>
      <w:r>
        <w:rPr>
          <w:sz w:val="18"/>
          <w:lang w:val="es-ES"/>
        </w:rPr>
        <w:t>Vigente</w:t>
      </w:r>
      <w:r w:rsidRPr="003464DF">
        <w:rPr>
          <w:sz w:val="18"/>
          <w:lang w:val="es-ES"/>
        </w:rPr>
        <w:t xml:space="preserve"> al </w:t>
      </w:r>
      <w:r>
        <w:rPr>
          <w:sz w:val="18"/>
          <w:lang w:val="es-ES"/>
        </w:rPr>
        <w:t>30/11</w:t>
      </w:r>
      <w:r w:rsidRPr="003464DF">
        <w:rPr>
          <w:sz w:val="18"/>
          <w:lang w:val="es-ES"/>
        </w:rPr>
        <w:t>/202</w:t>
      </w:r>
      <w:r>
        <w:rPr>
          <w:sz w:val="18"/>
          <w:lang w:val="es-ES"/>
        </w:rPr>
        <w:t>4</w:t>
      </w:r>
    </w:p>
    <w:p w14:paraId="41C384EF" w14:textId="77777777" w:rsidR="00743825" w:rsidRDefault="00D14E09" w:rsidP="00743825">
      <w:pPr>
        <w:spacing w:line="360" w:lineRule="auto"/>
        <w:jc w:val="both"/>
        <w:rPr>
          <w:lang w:val="es-ES"/>
        </w:rPr>
      </w:pPr>
      <w:r>
        <w:rPr>
          <w:color w:val="4C4747"/>
          <w:lang w:val="es-ES"/>
        </w:rPr>
        <w:t xml:space="preserve">El cuadro 1, muestra que la distribución de los recursos asignados, para el mes de noviembre </w:t>
      </w:r>
      <w:r w:rsidR="00743825" w:rsidRPr="00743825">
        <w:rPr>
          <w:color w:val="4C4747"/>
          <w:lang w:val="es-ES"/>
        </w:rPr>
        <w:t xml:space="preserve">fue aumentado el presupuesto por la </w:t>
      </w:r>
      <w:r w:rsidR="00743825" w:rsidRPr="00743825">
        <w:rPr>
          <w:color w:val="4C4747"/>
          <w:lang w:val="es-ES"/>
        </w:rPr>
        <w:lastRenderedPageBreak/>
        <w:t>aprobación de la fuente especifica: el cual corresponden un 85% para el pago de servicios personales, para contrataciones de servicios el 9%, el 3% para materiales y suministros, y un 2% para la adquisición de bienes muebles, inmuebles e intangibles.</w:t>
      </w:r>
    </w:p>
    <w:tbl>
      <w:tblPr>
        <w:tblStyle w:val="TableGrid"/>
        <w:tblW w:w="9608" w:type="dxa"/>
        <w:jc w:val="center"/>
        <w:tblLook w:val="04A0" w:firstRow="1" w:lastRow="0" w:firstColumn="1" w:lastColumn="0" w:noHBand="0" w:noVBand="1"/>
      </w:tblPr>
      <w:tblGrid>
        <w:gridCol w:w="838"/>
        <w:gridCol w:w="1682"/>
        <w:gridCol w:w="1590"/>
        <w:gridCol w:w="1642"/>
        <w:gridCol w:w="1590"/>
        <w:gridCol w:w="2266"/>
      </w:tblGrid>
      <w:tr w:rsidR="00743825" w:rsidRPr="00502DC7" w14:paraId="33117203" w14:textId="77777777" w:rsidTr="00F62C90">
        <w:trPr>
          <w:trHeight w:val="1813"/>
          <w:jc w:val="center"/>
        </w:trPr>
        <w:tc>
          <w:tcPr>
            <w:tcW w:w="852" w:type="dxa"/>
            <w:shd w:val="clear" w:color="auto" w:fill="011B50"/>
            <w:vAlign w:val="center"/>
          </w:tcPr>
          <w:p w14:paraId="63078492" w14:textId="77777777" w:rsidR="00743825" w:rsidRPr="001A4043" w:rsidRDefault="00743825" w:rsidP="00F62C90">
            <w:pPr>
              <w:jc w:val="center"/>
              <w:rPr>
                <w:b/>
                <w:sz w:val="21"/>
                <w:szCs w:val="21"/>
                <w:lang w:val="es-ES"/>
              </w:rPr>
            </w:pPr>
            <w:r w:rsidRPr="001A4043">
              <w:rPr>
                <w:b/>
                <w:sz w:val="21"/>
                <w:szCs w:val="21"/>
                <w:lang w:val="es-ES"/>
              </w:rPr>
              <w:t>Cuenta</w:t>
            </w:r>
          </w:p>
        </w:tc>
        <w:tc>
          <w:tcPr>
            <w:tcW w:w="1857" w:type="dxa"/>
            <w:shd w:val="clear" w:color="auto" w:fill="011B50"/>
            <w:vAlign w:val="center"/>
          </w:tcPr>
          <w:p w14:paraId="3275AEA8" w14:textId="77777777" w:rsidR="00743825" w:rsidRPr="001A4043" w:rsidRDefault="00743825" w:rsidP="00F62C90">
            <w:pPr>
              <w:jc w:val="center"/>
              <w:rPr>
                <w:b/>
                <w:sz w:val="21"/>
                <w:szCs w:val="21"/>
                <w:lang w:val="es-ES"/>
              </w:rPr>
            </w:pPr>
            <w:r w:rsidRPr="001A4043">
              <w:rPr>
                <w:b/>
                <w:sz w:val="21"/>
                <w:szCs w:val="21"/>
                <w:lang w:val="es-ES"/>
              </w:rPr>
              <w:t>Sub-Cuenta</w:t>
            </w:r>
          </w:p>
        </w:tc>
        <w:tc>
          <w:tcPr>
            <w:tcW w:w="1772" w:type="dxa"/>
            <w:shd w:val="clear" w:color="auto" w:fill="011B50"/>
            <w:vAlign w:val="center"/>
          </w:tcPr>
          <w:p w14:paraId="67BA1FCC" w14:textId="77777777" w:rsidR="00743825" w:rsidRPr="001A4043" w:rsidRDefault="00743825" w:rsidP="00F62C90">
            <w:pPr>
              <w:jc w:val="center"/>
              <w:rPr>
                <w:b/>
                <w:sz w:val="21"/>
                <w:szCs w:val="21"/>
                <w:lang w:val="es-ES"/>
              </w:rPr>
            </w:pPr>
            <w:r w:rsidRPr="001A4043">
              <w:rPr>
                <w:b/>
                <w:sz w:val="21"/>
                <w:szCs w:val="21"/>
                <w:lang w:val="es-ES"/>
              </w:rPr>
              <w:t>Presupuesto</w:t>
            </w:r>
          </w:p>
          <w:p w14:paraId="6A62BADC" w14:textId="77777777" w:rsidR="00743825" w:rsidRPr="001A4043" w:rsidRDefault="00743825" w:rsidP="00F62C90">
            <w:pPr>
              <w:jc w:val="center"/>
              <w:rPr>
                <w:b/>
                <w:sz w:val="21"/>
                <w:szCs w:val="21"/>
                <w:lang w:val="es-ES"/>
              </w:rPr>
            </w:pPr>
            <w:r w:rsidRPr="001A4043">
              <w:rPr>
                <w:b/>
                <w:sz w:val="21"/>
                <w:szCs w:val="21"/>
                <w:lang w:val="es-ES"/>
              </w:rPr>
              <w:t>Aprobado</w:t>
            </w:r>
          </w:p>
          <w:p w14:paraId="68A77D62" w14:textId="77777777" w:rsidR="00743825" w:rsidRPr="001A4043" w:rsidRDefault="00743825" w:rsidP="00F62C90">
            <w:pPr>
              <w:jc w:val="center"/>
              <w:rPr>
                <w:b/>
                <w:sz w:val="21"/>
                <w:szCs w:val="21"/>
                <w:lang w:val="es-ES"/>
              </w:rPr>
            </w:pPr>
            <w:r w:rsidRPr="001A4043">
              <w:rPr>
                <w:b/>
                <w:sz w:val="21"/>
                <w:szCs w:val="21"/>
                <w:lang w:val="es-ES"/>
              </w:rPr>
              <w:t>01 enero (RD$)</w:t>
            </w:r>
          </w:p>
        </w:tc>
        <w:tc>
          <w:tcPr>
            <w:tcW w:w="1772" w:type="dxa"/>
            <w:shd w:val="clear" w:color="auto" w:fill="011B50"/>
            <w:vAlign w:val="center"/>
          </w:tcPr>
          <w:p w14:paraId="7C821547" w14:textId="77777777" w:rsidR="00743825" w:rsidRPr="001A4043" w:rsidRDefault="00743825" w:rsidP="00F62C90">
            <w:pPr>
              <w:jc w:val="center"/>
              <w:rPr>
                <w:b/>
                <w:sz w:val="21"/>
                <w:szCs w:val="21"/>
                <w:lang w:val="es-ES"/>
              </w:rPr>
            </w:pPr>
            <w:r w:rsidRPr="001A4043">
              <w:rPr>
                <w:b/>
                <w:sz w:val="21"/>
                <w:szCs w:val="21"/>
                <w:lang w:val="es-ES"/>
              </w:rPr>
              <w:t>Presupuesto</w:t>
            </w:r>
          </w:p>
          <w:p w14:paraId="25774E97" w14:textId="77777777" w:rsidR="00743825" w:rsidRPr="001A4043" w:rsidRDefault="00743825" w:rsidP="00F62C90">
            <w:pPr>
              <w:jc w:val="center"/>
              <w:rPr>
                <w:b/>
                <w:sz w:val="21"/>
                <w:szCs w:val="21"/>
                <w:lang w:val="es-ES"/>
              </w:rPr>
            </w:pPr>
            <w:r w:rsidRPr="001A4043">
              <w:rPr>
                <w:b/>
                <w:sz w:val="21"/>
                <w:szCs w:val="21"/>
                <w:lang w:val="es-ES"/>
              </w:rPr>
              <w:t xml:space="preserve">Vigente Al </w:t>
            </w:r>
            <w:r>
              <w:rPr>
                <w:b/>
                <w:sz w:val="21"/>
                <w:szCs w:val="21"/>
                <w:lang w:val="es-ES"/>
              </w:rPr>
              <w:t>30</w:t>
            </w:r>
          </w:p>
          <w:p w14:paraId="6D0EABD4" w14:textId="77777777" w:rsidR="00743825" w:rsidRPr="001A4043" w:rsidRDefault="00743825" w:rsidP="00F62C90">
            <w:pPr>
              <w:jc w:val="center"/>
              <w:rPr>
                <w:b/>
                <w:sz w:val="21"/>
                <w:szCs w:val="21"/>
                <w:lang w:val="es-ES"/>
              </w:rPr>
            </w:pPr>
            <w:r>
              <w:rPr>
                <w:b/>
                <w:sz w:val="21"/>
                <w:szCs w:val="21"/>
                <w:lang w:val="es-ES"/>
              </w:rPr>
              <w:t>Noviembre</w:t>
            </w:r>
            <w:r w:rsidRPr="001A4043">
              <w:rPr>
                <w:b/>
                <w:sz w:val="21"/>
                <w:szCs w:val="21"/>
                <w:lang w:val="es-ES"/>
              </w:rPr>
              <w:t xml:space="preserve"> (RD$)</w:t>
            </w:r>
          </w:p>
        </w:tc>
        <w:tc>
          <w:tcPr>
            <w:tcW w:w="1772" w:type="dxa"/>
            <w:shd w:val="clear" w:color="auto" w:fill="011B50"/>
            <w:vAlign w:val="center"/>
          </w:tcPr>
          <w:p w14:paraId="66E2CDF6" w14:textId="77777777" w:rsidR="00743825" w:rsidRPr="001A4043" w:rsidRDefault="00743825" w:rsidP="00F62C90">
            <w:pPr>
              <w:jc w:val="center"/>
              <w:rPr>
                <w:b/>
                <w:sz w:val="21"/>
                <w:szCs w:val="21"/>
                <w:lang w:val="es-ES"/>
              </w:rPr>
            </w:pPr>
            <w:r w:rsidRPr="001A4043">
              <w:rPr>
                <w:b/>
                <w:sz w:val="21"/>
                <w:szCs w:val="21"/>
                <w:lang w:val="es-ES"/>
              </w:rPr>
              <w:t>Total, Presupuesto</w:t>
            </w:r>
          </w:p>
          <w:p w14:paraId="2604506D" w14:textId="77777777" w:rsidR="00743825" w:rsidRPr="001A4043" w:rsidRDefault="00743825" w:rsidP="00F62C90">
            <w:pPr>
              <w:jc w:val="center"/>
              <w:rPr>
                <w:b/>
                <w:sz w:val="21"/>
                <w:szCs w:val="21"/>
                <w:lang w:val="es-ES"/>
              </w:rPr>
            </w:pPr>
            <w:r w:rsidRPr="001A4043">
              <w:rPr>
                <w:b/>
                <w:sz w:val="21"/>
                <w:szCs w:val="21"/>
                <w:lang w:val="es-ES"/>
              </w:rPr>
              <w:t>Ejecutado Al</w:t>
            </w:r>
          </w:p>
          <w:p w14:paraId="0E8E3B52" w14:textId="77777777" w:rsidR="00743825" w:rsidRPr="001A4043" w:rsidRDefault="00743825" w:rsidP="00F62C90">
            <w:pPr>
              <w:jc w:val="center"/>
              <w:rPr>
                <w:b/>
                <w:sz w:val="21"/>
                <w:szCs w:val="21"/>
                <w:lang w:val="es-ES"/>
              </w:rPr>
            </w:pPr>
            <w:r>
              <w:rPr>
                <w:b/>
                <w:sz w:val="21"/>
                <w:szCs w:val="21"/>
                <w:lang w:val="es-ES"/>
              </w:rPr>
              <w:t>30</w:t>
            </w:r>
          </w:p>
          <w:p w14:paraId="0186647A" w14:textId="77777777" w:rsidR="00743825" w:rsidRPr="001A4043" w:rsidRDefault="00743825" w:rsidP="00F62C90">
            <w:pPr>
              <w:jc w:val="center"/>
              <w:rPr>
                <w:b/>
                <w:sz w:val="21"/>
                <w:szCs w:val="21"/>
                <w:lang w:val="es-ES"/>
              </w:rPr>
            </w:pPr>
            <w:r>
              <w:rPr>
                <w:b/>
                <w:sz w:val="21"/>
                <w:szCs w:val="21"/>
                <w:lang w:val="es-ES"/>
              </w:rPr>
              <w:t>Noviembre</w:t>
            </w:r>
          </w:p>
          <w:p w14:paraId="1BC94BD4" w14:textId="77777777" w:rsidR="00743825" w:rsidRPr="001A4043" w:rsidRDefault="00743825" w:rsidP="00F62C90">
            <w:pPr>
              <w:jc w:val="center"/>
              <w:rPr>
                <w:b/>
                <w:sz w:val="21"/>
                <w:szCs w:val="21"/>
                <w:lang w:val="es-ES"/>
              </w:rPr>
            </w:pPr>
            <w:r w:rsidRPr="001A4043">
              <w:rPr>
                <w:b/>
                <w:sz w:val="21"/>
                <w:szCs w:val="21"/>
                <w:lang w:val="es-ES"/>
              </w:rPr>
              <w:t>(RD $)</w:t>
            </w:r>
          </w:p>
        </w:tc>
        <w:tc>
          <w:tcPr>
            <w:tcW w:w="1583" w:type="dxa"/>
            <w:shd w:val="clear" w:color="auto" w:fill="011B50"/>
            <w:vAlign w:val="center"/>
          </w:tcPr>
          <w:p w14:paraId="146EBDA4" w14:textId="77777777" w:rsidR="00743825" w:rsidRPr="001A4043" w:rsidRDefault="00743825" w:rsidP="00F62C90">
            <w:pPr>
              <w:jc w:val="center"/>
              <w:rPr>
                <w:b/>
                <w:sz w:val="21"/>
                <w:szCs w:val="21"/>
                <w:lang w:val="es-ES"/>
              </w:rPr>
            </w:pPr>
            <w:r w:rsidRPr="001A4043">
              <w:rPr>
                <w:b/>
                <w:sz w:val="21"/>
                <w:szCs w:val="21"/>
                <w:lang w:val="es-ES"/>
              </w:rPr>
              <w:t>Total</w:t>
            </w:r>
          </w:p>
          <w:p w14:paraId="776DEF57" w14:textId="77777777" w:rsidR="00743825" w:rsidRPr="001A4043" w:rsidRDefault="00743825" w:rsidP="00F62C90">
            <w:pPr>
              <w:jc w:val="center"/>
              <w:rPr>
                <w:b/>
                <w:sz w:val="21"/>
                <w:szCs w:val="21"/>
                <w:lang w:val="es-ES"/>
              </w:rPr>
            </w:pPr>
            <w:r w:rsidRPr="001A4043">
              <w:rPr>
                <w:b/>
                <w:sz w:val="21"/>
                <w:szCs w:val="21"/>
                <w:lang w:val="es-ES"/>
              </w:rPr>
              <w:t>Porcentaje De</w:t>
            </w:r>
          </w:p>
          <w:p w14:paraId="4F83CBFC" w14:textId="77777777" w:rsidR="00743825" w:rsidRPr="001A4043" w:rsidRDefault="00743825" w:rsidP="00F62C90">
            <w:pPr>
              <w:jc w:val="center"/>
              <w:rPr>
                <w:b/>
                <w:sz w:val="21"/>
                <w:szCs w:val="21"/>
                <w:lang w:val="es-ES"/>
              </w:rPr>
            </w:pPr>
            <w:r w:rsidRPr="001A4043">
              <w:rPr>
                <w:b/>
                <w:sz w:val="21"/>
                <w:szCs w:val="21"/>
                <w:lang w:val="es-ES"/>
              </w:rPr>
              <w:t>Ejecución Al</w:t>
            </w:r>
          </w:p>
          <w:p w14:paraId="0E356FDF" w14:textId="77777777" w:rsidR="00743825" w:rsidRPr="001A4043" w:rsidRDefault="00743825" w:rsidP="00F62C90">
            <w:pPr>
              <w:jc w:val="center"/>
              <w:rPr>
                <w:b/>
                <w:sz w:val="21"/>
                <w:szCs w:val="21"/>
                <w:lang w:val="es-ES"/>
              </w:rPr>
            </w:pPr>
            <w:r>
              <w:rPr>
                <w:b/>
                <w:sz w:val="21"/>
                <w:szCs w:val="21"/>
                <w:lang w:val="es-ES"/>
              </w:rPr>
              <w:t>30</w:t>
            </w:r>
            <w:r w:rsidRPr="001A4043">
              <w:rPr>
                <w:b/>
                <w:sz w:val="21"/>
                <w:szCs w:val="21"/>
                <w:lang w:val="es-ES"/>
              </w:rPr>
              <w:t>/</w:t>
            </w:r>
            <w:r>
              <w:rPr>
                <w:b/>
                <w:sz w:val="21"/>
                <w:szCs w:val="21"/>
                <w:lang w:val="es-ES"/>
              </w:rPr>
              <w:t>noviembre</w:t>
            </w:r>
            <w:r w:rsidRPr="001A4043">
              <w:rPr>
                <w:b/>
                <w:sz w:val="21"/>
                <w:szCs w:val="21"/>
                <w:lang w:val="es-ES"/>
              </w:rPr>
              <w:t>/202</w:t>
            </w:r>
            <w:r>
              <w:rPr>
                <w:b/>
                <w:sz w:val="21"/>
                <w:szCs w:val="21"/>
                <w:lang w:val="es-ES"/>
              </w:rPr>
              <w:t>4</w:t>
            </w:r>
            <w:r w:rsidRPr="001A4043">
              <w:rPr>
                <w:b/>
                <w:sz w:val="21"/>
                <w:szCs w:val="21"/>
                <w:lang w:val="es-ES"/>
              </w:rPr>
              <w:t>(%)</w:t>
            </w:r>
          </w:p>
        </w:tc>
      </w:tr>
      <w:tr w:rsidR="00743825" w:rsidRPr="001A4043" w14:paraId="0FB10C33" w14:textId="77777777" w:rsidTr="00F62C90">
        <w:trPr>
          <w:trHeight w:val="903"/>
          <w:jc w:val="center"/>
        </w:trPr>
        <w:tc>
          <w:tcPr>
            <w:tcW w:w="852" w:type="dxa"/>
            <w:vAlign w:val="center"/>
          </w:tcPr>
          <w:p w14:paraId="3F4FB92D" w14:textId="77777777" w:rsidR="00743825" w:rsidRPr="001A4043" w:rsidRDefault="00743825" w:rsidP="00F62C90">
            <w:pPr>
              <w:jc w:val="center"/>
              <w:rPr>
                <w:rFonts w:eastAsia="Calibri"/>
                <w:sz w:val="21"/>
                <w:szCs w:val="21"/>
                <w:lang w:val="es-ES"/>
              </w:rPr>
            </w:pPr>
            <w:r w:rsidRPr="001A4043">
              <w:rPr>
                <w:rFonts w:eastAsia="Calibri"/>
                <w:sz w:val="21"/>
                <w:szCs w:val="21"/>
                <w:lang w:val="es-ES"/>
              </w:rPr>
              <w:t>2.1</w:t>
            </w:r>
          </w:p>
        </w:tc>
        <w:tc>
          <w:tcPr>
            <w:tcW w:w="1857" w:type="dxa"/>
          </w:tcPr>
          <w:p w14:paraId="707FD640" w14:textId="77777777" w:rsidR="00743825" w:rsidRPr="001A4043" w:rsidRDefault="00743825" w:rsidP="00F62C90">
            <w:pPr>
              <w:rPr>
                <w:rFonts w:eastAsia="Calibri"/>
                <w:sz w:val="21"/>
                <w:szCs w:val="21"/>
                <w:lang w:val="es-ES"/>
              </w:rPr>
            </w:pPr>
            <w:r w:rsidRPr="001A4043">
              <w:rPr>
                <w:rFonts w:eastAsia="Calibri"/>
                <w:sz w:val="21"/>
                <w:szCs w:val="21"/>
                <w:lang w:val="es-ES"/>
              </w:rPr>
              <w:t>Remuneraciones Y Contribuciones</w:t>
            </w:r>
          </w:p>
        </w:tc>
        <w:tc>
          <w:tcPr>
            <w:tcW w:w="1772" w:type="dxa"/>
            <w:vAlign w:val="center"/>
          </w:tcPr>
          <w:p w14:paraId="734B4C75" w14:textId="77777777" w:rsidR="00743825" w:rsidRPr="001A4043" w:rsidRDefault="00743825" w:rsidP="00F62C90">
            <w:pPr>
              <w:jc w:val="right"/>
              <w:rPr>
                <w:rFonts w:eastAsia="Calibri"/>
                <w:sz w:val="21"/>
                <w:szCs w:val="21"/>
                <w:lang w:val="es-ES"/>
              </w:rPr>
            </w:pPr>
            <w:r>
              <w:rPr>
                <w:rFonts w:eastAsia="Calibri"/>
                <w:sz w:val="21"/>
                <w:szCs w:val="21"/>
                <w:lang w:val="es-ES"/>
              </w:rPr>
              <w:t>598,000,001.00</w:t>
            </w:r>
          </w:p>
        </w:tc>
        <w:tc>
          <w:tcPr>
            <w:tcW w:w="1772" w:type="dxa"/>
            <w:vAlign w:val="center"/>
          </w:tcPr>
          <w:p w14:paraId="2AC12468" w14:textId="77777777" w:rsidR="00743825" w:rsidRPr="008C765D" w:rsidRDefault="00743825" w:rsidP="00F62C90">
            <w:pPr>
              <w:jc w:val="right"/>
              <w:rPr>
                <w:rFonts w:eastAsia="Calibri"/>
                <w:sz w:val="21"/>
                <w:szCs w:val="21"/>
                <w:lang w:val="es-ES"/>
              </w:rPr>
            </w:pPr>
            <w:r w:rsidRPr="006757CB">
              <w:rPr>
                <w:lang w:val="es-ES"/>
              </w:rPr>
              <w:t>649,183,643.00</w:t>
            </w:r>
          </w:p>
        </w:tc>
        <w:tc>
          <w:tcPr>
            <w:tcW w:w="1772" w:type="dxa"/>
            <w:vAlign w:val="center"/>
          </w:tcPr>
          <w:p w14:paraId="4E9E8604" w14:textId="77777777" w:rsidR="00743825" w:rsidRPr="008C765D" w:rsidRDefault="00743825" w:rsidP="00F62C90">
            <w:pPr>
              <w:jc w:val="right"/>
              <w:rPr>
                <w:rFonts w:ascii="Calibri" w:hAnsi="Calibri" w:cs="Calibri"/>
                <w:b/>
                <w:bCs/>
                <w:color w:val="000000"/>
                <w:sz w:val="21"/>
                <w:szCs w:val="21"/>
              </w:rPr>
            </w:pPr>
            <w:r w:rsidRPr="008C765D">
              <w:rPr>
                <w:rFonts w:ascii="Calibri" w:hAnsi="Calibri" w:cs="Calibri"/>
                <w:b/>
                <w:bCs/>
                <w:color w:val="000000"/>
                <w:sz w:val="21"/>
                <w:szCs w:val="21"/>
              </w:rPr>
              <w:t xml:space="preserve">       </w:t>
            </w:r>
            <w:r>
              <w:rPr>
                <w:sz w:val="21"/>
                <w:szCs w:val="21"/>
                <w:lang w:val="es-ES"/>
              </w:rPr>
              <w:t>543,918,744.41</w:t>
            </w:r>
            <w:r w:rsidRPr="008C765D">
              <w:rPr>
                <w:rFonts w:ascii="Calibri" w:hAnsi="Calibri" w:cs="Calibri"/>
                <w:b/>
                <w:bCs/>
                <w:color w:val="000000"/>
                <w:sz w:val="21"/>
                <w:szCs w:val="21"/>
              </w:rPr>
              <w:t xml:space="preserve"> </w:t>
            </w:r>
          </w:p>
          <w:p w14:paraId="3288384C" w14:textId="77777777" w:rsidR="00743825" w:rsidRPr="008C765D" w:rsidRDefault="00743825" w:rsidP="00F62C90">
            <w:pPr>
              <w:jc w:val="right"/>
              <w:rPr>
                <w:rFonts w:eastAsia="Calibri"/>
                <w:sz w:val="21"/>
                <w:szCs w:val="21"/>
                <w:lang w:val="es-ES"/>
              </w:rPr>
            </w:pPr>
          </w:p>
        </w:tc>
        <w:tc>
          <w:tcPr>
            <w:tcW w:w="1583" w:type="dxa"/>
            <w:vAlign w:val="center"/>
          </w:tcPr>
          <w:p w14:paraId="2EE48437" w14:textId="77777777" w:rsidR="00743825" w:rsidRPr="001A4043" w:rsidRDefault="00743825" w:rsidP="00F62C90">
            <w:pPr>
              <w:jc w:val="center"/>
              <w:rPr>
                <w:rFonts w:eastAsia="Calibri"/>
                <w:sz w:val="21"/>
                <w:szCs w:val="21"/>
                <w:lang w:val="es-ES"/>
              </w:rPr>
            </w:pPr>
            <w:r>
              <w:rPr>
                <w:rFonts w:eastAsia="Calibri"/>
                <w:sz w:val="21"/>
                <w:szCs w:val="21"/>
                <w:lang w:val="es-ES"/>
              </w:rPr>
              <w:t>70.98</w:t>
            </w:r>
            <w:r w:rsidRPr="001A4043">
              <w:rPr>
                <w:rFonts w:eastAsia="Calibri"/>
                <w:sz w:val="21"/>
                <w:szCs w:val="21"/>
                <w:lang w:val="es-ES"/>
              </w:rPr>
              <w:t>%</w:t>
            </w:r>
          </w:p>
        </w:tc>
      </w:tr>
      <w:tr w:rsidR="00743825" w:rsidRPr="001A4043" w14:paraId="38CFB7DA" w14:textId="77777777" w:rsidTr="00F62C90">
        <w:trPr>
          <w:trHeight w:val="789"/>
          <w:jc w:val="center"/>
        </w:trPr>
        <w:tc>
          <w:tcPr>
            <w:tcW w:w="852" w:type="dxa"/>
            <w:vAlign w:val="center"/>
          </w:tcPr>
          <w:p w14:paraId="162DA851" w14:textId="77777777" w:rsidR="00743825" w:rsidRPr="001A4043" w:rsidRDefault="00743825" w:rsidP="00F62C90">
            <w:pPr>
              <w:jc w:val="center"/>
              <w:rPr>
                <w:rFonts w:eastAsia="Calibri"/>
                <w:sz w:val="21"/>
                <w:szCs w:val="21"/>
                <w:lang w:val="es-ES"/>
              </w:rPr>
            </w:pPr>
            <w:r w:rsidRPr="001A4043">
              <w:rPr>
                <w:rFonts w:eastAsia="Calibri"/>
                <w:sz w:val="21"/>
                <w:szCs w:val="21"/>
                <w:lang w:val="es-ES"/>
              </w:rPr>
              <w:t>2.2</w:t>
            </w:r>
          </w:p>
        </w:tc>
        <w:tc>
          <w:tcPr>
            <w:tcW w:w="1857" w:type="dxa"/>
          </w:tcPr>
          <w:p w14:paraId="709EF035" w14:textId="77777777" w:rsidR="00743825" w:rsidRPr="001A4043" w:rsidRDefault="00743825" w:rsidP="00F62C90">
            <w:pPr>
              <w:rPr>
                <w:rFonts w:eastAsia="Calibri"/>
                <w:sz w:val="21"/>
                <w:szCs w:val="21"/>
                <w:lang w:val="es-ES"/>
              </w:rPr>
            </w:pPr>
            <w:r w:rsidRPr="001A4043">
              <w:rPr>
                <w:rFonts w:eastAsia="Calibri"/>
                <w:sz w:val="21"/>
                <w:szCs w:val="21"/>
                <w:lang w:val="es-ES"/>
              </w:rPr>
              <w:t>Contrataciones Y Servicios</w:t>
            </w:r>
            <w:r w:rsidRPr="001A4043">
              <w:rPr>
                <w:rFonts w:eastAsia="Calibri"/>
                <w:sz w:val="21"/>
                <w:szCs w:val="21"/>
                <w:lang w:val="es-ES"/>
              </w:rPr>
              <w:tab/>
            </w:r>
            <w:r w:rsidRPr="001A4043">
              <w:rPr>
                <w:rFonts w:eastAsia="Calibri"/>
                <w:sz w:val="21"/>
                <w:szCs w:val="21"/>
                <w:lang w:val="es-ES"/>
              </w:rPr>
              <w:tab/>
            </w:r>
          </w:p>
        </w:tc>
        <w:tc>
          <w:tcPr>
            <w:tcW w:w="1772" w:type="dxa"/>
            <w:vAlign w:val="center"/>
          </w:tcPr>
          <w:p w14:paraId="1C7217B8" w14:textId="77777777" w:rsidR="00743825" w:rsidRPr="001A4043" w:rsidRDefault="00743825" w:rsidP="00F62C90">
            <w:pPr>
              <w:jc w:val="right"/>
              <w:rPr>
                <w:rFonts w:eastAsia="Calibri"/>
                <w:sz w:val="21"/>
                <w:szCs w:val="21"/>
                <w:lang w:val="es-ES"/>
              </w:rPr>
            </w:pPr>
            <w:r>
              <w:rPr>
                <w:rFonts w:eastAsia="Calibri"/>
                <w:sz w:val="21"/>
                <w:szCs w:val="21"/>
                <w:lang w:val="es-ES"/>
              </w:rPr>
              <w:t>74,283,911.00</w:t>
            </w:r>
          </w:p>
        </w:tc>
        <w:tc>
          <w:tcPr>
            <w:tcW w:w="1772" w:type="dxa"/>
            <w:vAlign w:val="center"/>
          </w:tcPr>
          <w:p w14:paraId="6004A810" w14:textId="77777777" w:rsidR="00743825" w:rsidRPr="008C765D" w:rsidRDefault="00743825" w:rsidP="00F62C90">
            <w:pPr>
              <w:jc w:val="right"/>
              <w:rPr>
                <w:rFonts w:eastAsia="Calibri"/>
                <w:sz w:val="21"/>
                <w:szCs w:val="21"/>
                <w:lang w:val="es-ES"/>
              </w:rPr>
            </w:pPr>
            <w:r w:rsidRPr="006757CB">
              <w:rPr>
                <w:lang w:val="es-ES"/>
              </w:rPr>
              <w:t>72,476,707.00</w:t>
            </w:r>
          </w:p>
        </w:tc>
        <w:tc>
          <w:tcPr>
            <w:tcW w:w="1772" w:type="dxa"/>
            <w:vAlign w:val="center"/>
          </w:tcPr>
          <w:p w14:paraId="2DB04CD3" w14:textId="77777777" w:rsidR="00743825" w:rsidRPr="008C765D" w:rsidRDefault="00743825" w:rsidP="00F62C90">
            <w:pPr>
              <w:jc w:val="right"/>
              <w:rPr>
                <w:sz w:val="21"/>
                <w:szCs w:val="21"/>
                <w:lang w:val="es-ES"/>
              </w:rPr>
            </w:pPr>
            <w:r w:rsidRPr="008C765D">
              <w:rPr>
                <w:sz w:val="21"/>
                <w:szCs w:val="21"/>
                <w:lang w:val="es-ES"/>
              </w:rPr>
              <w:t xml:space="preserve">         </w:t>
            </w:r>
            <w:r>
              <w:rPr>
                <w:sz w:val="21"/>
                <w:szCs w:val="21"/>
                <w:lang w:val="es-ES"/>
              </w:rPr>
              <w:t>59,019,384.81</w:t>
            </w:r>
            <w:r w:rsidRPr="008C765D">
              <w:rPr>
                <w:sz w:val="21"/>
                <w:szCs w:val="21"/>
                <w:lang w:val="es-ES"/>
              </w:rPr>
              <w:t xml:space="preserve"> </w:t>
            </w:r>
          </w:p>
          <w:p w14:paraId="5F7FFA6A" w14:textId="77777777" w:rsidR="00743825" w:rsidRPr="008C765D" w:rsidRDefault="00743825" w:rsidP="00F62C90">
            <w:pPr>
              <w:jc w:val="right"/>
              <w:rPr>
                <w:sz w:val="21"/>
                <w:szCs w:val="21"/>
                <w:lang w:val="es-ES"/>
              </w:rPr>
            </w:pPr>
          </w:p>
        </w:tc>
        <w:tc>
          <w:tcPr>
            <w:tcW w:w="1583" w:type="dxa"/>
            <w:vAlign w:val="center"/>
          </w:tcPr>
          <w:p w14:paraId="4BB6A473" w14:textId="77777777" w:rsidR="00743825" w:rsidRPr="001A4043" w:rsidRDefault="00743825" w:rsidP="00F62C90">
            <w:pPr>
              <w:jc w:val="center"/>
              <w:rPr>
                <w:rFonts w:eastAsia="Calibri"/>
                <w:sz w:val="21"/>
                <w:szCs w:val="21"/>
                <w:lang w:val="es-ES"/>
              </w:rPr>
            </w:pPr>
            <w:r>
              <w:rPr>
                <w:rFonts w:eastAsia="Calibri"/>
                <w:sz w:val="21"/>
                <w:szCs w:val="21"/>
                <w:lang w:val="es-ES"/>
              </w:rPr>
              <w:t>7.70</w:t>
            </w:r>
            <w:r w:rsidRPr="001A4043">
              <w:rPr>
                <w:rFonts w:eastAsia="Calibri"/>
                <w:sz w:val="21"/>
                <w:szCs w:val="21"/>
                <w:lang w:val="es-ES"/>
              </w:rPr>
              <w:t>%</w:t>
            </w:r>
          </w:p>
        </w:tc>
      </w:tr>
      <w:tr w:rsidR="00743825" w:rsidRPr="001A4043" w14:paraId="03A5B93B" w14:textId="77777777" w:rsidTr="00F62C90">
        <w:trPr>
          <w:trHeight w:val="573"/>
          <w:jc w:val="center"/>
        </w:trPr>
        <w:tc>
          <w:tcPr>
            <w:tcW w:w="852" w:type="dxa"/>
            <w:vAlign w:val="center"/>
          </w:tcPr>
          <w:p w14:paraId="13CD0B80" w14:textId="77777777" w:rsidR="00743825" w:rsidRPr="001A4043" w:rsidRDefault="00743825" w:rsidP="00F62C90">
            <w:pPr>
              <w:jc w:val="center"/>
              <w:rPr>
                <w:rFonts w:eastAsia="Calibri"/>
                <w:sz w:val="21"/>
                <w:szCs w:val="21"/>
                <w:lang w:val="es-ES"/>
              </w:rPr>
            </w:pPr>
            <w:r w:rsidRPr="001A4043">
              <w:rPr>
                <w:rFonts w:eastAsia="Calibri"/>
                <w:sz w:val="21"/>
                <w:szCs w:val="21"/>
                <w:lang w:val="es-ES"/>
              </w:rPr>
              <w:t>2.3</w:t>
            </w:r>
          </w:p>
        </w:tc>
        <w:tc>
          <w:tcPr>
            <w:tcW w:w="1857" w:type="dxa"/>
          </w:tcPr>
          <w:p w14:paraId="3C3EF728" w14:textId="77777777" w:rsidR="00743825" w:rsidRPr="001A4043" w:rsidRDefault="00743825" w:rsidP="00F62C90">
            <w:pPr>
              <w:rPr>
                <w:rFonts w:eastAsia="Calibri"/>
                <w:sz w:val="21"/>
                <w:szCs w:val="21"/>
                <w:lang w:val="es-ES"/>
              </w:rPr>
            </w:pPr>
            <w:r w:rsidRPr="001A4043">
              <w:rPr>
                <w:rFonts w:eastAsia="Calibri"/>
                <w:sz w:val="21"/>
                <w:szCs w:val="21"/>
                <w:lang w:val="es-ES"/>
              </w:rPr>
              <w:t>Materiales Y Suministros</w:t>
            </w:r>
            <w:r w:rsidRPr="001A4043">
              <w:rPr>
                <w:rFonts w:eastAsia="Calibri"/>
                <w:sz w:val="21"/>
                <w:szCs w:val="21"/>
                <w:lang w:val="es-ES"/>
              </w:rPr>
              <w:tab/>
            </w:r>
          </w:p>
        </w:tc>
        <w:tc>
          <w:tcPr>
            <w:tcW w:w="1772" w:type="dxa"/>
            <w:vAlign w:val="center"/>
          </w:tcPr>
          <w:p w14:paraId="569C8236" w14:textId="77777777" w:rsidR="00743825" w:rsidRPr="001A4043" w:rsidRDefault="00743825" w:rsidP="00F62C90">
            <w:pPr>
              <w:jc w:val="right"/>
              <w:rPr>
                <w:rFonts w:eastAsia="Calibri"/>
                <w:sz w:val="21"/>
                <w:szCs w:val="21"/>
                <w:lang w:val="es-ES"/>
              </w:rPr>
            </w:pPr>
            <w:r>
              <w:rPr>
                <w:rFonts w:eastAsia="Calibri"/>
                <w:sz w:val="21"/>
                <w:szCs w:val="21"/>
                <w:lang w:val="es-ES"/>
              </w:rPr>
              <w:t>20,733,749.00</w:t>
            </w:r>
          </w:p>
        </w:tc>
        <w:tc>
          <w:tcPr>
            <w:tcW w:w="1772" w:type="dxa"/>
            <w:vAlign w:val="center"/>
          </w:tcPr>
          <w:p w14:paraId="4D3C32CC" w14:textId="77777777" w:rsidR="00743825" w:rsidRPr="008C765D" w:rsidRDefault="00743825" w:rsidP="00F62C90">
            <w:pPr>
              <w:jc w:val="right"/>
              <w:rPr>
                <w:rFonts w:eastAsia="Calibri"/>
                <w:sz w:val="21"/>
                <w:szCs w:val="21"/>
                <w:lang w:val="es-ES"/>
              </w:rPr>
            </w:pPr>
            <w:r w:rsidRPr="006757CB">
              <w:rPr>
                <w:lang w:val="es-ES"/>
              </w:rPr>
              <w:t>25,792,448.00</w:t>
            </w:r>
          </w:p>
        </w:tc>
        <w:tc>
          <w:tcPr>
            <w:tcW w:w="1772" w:type="dxa"/>
            <w:vAlign w:val="center"/>
          </w:tcPr>
          <w:p w14:paraId="1975AC81" w14:textId="77777777" w:rsidR="00743825" w:rsidRDefault="00743825" w:rsidP="00F62C90">
            <w:pPr>
              <w:jc w:val="right"/>
              <w:rPr>
                <w:sz w:val="21"/>
                <w:szCs w:val="21"/>
                <w:lang w:val="es-ES"/>
              </w:rPr>
            </w:pPr>
            <w:r w:rsidRPr="008C765D">
              <w:rPr>
                <w:sz w:val="21"/>
                <w:szCs w:val="21"/>
                <w:lang w:val="es-ES"/>
              </w:rPr>
              <w:t xml:space="preserve">           </w:t>
            </w:r>
            <w:r>
              <w:rPr>
                <w:sz w:val="21"/>
                <w:szCs w:val="21"/>
                <w:lang w:val="es-ES"/>
              </w:rPr>
              <w:t>13,411,945.38</w:t>
            </w:r>
          </w:p>
          <w:p w14:paraId="52679605" w14:textId="77777777" w:rsidR="00743825" w:rsidRPr="008C765D" w:rsidRDefault="00743825" w:rsidP="00F62C90">
            <w:pPr>
              <w:jc w:val="center"/>
              <w:rPr>
                <w:sz w:val="21"/>
                <w:szCs w:val="21"/>
                <w:lang w:val="es-ES"/>
              </w:rPr>
            </w:pPr>
            <w:r w:rsidRPr="008C765D">
              <w:rPr>
                <w:sz w:val="21"/>
                <w:szCs w:val="21"/>
                <w:lang w:val="es-ES"/>
              </w:rPr>
              <w:t xml:space="preserve"> </w:t>
            </w:r>
          </w:p>
          <w:p w14:paraId="6AF330C1" w14:textId="77777777" w:rsidR="00743825" w:rsidRPr="008C765D" w:rsidRDefault="00743825" w:rsidP="00F62C90">
            <w:pPr>
              <w:jc w:val="right"/>
              <w:rPr>
                <w:sz w:val="21"/>
                <w:szCs w:val="21"/>
                <w:lang w:val="es-ES"/>
              </w:rPr>
            </w:pPr>
          </w:p>
        </w:tc>
        <w:tc>
          <w:tcPr>
            <w:tcW w:w="1583" w:type="dxa"/>
            <w:vAlign w:val="center"/>
          </w:tcPr>
          <w:p w14:paraId="0EA24E62" w14:textId="77777777" w:rsidR="00743825" w:rsidRPr="001A4043" w:rsidRDefault="00743825" w:rsidP="00F62C90">
            <w:pPr>
              <w:jc w:val="center"/>
              <w:rPr>
                <w:rFonts w:eastAsia="Calibri"/>
                <w:sz w:val="21"/>
                <w:szCs w:val="21"/>
                <w:lang w:val="es-ES"/>
              </w:rPr>
            </w:pPr>
            <w:r>
              <w:rPr>
                <w:rFonts w:eastAsia="Calibri"/>
                <w:sz w:val="21"/>
                <w:szCs w:val="21"/>
                <w:lang w:val="es-ES"/>
              </w:rPr>
              <w:t>1.75</w:t>
            </w:r>
            <w:r w:rsidRPr="001A4043">
              <w:rPr>
                <w:rFonts w:eastAsia="Calibri"/>
                <w:sz w:val="21"/>
                <w:szCs w:val="21"/>
                <w:lang w:val="es-ES"/>
              </w:rPr>
              <w:t>%</w:t>
            </w:r>
          </w:p>
        </w:tc>
      </w:tr>
      <w:tr w:rsidR="00743825" w:rsidRPr="001A4043" w14:paraId="021AD59A" w14:textId="77777777" w:rsidTr="00F62C90">
        <w:trPr>
          <w:trHeight w:val="903"/>
          <w:jc w:val="center"/>
        </w:trPr>
        <w:tc>
          <w:tcPr>
            <w:tcW w:w="852" w:type="dxa"/>
            <w:vAlign w:val="center"/>
          </w:tcPr>
          <w:p w14:paraId="07BFC5AF" w14:textId="77777777" w:rsidR="00743825" w:rsidRPr="001A4043" w:rsidRDefault="00743825" w:rsidP="00F62C90">
            <w:pPr>
              <w:jc w:val="center"/>
              <w:rPr>
                <w:rFonts w:eastAsia="Calibri"/>
                <w:sz w:val="21"/>
                <w:szCs w:val="21"/>
                <w:lang w:val="es-ES"/>
              </w:rPr>
            </w:pPr>
            <w:r w:rsidRPr="001A4043">
              <w:rPr>
                <w:rFonts w:eastAsia="Calibri"/>
                <w:sz w:val="21"/>
                <w:szCs w:val="21"/>
                <w:lang w:val="es-ES"/>
              </w:rPr>
              <w:t>2.6</w:t>
            </w:r>
          </w:p>
        </w:tc>
        <w:tc>
          <w:tcPr>
            <w:tcW w:w="1857" w:type="dxa"/>
          </w:tcPr>
          <w:p w14:paraId="630F755B" w14:textId="77777777" w:rsidR="00743825" w:rsidRPr="001A4043" w:rsidRDefault="00743825" w:rsidP="00F62C90">
            <w:pPr>
              <w:rPr>
                <w:rFonts w:eastAsia="Calibri"/>
                <w:sz w:val="21"/>
                <w:szCs w:val="21"/>
                <w:lang w:val="es-ES"/>
              </w:rPr>
            </w:pPr>
            <w:r w:rsidRPr="001A4043">
              <w:rPr>
                <w:rFonts w:eastAsia="Calibri"/>
                <w:sz w:val="21"/>
                <w:szCs w:val="21"/>
                <w:lang w:val="es-ES"/>
              </w:rPr>
              <w:t>Bienes Muebles, Inmuebles E Intangibles</w:t>
            </w:r>
          </w:p>
        </w:tc>
        <w:tc>
          <w:tcPr>
            <w:tcW w:w="1772" w:type="dxa"/>
            <w:vAlign w:val="center"/>
          </w:tcPr>
          <w:p w14:paraId="63161965" w14:textId="77777777" w:rsidR="00743825" w:rsidRPr="001A4043" w:rsidRDefault="00743825" w:rsidP="00F62C90">
            <w:pPr>
              <w:jc w:val="right"/>
              <w:rPr>
                <w:rFonts w:eastAsia="Calibri"/>
                <w:sz w:val="21"/>
                <w:szCs w:val="21"/>
                <w:lang w:val="es-ES"/>
              </w:rPr>
            </w:pPr>
            <w:r>
              <w:rPr>
                <w:rFonts w:eastAsia="Calibri"/>
                <w:sz w:val="21"/>
                <w:szCs w:val="21"/>
                <w:lang w:val="es-ES"/>
              </w:rPr>
              <w:t>3,503,638.00</w:t>
            </w:r>
          </w:p>
        </w:tc>
        <w:tc>
          <w:tcPr>
            <w:tcW w:w="1772" w:type="dxa"/>
            <w:vAlign w:val="center"/>
          </w:tcPr>
          <w:p w14:paraId="61D922C3" w14:textId="77777777" w:rsidR="00743825" w:rsidRPr="008C765D" w:rsidRDefault="00743825" w:rsidP="00F62C90">
            <w:pPr>
              <w:jc w:val="right"/>
              <w:rPr>
                <w:rFonts w:eastAsia="Calibri"/>
                <w:sz w:val="21"/>
                <w:szCs w:val="21"/>
                <w:lang w:val="es-ES"/>
              </w:rPr>
            </w:pPr>
            <w:r w:rsidRPr="006757CB">
              <w:rPr>
                <w:lang w:val="es-ES"/>
              </w:rPr>
              <w:t>18,879,706.00</w:t>
            </w:r>
          </w:p>
        </w:tc>
        <w:tc>
          <w:tcPr>
            <w:tcW w:w="1772" w:type="dxa"/>
            <w:vAlign w:val="center"/>
          </w:tcPr>
          <w:p w14:paraId="62178255" w14:textId="77777777" w:rsidR="00743825" w:rsidRPr="008C765D" w:rsidRDefault="00743825" w:rsidP="00F62C90">
            <w:pPr>
              <w:jc w:val="right"/>
              <w:rPr>
                <w:sz w:val="21"/>
                <w:szCs w:val="21"/>
                <w:lang w:val="es-ES"/>
              </w:rPr>
            </w:pPr>
            <w:r w:rsidRPr="008C765D">
              <w:rPr>
                <w:sz w:val="21"/>
                <w:szCs w:val="21"/>
                <w:lang w:val="es-ES"/>
              </w:rPr>
              <w:t xml:space="preserve">           </w:t>
            </w:r>
            <w:r>
              <w:rPr>
                <w:sz w:val="21"/>
                <w:szCs w:val="21"/>
                <w:lang w:val="es-ES"/>
              </w:rPr>
              <w:t>7,833,165.59</w:t>
            </w:r>
            <w:r w:rsidRPr="008C765D">
              <w:rPr>
                <w:sz w:val="21"/>
                <w:szCs w:val="21"/>
                <w:lang w:val="es-ES"/>
              </w:rPr>
              <w:t xml:space="preserve"> </w:t>
            </w:r>
          </w:p>
          <w:p w14:paraId="3AEFDB82" w14:textId="77777777" w:rsidR="00743825" w:rsidRPr="008C765D" w:rsidRDefault="00743825" w:rsidP="00F62C90">
            <w:pPr>
              <w:jc w:val="right"/>
              <w:rPr>
                <w:sz w:val="21"/>
                <w:szCs w:val="21"/>
                <w:lang w:val="es-ES"/>
              </w:rPr>
            </w:pPr>
          </w:p>
        </w:tc>
        <w:tc>
          <w:tcPr>
            <w:tcW w:w="1583" w:type="dxa"/>
            <w:vAlign w:val="center"/>
          </w:tcPr>
          <w:p w14:paraId="1EC4E1E5" w14:textId="77777777" w:rsidR="00743825" w:rsidRPr="001A4043" w:rsidRDefault="00743825" w:rsidP="00F62C90">
            <w:pPr>
              <w:jc w:val="center"/>
              <w:rPr>
                <w:rFonts w:eastAsia="Calibri"/>
                <w:sz w:val="21"/>
                <w:szCs w:val="21"/>
                <w:lang w:val="es-ES"/>
              </w:rPr>
            </w:pPr>
            <w:r>
              <w:rPr>
                <w:rFonts w:eastAsia="Calibri"/>
                <w:sz w:val="21"/>
                <w:szCs w:val="21"/>
                <w:lang w:val="es-ES"/>
              </w:rPr>
              <w:t>1.02</w:t>
            </w:r>
            <w:r w:rsidRPr="001A4043">
              <w:rPr>
                <w:rFonts w:eastAsia="Calibri"/>
                <w:sz w:val="21"/>
                <w:szCs w:val="21"/>
                <w:lang w:val="es-ES"/>
              </w:rPr>
              <w:t>%</w:t>
            </w:r>
          </w:p>
        </w:tc>
      </w:tr>
      <w:tr w:rsidR="00743825" w:rsidRPr="001A4043" w14:paraId="1920E601" w14:textId="77777777" w:rsidTr="00F62C90">
        <w:trPr>
          <w:trHeight w:val="413"/>
          <w:jc w:val="center"/>
        </w:trPr>
        <w:tc>
          <w:tcPr>
            <w:tcW w:w="852" w:type="dxa"/>
          </w:tcPr>
          <w:p w14:paraId="5A812C64" w14:textId="77777777" w:rsidR="00743825" w:rsidRPr="001A4043" w:rsidRDefault="00743825" w:rsidP="00F62C90">
            <w:pPr>
              <w:rPr>
                <w:rFonts w:eastAsia="Calibri"/>
                <w:b/>
                <w:bCs/>
                <w:sz w:val="21"/>
                <w:szCs w:val="21"/>
                <w:lang w:val="es-ES"/>
              </w:rPr>
            </w:pPr>
          </w:p>
        </w:tc>
        <w:tc>
          <w:tcPr>
            <w:tcW w:w="1857" w:type="dxa"/>
          </w:tcPr>
          <w:p w14:paraId="2890E20E" w14:textId="77777777" w:rsidR="00743825" w:rsidRDefault="00743825" w:rsidP="00F62C90">
            <w:pPr>
              <w:rPr>
                <w:rFonts w:eastAsia="Calibri"/>
                <w:b/>
                <w:bCs/>
                <w:sz w:val="21"/>
                <w:szCs w:val="21"/>
                <w:lang w:val="es-ES"/>
              </w:rPr>
            </w:pPr>
          </w:p>
          <w:p w14:paraId="593D08E1" w14:textId="77777777" w:rsidR="00743825" w:rsidRPr="001A4043" w:rsidRDefault="00743825" w:rsidP="00F62C90">
            <w:pPr>
              <w:rPr>
                <w:rFonts w:eastAsia="Calibri"/>
                <w:b/>
                <w:bCs/>
                <w:sz w:val="21"/>
                <w:szCs w:val="21"/>
                <w:lang w:val="es-ES"/>
              </w:rPr>
            </w:pPr>
            <w:proofErr w:type="gramStart"/>
            <w:r w:rsidRPr="001A4043">
              <w:rPr>
                <w:rFonts w:eastAsia="Calibri"/>
                <w:b/>
                <w:bCs/>
                <w:sz w:val="21"/>
                <w:szCs w:val="21"/>
                <w:lang w:val="es-ES"/>
              </w:rPr>
              <w:t>Total</w:t>
            </w:r>
            <w:proofErr w:type="gramEnd"/>
            <w:r w:rsidRPr="001A4043">
              <w:rPr>
                <w:rFonts w:eastAsia="Calibri"/>
                <w:b/>
                <w:bCs/>
                <w:sz w:val="21"/>
                <w:szCs w:val="21"/>
                <w:lang w:val="es-ES"/>
              </w:rPr>
              <w:t xml:space="preserve"> Gastos</w:t>
            </w:r>
          </w:p>
        </w:tc>
        <w:tc>
          <w:tcPr>
            <w:tcW w:w="1772" w:type="dxa"/>
            <w:vAlign w:val="center"/>
          </w:tcPr>
          <w:p w14:paraId="158A78C2" w14:textId="77777777" w:rsidR="00743825" w:rsidRPr="001A4043" w:rsidRDefault="00743825" w:rsidP="00F62C90">
            <w:pPr>
              <w:jc w:val="right"/>
              <w:rPr>
                <w:rFonts w:eastAsia="Calibri"/>
                <w:b/>
                <w:bCs/>
                <w:sz w:val="21"/>
                <w:szCs w:val="21"/>
                <w:lang w:val="es-ES"/>
              </w:rPr>
            </w:pPr>
            <w:r>
              <w:rPr>
                <w:rFonts w:eastAsia="Calibri"/>
                <w:b/>
                <w:bCs/>
                <w:sz w:val="21"/>
                <w:szCs w:val="21"/>
                <w:lang w:val="es-ES"/>
              </w:rPr>
              <w:t>696,521,299.00</w:t>
            </w:r>
          </w:p>
        </w:tc>
        <w:tc>
          <w:tcPr>
            <w:tcW w:w="1772" w:type="dxa"/>
          </w:tcPr>
          <w:p w14:paraId="7C4755DB" w14:textId="77777777" w:rsidR="00743825" w:rsidRDefault="00743825" w:rsidP="00F62C90">
            <w:pPr>
              <w:jc w:val="right"/>
              <w:rPr>
                <w:rFonts w:eastAsia="Calibri"/>
                <w:b/>
                <w:bCs/>
                <w:sz w:val="21"/>
                <w:szCs w:val="21"/>
                <w:lang w:val="es-ES"/>
              </w:rPr>
            </w:pPr>
          </w:p>
          <w:p w14:paraId="57B5B947" w14:textId="77777777" w:rsidR="00743825" w:rsidRPr="00836B20" w:rsidRDefault="00743825" w:rsidP="00F62C90">
            <w:pPr>
              <w:jc w:val="right"/>
              <w:rPr>
                <w:rFonts w:eastAsia="Calibri"/>
                <w:b/>
                <w:bCs/>
                <w:sz w:val="21"/>
                <w:szCs w:val="21"/>
                <w:lang w:val="es-ES"/>
              </w:rPr>
            </w:pPr>
            <w:r>
              <w:rPr>
                <w:b/>
                <w:bCs/>
                <w:lang w:val="es-ES"/>
              </w:rPr>
              <w:t>766,332,504.00</w:t>
            </w:r>
          </w:p>
        </w:tc>
        <w:tc>
          <w:tcPr>
            <w:tcW w:w="1772" w:type="dxa"/>
            <w:vAlign w:val="center"/>
          </w:tcPr>
          <w:p w14:paraId="7191C942" w14:textId="77777777" w:rsidR="00743825" w:rsidRPr="008C765D" w:rsidRDefault="00743825" w:rsidP="00F62C90">
            <w:pPr>
              <w:jc w:val="right"/>
              <w:rPr>
                <w:rFonts w:eastAsia="Calibri"/>
                <w:b/>
                <w:bCs/>
                <w:sz w:val="21"/>
                <w:szCs w:val="21"/>
                <w:lang w:val="es-ES"/>
              </w:rPr>
            </w:pPr>
            <w:r w:rsidRPr="008C765D">
              <w:rPr>
                <w:rFonts w:eastAsia="Calibri"/>
                <w:b/>
                <w:bCs/>
                <w:sz w:val="21"/>
                <w:szCs w:val="21"/>
                <w:lang w:val="es-ES"/>
              </w:rPr>
              <w:t xml:space="preserve">       </w:t>
            </w:r>
            <w:r>
              <w:rPr>
                <w:rFonts w:eastAsia="Calibri"/>
                <w:b/>
                <w:bCs/>
                <w:sz w:val="21"/>
                <w:szCs w:val="21"/>
                <w:lang w:val="es-ES"/>
              </w:rPr>
              <w:t>624,183,240.19</w:t>
            </w:r>
            <w:r w:rsidRPr="008C765D">
              <w:rPr>
                <w:rFonts w:eastAsia="Calibri"/>
                <w:b/>
                <w:bCs/>
                <w:sz w:val="21"/>
                <w:szCs w:val="21"/>
                <w:lang w:val="es-ES"/>
              </w:rPr>
              <w:t xml:space="preserve"> </w:t>
            </w:r>
          </w:p>
          <w:p w14:paraId="00E2DB79" w14:textId="77777777" w:rsidR="00743825" w:rsidRPr="001A4043" w:rsidRDefault="00743825" w:rsidP="00F62C90">
            <w:pPr>
              <w:jc w:val="right"/>
              <w:rPr>
                <w:rFonts w:eastAsia="Calibri"/>
                <w:b/>
                <w:bCs/>
                <w:sz w:val="21"/>
                <w:szCs w:val="21"/>
                <w:lang w:val="es-ES"/>
              </w:rPr>
            </w:pPr>
          </w:p>
        </w:tc>
        <w:tc>
          <w:tcPr>
            <w:tcW w:w="1583" w:type="dxa"/>
            <w:vAlign w:val="center"/>
          </w:tcPr>
          <w:p w14:paraId="1A0A530D" w14:textId="77777777" w:rsidR="00743825" w:rsidRPr="001A4043" w:rsidRDefault="00743825" w:rsidP="00F62C90">
            <w:pPr>
              <w:jc w:val="center"/>
              <w:rPr>
                <w:rFonts w:eastAsia="Calibri"/>
                <w:b/>
                <w:bCs/>
                <w:sz w:val="21"/>
                <w:szCs w:val="21"/>
                <w:lang w:val="es-ES"/>
              </w:rPr>
            </w:pPr>
            <w:r>
              <w:rPr>
                <w:rFonts w:eastAsia="Calibri"/>
                <w:b/>
                <w:bCs/>
                <w:sz w:val="21"/>
                <w:szCs w:val="21"/>
                <w:lang w:val="es-ES"/>
              </w:rPr>
              <w:t>81.45</w:t>
            </w:r>
            <w:r w:rsidRPr="001A4043">
              <w:rPr>
                <w:rFonts w:eastAsia="Calibri"/>
                <w:b/>
                <w:bCs/>
                <w:sz w:val="21"/>
                <w:szCs w:val="21"/>
                <w:lang w:val="es-ES"/>
              </w:rPr>
              <w:t>%</w:t>
            </w:r>
          </w:p>
        </w:tc>
      </w:tr>
    </w:tbl>
    <w:p w14:paraId="1E246FE5" w14:textId="77777777" w:rsidR="00743825" w:rsidRPr="003464DF" w:rsidRDefault="00743825" w:rsidP="00743825">
      <w:pPr>
        <w:rPr>
          <w:sz w:val="18"/>
          <w:lang w:val="es-ES"/>
        </w:rPr>
      </w:pPr>
    </w:p>
    <w:p w14:paraId="31B61573" w14:textId="3161B4AB" w:rsidR="00743825" w:rsidRDefault="00743825" w:rsidP="00743825">
      <w:pPr>
        <w:rPr>
          <w:sz w:val="18"/>
          <w:lang w:val="es-ES"/>
        </w:rPr>
      </w:pPr>
      <w:r w:rsidRPr="003464DF">
        <w:rPr>
          <w:sz w:val="18"/>
          <w:lang w:val="es-ES"/>
        </w:rPr>
        <w:t xml:space="preserve">Cuadro No. 2: Presupuesto ejecutado de la DGBA, </w:t>
      </w:r>
      <w:r>
        <w:rPr>
          <w:sz w:val="18"/>
          <w:lang w:val="es-ES"/>
        </w:rPr>
        <w:t xml:space="preserve">de enero-noviembre </w:t>
      </w:r>
      <w:r w:rsidRPr="003464DF">
        <w:rPr>
          <w:sz w:val="18"/>
          <w:lang w:val="es-ES"/>
        </w:rPr>
        <w:t>año 202</w:t>
      </w:r>
      <w:r>
        <w:rPr>
          <w:sz w:val="18"/>
          <w:lang w:val="es-ES"/>
        </w:rPr>
        <w:t>4</w:t>
      </w:r>
      <w:r w:rsidRPr="003464DF">
        <w:rPr>
          <w:sz w:val="18"/>
          <w:lang w:val="es-ES"/>
        </w:rPr>
        <w:t xml:space="preserve">. </w:t>
      </w:r>
    </w:p>
    <w:p w14:paraId="621AD3C5" w14:textId="77777777" w:rsidR="00743825" w:rsidRDefault="00743825" w:rsidP="00743825">
      <w:pPr>
        <w:rPr>
          <w:sz w:val="18"/>
          <w:lang w:val="es-ES"/>
        </w:rPr>
      </w:pPr>
    </w:p>
    <w:p w14:paraId="001AB357" w14:textId="77777777" w:rsidR="00743825" w:rsidRPr="00533ED1" w:rsidRDefault="00743825" w:rsidP="00743825">
      <w:pPr>
        <w:spacing w:line="360" w:lineRule="auto"/>
        <w:jc w:val="both"/>
        <w:rPr>
          <w:rFonts w:eastAsia="Calibri"/>
          <w:noProof/>
          <w:color w:val="4C4747"/>
          <w:lang w:val="es-DO"/>
        </w:rPr>
      </w:pPr>
      <w:r w:rsidRPr="00533ED1">
        <w:rPr>
          <w:rFonts w:eastAsia="Calibri"/>
          <w:noProof/>
          <w:color w:val="4C4747"/>
          <w:lang w:val="es-DO"/>
        </w:rPr>
        <w:t>El cuadro No. 2 muestra que la distribución de los recursos ejecutado por la Dirección General de Bellas Artes, corresponden un 70.98% para el pago de servicios personales, para contrataciones de servicios el 7.70%, el 1.75% para materiales y suministros, y un 1.02% para la adquisición de bienes muebles, inmuebles e intangibles.</w:t>
      </w:r>
    </w:p>
    <w:p w14:paraId="49ABC7E0" w14:textId="04CFAAA8" w:rsidR="00D14E09" w:rsidRDefault="00D14E09" w:rsidP="002760AF">
      <w:pPr>
        <w:jc w:val="both"/>
        <w:rPr>
          <w:color w:val="4C4747"/>
          <w:lang w:val="es-ES"/>
        </w:rPr>
      </w:pPr>
    </w:p>
    <w:p w14:paraId="16A51EA7" w14:textId="77777777" w:rsidR="0024740E" w:rsidRPr="002760AF" w:rsidRDefault="0024740E" w:rsidP="002760AF">
      <w:pPr>
        <w:jc w:val="both"/>
        <w:rPr>
          <w:color w:val="4C4747"/>
          <w:lang w:val="es-ES"/>
        </w:rPr>
      </w:pPr>
    </w:p>
    <w:p w14:paraId="0B556E31" w14:textId="090DE4E9" w:rsidR="00743825" w:rsidRDefault="00743825" w:rsidP="00743825">
      <w:pPr>
        <w:jc w:val="center"/>
        <w:rPr>
          <w:b/>
          <w:bCs/>
          <w:color w:val="4C4747"/>
          <w:sz w:val="28"/>
          <w:szCs w:val="28"/>
          <w:lang w:val="es-ES"/>
        </w:rPr>
      </w:pPr>
      <w:r w:rsidRPr="002760AF">
        <w:rPr>
          <w:b/>
          <w:bCs/>
          <w:color w:val="4C4747"/>
          <w:sz w:val="28"/>
          <w:szCs w:val="28"/>
          <w:lang w:val="es-ES"/>
        </w:rPr>
        <w:lastRenderedPageBreak/>
        <w:t>D</w:t>
      </w:r>
      <w:r>
        <w:rPr>
          <w:b/>
          <w:bCs/>
          <w:color w:val="4C4747"/>
          <w:sz w:val="28"/>
          <w:szCs w:val="28"/>
          <w:lang w:val="es-ES"/>
        </w:rPr>
        <w:t>epartamento de Contabilidad</w:t>
      </w:r>
    </w:p>
    <w:p w14:paraId="085286D0" w14:textId="77777777" w:rsidR="00743825" w:rsidRDefault="00743825" w:rsidP="00743825">
      <w:pPr>
        <w:jc w:val="center"/>
        <w:rPr>
          <w:b/>
          <w:bCs/>
          <w:color w:val="4C4747"/>
          <w:sz w:val="28"/>
          <w:szCs w:val="28"/>
          <w:lang w:val="es-ES"/>
        </w:rPr>
      </w:pPr>
    </w:p>
    <w:p w14:paraId="51DCF806" w14:textId="77777777" w:rsidR="00743825" w:rsidRPr="00533ED1" w:rsidRDefault="00743825" w:rsidP="00743825">
      <w:pPr>
        <w:spacing w:line="360" w:lineRule="auto"/>
        <w:ind w:right="-18"/>
        <w:jc w:val="both"/>
        <w:rPr>
          <w:rFonts w:eastAsia="Calibri"/>
          <w:noProof/>
          <w:color w:val="4C4747"/>
          <w:lang w:val="es-DO"/>
        </w:rPr>
      </w:pPr>
      <w:r w:rsidRPr="00533ED1">
        <w:rPr>
          <w:rFonts w:eastAsia="Calibri"/>
          <w:noProof/>
          <w:color w:val="4C4747"/>
          <w:lang w:val="es-DO"/>
        </w:rPr>
        <w:t>Continuando con nuestra política de transparencia, publicamos en nuestro portal web, sección transparencia, los siguientes reportes mensuales: Ingresos y Egresos totales de la cuenta bancaria corriente interna y de la Cuenta Única del Tesoro, los libramientos presupuestarios, como también de las facturas recibidas de proveedores de bienes y servicios, todos en detalle.</w:t>
      </w:r>
    </w:p>
    <w:p w14:paraId="2523D745" w14:textId="77777777" w:rsidR="00743825" w:rsidRPr="00533ED1" w:rsidRDefault="00743825" w:rsidP="00743825">
      <w:pPr>
        <w:spacing w:line="360" w:lineRule="auto"/>
        <w:ind w:right="-18"/>
        <w:jc w:val="both"/>
        <w:rPr>
          <w:rFonts w:eastAsia="Calibri"/>
          <w:noProof/>
          <w:color w:val="4C4747"/>
          <w:lang w:val="es-DO"/>
        </w:rPr>
      </w:pPr>
      <w:r w:rsidRPr="00533ED1">
        <w:rPr>
          <w:rFonts w:eastAsia="Calibri"/>
          <w:noProof/>
          <w:color w:val="4C4747"/>
          <w:lang w:val="es-DO"/>
        </w:rPr>
        <w:t xml:space="preserve">También, seguimos fortaleciendo los controles internos y procedimientos en la gestión financiera y administrativa. </w:t>
      </w:r>
    </w:p>
    <w:p w14:paraId="6B064AC7" w14:textId="77777777" w:rsidR="00743825" w:rsidRPr="00533ED1" w:rsidRDefault="00743825" w:rsidP="00743825">
      <w:pPr>
        <w:spacing w:line="360" w:lineRule="auto"/>
        <w:ind w:right="-18"/>
        <w:jc w:val="both"/>
        <w:rPr>
          <w:rFonts w:eastAsia="Calibri"/>
          <w:noProof/>
          <w:color w:val="4C4747"/>
          <w:lang w:val="es-DO"/>
        </w:rPr>
      </w:pPr>
      <w:r w:rsidRPr="00533ED1">
        <w:rPr>
          <w:rFonts w:eastAsia="Calibri"/>
          <w:noProof/>
          <w:color w:val="4C4747"/>
          <w:lang w:val="es-DO"/>
        </w:rPr>
        <w:t>Los ingresos por captación directa (renta de espacios físicos) al 30 de noviembre fueron de RD$ RD$17,426,107.32 (Diecisiete millones cuatrocientos veintiséis mil cientos siete pesos con 32/100)</w:t>
      </w:r>
    </w:p>
    <w:p w14:paraId="6B6FB6E4" w14:textId="77777777" w:rsidR="00743825" w:rsidRPr="00533ED1" w:rsidRDefault="00743825" w:rsidP="00743825">
      <w:pPr>
        <w:spacing w:line="360" w:lineRule="auto"/>
        <w:ind w:right="-18"/>
        <w:jc w:val="both"/>
        <w:rPr>
          <w:rFonts w:eastAsia="Calibri"/>
          <w:noProof/>
          <w:color w:val="4C4747"/>
          <w:lang w:val="es-DO"/>
        </w:rPr>
      </w:pPr>
      <w:r w:rsidRPr="00533ED1">
        <w:rPr>
          <w:rFonts w:eastAsia="Calibri"/>
          <w:noProof/>
          <w:color w:val="4C4747"/>
          <w:lang w:val="es-DO"/>
        </w:rPr>
        <w:t>Al 30 de noviembre de 2024, las cuentas por pagar ascienden a RD$6,204,470.06 (Seis millones doscientos cuatro mil cuatrocientos setenta pesos con 06/100), correspondientes a facturación de bienes y servicios. A la misma fecha, las cuentas por cobrar ascendieron a RD$10,754.099 (Diez millones setecientos cincuenta y cuatro mil noventa y nueve pesos con 00/100) correspondientes al arrendamiento de los espacios.</w:t>
      </w:r>
    </w:p>
    <w:p w14:paraId="37C839BF" w14:textId="77777777" w:rsidR="00743825" w:rsidRPr="00533ED1" w:rsidRDefault="00743825" w:rsidP="00743825">
      <w:pPr>
        <w:spacing w:line="360" w:lineRule="auto"/>
        <w:ind w:right="-18"/>
        <w:jc w:val="both"/>
        <w:rPr>
          <w:rFonts w:eastAsia="Calibri"/>
          <w:noProof/>
          <w:color w:val="4C4747"/>
          <w:lang w:val="es-DO"/>
        </w:rPr>
      </w:pPr>
      <w:r w:rsidRPr="00533ED1">
        <w:rPr>
          <w:rFonts w:eastAsia="Calibri"/>
          <w:noProof/>
          <w:color w:val="4C4747"/>
          <w:lang w:val="es-DO"/>
        </w:rPr>
        <w:t xml:space="preserve">En el aspecto fiscal, continuamos con los pagos de las retenciones efectuadas por desembolsos y las correspondientes declaraciones de impuestos que nos corresponden en cada período. </w:t>
      </w:r>
    </w:p>
    <w:p w14:paraId="175C240A" w14:textId="77777777" w:rsidR="00743825" w:rsidRPr="00533ED1" w:rsidRDefault="00743825" w:rsidP="00743825">
      <w:pPr>
        <w:spacing w:line="360" w:lineRule="auto"/>
        <w:ind w:right="-18"/>
        <w:jc w:val="both"/>
        <w:rPr>
          <w:rFonts w:eastAsia="Calibri"/>
          <w:noProof/>
          <w:color w:val="4C4747"/>
          <w:lang w:val="es-DO"/>
        </w:rPr>
      </w:pPr>
      <w:r w:rsidRPr="00533ED1">
        <w:rPr>
          <w:rFonts w:eastAsia="Calibri"/>
          <w:noProof/>
          <w:color w:val="4C4747"/>
          <w:lang w:val="es-DO"/>
        </w:rPr>
        <w:t xml:space="preserve">Elaboramos una proyección de erogaciones apoyando la planificación y uso de los recursos financieros. </w:t>
      </w:r>
    </w:p>
    <w:p w14:paraId="44DF4A55" w14:textId="77777777" w:rsidR="00743825" w:rsidRPr="00533ED1" w:rsidRDefault="00743825" w:rsidP="00743825">
      <w:pPr>
        <w:spacing w:line="360" w:lineRule="auto"/>
        <w:ind w:right="-18"/>
        <w:jc w:val="both"/>
        <w:rPr>
          <w:rFonts w:eastAsia="Calibri"/>
          <w:noProof/>
          <w:color w:val="4C4747"/>
          <w:lang w:val="es-DO"/>
        </w:rPr>
      </w:pPr>
      <w:r w:rsidRPr="00533ED1">
        <w:rPr>
          <w:rFonts w:eastAsia="Calibri"/>
          <w:noProof/>
          <w:color w:val="4C4747"/>
          <w:lang w:val="es-DO"/>
        </w:rPr>
        <w:t xml:space="preserve">Enviamos todos los formularios requeridos en la Norma General de cierre de operaciones contables en versión PDF y Excel, así como, los soportes necesarios que incluyen los registros en el Sistema de </w:t>
      </w:r>
      <w:r w:rsidRPr="00533ED1">
        <w:rPr>
          <w:rFonts w:eastAsia="Calibri"/>
          <w:noProof/>
          <w:color w:val="4C4747"/>
          <w:lang w:val="es-DO"/>
        </w:rPr>
        <w:lastRenderedPageBreak/>
        <w:t xml:space="preserve">Administración de Bienes (SIAB), a la Dirección General de Contabilidad Gubernamental, en la división del Sistema de Análisis del Cumplimientos de las Normativas Contables (SISACNOC), cumpliendo y permitiéndonos estar al día con la remisión de las informaciones contables y normativas correspondientes al corte del segundo  semestre del año 2024. </w:t>
      </w:r>
    </w:p>
    <w:p w14:paraId="45336948" w14:textId="77777777" w:rsidR="00743825" w:rsidRPr="00533ED1" w:rsidRDefault="00743825" w:rsidP="00743825">
      <w:pPr>
        <w:spacing w:line="360" w:lineRule="auto"/>
        <w:ind w:right="-18"/>
        <w:jc w:val="both"/>
        <w:rPr>
          <w:rFonts w:eastAsia="Calibri"/>
          <w:noProof/>
          <w:color w:val="4C4747"/>
          <w:lang w:val="es-DO"/>
        </w:rPr>
      </w:pPr>
    </w:p>
    <w:p w14:paraId="605AD728" w14:textId="77777777" w:rsidR="00743825" w:rsidRPr="00533ED1" w:rsidRDefault="00743825" w:rsidP="00743825">
      <w:pPr>
        <w:spacing w:line="360" w:lineRule="auto"/>
        <w:ind w:right="-18"/>
        <w:jc w:val="both"/>
        <w:rPr>
          <w:rFonts w:eastAsia="Calibri"/>
          <w:noProof/>
          <w:color w:val="4C4747"/>
          <w:lang w:val="es-DO"/>
        </w:rPr>
      </w:pPr>
      <w:r w:rsidRPr="00533ED1">
        <w:rPr>
          <w:rFonts w:eastAsia="Calibri"/>
          <w:noProof/>
          <w:color w:val="4C4747"/>
          <w:lang w:val="es-DO"/>
        </w:rPr>
        <w:t>Para esta fecha 30 de junio 2024, se habían contemplado los saldos a favor de los empleados de los años 2020 hasta 2022, siendo los mismo autorizado para compensación de cada uno.</w:t>
      </w:r>
    </w:p>
    <w:p w14:paraId="17FCF7DE" w14:textId="77777777" w:rsidR="00743825" w:rsidRPr="00533ED1" w:rsidRDefault="00743825" w:rsidP="00743825">
      <w:pPr>
        <w:spacing w:line="360" w:lineRule="auto"/>
        <w:ind w:right="-18"/>
        <w:jc w:val="both"/>
        <w:rPr>
          <w:rFonts w:eastAsia="Calibri"/>
          <w:noProof/>
          <w:color w:val="4C4747"/>
          <w:lang w:val="es-DO"/>
        </w:rPr>
      </w:pPr>
      <w:r w:rsidRPr="00533ED1">
        <w:rPr>
          <w:rFonts w:eastAsia="Calibri"/>
          <w:noProof/>
          <w:color w:val="4C4747"/>
          <w:lang w:val="es-DO"/>
        </w:rPr>
        <w:t>Se está trabajando en conjuntos con las diferentes áreas para mantener y cumplir con los procesos establecido en la institución.</w:t>
      </w:r>
    </w:p>
    <w:p w14:paraId="5EBDCD6C" w14:textId="77777777" w:rsidR="00743825" w:rsidRPr="00533ED1" w:rsidRDefault="00743825" w:rsidP="00743825">
      <w:pPr>
        <w:spacing w:line="360" w:lineRule="auto"/>
        <w:ind w:right="-18"/>
        <w:jc w:val="both"/>
        <w:rPr>
          <w:rFonts w:eastAsia="Calibri"/>
          <w:noProof/>
          <w:color w:val="4C4747"/>
          <w:lang w:val="es-DO"/>
        </w:rPr>
      </w:pPr>
    </w:p>
    <w:p w14:paraId="327E96E8" w14:textId="77777777" w:rsidR="00743825" w:rsidRPr="00533ED1" w:rsidRDefault="00743825" w:rsidP="00743825">
      <w:pPr>
        <w:spacing w:line="360" w:lineRule="auto"/>
        <w:ind w:right="-18"/>
        <w:jc w:val="both"/>
        <w:rPr>
          <w:rFonts w:eastAsia="Calibri"/>
          <w:noProof/>
          <w:color w:val="4C4747"/>
          <w:lang w:val="es-DO"/>
        </w:rPr>
      </w:pPr>
      <w:r w:rsidRPr="00533ED1">
        <w:rPr>
          <w:rFonts w:eastAsia="Calibri"/>
          <w:noProof/>
          <w:color w:val="4C4747"/>
          <w:lang w:val="es-DO"/>
        </w:rPr>
        <w:t>Se está trabajando con Control Interno la implementación de los registros y carga de documentos para los fines correspondientes.</w:t>
      </w:r>
    </w:p>
    <w:p w14:paraId="3D70009F" w14:textId="77777777" w:rsidR="00743825" w:rsidRPr="00533ED1" w:rsidRDefault="00743825" w:rsidP="00743825">
      <w:pPr>
        <w:spacing w:line="360" w:lineRule="auto"/>
        <w:ind w:right="-18"/>
        <w:jc w:val="both"/>
        <w:rPr>
          <w:rFonts w:eastAsia="Calibri"/>
          <w:noProof/>
          <w:color w:val="4C4747"/>
          <w:lang w:val="es-DO"/>
        </w:rPr>
      </w:pPr>
      <w:r w:rsidRPr="00533ED1">
        <w:rPr>
          <w:rFonts w:eastAsia="Calibri"/>
          <w:noProof/>
          <w:color w:val="4C4747"/>
          <w:lang w:val="es-DO"/>
        </w:rPr>
        <w:t>Para la fecha del 30 de noviembre 2024, estamos trabajando con lo registro de información los sistemas financieros adquirido a la empresa de telecomunicación (Claro), para de esta forma mantener los registros actualizado con dicha información contable, con el propósito de tener un balance inicial correcto al 01 de enero 2025.</w:t>
      </w:r>
    </w:p>
    <w:p w14:paraId="622A6A87" w14:textId="70756A78" w:rsidR="00743825" w:rsidRDefault="00743825" w:rsidP="00743825">
      <w:pPr>
        <w:jc w:val="center"/>
        <w:rPr>
          <w:b/>
          <w:bCs/>
          <w:color w:val="4C4747"/>
          <w:sz w:val="28"/>
          <w:szCs w:val="28"/>
          <w:lang w:val="es-ES"/>
        </w:rPr>
      </w:pPr>
      <w:r w:rsidRPr="002760AF">
        <w:rPr>
          <w:b/>
          <w:bCs/>
          <w:color w:val="4C4747"/>
          <w:sz w:val="28"/>
          <w:szCs w:val="28"/>
          <w:lang w:val="es-ES"/>
        </w:rPr>
        <w:t>D</w:t>
      </w:r>
      <w:r>
        <w:rPr>
          <w:b/>
          <w:bCs/>
          <w:color w:val="4C4747"/>
          <w:sz w:val="28"/>
          <w:szCs w:val="28"/>
          <w:lang w:val="es-ES"/>
        </w:rPr>
        <w:t>epartamento de Compras y Contrataciones</w:t>
      </w:r>
    </w:p>
    <w:p w14:paraId="211AE188" w14:textId="77777777" w:rsidR="00743825" w:rsidRDefault="00743825" w:rsidP="00743825">
      <w:pPr>
        <w:jc w:val="center"/>
        <w:rPr>
          <w:b/>
          <w:bCs/>
          <w:color w:val="4C4747"/>
          <w:sz w:val="28"/>
          <w:szCs w:val="28"/>
          <w:lang w:val="es-ES"/>
        </w:rPr>
      </w:pPr>
    </w:p>
    <w:p w14:paraId="2DBA7341" w14:textId="77777777" w:rsidR="00743825" w:rsidRPr="00533ED1" w:rsidRDefault="00743825" w:rsidP="00743825">
      <w:pPr>
        <w:spacing w:line="360" w:lineRule="auto"/>
        <w:ind w:right="-18"/>
        <w:jc w:val="both"/>
        <w:rPr>
          <w:rFonts w:eastAsia="Calibri"/>
          <w:noProof/>
          <w:color w:val="4C4747"/>
          <w:lang w:val="es-DO"/>
        </w:rPr>
      </w:pPr>
      <w:r w:rsidRPr="00533ED1">
        <w:rPr>
          <w:rFonts w:eastAsia="Calibri"/>
          <w:noProof/>
          <w:color w:val="4C4747"/>
          <w:lang w:val="es-DO"/>
        </w:rPr>
        <w:t>Las compras de Bienes y Servicios, fueron realizadas de acuerdo a la legislación vigente y dentro del Portal Transaccional de Compras Dominicanas, se ejecutaron por un monto global de RD$54,890,443.85, con 84 procesos de compras, detallados a continuación.</w:t>
      </w:r>
    </w:p>
    <w:tbl>
      <w:tblPr>
        <w:tblW w:w="8070" w:type="dxa"/>
        <w:tblCellMar>
          <w:left w:w="70" w:type="dxa"/>
          <w:right w:w="70" w:type="dxa"/>
        </w:tblCellMar>
        <w:tblLook w:val="04A0" w:firstRow="1" w:lastRow="0" w:firstColumn="1" w:lastColumn="0" w:noHBand="0" w:noVBand="1"/>
      </w:tblPr>
      <w:tblGrid>
        <w:gridCol w:w="2100"/>
        <w:gridCol w:w="2620"/>
        <w:gridCol w:w="3350"/>
      </w:tblGrid>
      <w:tr w:rsidR="00743825" w:rsidRPr="00F76355" w14:paraId="1ED32B77" w14:textId="77777777" w:rsidTr="00F62C90">
        <w:trPr>
          <w:trHeight w:val="885"/>
        </w:trPr>
        <w:tc>
          <w:tcPr>
            <w:tcW w:w="2100"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6805C5BB" w14:textId="77777777" w:rsidR="00743825" w:rsidRPr="00F76355" w:rsidRDefault="00743825" w:rsidP="00F62C90">
            <w:pPr>
              <w:spacing w:after="0" w:line="240" w:lineRule="auto"/>
              <w:jc w:val="center"/>
              <w:rPr>
                <w:rFonts w:eastAsia="Times New Roman"/>
                <w:b/>
                <w:bCs/>
                <w:color w:val="FFFFFF"/>
                <w:spacing w:val="0"/>
                <w:lang w:val="es-DO" w:eastAsia="es-DO"/>
              </w:rPr>
            </w:pPr>
            <w:r w:rsidRPr="00F76355">
              <w:rPr>
                <w:rFonts w:eastAsia="Times New Roman"/>
                <w:b/>
                <w:bCs/>
                <w:color w:val="FFFFFF"/>
                <w:spacing w:val="0"/>
                <w:lang w:val="es-DO" w:eastAsia="es-DO"/>
              </w:rPr>
              <w:lastRenderedPageBreak/>
              <w:t xml:space="preserve">Cantidad de Procesos  </w:t>
            </w:r>
          </w:p>
        </w:tc>
        <w:tc>
          <w:tcPr>
            <w:tcW w:w="2620" w:type="dxa"/>
            <w:tcBorders>
              <w:top w:val="single" w:sz="8" w:space="0" w:color="auto"/>
              <w:left w:val="nil"/>
              <w:bottom w:val="single" w:sz="8" w:space="0" w:color="auto"/>
              <w:right w:val="single" w:sz="8" w:space="0" w:color="auto"/>
            </w:tcBorders>
            <w:shd w:val="clear" w:color="000000" w:fill="002060"/>
            <w:vAlign w:val="center"/>
            <w:hideMark/>
          </w:tcPr>
          <w:p w14:paraId="407F9244" w14:textId="77777777" w:rsidR="00743825" w:rsidRPr="00F76355" w:rsidRDefault="00743825" w:rsidP="00F62C90">
            <w:pPr>
              <w:spacing w:after="0" w:line="240" w:lineRule="auto"/>
              <w:jc w:val="center"/>
              <w:rPr>
                <w:rFonts w:eastAsia="Times New Roman"/>
                <w:b/>
                <w:bCs/>
                <w:color w:val="FFFFFF"/>
                <w:spacing w:val="0"/>
                <w:lang w:val="es-DO" w:eastAsia="es-DO"/>
              </w:rPr>
            </w:pPr>
            <w:r w:rsidRPr="00F76355">
              <w:rPr>
                <w:rFonts w:eastAsia="Times New Roman"/>
                <w:b/>
                <w:bCs/>
                <w:color w:val="FFFFFF"/>
                <w:spacing w:val="0"/>
                <w:lang w:val="es-DO" w:eastAsia="es-DO"/>
              </w:rPr>
              <w:t xml:space="preserve">Compras por tipo de Proceso </w:t>
            </w:r>
          </w:p>
        </w:tc>
        <w:tc>
          <w:tcPr>
            <w:tcW w:w="3350" w:type="dxa"/>
            <w:tcBorders>
              <w:top w:val="single" w:sz="8" w:space="0" w:color="auto"/>
              <w:left w:val="nil"/>
              <w:bottom w:val="single" w:sz="8" w:space="0" w:color="auto"/>
              <w:right w:val="single" w:sz="8" w:space="0" w:color="auto"/>
            </w:tcBorders>
            <w:shd w:val="clear" w:color="000000" w:fill="002060"/>
            <w:vAlign w:val="center"/>
            <w:hideMark/>
          </w:tcPr>
          <w:p w14:paraId="791B13CA" w14:textId="77777777" w:rsidR="00743825" w:rsidRPr="00F76355" w:rsidRDefault="00743825" w:rsidP="00F62C90">
            <w:pPr>
              <w:spacing w:after="0" w:line="240" w:lineRule="auto"/>
              <w:jc w:val="center"/>
              <w:rPr>
                <w:rFonts w:eastAsia="Times New Roman"/>
                <w:b/>
                <w:bCs/>
                <w:color w:val="FFFFFF"/>
                <w:spacing w:val="0"/>
                <w:lang w:val="es-DO" w:eastAsia="es-DO"/>
              </w:rPr>
            </w:pPr>
            <w:r w:rsidRPr="00F76355">
              <w:rPr>
                <w:rFonts w:eastAsia="Times New Roman"/>
                <w:b/>
                <w:bCs/>
                <w:color w:val="FFFFFF"/>
                <w:spacing w:val="0"/>
                <w:lang w:val="es-DO" w:eastAsia="es-DO"/>
              </w:rPr>
              <w:t xml:space="preserve">Monto Total </w:t>
            </w:r>
          </w:p>
        </w:tc>
      </w:tr>
      <w:tr w:rsidR="00743825" w:rsidRPr="00F76355" w14:paraId="4BFF70A0" w14:textId="77777777" w:rsidTr="00F62C90">
        <w:trPr>
          <w:trHeight w:val="1035"/>
        </w:trPr>
        <w:tc>
          <w:tcPr>
            <w:tcW w:w="2100" w:type="dxa"/>
            <w:tcBorders>
              <w:top w:val="nil"/>
              <w:left w:val="single" w:sz="8" w:space="0" w:color="auto"/>
              <w:bottom w:val="single" w:sz="8" w:space="0" w:color="auto"/>
              <w:right w:val="single" w:sz="8" w:space="0" w:color="auto"/>
            </w:tcBorders>
            <w:shd w:val="clear" w:color="auto" w:fill="auto"/>
            <w:vAlign w:val="center"/>
            <w:hideMark/>
          </w:tcPr>
          <w:p w14:paraId="26372A1B" w14:textId="77777777" w:rsidR="00743825" w:rsidRPr="00F76355" w:rsidRDefault="00743825" w:rsidP="00F62C90">
            <w:pPr>
              <w:spacing w:after="0" w:line="240" w:lineRule="auto"/>
              <w:jc w:val="center"/>
              <w:rPr>
                <w:rFonts w:eastAsia="Times New Roman"/>
                <w:color w:val="595959"/>
                <w:spacing w:val="0"/>
                <w:lang w:val="es-DO" w:eastAsia="es-DO"/>
              </w:rPr>
            </w:pPr>
            <w:r w:rsidRPr="00F76355">
              <w:rPr>
                <w:rFonts w:eastAsia="Times New Roman"/>
                <w:color w:val="595959"/>
                <w:spacing w:val="0"/>
                <w:lang w:val="es-DO" w:eastAsia="es-DO"/>
              </w:rPr>
              <w:t>75</w:t>
            </w:r>
          </w:p>
        </w:tc>
        <w:tc>
          <w:tcPr>
            <w:tcW w:w="2620" w:type="dxa"/>
            <w:tcBorders>
              <w:top w:val="nil"/>
              <w:left w:val="nil"/>
              <w:bottom w:val="single" w:sz="8" w:space="0" w:color="auto"/>
              <w:right w:val="single" w:sz="8" w:space="0" w:color="auto"/>
            </w:tcBorders>
            <w:shd w:val="clear" w:color="auto" w:fill="auto"/>
            <w:vAlign w:val="center"/>
            <w:hideMark/>
          </w:tcPr>
          <w:p w14:paraId="2D57184A" w14:textId="77777777" w:rsidR="00743825" w:rsidRPr="00F76355" w:rsidRDefault="00743825" w:rsidP="00F62C90">
            <w:pPr>
              <w:spacing w:after="0" w:line="240" w:lineRule="auto"/>
              <w:jc w:val="center"/>
              <w:rPr>
                <w:rFonts w:eastAsia="Times New Roman"/>
                <w:color w:val="595959"/>
                <w:spacing w:val="0"/>
                <w:lang w:val="es-DO" w:eastAsia="es-DO"/>
              </w:rPr>
            </w:pPr>
            <w:r w:rsidRPr="00F76355">
              <w:rPr>
                <w:rFonts w:eastAsia="Times New Roman"/>
                <w:color w:val="595959"/>
                <w:spacing w:val="0"/>
                <w:lang w:val="es-DO" w:eastAsia="es-DO"/>
              </w:rPr>
              <w:t>Compras por Debajo del Umbral</w:t>
            </w:r>
          </w:p>
        </w:tc>
        <w:tc>
          <w:tcPr>
            <w:tcW w:w="3350" w:type="dxa"/>
            <w:tcBorders>
              <w:top w:val="nil"/>
              <w:left w:val="nil"/>
              <w:bottom w:val="single" w:sz="8" w:space="0" w:color="auto"/>
              <w:right w:val="single" w:sz="8" w:space="0" w:color="auto"/>
            </w:tcBorders>
            <w:shd w:val="clear" w:color="auto" w:fill="auto"/>
            <w:vAlign w:val="center"/>
            <w:hideMark/>
          </w:tcPr>
          <w:p w14:paraId="014B977E" w14:textId="77777777" w:rsidR="00743825" w:rsidRPr="00F76355" w:rsidRDefault="00743825" w:rsidP="00F62C90">
            <w:pPr>
              <w:spacing w:after="0" w:line="240" w:lineRule="auto"/>
              <w:jc w:val="center"/>
              <w:rPr>
                <w:rFonts w:eastAsia="Times New Roman"/>
                <w:color w:val="595959"/>
                <w:spacing w:val="0"/>
                <w:lang w:val="es-DO" w:eastAsia="es-DO"/>
              </w:rPr>
            </w:pPr>
            <w:r w:rsidRPr="00F76355">
              <w:rPr>
                <w:rFonts w:eastAsia="Times New Roman"/>
                <w:color w:val="595959"/>
                <w:spacing w:val="0"/>
                <w:lang w:val="es-DO" w:eastAsia="es-DO"/>
              </w:rPr>
              <w:t xml:space="preserve">RD$ </w:t>
            </w:r>
            <w:r w:rsidRPr="00F76355">
              <w:rPr>
                <w:rFonts w:eastAsia="Times New Roman"/>
                <w:b/>
                <w:bCs/>
                <w:spacing w:val="0"/>
                <w:lang w:val="es-DO" w:eastAsia="es-DO"/>
              </w:rPr>
              <w:t xml:space="preserve">9,217,246.01 </w:t>
            </w:r>
          </w:p>
        </w:tc>
      </w:tr>
      <w:tr w:rsidR="00743825" w:rsidRPr="00F76355" w14:paraId="23423111" w14:textId="77777777" w:rsidTr="00F62C90">
        <w:trPr>
          <w:trHeight w:val="660"/>
        </w:trPr>
        <w:tc>
          <w:tcPr>
            <w:tcW w:w="2100" w:type="dxa"/>
            <w:tcBorders>
              <w:top w:val="nil"/>
              <w:left w:val="single" w:sz="8" w:space="0" w:color="auto"/>
              <w:bottom w:val="single" w:sz="8" w:space="0" w:color="auto"/>
              <w:right w:val="single" w:sz="8" w:space="0" w:color="auto"/>
            </w:tcBorders>
            <w:shd w:val="clear" w:color="auto" w:fill="auto"/>
            <w:vAlign w:val="center"/>
            <w:hideMark/>
          </w:tcPr>
          <w:p w14:paraId="21907847" w14:textId="77777777" w:rsidR="00743825" w:rsidRPr="00F76355" w:rsidRDefault="00743825" w:rsidP="00F62C90">
            <w:pPr>
              <w:spacing w:after="0" w:line="240" w:lineRule="auto"/>
              <w:jc w:val="center"/>
              <w:rPr>
                <w:rFonts w:eastAsia="Times New Roman"/>
                <w:color w:val="595959"/>
                <w:spacing w:val="0"/>
                <w:lang w:val="es-DO" w:eastAsia="es-DO"/>
              </w:rPr>
            </w:pPr>
            <w:r w:rsidRPr="00F76355">
              <w:rPr>
                <w:rFonts w:eastAsia="Times New Roman"/>
                <w:color w:val="595959"/>
                <w:spacing w:val="0"/>
                <w:lang w:val="es-DO" w:eastAsia="es-DO"/>
              </w:rPr>
              <w:t>70</w:t>
            </w:r>
          </w:p>
        </w:tc>
        <w:tc>
          <w:tcPr>
            <w:tcW w:w="2620" w:type="dxa"/>
            <w:tcBorders>
              <w:top w:val="nil"/>
              <w:left w:val="nil"/>
              <w:bottom w:val="single" w:sz="8" w:space="0" w:color="auto"/>
              <w:right w:val="single" w:sz="8" w:space="0" w:color="auto"/>
            </w:tcBorders>
            <w:shd w:val="clear" w:color="auto" w:fill="auto"/>
            <w:vAlign w:val="center"/>
            <w:hideMark/>
          </w:tcPr>
          <w:p w14:paraId="3E630C0B" w14:textId="77777777" w:rsidR="00743825" w:rsidRPr="00F76355" w:rsidRDefault="00743825" w:rsidP="00F62C90">
            <w:pPr>
              <w:spacing w:after="0" w:line="240" w:lineRule="auto"/>
              <w:jc w:val="center"/>
              <w:rPr>
                <w:rFonts w:eastAsia="Times New Roman"/>
                <w:color w:val="595959"/>
                <w:spacing w:val="0"/>
                <w:lang w:val="es-DO" w:eastAsia="es-DO"/>
              </w:rPr>
            </w:pPr>
            <w:r w:rsidRPr="00F76355">
              <w:rPr>
                <w:rFonts w:eastAsia="Times New Roman"/>
                <w:color w:val="595959"/>
                <w:spacing w:val="0"/>
                <w:lang w:val="es-DO" w:eastAsia="es-DO"/>
              </w:rPr>
              <w:t>Compras Menores</w:t>
            </w:r>
          </w:p>
        </w:tc>
        <w:tc>
          <w:tcPr>
            <w:tcW w:w="3350" w:type="dxa"/>
            <w:tcBorders>
              <w:top w:val="nil"/>
              <w:left w:val="nil"/>
              <w:bottom w:val="single" w:sz="8" w:space="0" w:color="auto"/>
              <w:right w:val="single" w:sz="8" w:space="0" w:color="auto"/>
            </w:tcBorders>
            <w:shd w:val="clear" w:color="auto" w:fill="auto"/>
            <w:vAlign w:val="center"/>
            <w:hideMark/>
          </w:tcPr>
          <w:p w14:paraId="78D1CA13" w14:textId="77777777" w:rsidR="00743825" w:rsidRPr="00F76355" w:rsidRDefault="00743825" w:rsidP="00F62C90">
            <w:pPr>
              <w:spacing w:after="0" w:line="240" w:lineRule="auto"/>
              <w:jc w:val="center"/>
              <w:rPr>
                <w:rFonts w:eastAsia="Times New Roman"/>
                <w:color w:val="595959"/>
                <w:spacing w:val="0"/>
                <w:lang w:val="es-DO" w:eastAsia="es-DO"/>
              </w:rPr>
            </w:pPr>
            <w:r w:rsidRPr="00F76355">
              <w:rPr>
                <w:rFonts w:eastAsia="Times New Roman"/>
                <w:color w:val="595959"/>
                <w:spacing w:val="0"/>
                <w:lang w:val="es-DO" w:eastAsia="es-DO"/>
              </w:rPr>
              <w:t xml:space="preserve">RD$ </w:t>
            </w:r>
            <w:r w:rsidRPr="00F76355">
              <w:rPr>
                <w:rFonts w:eastAsia="Times New Roman"/>
                <w:b/>
                <w:bCs/>
                <w:spacing w:val="0"/>
                <w:lang w:val="es-DO" w:eastAsia="es-DO"/>
              </w:rPr>
              <w:t xml:space="preserve">45,673,197.84 </w:t>
            </w:r>
          </w:p>
        </w:tc>
      </w:tr>
      <w:tr w:rsidR="00743825" w:rsidRPr="00F76355" w14:paraId="132A0180" w14:textId="77777777" w:rsidTr="00F62C90">
        <w:trPr>
          <w:trHeight w:val="780"/>
        </w:trPr>
        <w:tc>
          <w:tcPr>
            <w:tcW w:w="2100" w:type="dxa"/>
            <w:tcBorders>
              <w:top w:val="nil"/>
              <w:left w:val="single" w:sz="8" w:space="0" w:color="auto"/>
              <w:bottom w:val="single" w:sz="8" w:space="0" w:color="auto"/>
              <w:right w:val="single" w:sz="8" w:space="0" w:color="auto"/>
            </w:tcBorders>
            <w:shd w:val="clear" w:color="auto" w:fill="auto"/>
            <w:vAlign w:val="center"/>
            <w:hideMark/>
          </w:tcPr>
          <w:p w14:paraId="3D611DE3" w14:textId="77777777" w:rsidR="00743825" w:rsidRPr="00F76355" w:rsidRDefault="00743825" w:rsidP="00F62C90">
            <w:pPr>
              <w:spacing w:after="0" w:line="240" w:lineRule="auto"/>
              <w:jc w:val="center"/>
              <w:rPr>
                <w:rFonts w:eastAsia="Times New Roman"/>
                <w:color w:val="595959"/>
                <w:spacing w:val="0"/>
                <w:lang w:val="es-DO" w:eastAsia="es-DO"/>
              </w:rPr>
            </w:pPr>
            <w:r w:rsidRPr="00F76355">
              <w:rPr>
                <w:rFonts w:eastAsia="Times New Roman"/>
                <w:color w:val="595959"/>
                <w:spacing w:val="0"/>
                <w:lang w:val="es-DO" w:eastAsia="es-DO"/>
              </w:rPr>
              <w:t>145 Procesos</w:t>
            </w:r>
          </w:p>
        </w:tc>
        <w:tc>
          <w:tcPr>
            <w:tcW w:w="2620" w:type="dxa"/>
            <w:tcBorders>
              <w:top w:val="nil"/>
              <w:left w:val="nil"/>
              <w:bottom w:val="single" w:sz="8" w:space="0" w:color="auto"/>
              <w:right w:val="single" w:sz="8" w:space="0" w:color="auto"/>
            </w:tcBorders>
            <w:shd w:val="clear" w:color="auto" w:fill="auto"/>
            <w:noWrap/>
            <w:vAlign w:val="bottom"/>
            <w:hideMark/>
          </w:tcPr>
          <w:p w14:paraId="51C45698" w14:textId="77777777" w:rsidR="00743825" w:rsidRPr="00F76355" w:rsidRDefault="00743825" w:rsidP="00F62C90">
            <w:pPr>
              <w:spacing w:after="0" w:line="240" w:lineRule="auto"/>
              <w:rPr>
                <w:rFonts w:eastAsia="Times New Roman"/>
                <w:color w:val="000000"/>
                <w:spacing w:val="0"/>
                <w:lang w:val="es-DO" w:eastAsia="es-DO"/>
              </w:rPr>
            </w:pPr>
            <w:r w:rsidRPr="00F76355">
              <w:rPr>
                <w:rFonts w:eastAsia="Times New Roman"/>
                <w:color w:val="000000"/>
                <w:spacing w:val="0"/>
                <w:lang w:val="es-DO" w:eastAsia="es-DO"/>
              </w:rPr>
              <w:t> </w:t>
            </w:r>
          </w:p>
        </w:tc>
        <w:tc>
          <w:tcPr>
            <w:tcW w:w="3350" w:type="dxa"/>
            <w:tcBorders>
              <w:top w:val="nil"/>
              <w:left w:val="nil"/>
              <w:bottom w:val="single" w:sz="8" w:space="0" w:color="auto"/>
              <w:right w:val="single" w:sz="8" w:space="0" w:color="auto"/>
            </w:tcBorders>
            <w:shd w:val="clear" w:color="auto" w:fill="auto"/>
            <w:vAlign w:val="center"/>
            <w:hideMark/>
          </w:tcPr>
          <w:p w14:paraId="743AE9D8" w14:textId="77777777" w:rsidR="00743825" w:rsidRPr="00F76355" w:rsidRDefault="00743825" w:rsidP="00F62C90">
            <w:pPr>
              <w:spacing w:after="0" w:line="240" w:lineRule="auto"/>
              <w:jc w:val="center"/>
              <w:rPr>
                <w:rFonts w:eastAsia="Times New Roman"/>
                <w:b/>
                <w:bCs/>
                <w:color w:val="595959"/>
                <w:spacing w:val="0"/>
                <w:lang w:val="es-DO" w:eastAsia="es-DO"/>
              </w:rPr>
            </w:pPr>
            <w:r w:rsidRPr="00F76355">
              <w:rPr>
                <w:rFonts w:eastAsia="Times New Roman"/>
                <w:b/>
                <w:bCs/>
                <w:color w:val="595959"/>
                <w:spacing w:val="0"/>
                <w:lang w:val="es-DO" w:eastAsia="es-DO"/>
              </w:rPr>
              <w:t xml:space="preserve">RD$ </w:t>
            </w:r>
            <w:r w:rsidRPr="00F76355">
              <w:rPr>
                <w:rFonts w:eastAsia="Times New Roman"/>
                <w:b/>
                <w:bCs/>
                <w:spacing w:val="0"/>
                <w:lang w:val="es-DO" w:eastAsia="es-DO"/>
              </w:rPr>
              <w:t xml:space="preserve">54,890,443.85 </w:t>
            </w:r>
          </w:p>
        </w:tc>
      </w:tr>
    </w:tbl>
    <w:p w14:paraId="4D8852E8" w14:textId="77777777" w:rsidR="00743825" w:rsidRPr="008E1569" w:rsidRDefault="00743825" w:rsidP="00743825">
      <w:pPr>
        <w:spacing w:before="280" w:after="280" w:line="240" w:lineRule="auto"/>
        <w:rPr>
          <w:color w:val="595959"/>
          <w:sz w:val="18"/>
          <w:szCs w:val="18"/>
          <w:lang w:val="es-DO"/>
        </w:rPr>
      </w:pPr>
      <w:r w:rsidRPr="008E1569">
        <w:rPr>
          <w:color w:val="595959"/>
          <w:sz w:val="18"/>
          <w:szCs w:val="18"/>
          <w:lang w:val="es-DO"/>
        </w:rPr>
        <w:t xml:space="preserve">Cuadro no. 1 resumen con las compras ejecutadas desde el </w:t>
      </w:r>
      <w:r>
        <w:rPr>
          <w:color w:val="595959"/>
          <w:sz w:val="18"/>
          <w:szCs w:val="18"/>
          <w:lang w:val="es-DO"/>
        </w:rPr>
        <w:t>veintitrés</w:t>
      </w:r>
      <w:r w:rsidRPr="008E1569">
        <w:rPr>
          <w:color w:val="595959"/>
          <w:sz w:val="18"/>
          <w:szCs w:val="18"/>
          <w:lang w:val="es-DO"/>
        </w:rPr>
        <w:t xml:space="preserve"> (</w:t>
      </w:r>
      <w:r>
        <w:rPr>
          <w:color w:val="595959"/>
          <w:sz w:val="18"/>
          <w:szCs w:val="18"/>
          <w:lang w:val="es-DO"/>
        </w:rPr>
        <w:t>23</w:t>
      </w:r>
      <w:r w:rsidRPr="008E1569">
        <w:rPr>
          <w:color w:val="595959"/>
          <w:sz w:val="18"/>
          <w:szCs w:val="18"/>
          <w:lang w:val="es-DO"/>
        </w:rPr>
        <w:t>) de enero al 0</w:t>
      </w:r>
      <w:r>
        <w:rPr>
          <w:color w:val="595959"/>
          <w:sz w:val="18"/>
          <w:szCs w:val="18"/>
          <w:lang w:val="es-DO"/>
        </w:rPr>
        <w:t>2</w:t>
      </w:r>
      <w:r w:rsidRPr="008E1569">
        <w:rPr>
          <w:color w:val="595959"/>
          <w:sz w:val="18"/>
          <w:szCs w:val="18"/>
          <w:lang w:val="es-DO"/>
        </w:rPr>
        <w:t xml:space="preserve"> de diciembre del año 2024</w:t>
      </w:r>
      <w:r w:rsidRPr="008E1569">
        <w:rPr>
          <w:b/>
          <w:color w:val="595959"/>
          <w:sz w:val="18"/>
          <w:szCs w:val="18"/>
          <w:lang w:val="es-DO"/>
        </w:rPr>
        <w:t>.</w:t>
      </w:r>
    </w:p>
    <w:p w14:paraId="1814523A" w14:textId="77777777" w:rsidR="00743825" w:rsidRPr="00743825" w:rsidRDefault="00743825" w:rsidP="00743825">
      <w:pPr>
        <w:jc w:val="both"/>
        <w:rPr>
          <w:b/>
          <w:bCs/>
          <w:color w:val="4C4747"/>
          <w:sz w:val="28"/>
          <w:szCs w:val="28"/>
          <w:lang w:val="es-DO"/>
        </w:rPr>
      </w:pPr>
    </w:p>
    <w:p w14:paraId="743E8A4E" w14:textId="65798CA1" w:rsidR="00743825" w:rsidRDefault="00743825" w:rsidP="00743825">
      <w:pPr>
        <w:jc w:val="center"/>
        <w:rPr>
          <w:b/>
          <w:bCs/>
          <w:color w:val="4C4747"/>
          <w:sz w:val="28"/>
          <w:szCs w:val="28"/>
          <w:lang w:val="es-ES"/>
        </w:rPr>
      </w:pPr>
      <w:r w:rsidRPr="002760AF">
        <w:rPr>
          <w:b/>
          <w:bCs/>
          <w:color w:val="4C4747"/>
          <w:sz w:val="28"/>
          <w:szCs w:val="28"/>
          <w:lang w:val="es-ES"/>
        </w:rPr>
        <w:t>4.</w:t>
      </w:r>
      <w:r>
        <w:rPr>
          <w:b/>
          <w:bCs/>
          <w:color w:val="4C4747"/>
          <w:sz w:val="28"/>
          <w:szCs w:val="28"/>
          <w:lang w:val="es-ES"/>
        </w:rPr>
        <w:t>2</w:t>
      </w:r>
      <w:r w:rsidRPr="002760AF">
        <w:rPr>
          <w:b/>
          <w:bCs/>
          <w:color w:val="4C4747"/>
          <w:sz w:val="28"/>
          <w:szCs w:val="28"/>
          <w:lang w:val="es-ES"/>
        </w:rPr>
        <w:t xml:space="preserve"> Desempeño </w:t>
      </w:r>
      <w:r>
        <w:rPr>
          <w:b/>
          <w:bCs/>
          <w:color w:val="4C4747"/>
          <w:sz w:val="28"/>
          <w:szCs w:val="28"/>
          <w:lang w:val="es-ES"/>
        </w:rPr>
        <w:t>de los Recursos Humanos</w:t>
      </w:r>
    </w:p>
    <w:p w14:paraId="5388AE01" w14:textId="77777777" w:rsidR="00743825" w:rsidRDefault="00743825" w:rsidP="00743825">
      <w:pPr>
        <w:jc w:val="center"/>
        <w:rPr>
          <w:b/>
          <w:bCs/>
          <w:color w:val="4C4747"/>
          <w:sz w:val="28"/>
          <w:szCs w:val="28"/>
          <w:lang w:val="es-ES"/>
        </w:rPr>
      </w:pPr>
    </w:p>
    <w:p w14:paraId="14320E40" w14:textId="77777777" w:rsidR="00897A3F" w:rsidRPr="00533ED1" w:rsidRDefault="00897A3F" w:rsidP="00897A3F">
      <w:pPr>
        <w:spacing w:line="360" w:lineRule="auto"/>
        <w:ind w:right="123"/>
        <w:jc w:val="both"/>
        <w:rPr>
          <w:rFonts w:eastAsia="Calibri"/>
          <w:noProof/>
          <w:color w:val="4C4747"/>
          <w:lang w:val="es-DO"/>
        </w:rPr>
      </w:pPr>
      <w:r w:rsidRPr="00533ED1">
        <w:rPr>
          <w:rFonts w:eastAsia="Calibri"/>
          <w:noProof/>
          <w:color w:val="4C4747"/>
          <w:lang w:val="es-DO"/>
        </w:rPr>
        <w:t>La Dirección de Recursos Humanos se ha definido una misión como una unidad de apoyo y asesoría a nivel ejecutivo y estratégico de la organización, actuando conjuntamente con los niveles de dirección y áreas específicas en el diseño de políticas y aplicación de técnicas de personal, en la planificación de procesos de captación de talento humano para el desarrollo y fortalecimiento continuo, que contribuya a cumplir con los objetivos organizacionales; conformando un equipo de profesionales y técnicos calificados, comprometidos en brindar a la organización un clima laboral con excelencia y un trabajo bien capacitado.</w:t>
      </w:r>
    </w:p>
    <w:p w14:paraId="5F59799A" w14:textId="77777777" w:rsidR="00897A3F" w:rsidRPr="00533ED1" w:rsidRDefault="00897A3F" w:rsidP="00897A3F">
      <w:pPr>
        <w:spacing w:line="360" w:lineRule="auto"/>
        <w:ind w:right="123"/>
        <w:jc w:val="both"/>
        <w:rPr>
          <w:rFonts w:eastAsia="Calibri"/>
          <w:noProof/>
          <w:color w:val="4C4747"/>
          <w:lang w:val="es-DO"/>
        </w:rPr>
      </w:pPr>
      <w:r w:rsidRPr="00533ED1">
        <w:rPr>
          <w:rFonts w:eastAsia="Calibri"/>
          <w:noProof/>
          <w:color w:val="4C4747"/>
          <w:lang w:val="es-DO"/>
        </w:rPr>
        <w:t>Plan Anual de Capacitaciones -PAC, durante este año 2024; donde se impartieron un total de (28) capacitaciones, entre ellas: charlas, talleres que promuevan el bienestar en el entorno laboral, para mejorar la productividad de los colaboradores, fidelizar el talento humano e incrementar el rendimiento en la institución. .</w:t>
      </w:r>
    </w:p>
    <w:p w14:paraId="2D46B92D" w14:textId="77777777" w:rsidR="00897A3F" w:rsidRPr="008E4362" w:rsidRDefault="00897A3F" w:rsidP="00897A3F">
      <w:pPr>
        <w:spacing w:line="360" w:lineRule="auto"/>
        <w:ind w:right="123"/>
        <w:jc w:val="both"/>
        <w:rPr>
          <w:color w:val="767171" w:themeColor="background2" w:themeShade="80"/>
          <w:lang w:val="es-DO"/>
        </w:rPr>
      </w:pPr>
    </w:p>
    <w:p w14:paraId="7AA60B59" w14:textId="77777777" w:rsidR="00897A3F" w:rsidRDefault="00897A3F" w:rsidP="00897A3F">
      <w:pPr>
        <w:pBdr>
          <w:top w:val="nil"/>
          <w:left w:val="nil"/>
          <w:bottom w:val="nil"/>
          <w:right w:val="nil"/>
          <w:between w:val="nil"/>
        </w:pBdr>
        <w:spacing w:after="0" w:line="360" w:lineRule="auto"/>
        <w:ind w:left="851" w:right="851"/>
        <w:jc w:val="center"/>
        <w:rPr>
          <w:b/>
          <w:color w:val="767171" w:themeColor="background2" w:themeShade="80"/>
          <w:lang w:val="es-DO"/>
        </w:rPr>
      </w:pPr>
      <w:r w:rsidRPr="008E4362">
        <w:rPr>
          <w:b/>
          <w:color w:val="767171" w:themeColor="background2" w:themeShade="80"/>
          <w:lang w:val="es-DO"/>
        </w:rPr>
        <w:lastRenderedPageBreak/>
        <w:t>Resultados Sistema de Monitoreo de la Administración Pública</w:t>
      </w:r>
    </w:p>
    <w:p w14:paraId="453CA35D" w14:textId="77777777" w:rsidR="00897A3F" w:rsidRPr="008E4362" w:rsidRDefault="00897A3F" w:rsidP="00897A3F">
      <w:pPr>
        <w:pBdr>
          <w:top w:val="nil"/>
          <w:left w:val="nil"/>
          <w:bottom w:val="nil"/>
          <w:right w:val="nil"/>
          <w:between w:val="nil"/>
        </w:pBdr>
        <w:spacing w:after="0" w:line="360" w:lineRule="auto"/>
        <w:ind w:left="851" w:right="851"/>
        <w:jc w:val="center"/>
        <w:rPr>
          <w:b/>
          <w:color w:val="767171" w:themeColor="background2" w:themeShade="80"/>
          <w:lang w:val="es-DO"/>
        </w:rPr>
      </w:pPr>
    </w:p>
    <w:p w14:paraId="53952EEE" w14:textId="4921E3B5" w:rsidR="00897A3F" w:rsidRPr="00533ED1" w:rsidRDefault="00897A3F" w:rsidP="00533ED1">
      <w:pPr>
        <w:pStyle w:val="ListParagraph"/>
        <w:numPr>
          <w:ilvl w:val="0"/>
          <w:numId w:val="3"/>
        </w:numPr>
        <w:spacing w:line="360" w:lineRule="auto"/>
        <w:ind w:left="0" w:right="123" w:hanging="426"/>
        <w:jc w:val="both"/>
        <w:rPr>
          <w:rFonts w:eastAsia="Calibri"/>
          <w:noProof/>
          <w:color w:val="4C4747"/>
          <w:lang w:val="es-DO"/>
        </w:rPr>
      </w:pPr>
      <w:r w:rsidRPr="00533ED1">
        <w:rPr>
          <w:rFonts w:eastAsia="Calibri"/>
          <w:b/>
          <w:bCs/>
          <w:noProof/>
          <w:color w:val="4C4747"/>
          <w:lang w:val="es-DO"/>
        </w:rPr>
        <w:t>Nivel de Administración del Sistema de Carrera Administrativa:</w:t>
      </w:r>
      <w:r w:rsidRPr="00533ED1">
        <w:rPr>
          <w:rFonts w:eastAsia="Calibri"/>
          <w:noProof/>
          <w:color w:val="4C4747"/>
          <w:lang w:val="es-DO"/>
        </w:rPr>
        <w:t xml:space="preserve"> Se llevó un control sobre el reporte de seguimiento de los colaboradores de carrera y fue enviado al MAP. Se realizaron varias capacitaciones sobre la Ley 41-08 de Función Pública, llegando a alcanzar un 72% en el SISMAP.</w:t>
      </w:r>
    </w:p>
    <w:p w14:paraId="2D01B82A" w14:textId="77777777" w:rsidR="00743825" w:rsidRPr="00533ED1" w:rsidRDefault="00743825" w:rsidP="00533ED1">
      <w:pPr>
        <w:spacing w:line="360" w:lineRule="auto"/>
        <w:ind w:right="123"/>
        <w:jc w:val="both"/>
        <w:rPr>
          <w:rFonts w:eastAsia="Calibri"/>
          <w:noProof/>
          <w:color w:val="4C4747"/>
          <w:lang w:val="es-DO"/>
        </w:rPr>
      </w:pPr>
    </w:p>
    <w:p w14:paraId="7A329969" w14:textId="31C88A2E" w:rsidR="00897A3F" w:rsidRPr="00533ED1" w:rsidRDefault="00897A3F" w:rsidP="00533ED1">
      <w:pPr>
        <w:pStyle w:val="ListParagraph"/>
        <w:numPr>
          <w:ilvl w:val="0"/>
          <w:numId w:val="3"/>
        </w:numPr>
        <w:spacing w:line="360" w:lineRule="auto"/>
        <w:ind w:left="0" w:right="-18" w:hanging="284"/>
        <w:jc w:val="both"/>
        <w:rPr>
          <w:rFonts w:eastAsia="Calibri"/>
          <w:noProof/>
          <w:color w:val="4C4747"/>
          <w:lang w:val="es-DO"/>
        </w:rPr>
      </w:pPr>
      <w:r w:rsidRPr="00533ED1">
        <w:rPr>
          <w:rFonts w:eastAsia="Calibri"/>
          <w:b/>
          <w:bCs/>
          <w:noProof/>
          <w:color w:val="4C4747"/>
          <w:lang w:val="es-DO"/>
        </w:rPr>
        <w:t>Planificación de Recursos Humanos:</w:t>
      </w:r>
      <w:r w:rsidRPr="00533ED1">
        <w:rPr>
          <w:rFonts w:eastAsia="Calibri"/>
          <w:noProof/>
          <w:color w:val="4C4747"/>
          <w:lang w:val="es-DO"/>
        </w:rPr>
        <w:t xml:space="preserve"> Se alcanzó una puntuación de un 100%, logrando el objetivo, se cumplió con el tiempo de entrega y con los procedimientos a seguir; se preparó la matriz según la situación actual, así como de lo proyectado para el ingreso de colaboradores 2024, plan de capacitación y plan resumen de presupuesto.</w:t>
      </w:r>
    </w:p>
    <w:p w14:paraId="02344B82" w14:textId="77777777" w:rsidR="00897A3F" w:rsidRPr="008E4362" w:rsidRDefault="00897A3F" w:rsidP="005B752D">
      <w:pPr>
        <w:pStyle w:val="NoSpacing"/>
        <w:ind w:right="-18" w:hanging="284"/>
        <w:jc w:val="both"/>
        <w:rPr>
          <w:color w:val="767171" w:themeColor="background2" w:themeShade="80"/>
          <w:lang w:val="es-DO"/>
        </w:rPr>
      </w:pPr>
    </w:p>
    <w:p w14:paraId="2B415F2B" w14:textId="77777777" w:rsidR="00897A3F" w:rsidRPr="008E4362" w:rsidRDefault="00897A3F" w:rsidP="005B752D">
      <w:pPr>
        <w:pStyle w:val="NoSpacing"/>
        <w:ind w:right="-18" w:hanging="284"/>
        <w:jc w:val="both"/>
        <w:rPr>
          <w:color w:val="767171" w:themeColor="background2" w:themeShade="80"/>
          <w:lang w:val="es-DO"/>
        </w:rPr>
      </w:pPr>
    </w:p>
    <w:p w14:paraId="05ECBD28" w14:textId="77777777" w:rsidR="00897A3F" w:rsidRPr="008E4362" w:rsidRDefault="00897A3F" w:rsidP="005B752D">
      <w:pPr>
        <w:pStyle w:val="NoSpacing"/>
        <w:numPr>
          <w:ilvl w:val="0"/>
          <w:numId w:val="5"/>
        </w:numPr>
        <w:spacing w:line="360" w:lineRule="auto"/>
        <w:ind w:left="0" w:right="-18" w:hanging="284"/>
        <w:jc w:val="both"/>
        <w:rPr>
          <w:color w:val="767171" w:themeColor="background2" w:themeShade="80"/>
          <w:lang w:val="es-DO"/>
        </w:rPr>
      </w:pPr>
      <w:r w:rsidRPr="00533ED1">
        <w:rPr>
          <w:b/>
          <w:bCs/>
          <w:noProof/>
          <w:color w:val="4C4747"/>
          <w:lang w:val="es-DO"/>
        </w:rPr>
        <w:t>Manual de Organización y Funciones:</w:t>
      </w:r>
      <w:r w:rsidRPr="008E4362">
        <w:rPr>
          <w:color w:val="767171" w:themeColor="background2" w:themeShade="80"/>
          <w:lang w:val="es-DO"/>
        </w:rPr>
        <w:t> </w:t>
      </w:r>
      <w:r w:rsidRPr="00533ED1">
        <w:rPr>
          <w:noProof/>
          <w:color w:val="4C4747"/>
          <w:lang w:val="es-DO"/>
        </w:rPr>
        <w:t>en el manual de organización y funciones mantenemos un 100% en el indicador. De la misma forma contamos con la coordinación del Dpto. de Planificación y Desarrollo donde se incluyeron las nuevas áreas (Departamentos, Divisiones y/o Secciones) las cuales fueron aprobadas en la nueva estructura.</w:t>
      </w:r>
    </w:p>
    <w:p w14:paraId="66216B6A" w14:textId="77777777" w:rsidR="00897A3F" w:rsidRPr="008E4362" w:rsidRDefault="00897A3F" w:rsidP="005B752D">
      <w:pPr>
        <w:pStyle w:val="NoSpacing"/>
        <w:ind w:right="-18" w:hanging="284"/>
        <w:jc w:val="both"/>
        <w:rPr>
          <w:b/>
          <w:color w:val="767171" w:themeColor="background2" w:themeShade="80"/>
          <w:lang w:val="es-DO"/>
        </w:rPr>
      </w:pPr>
    </w:p>
    <w:p w14:paraId="2B22B114" w14:textId="77777777" w:rsidR="00897A3F" w:rsidRPr="008E4362" w:rsidRDefault="00897A3F" w:rsidP="005B752D">
      <w:pPr>
        <w:pStyle w:val="NoSpacing"/>
        <w:numPr>
          <w:ilvl w:val="0"/>
          <w:numId w:val="5"/>
        </w:numPr>
        <w:spacing w:line="360" w:lineRule="auto"/>
        <w:ind w:left="0" w:right="-18" w:hanging="284"/>
        <w:jc w:val="both"/>
        <w:rPr>
          <w:color w:val="767171" w:themeColor="background2" w:themeShade="80"/>
          <w:lang w:val="es-DO"/>
        </w:rPr>
      </w:pPr>
      <w:r w:rsidRPr="00533ED1">
        <w:rPr>
          <w:b/>
          <w:bCs/>
          <w:noProof/>
          <w:color w:val="4C4747"/>
          <w:lang w:val="es-DO"/>
        </w:rPr>
        <w:t>Manual de Cargos Elaborados:</w:t>
      </w:r>
      <w:r w:rsidRPr="008E4362">
        <w:rPr>
          <w:b/>
          <w:color w:val="767171" w:themeColor="background2" w:themeShade="80"/>
          <w:lang w:val="es-DO"/>
        </w:rPr>
        <w:t xml:space="preserve"> </w:t>
      </w:r>
      <w:r w:rsidRPr="00533ED1">
        <w:rPr>
          <w:noProof/>
          <w:color w:val="4C4747"/>
          <w:lang w:val="es-DO"/>
        </w:rPr>
        <w:t>hemos avanzado un 85%, estamos trabajando con este Manual el mismo fue enviado a revisión a la Dirección de Análisis del Trabajo y Remuneración, por el momento estamos trabajando con algunas observaciones, para finalizar con el mismo. Estamos en la espera de la aprobación del Manual de Funciones, y así enviar nuevamente para fines de aprobación.</w:t>
      </w:r>
    </w:p>
    <w:p w14:paraId="6E7AF729" w14:textId="77777777" w:rsidR="00743825" w:rsidRPr="00897A3F" w:rsidRDefault="00743825" w:rsidP="00743825">
      <w:pPr>
        <w:jc w:val="both"/>
        <w:rPr>
          <w:b/>
          <w:bCs/>
          <w:color w:val="4C4747"/>
          <w:sz w:val="28"/>
          <w:szCs w:val="28"/>
          <w:lang w:val="es-DO"/>
        </w:rPr>
      </w:pPr>
    </w:p>
    <w:p w14:paraId="77EFD77E" w14:textId="77777777" w:rsidR="005B752D" w:rsidRPr="005B752D" w:rsidRDefault="005B752D" w:rsidP="005B752D">
      <w:pPr>
        <w:pStyle w:val="ListParagraph"/>
        <w:numPr>
          <w:ilvl w:val="0"/>
          <w:numId w:val="5"/>
        </w:numPr>
        <w:pBdr>
          <w:top w:val="nil"/>
          <w:left w:val="nil"/>
          <w:bottom w:val="nil"/>
          <w:right w:val="nil"/>
          <w:between w:val="nil"/>
        </w:pBdr>
        <w:spacing w:after="0" w:line="360" w:lineRule="auto"/>
        <w:ind w:left="0" w:right="-18" w:hanging="284"/>
        <w:jc w:val="both"/>
        <w:rPr>
          <w:rFonts w:eastAsia="Calibri"/>
          <w:color w:val="767171" w:themeColor="background2" w:themeShade="80"/>
          <w:lang w:val="es-DO"/>
        </w:rPr>
      </w:pPr>
      <w:r w:rsidRPr="005B752D">
        <w:rPr>
          <w:rFonts w:eastAsia="Calibri"/>
          <w:b/>
          <w:bCs/>
          <w:color w:val="767171" w:themeColor="background2" w:themeShade="80"/>
          <w:lang w:val="es-DO"/>
        </w:rPr>
        <w:lastRenderedPageBreak/>
        <w:t>Reclutamiento y Selección de Personal (Gestión de Empleos):</w:t>
      </w:r>
      <w:r w:rsidRPr="005B752D">
        <w:rPr>
          <w:rFonts w:eastAsia="Calibri"/>
          <w:color w:val="767171" w:themeColor="background2" w:themeShade="80"/>
          <w:lang w:val="es-DO"/>
        </w:rPr>
        <w:t xml:space="preserve">  </w:t>
      </w:r>
      <w:r w:rsidRPr="00533ED1">
        <w:rPr>
          <w:rFonts w:eastAsia="Calibri"/>
          <w:noProof/>
          <w:color w:val="4C4747"/>
          <w:lang w:val="es-DO"/>
        </w:rPr>
        <w:t>Podemos definir que fueron Reclutados y seleccionamos personal que eran necesarios su designación para poder cubrir áreas vacantes dentro de los grupos de estatutos simplificados, así como de temporalidad siendo un total de cuarenta y nueve (49) colaboradores de manera fija y Veinte y Nueve (29) de manera Temporal, y se realizaron 44 eventuales</w:t>
      </w:r>
    </w:p>
    <w:p w14:paraId="472AE6DF" w14:textId="77777777" w:rsidR="005B752D" w:rsidRPr="005B752D" w:rsidRDefault="005B752D" w:rsidP="005B752D">
      <w:pPr>
        <w:pStyle w:val="ListParagraph"/>
        <w:ind w:left="0" w:right="-18" w:hanging="284"/>
        <w:rPr>
          <w:rFonts w:eastAsia="Calibri"/>
          <w:color w:val="767171" w:themeColor="background2" w:themeShade="80"/>
          <w:lang w:val="es-DO"/>
        </w:rPr>
      </w:pPr>
    </w:p>
    <w:p w14:paraId="53E7DAA4" w14:textId="77777777" w:rsidR="005B752D" w:rsidRPr="005B752D" w:rsidRDefault="005B752D" w:rsidP="005B752D">
      <w:pPr>
        <w:pStyle w:val="ListParagraph"/>
        <w:pBdr>
          <w:top w:val="nil"/>
          <w:left w:val="nil"/>
          <w:bottom w:val="nil"/>
          <w:right w:val="nil"/>
          <w:between w:val="nil"/>
        </w:pBdr>
        <w:spacing w:after="0" w:line="360" w:lineRule="auto"/>
        <w:ind w:left="0" w:right="-18" w:hanging="284"/>
        <w:jc w:val="both"/>
        <w:rPr>
          <w:rFonts w:eastAsia="Calibri"/>
          <w:color w:val="767171" w:themeColor="background2" w:themeShade="80"/>
          <w:lang w:val="es-DO"/>
        </w:rPr>
      </w:pPr>
    </w:p>
    <w:p w14:paraId="00BBB96C" w14:textId="77777777" w:rsidR="005B752D" w:rsidRPr="005B752D" w:rsidRDefault="005B752D" w:rsidP="005B752D">
      <w:pPr>
        <w:pStyle w:val="ListParagraph"/>
        <w:numPr>
          <w:ilvl w:val="0"/>
          <w:numId w:val="5"/>
        </w:numPr>
        <w:pBdr>
          <w:top w:val="nil"/>
          <w:left w:val="nil"/>
          <w:bottom w:val="nil"/>
          <w:right w:val="nil"/>
          <w:between w:val="nil"/>
        </w:pBdr>
        <w:spacing w:after="0" w:line="360" w:lineRule="auto"/>
        <w:ind w:left="0" w:right="-18" w:hanging="284"/>
        <w:jc w:val="both"/>
        <w:rPr>
          <w:rFonts w:eastAsia="Calibri"/>
          <w:color w:val="767171" w:themeColor="background2" w:themeShade="80"/>
          <w:lang w:val="es-DO"/>
        </w:rPr>
      </w:pPr>
      <w:r w:rsidRPr="005B752D">
        <w:rPr>
          <w:rFonts w:eastAsia="Calibri"/>
          <w:b/>
          <w:bCs/>
          <w:color w:val="767171" w:themeColor="background2" w:themeShade="80"/>
          <w:lang w:val="es-DO"/>
        </w:rPr>
        <w:t>Sistema de Administración de Servidores Públicos (SASP):</w:t>
      </w:r>
      <w:r w:rsidRPr="005B752D">
        <w:rPr>
          <w:rFonts w:eastAsia="Calibri"/>
          <w:color w:val="767171" w:themeColor="background2" w:themeShade="80"/>
          <w:lang w:val="es-DO"/>
        </w:rPr>
        <w:t xml:space="preserve"> Nuestra institución lleva todos los procesos de pago y novedades a través del sistema de administración de servidores públicos (SASP) a través de nuestra División de Registro Control y Nomina, tales como: licencias médicas, permisos especiales, de estudios, certificaciones laborales, vacaciones, consulta de información de colaboradores grupales e individuales; así como novedades de pago, volantes de pago, entre otras.</w:t>
      </w:r>
    </w:p>
    <w:p w14:paraId="3CC510AB" w14:textId="77777777" w:rsidR="005B752D" w:rsidRPr="005B752D" w:rsidRDefault="005B752D" w:rsidP="005B752D">
      <w:pPr>
        <w:pStyle w:val="ListParagraph"/>
        <w:pBdr>
          <w:top w:val="nil"/>
          <w:left w:val="nil"/>
          <w:bottom w:val="nil"/>
          <w:right w:val="nil"/>
          <w:between w:val="nil"/>
        </w:pBdr>
        <w:spacing w:after="0" w:line="360" w:lineRule="auto"/>
        <w:ind w:left="0" w:right="-18" w:hanging="284"/>
        <w:jc w:val="both"/>
        <w:rPr>
          <w:rFonts w:eastAsia="Calibri"/>
          <w:color w:val="767171" w:themeColor="background2" w:themeShade="80"/>
          <w:lang w:val="es-DO"/>
        </w:rPr>
      </w:pPr>
    </w:p>
    <w:p w14:paraId="6F1D3EF2" w14:textId="77777777" w:rsidR="005B752D" w:rsidRPr="005B752D" w:rsidRDefault="005B752D" w:rsidP="005B752D">
      <w:pPr>
        <w:pStyle w:val="ListParagraph"/>
        <w:numPr>
          <w:ilvl w:val="0"/>
          <w:numId w:val="5"/>
        </w:numPr>
        <w:pBdr>
          <w:top w:val="nil"/>
          <w:left w:val="nil"/>
          <w:bottom w:val="nil"/>
          <w:right w:val="nil"/>
          <w:between w:val="nil"/>
        </w:pBdr>
        <w:spacing w:after="0" w:line="360" w:lineRule="auto"/>
        <w:ind w:left="0" w:right="-18" w:hanging="284"/>
        <w:jc w:val="both"/>
        <w:rPr>
          <w:rFonts w:eastAsia="Calibri"/>
          <w:color w:val="767171" w:themeColor="background2" w:themeShade="80"/>
          <w:lang w:val="es-DO"/>
        </w:rPr>
      </w:pPr>
      <w:r w:rsidRPr="005B752D">
        <w:rPr>
          <w:rFonts w:eastAsia="Calibri"/>
          <w:b/>
          <w:bCs/>
          <w:color w:val="767171" w:themeColor="background2" w:themeShade="80"/>
          <w:lang w:val="es-DO"/>
        </w:rPr>
        <w:t>Escala Salarial Aprobada:</w:t>
      </w:r>
      <w:r w:rsidRPr="005B752D">
        <w:rPr>
          <w:rFonts w:eastAsia="Calibri"/>
          <w:color w:val="767171" w:themeColor="background2" w:themeShade="80"/>
          <w:lang w:val="es-DO"/>
        </w:rPr>
        <w:t xml:space="preserve"> Se mantiene en un 80%, Estuvimos inmersos en realizar algunos reajustes a todo el personal que se encuentre por debajo de Escala salarial con el fin de poder cumplir con el 80% este implementada en esta institución, realizando a un total de 88 colaboradores, y 15 cambios de designación ajustado el salario según el cargo asignado.</w:t>
      </w:r>
    </w:p>
    <w:p w14:paraId="5004B283" w14:textId="77777777" w:rsidR="005B752D" w:rsidRPr="005B752D" w:rsidRDefault="005B752D" w:rsidP="005B752D">
      <w:pPr>
        <w:pStyle w:val="ListParagraph"/>
        <w:ind w:left="0" w:right="-18" w:hanging="284"/>
        <w:rPr>
          <w:rFonts w:eastAsia="Calibri"/>
          <w:color w:val="767171" w:themeColor="background2" w:themeShade="80"/>
          <w:lang w:val="es-DO"/>
        </w:rPr>
      </w:pPr>
    </w:p>
    <w:p w14:paraId="5F413B4E" w14:textId="77777777" w:rsidR="005B752D" w:rsidRPr="005B752D" w:rsidRDefault="005B752D" w:rsidP="005B752D">
      <w:pPr>
        <w:pStyle w:val="ListParagraph"/>
        <w:pBdr>
          <w:top w:val="nil"/>
          <w:left w:val="nil"/>
          <w:bottom w:val="nil"/>
          <w:right w:val="nil"/>
          <w:between w:val="nil"/>
        </w:pBdr>
        <w:spacing w:after="0" w:line="360" w:lineRule="auto"/>
        <w:ind w:left="0" w:right="-18" w:hanging="284"/>
        <w:jc w:val="both"/>
        <w:rPr>
          <w:rFonts w:eastAsia="Calibri"/>
          <w:color w:val="767171" w:themeColor="background2" w:themeShade="80"/>
          <w:lang w:val="es-DO"/>
        </w:rPr>
      </w:pPr>
    </w:p>
    <w:p w14:paraId="648D18DE" w14:textId="77777777" w:rsidR="005B752D" w:rsidRPr="005B752D" w:rsidRDefault="005B752D" w:rsidP="005B752D">
      <w:pPr>
        <w:pStyle w:val="ListParagraph"/>
        <w:numPr>
          <w:ilvl w:val="0"/>
          <w:numId w:val="7"/>
        </w:numPr>
        <w:spacing w:line="360" w:lineRule="auto"/>
        <w:ind w:left="0" w:right="-18" w:hanging="284"/>
        <w:jc w:val="both"/>
        <w:rPr>
          <w:rFonts w:eastAsia="Calibri"/>
          <w:color w:val="767171" w:themeColor="background2" w:themeShade="80"/>
          <w:lang w:val="es-DO"/>
        </w:rPr>
      </w:pPr>
      <w:r w:rsidRPr="005B752D">
        <w:rPr>
          <w:rFonts w:eastAsia="Calibri"/>
          <w:b/>
          <w:bCs/>
          <w:color w:val="767171" w:themeColor="background2" w:themeShade="80"/>
          <w:lang w:val="es-DO"/>
        </w:rPr>
        <w:t>Gestión de Acuerdos de Desempeño:</w:t>
      </w:r>
      <w:r w:rsidRPr="005B752D">
        <w:rPr>
          <w:rFonts w:eastAsia="Calibri"/>
          <w:color w:val="767171" w:themeColor="background2" w:themeShade="80"/>
          <w:lang w:val="es-DO"/>
        </w:rPr>
        <w:t xml:space="preserve">  los colaboradores de Bellas Artes obtienen sus acuerdos y fueron evidenciados al MAP por medio de la matriz, siendo así que obtuvimos una puntuación en el SISMAP de 100.</w:t>
      </w:r>
    </w:p>
    <w:p w14:paraId="13FFEE51" w14:textId="77777777" w:rsidR="005B752D" w:rsidRDefault="005B752D" w:rsidP="005B752D">
      <w:pPr>
        <w:pStyle w:val="NormalWeb"/>
        <w:numPr>
          <w:ilvl w:val="0"/>
          <w:numId w:val="6"/>
        </w:numPr>
        <w:spacing w:line="360" w:lineRule="auto"/>
        <w:ind w:left="0" w:right="-18" w:hanging="284"/>
        <w:jc w:val="both"/>
        <w:rPr>
          <w:rFonts w:eastAsia="Calibri"/>
          <w:color w:val="767171" w:themeColor="background2" w:themeShade="80"/>
          <w:spacing w:val="20"/>
          <w:lang w:eastAsia="en-US"/>
        </w:rPr>
      </w:pPr>
      <w:r w:rsidRPr="005B752D">
        <w:rPr>
          <w:rFonts w:eastAsia="Calibri"/>
          <w:b/>
          <w:bCs/>
          <w:color w:val="767171" w:themeColor="background2" w:themeShade="80"/>
          <w:spacing w:val="20"/>
          <w:lang w:eastAsia="en-US"/>
        </w:rPr>
        <w:lastRenderedPageBreak/>
        <w:t>Evaluación del Desempeño por resultados y competencias:</w:t>
      </w:r>
      <w:r w:rsidRPr="005B752D">
        <w:rPr>
          <w:rFonts w:eastAsia="Calibri"/>
          <w:color w:val="767171" w:themeColor="background2" w:themeShade="80"/>
          <w:spacing w:val="20"/>
          <w:lang w:eastAsia="en-US"/>
        </w:rPr>
        <w:t xml:space="preserve"> Recibimos durante los primeros meses del trimestre los acuerdos evaluados por nuestros colaboradores donde enviamos al MAP las evidencias de la cantidad, logrando 100 puntos en el SISMAP.</w:t>
      </w:r>
    </w:p>
    <w:tbl>
      <w:tblPr>
        <w:tblW w:w="7645" w:type="dxa"/>
        <w:tblCellMar>
          <w:left w:w="70" w:type="dxa"/>
          <w:right w:w="70" w:type="dxa"/>
        </w:tblCellMar>
        <w:tblLook w:val="04A0" w:firstRow="1" w:lastRow="0" w:firstColumn="1" w:lastColumn="0" w:noHBand="0" w:noVBand="1"/>
      </w:tblPr>
      <w:tblGrid>
        <w:gridCol w:w="2620"/>
        <w:gridCol w:w="1840"/>
        <w:gridCol w:w="3185"/>
      </w:tblGrid>
      <w:tr w:rsidR="00681BF6" w:rsidRPr="00CB162E" w14:paraId="5892A922" w14:textId="77777777" w:rsidTr="00F62C90">
        <w:trPr>
          <w:trHeight w:val="330"/>
        </w:trPr>
        <w:tc>
          <w:tcPr>
            <w:tcW w:w="26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3EB69C" w14:textId="77777777" w:rsidR="00681BF6" w:rsidRPr="00CB162E" w:rsidRDefault="00681BF6" w:rsidP="00F62C90">
            <w:pPr>
              <w:spacing w:after="0" w:line="240" w:lineRule="auto"/>
              <w:jc w:val="center"/>
              <w:rPr>
                <w:rFonts w:eastAsia="Times New Roman"/>
                <w:b/>
                <w:bCs/>
                <w:color w:val="auto"/>
                <w:spacing w:val="0"/>
                <w:lang w:val="es-DO" w:eastAsia="es-DO"/>
              </w:rPr>
            </w:pPr>
            <w:r>
              <w:rPr>
                <w:lang w:val="es-DO"/>
              </w:rPr>
              <w:tab/>
            </w:r>
            <w:r w:rsidRPr="00CB162E">
              <w:rPr>
                <w:rFonts w:eastAsia="Times New Roman"/>
                <w:b/>
                <w:bCs/>
                <w:color w:val="auto"/>
                <w:spacing w:val="0"/>
                <w:lang w:val="es-DO" w:eastAsia="es-DO"/>
              </w:rPr>
              <w:t>Evaluados por sexo</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06F056DE" w14:textId="77777777" w:rsidR="00681BF6" w:rsidRPr="00CB162E" w:rsidRDefault="00681BF6" w:rsidP="00F62C90">
            <w:pPr>
              <w:spacing w:after="0" w:line="240" w:lineRule="auto"/>
              <w:jc w:val="center"/>
              <w:rPr>
                <w:rFonts w:eastAsia="Times New Roman"/>
                <w:b/>
                <w:bCs/>
                <w:color w:val="auto"/>
                <w:spacing w:val="0"/>
                <w:lang w:val="es-DO" w:eastAsia="es-DO"/>
              </w:rPr>
            </w:pPr>
            <w:r w:rsidRPr="00CB162E">
              <w:rPr>
                <w:rFonts w:eastAsia="Times New Roman"/>
                <w:b/>
                <w:bCs/>
                <w:color w:val="auto"/>
                <w:spacing w:val="0"/>
                <w:lang w:val="es-DO" w:eastAsia="es-DO"/>
              </w:rPr>
              <w:t>Cantidad</w:t>
            </w:r>
          </w:p>
        </w:tc>
        <w:tc>
          <w:tcPr>
            <w:tcW w:w="3185" w:type="dxa"/>
            <w:tcBorders>
              <w:top w:val="single" w:sz="8" w:space="0" w:color="auto"/>
              <w:left w:val="nil"/>
              <w:bottom w:val="single" w:sz="8" w:space="0" w:color="auto"/>
              <w:right w:val="single" w:sz="8" w:space="0" w:color="auto"/>
            </w:tcBorders>
            <w:shd w:val="clear" w:color="auto" w:fill="auto"/>
            <w:vAlign w:val="center"/>
            <w:hideMark/>
          </w:tcPr>
          <w:p w14:paraId="4D412E1B" w14:textId="77777777" w:rsidR="00681BF6" w:rsidRPr="00CB162E" w:rsidRDefault="00681BF6" w:rsidP="00F62C90">
            <w:pPr>
              <w:spacing w:after="0" w:line="240" w:lineRule="auto"/>
              <w:jc w:val="center"/>
              <w:rPr>
                <w:rFonts w:eastAsia="Times New Roman"/>
                <w:b/>
                <w:bCs/>
                <w:color w:val="auto"/>
                <w:spacing w:val="0"/>
                <w:lang w:val="es-DO" w:eastAsia="es-DO"/>
              </w:rPr>
            </w:pPr>
            <w:r w:rsidRPr="00CB162E">
              <w:rPr>
                <w:rFonts w:eastAsia="Times New Roman"/>
                <w:b/>
                <w:bCs/>
                <w:color w:val="auto"/>
                <w:spacing w:val="0"/>
                <w:lang w:val="es-DO" w:eastAsia="es-DO"/>
              </w:rPr>
              <w:t>Porcentaje</w:t>
            </w:r>
          </w:p>
        </w:tc>
      </w:tr>
      <w:tr w:rsidR="00681BF6" w:rsidRPr="00CB162E" w14:paraId="6D7C99A3" w14:textId="77777777" w:rsidTr="00F62C90">
        <w:trPr>
          <w:trHeight w:val="330"/>
        </w:trPr>
        <w:tc>
          <w:tcPr>
            <w:tcW w:w="2620" w:type="dxa"/>
            <w:tcBorders>
              <w:top w:val="nil"/>
              <w:left w:val="single" w:sz="8" w:space="0" w:color="auto"/>
              <w:bottom w:val="single" w:sz="8" w:space="0" w:color="auto"/>
              <w:right w:val="single" w:sz="8" w:space="0" w:color="auto"/>
            </w:tcBorders>
            <w:shd w:val="clear" w:color="auto" w:fill="auto"/>
            <w:vAlign w:val="center"/>
            <w:hideMark/>
          </w:tcPr>
          <w:p w14:paraId="0D6F69B4"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Mujeres</w:t>
            </w:r>
          </w:p>
        </w:tc>
        <w:tc>
          <w:tcPr>
            <w:tcW w:w="1840" w:type="dxa"/>
            <w:tcBorders>
              <w:top w:val="nil"/>
              <w:left w:val="nil"/>
              <w:bottom w:val="single" w:sz="8" w:space="0" w:color="auto"/>
              <w:right w:val="single" w:sz="8" w:space="0" w:color="auto"/>
            </w:tcBorders>
            <w:shd w:val="clear" w:color="auto" w:fill="auto"/>
            <w:vAlign w:val="center"/>
            <w:hideMark/>
          </w:tcPr>
          <w:p w14:paraId="0636C488"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460</w:t>
            </w:r>
          </w:p>
        </w:tc>
        <w:tc>
          <w:tcPr>
            <w:tcW w:w="3185" w:type="dxa"/>
            <w:tcBorders>
              <w:top w:val="nil"/>
              <w:left w:val="nil"/>
              <w:bottom w:val="single" w:sz="8" w:space="0" w:color="auto"/>
              <w:right w:val="single" w:sz="8" w:space="0" w:color="auto"/>
            </w:tcBorders>
            <w:shd w:val="clear" w:color="auto" w:fill="auto"/>
            <w:vAlign w:val="center"/>
            <w:hideMark/>
          </w:tcPr>
          <w:p w14:paraId="7E1E5A56"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45.42%</w:t>
            </w:r>
          </w:p>
        </w:tc>
      </w:tr>
      <w:tr w:rsidR="00681BF6" w:rsidRPr="00CB162E" w14:paraId="1F2D0587" w14:textId="77777777" w:rsidTr="00F62C90">
        <w:trPr>
          <w:trHeight w:val="330"/>
        </w:trPr>
        <w:tc>
          <w:tcPr>
            <w:tcW w:w="2620" w:type="dxa"/>
            <w:tcBorders>
              <w:top w:val="nil"/>
              <w:left w:val="single" w:sz="8" w:space="0" w:color="auto"/>
              <w:bottom w:val="single" w:sz="8" w:space="0" w:color="auto"/>
              <w:right w:val="single" w:sz="8" w:space="0" w:color="auto"/>
            </w:tcBorders>
            <w:shd w:val="clear" w:color="auto" w:fill="auto"/>
            <w:vAlign w:val="center"/>
            <w:hideMark/>
          </w:tcPr>
          <w:p w14:paraId="601F00EB"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Hombres</w:t>
            </w:r>
          </w:p>
        </w:tc>
        <w:tc>
          <w:tcPr>
            <w:tcW w:w="1840" w:type="dxa"/>
            <w:tcBorders>
              <w:top w:val="nil"/>
              <w:left w:val="nil"/>
              <w:bottom w:val="single" w:sz="8" w:space="0" w:color="auto"/>
              <w:right w:val="single" w:sz="8" w:space="0" w:color="auto"/>
            </w:tcBorders>
            <w:shd w:val="clear" w:color="auto" w:fill="auto"/>
            <w:vAlign w:val="center"/>
            <w:hideMark/>
          </w:tcPr>
          <w:p w14:paraId="20731735"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541</w:t>
            </w:r>
          </w:p>
        </w:tc>
        <w:tc>
          <w:tcPr>
            <w:tcW w:w="3185" w:type="dxa"/>
            <w:tcBorders>
              <w:top w:val="nil"/>
              <w:left w:val="nil"/>
              <w:bottom w:val="single" w:sz="8" w:space="0" w:color="auto"/>
              <w:right w:val="single" w:sz="8" w:space="0" w:color="auto"/>
            </w:tcBorders>
            <w:shd w:val="clear" w:color="auto" w:fill="auto"/>
            <w:vAlign w:val="center"/>
            <w:hideMark/>
          </w:tcPr>
          <w:p w14:paraId="7A4E0BF1"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54.58%</w:t>
            </w:r>
          </w:p>
        </w:tc>
      </w:tr>
      <w:tr w:rsidR="00681BF6" w:rsidRPr="00CB162E" w14:paraId="47E1F314" w14:textId="77777777" w:rsidTr="00F62C90">
        <w:trPr>
          <w:trHeight w:val="330"/>
        </w:trPr>
        <w:tc>
          <w:tcPr>
            <w:tcW w:w="2620" w:type="dxa"/>
            <w:tcBorders>
              <w:top w:val="nil"/>
              <w:left w:val="single" w:sz="8" w:space="0" w:color="auto"/>
              <w:bottom w:val="single" w:sz="8" w:space="0" w:color="auto"/>
              <w:right w:val="single" w:sz="8" w:space="0" w:color="auto"/>
            </w:tcBorders>
            <w:shd w:val="clear" w:color="auto" w:fill="auto"/>
            <w:vAlign w:val="center"/>
            <w:hideMark/>
          </w:tcPr>
          <w:p w14:paraId="1D39D1F4" w14:textId="77777777" w:rsidR="00681BF6" w:rsidRPr="00CB162E" w:rsidRDefault="00681BF6" w:rsidP="00F62C90">
            <w:pPr>
              <w:spacing w:after="0" w:line="240" w:lineRule="auto"/>
              <w:jc w:val="center"/>
              <w:rPr>
                <w:rFonts w:eastAsia="Times New Roman"/>
                <w:b/>
                <w:bCs/>
                <w:color w:val="auto"/>
                <w:spacing w:val="0"/>
                <w:lang w:val="es-DO" w:eastAsia="es-DO"/>
              </w:rPr>
            </w:pPr>
            <w:r w:rsidRPr="00CB162E">
              <w:rPr>
                <w:rFonts w:eastAsia="Times New Roman"/>
                <w:b/>
                <w:bCs/>
                <w:color w:val="auto"/>
                <w:spacing w:val="0"/>
                <w:lang w:val="es-DO" w:eastAsia="es-DO"/>
              </w:rPr>
              <w:t>Total</w:t>
            </w:r>
          </w:p>
        </w:tc>
        <w:tc>
          <w:tcPr>
            <w:tcW w:w="1840" w:type="dxa"/>
            <w:tcBorders>
              <w:top w:val="nil"/>
              <w:left w:val="nil"/>
              <w:bottom w:val="single" w:sz="8" w:space="0" w:color="auto"/>
              <w:right w:val="single" w:sz="8" w:space="0" w:color="auto"/>
            </w:tcBorders>
            <w:shd w:val="clear" w:color="auto" w:fill="auto"/>
            <w:vAlign w:val="center"/>
            <w:hideMark/>
          </w:tcPr>
          <w:p w14:paraId="4E38432C" w14:textId="77777777" w:rsidR="00681BF6" w:rsidRPr="00CB162E" w:rsidRDefault="00681BF6" w:rsidP="00F62C90">
            <w:pPr>
              <w:spacing w:after="0" w:line="240" w:lineRule="auto"/>
              <w:jc w:val="center"/>
              <w:rPr>
                <w:rFonts w:eastAsia="Times New Roman"/>
                <w:b/>
                <w:bCs/>
                <w:color w:val="auto"/>
                <w:spacing w:val="0"/>
                <w:lang w:val="es-DO" w:eastAsia="es-DO"/>
              </w:rPr>
            </w:pPr>
            <w:r w:rsidRPr="00CB162E">
              <w:rPr>
                <w:rFonts w:eastAsia="Times New Roman"/>
                <w:b/>
                <w:bCs/>
                <w:color w:val="auto"/>
                <w:spacing w:val="0"/>
                <w:lang w:val="es-DO" w:eastAsia="es-DO"/>
              </w:rPr>
              <w:t>1001</w:t>
            </w:r>
          </w:p>
        </w:tc>
        <w:tc>
          <w:tcPr>
            <w:tcW w:w="3185" w:type="dxa"/>
            <w:tcBorders>
              <w:top w:val="nil"/>
              <w:left w:val="nil"/>
              <w:bottom w:val="single" w:sz="8" w:space="0" w:color="auto"/>
              <w:right w:val="single" w:sz="8" w:space="0" w:color="auto"/>
            </w:tcBorders>
            <w:shd w:val="clear" w:color="auto" w:fill="auto"/>
            <w:vAlign w:val="center"/>
            <w:hideMark/>
          </w:tcPr>
          <w:p w14:paraId="5F75DE67" w14:textId="77777777" w:rsidR="00681BF6" w:rsidRPr="00CB162E" w:rsidRDefault="00681BF6" w:rsidP="00F62C90">
            <w:pPr>
              <w:spacing w:after="0" w:line="240" w:lineRule="auto"/>
              <w:jc w:val="center"/>
              <w:rPr>
                <w:rFonts w:eastAsia="Times New Roman"/>
                <w:b/>
                <w:bCs/>
                <w:color w:val="auto"/>
                <w:spacing w:val="0"/>
                <w:lang w:val="es-DO" w:eastAsia="es-DO"/>
              </w:rPr>
            </w:pPr>
            <w:r w:rsidRPr="00CB162E">
              <w:rPr>
                <w:rFonts w:eastAsia="Times New Roman"/>
                <w:b/>
                <w:bCs/>
                <w:color w:val="auto"/>
                <w:spacing w:val="0"/>
                <w:lang w:val="es-DO" w:eastAsia="es-DO"/>
              </w:rPr>
              <w:t>100%</w:t>
            </w:r>
          </w:p>
        </w:tc>
      </w:tr>
      <w:tr w:rsidR="00681BF6" w:rsidRPr="00CB162E" w14:paraId="42571966" w14:textId="77777777" w:rsidTr="00F62C90">
        <w:trPr>
          <w:trHeight w:val="645"/>
        </w:trPr>
        <w:tc>
          <w:tcPr>
            <w:tcW w:w="2620" w:type="dxa"/>
            <w:tcBorders>
              <w:top w:val="nil"/>
              <w:left w:val="single" w:sz="8" w:space="0" w:color="auto"/>
              <w:bottom w:val="single" w:sz="8" w:space="0" w:color="auto"/>
              <w:right w:val="single" w:sz="8" w:space="0" w:color="auto"/>
            </w:tcBorders>
            <w:shd w:val="clear" w:color="auto" w:fill="auto"/>
            <w:vAlign w:val="center"/>
            <w:hideMark/>
          </w:tcPr>
          <w:p w14:paraId="4237220E" w14:textId="77777777" w:rsidR="00681BF6" w:rsidRPr="00CB162E" w:rsidRDefault="00681BF6" w:rsidP="00F62C90">
            <w:pPr>
              <w:spacing w:after="0" w:line="240" w:lineRule="auto"/>
              <w:jc w:val="center"/>
              <w:rPr>
                <w:rFonts w:eastAsia="Times New Roman"/>
                <w:b/>
                <w:bCs/>
                <w:color w:val="auto"/>
                <w:spacing w:val="0"/>
                <w:lang w:val="es-DO" w:eastAsia="es-DO"/>
              </w:rPr>
            </w:pPr>
            <w:r w:rsidRPr="00CB162E">
              <w:rPr>
                <w:rFonts w:eastAsia="Times New Roman"/>
                <w:b/>
                <w:bCs/>
                <w:color w:val="auto"/>
                <w:spacing w:val="0"/>
                <w:lang w:val="es-DO" w:eastAsia="es-DO"/>
              </w:rPr>
              <w:t>Evaluados por grupos ocupacionales</w:t>
            </w:r>
          </w:p>
        </w:tc>
        <w:tc>
          <w:tcPr>
            <w:tcW w:w="1840" w:type="dxa"/>
            <w:tcBorders>
              <w:top w:val="nil"/>
              <w:left w:val="nil"/>
              <w:bottom w:val="single" w:sz="8" w:space="0" w:color="auto"/>
              <w:right w:val="single" w:sz="8" w:space="0" w:color="auto"/>
            </w:tcBorders>
            <w:shd w:val="clear" w:color="auto" w:fill="auto"/>
            <w:vAlign w:val="center"/>
            <w:hideMark/>
          </w:tcPr>
          <w:p w14:paraId="58223A1E" w14:textId="77777777" w:rsidR="00681BF6" w:rsidRPr="00CB162E" w:rsidRDefault="00681BF6" w:rsidP="00F62C90">
            <w:pPr>
              <w:spacing w:after="0" w:line="240" w:lineRule="auto"/>
              <w:jc w:val="center"/>
              <w:rPr>
                <w:rFonts w:eastAsia="Times New Roman"/>
                <w:b/>
                <w:bCs/>
                <w:color w:val="auto"/>
                <w:spacing w:val="0"/>
                <w:lang w:val="es-DO" w:eastAsia="es-DO"/>
              </w:rPr>
            </w:pPr>
            <w:r w:rsidRPr="00CB162E">
              <w:rPr>
                <w:rFonts w:eastAsia="Times New Roman"/>
                <w:b/>
                <w:bCs/>
                <w:color w:val="auto"/>
                <w:spacing w:val="0"/>
                <w:lang w:val="es-DO" w:eastAsia="es-DO"/>
              </w:rPr>
              <w:t>Cantidad</w:t>
            </w:r>
          </w:p>
        </w:tc>
        <w:tc>
          <w:tcPr>
            <w:tcW w:w="3185" w:type="dxa"/>
            <w:tcBorders>
              <w:top w:val="nil"/>
              <w:left w:val="nil"/>
              <w:bottom w:val="single" w:sz="8" w:space="0" w:color="auto"/>
              <w:right w:val="single" w:sz="8" w:space="0" w:color="auto"/>
            </w:tcBorders>
            <w:shd w:val="clear" w:color="auto" w:fill="auto"/>
            <w:vAlign w:val="center"/>
            <w:hideMark/>
          </w:tcPr>
          <w:p w14:paraId="341C723B" w14:textId="77777777" w:rsidR="00681BF6" w:rsidRPr="00CB162E" w:rsidRDefault="00681BF6" w:rsidP="00F62C90">
            <w:pPr>
              <w:spacing w:after="0" w:line="240" w:lineRule="auto"/>
              <w:jc w:val="center"/>
              <w:rPr>
                <w:rFonts w:eastAsia="Times New Roman"/>
                <w:b/>
                <w:bCs/>
                <w:color w:val="auto"/>
                <w:spacing w:val="0"/>
                <w:lang w:val="es-DO" w:eastAsia="es-DO"/>
              </w:rPr>
            </w:pPr>
            <w:r w:rsidRPr="00CB162E">
              <w:rPr>
                <w:rFonts w:eastAsia="Times New Roman"/>
                <w:b/>
                <w:bCs/>
                <w:color w:val="auto"/>
                <w:spacing w:val="0"/>
                <w:lang w:val="es-DO" w:eastAsia="es-DO"/>
              </w:rPr>
              <w:t>Porcentaje</w:t>
            </w:r>
          </w:p>
        </w:tc>
      </w:tr>
      <w:tr w:rsidR="00681BF6" w:rsidRPr="00CB162E" w14:paraId="4B75B49F" w14:textId="77777777" w:rsidTr="00F62C90">
        <w:trPr>
          <w:trHeight w:val="330"/>
        </w:trPr>
        <w:tc>
          <w:tcPr>
            <w:tcW w:w="2620" w:type="dxa"/>
            <w:tcBorders>
              <w:top w:val="nil"/>
              <w:left w:val="single" w:sz="8" w:space="0" w:color="auto"/>
              <w:bottom w:val="single" w:sz="8" w:space="0" w:color="auto"/>
              <w:right w:val="single" w:sz="8" w:space="0" w:color="auto"/>
            </w:tcBorders>
            <w:shd w:val="clear" w:color="auto" w:fill="auto"/>
            <w:vAlign w:val="center"/>
            <w:hideMark/>
          </w:tcPr>
          <w:p w14:paraId="22764156"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Grupo I</w:t>
            </w:r>
          </w:p>
        </w:tc>
        <w:tc>
          <w:tcPr>
            <w:tcW w:w="1840" w:type="dxa"/>
            <w:tcBorders>
              <w:top w:val="nil"/>
              <w:left w:val="nil"/>
              <w:bottom w:val="single" w:sz="8" w:space="0" w:color="auto"/>
              <w:right w:val="single" w:sz="8" w:space="0" w:color="auto"/>
            </w:tcBorders>
            <w:shd w:val="clear" w:color="auto" w:fill="auto"/>
            <w:vAlign w:val="center"/>
            <w:hideMark/>
          </w:tcPr>
          <w:p w14:paraId="2DB54D92"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135</w:t>
            </w:r>
          </w:p>
        </w:tc>
        <w:tc>
          <w:tcPr>
            <w:tcW w:w="3185" w:type="dxa"/>
            <w:tcBorders>
              <w:top w:val="nil"/>
              <w:left w:val="nil"/>
              <w:bottom w:val="single" w:sz="8" w:space="0" w:color="auto"/>
              <w:right w:val="single" w:sz="8" w:space="0" w:color="auto"/>
            </w:tcBorders>
            <w:shd w:val="clear" w:color="auto" w:fill="auto"/>
            <w:vAlign w:val="center"/>
            <w:hideMark/>
          </w:tcPr>
          <w:p w14:paraId="1F6D9EE7"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13.48%</w:t>
            </w:r>
          </w:p>
        </w:tc>
      </w:tr>
      <w:tr w:rsidR="00681BF6" w:rsidRPr="00CB162E" w14:paraId="3A198A81" w14:textId="77777777" w:rsidTr="00F62C90">
        <w:trPr>
          <w:trHeight w:val="330"/>
        </w:trPr>
        <w:tc>
          <w:tcPr>
            <w:tcW w:w="2620" w:type="dxa"/>
            <w:tcBorders>
              <w:top w:val="nil"/>
              <w:left w:val="single" w:sz="8" w:space="0" w:color="auto"/>
              <w:bottom w:val="single" w:sz="8" w:space="0" w:color="auto"/>
              <w:right w:val="single" w:sz="8" w:space="0" w:color="auto"/>
            </w:tcBorders>
            <w:shd w:val="clear" w:color="auto" w:fill="auto"/>
            <w:vAlign w:val="center"/>
            <w:hideMark/>
          </w:tcPr>
          <w:p w14:paraId="7D9F1425"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Grupo II</w:t>
            </w:r>
          </w:p>
        </w:tc>
        <w:tc>
          <w:tcPr>
            <w:tcW w:w="1840" w:type="dxa"/>
            <w:tcBorders>
              <w:top w:val="nil"/>
              <w:left w:val="nil"/>
              <w:bottom w:val="single" w:sz="8" w:space="0" w:color="auto"/>
              <w:right w:val="single" w:sz="8" w:space="0" w:color="auto"/>
            </w:tcBorders>
            <w:shd w:val="clear" w:color="auto" w:fill="auto"/>
            <w:vAlign w:val="center"/>
            <w:hideMark/>
          </w:tcPr>
          <w:p w14:paraId="5AD4CE38"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138</w:t>
            </w:r>
          </w:p>
        </w:tc>
        <w:tc>
          <w:tcPr>
            <w:tcW w:w="3185" w:type="dxa"/>
            <w:tcBorders>
              <w:top w:val="nil"/>
              <w:left w:val="nil"/>
              <w:bottom w:val="single" w:sz="8" w:space="0" w:color="auto"/>
              <w:right w:val="single" w:sz="8" w:space="0" w:color="auto"/>
            </w:tcBorders>
            <w:shd w:val="clear" w:color="auto" w:fill="auto"/>
            <w:vAlign w:val="center"/>
            <w:hideMark/>
          </w:tcPr>
          <w:p w14:paraId="30F82112"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13.78%</w:t>
            </w:r>
          </w:p>
        </w:tc>
      </w:tr>
      <w:tr w:rsidR="00681BF6" w:rsidRPr="00CB162E" w14:paraId="2D8027ED" w14:textId="77777777" w:rsidTr="00F62C90">
        <w:trPr>
          <w:trHeight w:val="330"/>
        </w:trPr>
        <w:tc>
          <w:tcPr>
            <w:tcW w:w="2620" w:type="dxa"/>
            <w:tcBorders>
              <w:top w:val="nil"/>
              <w:left w:val="single" w:sz="8" w:space="0" w:color="auto"/>
              <w:bottom w:val="single" w:sz="8" w:space="0" w:color="auto"/>
              <w:right w:val="single" w:sz="8" w:space="0" w:color="auto"/>
            </w:tcBorders>
            <w:shd w:val="clear" w:color="auto" w:fill="auto"/>
            <w:vAlign w:val="center"/>
            <w:hideMark/>
          </w:tcPr>
          <w:p w14:paraId="00E33DF9"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Grupo III</w:t>
            </w:r>
          </w:p>
        </w:tc>
        <w:tc>
          <w:tcPr>
            <w:tcW w:w="1840" w:type="dxa"/>
            <w:tcBorders>
              <w:top w:val="nil"/>
              <w:left w:val="nil"/>
              <w:bottom w:val="single" w:sz="8" w:space="0" w:color="auto"/>
              <w:right w:val="single" w:sz="8" w:space="0" w:color="auto"/>
            </w:tcBorders>
            <w:shd w:val="clear" w:color="auto" w:fill="auto"/>
            <w:vAlign w:val="center"/>
            <w:hideMark/>
          </w:tcPr>
          <w:p w14:paraId="28CD3B65"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286</w:t>
            </w:r>
          </w:p>
        </w:tc>
        <w:tc>
          <w:tcPr>
            <w:tcW w:w="3185" w:type="dxa"/>
            <w:tcBorders>
              <w:top w:val="nil"/>
              <w:left w:val="nil"/>
              <w:bottom w:val="single" w:sz="8" w:space="0" w:color="auto"/>
              <w:right w:val="single" w:sz="8" w:space="0" w:color="auto"/>
            </w:tcBorders>
            <w:shd w:val="clear" w:color="auto" w:fill="auto"/>
            <w:vAlign w:val="center"/>
            <w:hideMark/>
          </w:tcPr>
          <w:p w14:paraId="646C6589"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28.57%</w:t>
            </w:r>
          </w:p>
        </w:tc>
      </w:tr>
      <w:tr w:rsidR="00681BF6" w:rsidRPr="00CB162E" w14:paraId="2E45C4A4" w14:textId="77777777" w:rsidTr="00F62C90">
        <w:trPr>
          <w:trHeight w:val="330"/>
        </w:trPr>
        <w:tc>
          <w:tcPr>
            <w:tcW w:w="2620" w:type="dxa"/>
            <w:tcBorders>
              <w:top w:val="nil"/>
              <w:left w:val="single" w:sz="8" w:space="0" w:color="auto"/>
              <w:bottom w:val="single" w:sz="8" w:space="0" w:color="auto"/>
              <w:right w:val="single" w:sz="8" w:space="0" w:color="auto"/>
            </w:tcBorders>
            <w:shd w:val="clear" w:color="auto" w:fill="auto"/>
            <w:vAlign w:val="center"/>
            <w:hideMark/>
          </w:tcPr>
          <w:p w14:paraId="28888797"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Grupo IV</w:t>
            </w:r>
          </w:p>
        </w:tc>
        <w:tc>
          <w:tcPr>
            <w:tcW w:w="1840" w:type="dxa"/>
            <w:tcBorders>
              <w:top w:val="nil"/>
              <w:left w:val="nil"/>
              <w:bottom w:val="single" w:sz="8" w:space="0" w:color="auto"/>
              <w:right w:val="single" w:sz="8" w:space="0" w:color="auto"/>
            </w:tcBorders>
            <w:shd w:val="clear" w:color="auto" w:fill="auto"/>
            <w:vAlign w:val="center"/>
            <w:hideMark/>
          </w:tcPr>
          <w:p w14:paraId="18C67331"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366</w:t>
            </w:r>
          </w:p>
        </w:tc>
        <w:tc>
          <w:tcPr>
            <w:tcW w:w="3185" w:type="dxa"/>
            <w:tcBorders>
              <w:top w:val="nil"/>
              <w:left w:val="nil"/>
              <w:bottom w:val="single" w:sz="8" w:space="0" w:color="auto"/>
              <w:right w:val="single" w:sz="8" w:space="0" w:color="auto"/>
            </w:tcBorders>
            <w:shd w:val="clear" w:color="auto" w:fill="auto"/>
            <w:vAlign w:val="center"/>
            <w:hideMark/>
          </w:tcPr>
          <w:p w14:paraId="103DCF48"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36.56%</w:t>
            </w:r>
          </w:p>
        </w:tc>
      </w:tr>
      <w:tr w:rsidR="00681BF6" w:rsidRPr="00CB162E" w14:paraId="704B507A" w14:textId="77777777" w:rsidTr="00F62C90">
        <w:trPr>
          <w:trHeight w:val="330"/>
        </w:trPr>
        <w:tc>
          <w:tcPr>
            <w:tcW w:w="2620" w:type="dxa"/>
            <w:tcBorders>
              <w:top w:val="nil"/>
              <w:left w:val="single" w:sz="8" w:space="0" w:color="auto"/>
              <w:bottom w:val="single" w:sz="8" w:space="0" w:color="auto"/>
              <w:right w:val="single" w:sz="8" w:space="0" w:color="auto"/>
            </w:tcBorders>
            <w:shd w:val="clear" w:color="auto" w:fill="auto"/>
            <w:vAlign w:val="center"/>
            <w:hideMark/>
          </w:tcPr>
          <w:p w14:paraId="459585FE"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Grupo V</w:t>
            </w:r>
          </w:p>
        </w:tc>
        <w:tc>
          <w:tcPr>
            <w:tcW w:w="1840" w:type="dxa"/>
            <w:tcBorders>
              <w:top w:val="nil"/>
              <w:left w:val="nil"/>
              <w:bottom w:val="single" w:sz="8" w:space="0" w:color="auto"/>
              <w:right w:val="single" w:sz="8" w:space="0" w:color="auto"/>
            </w:tcBorders>
            <w:shd w:val="clear" w:color="auto" w:fill="auto"/>
            <w:vAlign w:val="center"/>
            <w:hideMark/>
          </w:tcPr>
          <w:p w14:paraId="144246E1"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77</w:t>
            </w:r>
          </w:p>
        </w:tc>
        <w:tc>
          <w:tcPr>
            <w:tcW w:w="3185" w:type="dxa"/>
            <w:tcBorders>
              <w:top w:val="nil"/>
              <w:left w:val="nil"/>
              <w:bottom w:val="single" w:sz="8" w:space="0" w:color="auto"/>
              <w:right w:val="single" w:sz="8" w:space="0" w:color="auto"/>
            </w:tcBorders>
            <w:shd w:val="clear" w:color="auto" w:fill="auto"/>
            <w:vAlign w:val="center"/>
            <w:hideMark/>
          </w:tcPr>
          <w:p w14:paraId="4DA5E4E7" w14:textId="77777777" w:rsidR="00681BF6" w:rsidRPr="00CB162E" w:rsidRDefault="00681BF6" w:rsidP="00F62C90">
            <w:pPr>
              <w:spacing w:after="0" w:line="240" w:lineRule="auto"/>
              <w:jc w:val="center"/>
              <w:rPr>
                <w:rFonts w:eastAsia="Times New Roman"/>
                <w:color w:val="auto"/>
                <w:spacing w:val="0"/>
                <w:lang w:val="es-DO" w:eastAsia="es-DO"/>
              </w:rPr>
            </w:pPr>
            <w:r w:rsidRPr="00CB162E">
              <w:rPr>
                <w:rFonts w:eastAsia="Times New Roman"/>
                <w:color w:val="auto"/>
                <w:spacing w:val="0"/>
                <w:lang w:val="es-DO" w:eastAsia="es-DO"/>
              </w:rPr>
              <w:t>7.69%</w:t>
            </w:r>
          </w:p>
        </w:tc>
      </w:tr>
      <w:tr w:rsidR="00681BF6" w:rsidRPr="00CB162E" w14:paraId="3263A038" w14:textId="77777777" w:rsidTr="00F62C90">
        <w:trPr>
          <w:trHeight w:val="330"/>
        </w:trPr>
        <w:tc>
          <w:tcPr>
            <w:tcW w:w="2620" w:type="dxa"/>
            <w:tcBorders>
              <w:top w:val="nil"/>
              <w:left w:val="single" w:sz="8" w:space="0" w:color="auto"/>
              <w:bottom w:val="single" w:sz="8" w:space="0" w:color="auto"/>
              <w:right w:val="single" w:sz="8" w:space="0" w:color="auto"/>
            </w:tcBorders>
            <w:shd w:val="clear" w:color="auto" w:fill="auto"/>
            <w:vAlign w:val="center"/>
            <w:hideMark/>
          </w:tcPr>
          <w:p w14:paraId="145B3B01" w14:textId="77777777" w:rsidR="00681BF6" w:rsidRPr="00CB162E" w:rsidRDefault="00681BF6" w:rsidP="00F62C90">
            <w:pPr>
              <w:spacing w:after="0" w:line="240" w:lineRule="auto"/>
              <w:jc w:val="center"/>
              <w:rPr>
                <w:rFonts w:eastAsia="Times New Roman"/>
                <w:b/>
                <w:bCs/>
                <w:color w:val="auto"/>
                <w:spacing w:val="0"/>
                <w:lang w:val="es-DO" w:eastAsia="es-DO"/>
              </w:rPr>
            </w:pPr>
            <w:r w:rsidRPr="00CB162E">
              <w:rPr>
                <w:rFonts w:eastAsia="Times New Roman"/>
                <w:b/>
                <w:bCs/>
                <w:color w:val="auto"/>
                <w:spacing w:val="0"/>
                <w:lang w:val="es-DO" w:eastAsia="es-DO"/>
              </w:rPr>
              <w:t>Total</w:t>
            </w:r>
          </w:p>
        </w:tc>
        <w:tc>
          <w:tcPr>
            <w:tcW w:w="1840" w:type="dxa"/>
            <w:tcBorders>
              <w:top w:val="nil"/>
              <w:left w:val="nil"/>
              <w:bottom w:val="single" w:sz="8" w:space="0" w:color="auto"/>
              <w:right w:val="single" w:sz="8" w:space="0" w:color="auto"/>
            </w:tcBorders>
            <w:shd w:val="clear" w:color="auto" w:fill="auto"/>
            <w:vAlign w:val="center"/>
            <w:hideMark/>
          </w:tcPr>
          <w:p w14:paraId="0AF35162" w14:textId="77777777" w:rsidR="00681BF6" w:rsidRPr="00CB162E" w:rsidRDefault="00681BF6" w:rsidP="00F62C90">
            <w:pPr>
              <w:spacing w:after="0" w:line="240" w:lineRule="auto"/>
              <w:jc w:val="center"/>
              <w:rPr>
                <w:rFonts w:eastAsia="Times New Roman"/>
                <w:b/>
                <w:bCs/>
                <w:color w:val="auto"/>
                <w:spacing w:val="0"/>
                <w:lang w:val="es-DO" w:eastAsia="es-DO"/>
              </w:rPr>
            </w:pPr>
            <w:r w:rsidRPr="00CB162E">
              <w:rPr>
                <w:rFonts w:eastAsia="Times New Roman"/>
                <w:b/>
                <w:bCs/>
                <w:color w:val="auto"/>
                <w:spacing w:val="0"/>
                <w:lang w:val="es-DO" w:eastAsia="es-DO"/>
              </w:rPr>
              <w:t>1001</w:t>
            </w:r>
          </w:p>
        </w:tc>
        <w:tc>
          <w:tcPr>
            <w:tcW w:w="3185" w:type="dxa"/>
            <w:tcBorders>
              <w:top w:val="nil"/>
              <w:left w:val="nil"/>
              <w:bottom w:val="single" w:sz="8" w:space="0" w:color="auto"/>
              <w:right w:val="single" w:sz="8" w:space="0" w:color="auto"/>
            </w:tcBorders>
            <w:shd w:val="clear" w:color="auto" w:fill="auto"/>
            <w:vAlign w:val="center"/>
            <w:hideMark/>
          </w:tcPr>
          <w:p w14:paraId="3385E309" w14:textId="77777777" w:rsidR="00681BF6" w:rsidRPr="00CB162E" w:rsidRDefault="00681BF6" w:rsidP="00F62C90">
            <w:pPr>
              <w:spacing w:after="0" w:line="240" w:lineRule="auto"/>
              <w:jc w:val="center"/>
              <w:rPr>
                <w:rFonts w:eastAsia="Times New Roman"/>
                <w:b/>
                <w:bCs/>
                <w:color w:val="auto"/>
                <w:spacing w:val="0"/>
                <w:lang w:val="es-DO" w:eastAsia="es-DO"/>
              </w:rPr>
            </w:pPr>
            <w:r w:rsidRPr="00CB162E">
              <w:rPr>
                <w:rFonts w:eastAsia="Times New Roman"/>
                <w:b/>
                <w:bCs/>
                <w:color w:val="auto"/>
                <w:spacing w:val="0"/>
                <w:lang w:val="es-DO" w:eastAsia="es-DO"/>
              </w:rPr>
              <w:t>100%</w:t>
            </w:r>
          </w:p>
        </w:tc>
      </w:tr>
    </w:tbl>
    <w:p w14:paraId="5C6661F4" w14:textId="6665C19B" w:rsidR="005B752D" w:rsidRPr="00681BF6" w:rsidRDefault="005B752D" w:rsidP="00681BF6">
      <w:pPr>
        <w:spacing w:line="360" w:lineRule="auto"/>
        <w:ind w:right="-18"/>
        <w:jc w:val="both"/>
        <w:rPr>
          <w:rFonts w:eastAsia="Calibri"/>
          <w:color w:val="767171" w:themeColor="background2" w:themeShade="80"/>
          <w:sz w:val="20"/>
          <w:szCs w:val="20"/>
          <w:lang w:val="es-DO"/>
        </w:rPr>
      </w:pPr>
      <w:r w:rsidRPr="00681BF6">
        <w:rPr>
          <w:rFonts w:eastAsia="Calibri"/>
          <w:color w:val="767171" w:themeColor="background2" w:themeShade="80"/>
          <w:sz w:val="20"/>
          <w:szCs w:val="20"/>
          <w:lang w:val="es-DO"/>
        </w:rPr>
        <w:t>D</w:t>
      </w:r>
      <w:r w:rsidR="00681BF6" w:rsidRPr="00681BF6">
        <w:rPr>
          <w:rFonts w:eastAsia="Calibri"/>
          <w:color w:val="767171" w:themeColor="background2" w:themeShade="80"/>
          <w:sz w:val="20"/>
          <w:szCs w:val="20"/>
          <w:lang w:val="es-DO"/>
        </w:rPr>
        <w:t>a</w:t>
      </w:r>
      <w:r w:rsidRPr="00681BF6">
        <w:rPr>
          <w:rFonts w:eastAsia="Calibri"/>
          <w:color w:val="767171" w:themeColor="background2" w:themeShade="80"/>
          <w:sz w:val="20"/>
          <w:szCs w:val="20"/>
          <w:lang w:val="es-DO"/>
        </w:rPr>
        <w:t xml:space="preserve">tos Generales sobre el personal evaluado: cantidad hombres y mujeres, cantidad de evaluados por grupos ocupacionales. </w:t>
      </w:r>
    </w:p>
    <w:p w14:paraId="349319E2" w14:textId="77777777" w:rsidR="00DD7615" w:rsidRDefault="00DD7615" w:rsidP="00BA2267">
      <w:pPr>
        <w:spacing w:line="360" w:lineRule="auto"/>
        <w:jc w:val="both"/>
        <w:rPr>
          <w:rFonts w:eastAsia="Calibri"/>
          <w:color w:val="767171" w:themeColor="background2" w:themeShade="80"/>
          <w:lang w:val="es-DO"/>
        </w:rPr>
      </w:pPr>
    </w:p>
    <w:p w14:paraId="5F431222" w14:textId="77777777" w:rsidR="00E567E0" w:rsidRPr="008E4362" w:rsidRDefault="00E567E0" w:rsidP="00A05A74">
      <w:pPr>
        <w:pStyle w:val="ListParagraph"/>
        <w:pBdr>
          <w:top w:val="nil"/>
          <w:left w:val="nil"/>
          <w:bottom w:val="nil"/>
          <w:right w:val="nil"/>
          <w:between w:val="nil"/>
        </w:pBdr>
        <w:shd w:val="clear" w:color="auto" w:fill="FFFFFF"/>
        <w:spacing w:before="280" w:after="280" w:line="360" w:lineRule="auto"/>
        <w:ind w:left="0" w:right="-18"/>
        <w:jc w:val="both"/>
        <w:rPr>
          <w:color w:val="767171" w:themeColor="background2" w:themeShade="80"/>
          <w:lang w:val="es-DO"/>
        </w:rPr>
      </w:pPr>
      <w:r w:rsidRPr="008E4362">
        <w:rPr>
          <w:b/>
          <w:color w:val="767171" w:themeColor="background2" w:themeShade="80"/>
          <w:lang w:val="es-DO"/>
        </w:rPr>
        <w:t>Plan de Capacitación</w:t>
      </w:r>
      <w:r w:rsidRPr="008E4362">
        <w:rPr>
          <w:color w:val="767171" w:themeColor="background2" w:themeShade="80"/>
          <w:lang w:val="es-DO"/>
        </w:rPr>
        <w:t>: se ha desarrollado una programación de capacitación anual para la formación continua del Recurso Humano de la institución, con miras a mantener la eficiencia y la eficacia de las funciones que se realizan en las diferentes áreas. La programación anual de dichos cursos incluidos Diplomados y Talleres fue de 34 de los cuales hemos desarrollado 30 y dentro de los mismos tuvimos:</w:t>
      </w:r>
    </w:p>
    <w:p w14:paraId="2B1B94EB" w14:textId="77777777" w:rsidR="00E567E0" w:rsidRPr="008E4362" w:rsidRDefault="00E567E0" w:rsidP="00A05A74">
      <w:pPr>
        <w:pStyle w:val="ListParagraph"/>
        <w:pBdr>
          <w:top w:val="nil"/>
          <w:left w:val="nil"/>
          <w:bottom w:val="nil"/>
          <w:right w:val="nil"/>
          <w:between w:val="nil"/>
        </w:pBdr>
        <w:shd w:val="clear" w:color="auto" w:fill="FFFFFF"/>
        <w:spacing w:before="280" w:after="280" w:line="360" w:lineRule="auto"/>
        <w:ind w:left="0" w:right="-18" w:hanging="142"/>
        <w:jc w:val="both"/>
        <w:rPr>
          <w:color w:val="767171" w:themeColor="background2" w:themeShade="80"/>
          <w:lang w:val="es-DO"/>
        </w:rPr>
      </w:pPr>
    </w:p>
    <w:p w14:paraId="0B2B82A5" w14:textId="77777777" w:rsidR="00E567E0" w:rsidRDefault="00E567E0" w:rsidP="00A05A74">
      <w:pPr>
        <w:pStyle w:val="ListParagraph"/>
        <w:numPr>
          <w:ilvl w:val="0"/>
          <w:numId w:val="6"/>
        </w:numPr>
        <w:spacing w:line="360" w:lineRule="auto"/>
        <w:ind w:right="-18"/>
        <w:jc w:val="both"/>
        <w:rPr>
          <w:lang w:val="es-DO"/>
        </w:rPr>
      </w:pPr>
      <w:r w:rsidRPr="008E4362">
        <w:rPr>
          <w:b/>
          <w:bCs/>
          <w:lang w:val="es-DO"/>
        </w:rPr>
        <w:t>La Inducción a la Administración Pública</w:t>
      </w:r>
      <w:r w:rsidRPr="008E4362">
        <w:rPr>
          <w:lang w:val="es-DO"/>
        </w:rPr>
        <w:t>, fueron capacitados 29 del grupo I Y II, 32 del grupo II, IV Y V. Un total de 61 colaboradores recibieron la inducción.</w:t>
      </w:r>
    </w:p>
    <w:p w14:paraId="69D270D9" w14:textId="77777777" w:rsidR="00E567E0" w:rsidRDefault="00E567E0" w:rsidP="00A05A74">
      <w:pPr>
        <w:pStyle w:val="ListParagraph"/>
        <w:spacing w:line="360" w:lineRule="auto"/>
        <w:ind w:right="-18"/>
        <w:jc w:val="both"/>
        <w:rPr>
          <w:lang w:val="es-DO"/>
        </w:rPr>
      </w:pPr>
    </w:p>
    <w:p w14:paraId="3D6CBC44" w14:textId="0B4FB04F" w:rsidR="00E567E0" w:rsidRPr="00E567E0" w:rsidRDefault="00E567E0" w:rsidP="00A05A74">
      <w:pPr>
        <w:pStyle w:val="ListParagraph"/>
        <w:numPr>
          <w:ilvl w:val="0"/>
          <w:numId w:val="6"/>
        </w:numPr>
        <w:spacing w:line="360" w:lineRule="auto"/>
        <w:ind w:right="-18"/>
        <w:jc w:val="both"/>
        <w:rPr>
          <w:lang w:val="es-DO"/>
        </w:rPr>
      </w:pPr>
      <w:r w:rsidRPr="00E567E0">
        <w:rPr>
          <w:b/>
          <w:bCs/>
          <w:lang w:val="es-DO"/>
        </w:rPr>
        <w:lastRenderedPageBreak/>
        <w:t>Charla-taller “Promoviendo el Bienestar Emocional en el Entorno Laboral”,</w:t>
      </w:r>
      <w:r w:rsidRPr="00E567E0">
        <w:rPr>
          <w:lang w:val="es-DO"/>
        </w:rPr>
        <w:t xml:space="preserve"> con la participación de 64 colaboradores, específicamente supervisores, encargados y directores de áreas.</w:t>
      </w:r>
    </w:p>
    <w:p w14:paraId="0F7F5379" w14:textId="77777777" w:rsidR="00E567E0" w:rsidRPr="008E4362" w:rsidRDefault="00E567E0" w:rsidP="00A05A74">
      <w:pPr>
        <w:pStyle w:val="ListParagraph"/>
        <w:numPr>
          <w:ilvl w:val="0"/>
          <w:numId w:val="17"/>
        </w:numPr>
        <w:spacing w:line="360" w:lineRule="auto"/>
        <w:ind w:right="-18"/>
        <w:jc w:val="both"/>
        <w:rPr>
          <w:lang w:val="es-DO"/>
        </w:rPr>
      </w:pPr>
      <w:r w:rsidRPr="008E4362">
        <w:rPr>
          <w:b/>
          <w:bCs/>
          <w:lang w:val="es-DO"/>
        </w:rPr>
        <w:t>Charla sobre la Ley 41-08 de Función Pública</w:t>
      </w:r>
      <w:r w:rsidRPr="008E4362">
        <w:rPr>
          <w:lang w:val="es-DO"/>
        </w:rPr>
        <w:t>, por el Ministerio de Administración Pública MAP, participaron 48 colaboradores.</w:t>
      </w:r>
    </w:p>
    <w:p w14:paraId="22B20979" w14:textId="77777777" w:rsidR="00E567E0" w:rsidRPr="008E4362" w:rsidRDefault="00E567E0" w:rsidP="00A05A74">
      <w:pPr>
        <w:pStyle w:val="ListParagraph"/>
        <w:numPr>
          <w:ilvl w:val="0"/>
          <w:numId w:val="17"/>
        </w:numPr>
        <w:spacing w:line="360" w:lineRule="auto"/>
        <w:ind w:right="-18"/>
        <w:jc w:val="both"/>
        <w:rPr>
          <w:lang w:val="es-DO"/>
        </w:rPr>
      </w:pPr>
      <w:r w:rsidRPr="008E4362">
        <w:rPr>
          <w:b/>
          <w:bCs/>
          <w:lang w:val="es-DO"/>
        </w:rPr>
        <w:t>Curso sobre “Gestión y Resolución de Conflictos”:</w:t>
      </w:r>
      <w:r w:rsidRPr="008E4362">
        <w:rPr>
          <w:lang w:val="es-DO"/>
        </w:rPr>
        <w:t xml:space="preserve"> por Infotep, capacitados 32 colaboradores</w:t>
      </w:r>
    </w:p>
    <w:p w14:paraId="2322297F" w14:textId="77777777" w:rsidR="00E567E0" w:rsidRPr="008E4362" w:rsidRDefault="00E567E0" w:rsidP="00A05A74">
      <w:pPr>
        <w:pStyle w:val="ListParagraph"/>
        <w:numPr>
          <w:ilvl w:val="0"/>
          <w:numId w:val="17"/>
        </w:numPr>
        <w:spacing w:line="360" w:lineRule="auto"/>
        <w:ind w:right="-18"/>
        <w:jc w:val="both"/>
        <w:rPr>
          <w:lang w:val="es-DO"/>
        </w:rPr>
      </w:pPr>
      <w:r w:rsidRPr="008E4362">
        <w:rPr>
          <w:b/>
          <w:bCs/>
          <w:lang w:val="es-DO"/>
        </w:rPr>
        <w:t>Cursos “Manejo efectivo del Tiempo”,</w:t>
      </w:r>
      <w:r w:rsidRPr="008E4362">
        <w:rPr>
          <w:lang w:val="es-DO"/>
        </w:rPr>
        <w:t xml:space="preserve"> por el INAP, con la participación de 28 colaboradores de diferentes áreas administrativas</w:t>
      </w:r>
    </w:p>
    <w:p w14:paraId="709EAC00" w14:textId="77777777" w:rsidR="00E567E0" w:rsidRPr="008E4362" w:rsidRDefault="00E567E0" w:rsidP="00A05A74">
      <w:pPr>
        <w:pStyle w:val="ListParagraph"/>
        <w:numPr>
          <w:ilvl w:val="0"/>
          <w:numId w:val="17"/>
        </w:numPr>
        <w:spacing w:line="360" w:lineRule="auto"/>
        <w:ind w:right="-18"/>
        <w:jc w:val="both"/>
        <w:rPr>
          <w:lang w:val="es-DO"/>
        </w:rPr>
      </w:pPr>
      <w:r w:rsidRPr="008E4362">
        <w:rPr>
          <w:b/>
          <w:bCs/>
          <w:lang w:val="es-DO"/>
        </w:rPr>
        <w:t xml:space="preserve">Curso “Operaciones Básicas de Programas de Oficina”, </w:t>
      </w:r>
      <w:r w:rsidRPr="008E4362">
        <w:rPr>
          <w:lang w:val="es-DO"/>
        </w:rPr>
        <w:t>por el</w:t>
      </w:r>
      <w:r w:rsidRPr="008E4362">
        <w:rPr>
          <w:b/>
          <w:bCs/>
          <w:lang w:val="es-DO"/>
        </w:rPr>
        <w:t xml:space="preserve"> </w:t>
      </w:r>
      <w:r w:rsidRPr="008E4362">
        <w:rPr>
          <w:lang w:val="es-DO"/>
        </w:rPr>
        <w:t>Instituto Nacional de Formación Técnico Profesional (INFOTEP), inicio el 2 de abril finaliza el 31 de mayo 2024, inscritos 27 participantes, de manera Virtual.</w:t>
      </w:r>
    </w:p>
    <w:p w14:paraId="1239650D" w14:textId="77777777" w:rsidR="00E567E0" w:rsidRPr="008E4362" w:rsidRDefault="00E567E0" w:rsidP="00A05A74">
      <w:pPr>
        <w:pStyle w:val="ListParagraph"/>
        <w:numPr>
          <w:ilvl w:val="0"/>
          <w:numId w:val="17"/>
        </w:numPr>
        <w:spacing w:line="360" w:lineRule="auto"/>
        <w:ind w:right="-18"/>
        <w:jc w:val="both"/>
        <w:rPr>
          <w:lang w:val="es-DO"/>
        </w:rPr>
      </w:pPr>
      <w:r w:rsidRPr="008E4362">
        <w:rPr>
          <w:b/>
          <w:bCs/>
          <w:lang w:val="es-DO"/>
        </w:rPr>
        <w:t>Cursos “Comunicación efectiva”,</w:t>
      </w:r>
      <w:r w:rsidRPr="008E4362">
        <w:rPr>
          <w:lang w:val="es-DO"/>
        </w:rPr>
        <w:t xml:space="preserve"> por el INAP, durante los días 23, 25 y 30 de abril, con la participación de 28 colaboradores de diferentes áreas, específicamente supervisores, encargados y directores.</w:t>
      </w:r>
    </w:p>
    <w:p w14:paraId="3EE67086" w14:textId="77777777" w:rsidR="00E567E0" w:rsidRPr="008E4362" w:rsidRDefault="00E567E0" w:rsidP="00A05A74">
      <w:pPr>
        <w:pStyle w:val="ListParagraph"/>
        <w:numPr>
          <w:ilvl w:val="0"/>
          <w:numId w:val="17"/>
        </w:numPr>
        <w:spacing w:line="360" w:lineRule="auto"/>
        <w:ind w:right="-18"/>
        <w:jc w:val="both"/>
        <w:rPr>
          <w:lang w:val="es-DO"/>
        </w:rPr>
      </w:pPr>
      <w:r w:rsidRPr="008E4362">
        <w:rPr>
          <w:b/>
          <w:bCs/>
          <w:lang w:val="es-DO"/>
        </w:rPr>
        <w:t>Cursos “Ceremonial y protocolo en las Organizaciones Públicas”,</w:t>
      </w:r>
      <w:r w:rsidRPr="008E4362">
        <w:rPr>
          <w:lang w:val="es-DO"/>
        </w:rPr>
        <w:t xml:space="preserve"> por el</w:t>
      </w:r>
      <w:r w:rsidRPr="008E4362">
        <w:rPr>
          <w:b/>
          <w:bCs/>
          <w:lang w:val="es-DO"/>
        </w:rPr>
        <w:t xml:space="preserve"> </w:t>
      </w:r>
      <w:r w:rsidRPr="008E4362">
        <w:rPr>
          <w:lang w:val="es-DO"/>
        </w:rPr>
        <w:t>Instituto Nacional de Formación Técnico Profesional (INFOTEP), inicio el 8 de mayo 2024, participantes 31 colaboradores.</w:t>
      </w:r>
    </w:p>
    <w:p w14:paraId="2977A57D" w14:textId="77777777" w:rsidR="00E567E0" w:rsidRPr="008E4362" w:rsidRDefault="00E567E0" w:rsidP="00A05A74">
      <w:pPr>
        <w:pStyle w:val="ListParagraph"/>
        <w:numPr>
          <w:ilvl w:val="0"/>
          <w:numId w:val="17"/>
        </w:numPr>
        <w:spacing w:line="360" w:lineRule="auto"/>
        <w:ind w:right="-18"/>
        <w:jc w:val="both"/>
        <w:rPr>
          <w:lang w:val="es-DO"/>
        </w:rPr>
      </w:pPr>
      <w:r w:rsidRPr="008E4362">
        <w:rPr>
          <w:b/>
          <w:bCs/>
          <w:lang w:val="es-DO"/>
        </w:rPr>
        <w:t>Cursos “Ética Profesional para los Servidores Públicos”,</w:t>
      </w:r>
      <w:r w:rsidRPr="008E4362">
        <w:rPr>
          <w:lang w:val="es-DO"/>
        </w:rPr>
        <w:t xml:space="preserve"> por el</w:t>
      </w:r>
      <w:r w:rsidRPr="008E4362">
        <w:rPr>
          <w:b/>
          <w:bCs/>
          <w:lang w:val="es-DO"/>
        </w:rPr>
        <w:t xml:space="preserve"> </w:t>
      </w:r>
      <w:r w:rsidRPr="008E4362">
        <w:rPr>
          <w:lang w:val="es-DO"/>
        </w:rPr>
        <w:t>Instituto Nacional de Formación Técnico Profesional (INFOTEP), el 13 de mayo 2024, participantes 31 colaboradores.</w:t>
      </w:r>
    </w:p>
    <w:p w14:paraId="6E1479F5"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 xml:space="preserve">Cursos </w:t>
      </w:r>
      <w:r w:rsidRPr="008E4362">
        <w:rPr>
          <w:b/>
          <w:bCs/>
          <w:lang w:val="es-DO"/>
        </w:rPr>
        <w:t>“Supervisión Efectiva”,</w:t>
      </w:r>
      <w:r w:rsidRPr="008E4362">
        <w:rPr>
          <w:lang w:val="es-DO"/>
        </w:rPr>
        <w:t xml:space="preserve"> por el Instituto Nacional de Instituto Nacional de Administración Pública (INAP),</w:t>
      </w:r>
      <w:r w:rsidRPr="008E4362">
        <w:rPr>
          <w:rFonts w:eastAsia="Times New Roman"/>
          <w:color w:val="000000"/>
          <w:lang w:val="es-DO" w:eastAsia="es-DO"/>
        </w:rPr>
        <w:t xml:space="preserve"> </w:t>
      </w:r>
      <w:r w:rsidRPr="008E4362">
        <w:rPr>
          <w:lang w:val="es-DO"/>
        </w:rPr>
        <w:t xml:space="preserve">durante </w:t>
      </w:r>
      <w:r w:rsidRPr="008E4362">
        <w:rPr>
          <w:lang w:val="es-DO"/>
        </w:rPr>
        <w:lastRenderedPageBreak/>
        <w:t>los días 10, 12 y 14 de junio 2024, participantes 30 colaboradores</w:t>
      </w:r>
    </w:p>
    <w:p w14:paraId="2297AC22"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 xml:space="preserve">Cursos </w:t>
      </w:r>
      <w:r w:rsidRPr="008E4362">
        <w:rPr>
          <w:b/>
          <w:bCs/>
          <w:lang w:val="es-DO"/>
        </w:rPr>
        <w:t>“Servicio al Cliente”,</w:t>
      </w:r>
      <w:r w:rsidRPr="008E4362">
        <w:rPr>
          <w:lang w:val="es-DO"/>
        </w:rPr>
        <w:t xml:space="preserve"> por el</w:t>
      </w:r>
      <w:r w:rsidRPr="008E4362">
        <w:rPr>
          <w:b/>
          <w:bCs/>
          <w:lang w:val="es-DO"/>
        </w:rPr>
        <w:t xml:space="preserve"> </w:t>
      </w:r>
      <w:r w:rsidRPr="008E4362">
        <w:rPr>
          <w:lang w:val="es-DO"/>
        </w:rPr>
        <w:t>Instituto Nacional de Formación Técnico Profesional (INFOTEP), el 13 de mayo 2024, participantes 32 colaboradores</w:t>
      </w:r>
    </w:p>
    <w:p w14:paraId="2FB35F0E"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 xml:space="preserve">Cursos </w:t>
      </w:r>
      <w:r w:rsidRPr="008E4362">
        <w:rPr>
          <w:b/>
          <w:bCs/>
          <w:lang w:val="es-DO"/>
        </w:rPr>
        <w:t>“Excel Intermedio”,</w:t>
      </w:r>
      <w:r w:rsidRPr="008E4362">
        <w:rPr>
          <w:lang w:val="es-DO"/>
        </w:rPr>
        <w:t xml:space="preserve"> por el</w:t>
      </w:r>
      <w:r w:rsidRPr="008E4362">
        <w:rPr>
          <w:b/>
          <w:bCs/>
          <w:lang w:val="es-DO"/>
        </w:rPr>
        <w:t xml:space="preserve"> </w:t>
      </w:r>
      <w:r w:rsidRPr="008E4362">
        <w:rPr>
          <w:lang w:val="es-DO"/>
        </w:rPr>
        <w:t>Instituto Nacional de Formación Técnico Profesional (INFOTEP), de manera virtual, del 3 al 31 de julio del 2024, participantes 21 colaboradores.</w:t>
      </w:r>
    </w:p>
    <w:p w14:paraId="0F52799A"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 xml:space="preserve">Cursos </w:t>
      </w:r>
      <w:r w:rsidRPr="008E4362">
        <w:rPr>
          <w:b/>
          <w:bCs/>
          <w:lang w:val="es-DO"/>
        </w:rPr>
        <w:t>“Gestión Eficaz del Tiempo para Educadores”,</w:t>
      </w:r>
      <w:r w:rsidRPr="008E4362">
        <w:rPr>
          <w:lang w:val="es-DO"/>
        </w:rPr>
        <w:t xml:space="preserve"> por el</w:t>
      </w:r>
      <w:r w:rsidRPr="008E4362">
        <w:rPr>
          <w:b/>
          <w:bCs/>
          <w:lang w:val="es-DO"/>
        </w:rPr>
        <w:t xml:space="preserve"> </w:t>
      </w:r>
      <w:r w:rsidRPr="008E4362">
        <w:rPr>
          <w:lang w:val="es-DO"/>
        </w:rPr>
        <w:t>Instituto Nacional de Formación Técnico Profesional (INFOTEP), del 12 y 14 de agosto del 2024, participantes 28 colaboradores.</w:t>
      </w:r>
    </w:p>
    <w:p w14:paraId="6A0FB06E"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 xml:space="preserve">Cursos </w:t>
      </w:r>
      <w:r w:rsidRPr="008E4362">
        <w:rPr>
          <w:b/>
          <w:bCs/>
          <w:lang w:val="es-DO"/>
        </w:rPr>
        <w:t>“Trabajo en Equipo”,</w:t>
      </w:r>
      <w:r w:rsidRPr="008E4362">
        <w:rPr>
          <w:lang w:val="es-DO"/>
        </w:rPr>
        <w:t xml:space="preserve"> por el</w:t>
      </w:r>
      <w:r w:rsidRPr="008E4362">
        <w:rPr>
          <w:b/>
          <w:bCs/>
          <w:lang w:val="es-DO"/>
        </w:rPr>
        <w:t xml:space="preserve"> </w:t>
      </w:r>
      <w:r w:rsidRPr="008E4362">
        <w:rPr>
          <w:lang w:val="es-DO"/>
        </w:rPr>
        <w:t>Instituto Nacional de Formación Técnico Profesional (INFOTEP), el 13 y 15 de agosto del 2024, participantes 26 colaboradores.</w:t>
      </w:r>
    </w:p>
    <w:p w14:paraId="76F06198"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 xml:space="preserve">Cursos </w:t>
      </w:r>
      <w:r w:rsidRPr="008E4362">
        <w:rPr>
          <w:b/>
          <w:bCs/>
          <w:lang w:val="es-DO"/>
        </w:rPr>
        <w:t>“Gestión Eficaz del Tiempo para Educadores”,</w:t>
      </w:r>
      <w:r w:rsidRPr="008E4362">
        <w:rPr>
          <w:lang w:val="es-DO"/>
        </w:rPr>
        <w:t xml:space="preserve"> por el</w:t>
      </w:r>
      <w:r w:rsidRPr="008E4362">
        <w:rPr>
          <w:b/>
          <w:bCs/>
          <w:lang w:val="es-DO"/>
        </w:rPr>
        <w:t xml:space="preserve"> </w:t>
      </w:r>
      <w:r w:rsidRPr="008E4362">
        <w:rPr>
          <w:lang w:val="es-DO"/>
        </w:rPr>
        <w:t>Instituto Nacional de Formación Técnico Profesional (INFOTEP), del 13 y 15 de agosto del 2024, participantes 25 colaboradores.</w:t>
      </w:r>
    </w:p>
    <w:p w14:paraId="7EDD0B29"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 xml:space="preserve">Cursos </w:t>
      </w:r>
      <w:r w:rsidRPr="008E4362">
        <w:rPr>
          <w:b/>
          <w:bCs/>
          <w:lang w:val="es-DO"/>
        </w:rPr>
        <w:t>“Inducción a la Administración Pública”,</w:t>
      </w:r>
      <w:r w:rsidRPr="008E4362">
        <w:rPr>
          <w:lang w:val="es-DO"/>
        </w:rPr>
        <w:t xml:space="preserve"> por el</w:t>
      </w:r>
      <w:r w:rsidRPr="008E4362">
        <w:rPr>
          <w:b/>
          <w:bCs/>
          <w:lang w:val="es-DO"/>
        </w:rPr>
        <w:t xml:space="preserve"> </w:t>
      </w:r>
      <w:r w:rsidRPr="008E4362">
        <w:rPr>
          <w:lang w:val="es-DO"/>
        </w:rPr>
        <w:t>Instituto Nacional de La Administración Pública (INAP), del 24 julio al 24 de agosto del 2024, de manera virtual, participantes 16 colaboradores.</w:t>
      </w:r>
    </w:p>
    <w:p w14:paraId="01022959"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 xml:space="preserve">Cursos </w:t>
      </w:r>
      <w:r w:rsidRPr="008E4362">
        <w:rPr>
          <w:b/>
          <w:bCs/>
          <w:lang w:val="es-DO"/>
        </w:rPr>
        <w:t>“Valoración y Administración de Riesgo”,</w:t>
      </w:r>
      <w:r w:rsidRPr="008E4362">
        <w:rPr>
          <w:lang w:val="es-DO"/>
        </w:rPr>
        <w:t xml:space="preserve"> por el</w:t>
      </w:r>
      <w:r w:rsidRPr="008E4362">
        <w:rPr>
          <w:b/>
          <w:bCs/>
          <w:lang w:val="es-DO"/>
        </w:rPr>
        <w:t xml:space="preserve"> </w:t>
      </w:r>
      <w:r w:rsidRPr="008E4362">
        <w:rPr>
          <w:lang w:val="es-DO"/>
        </w:rPr>
        <w:t>Centro de Capacitación en Políticas y Gestión Fiscal (CAPGEFI) del 8 de agosto al 3 de septiembre del 2024, participantes 22 colaboradores</w:t>
      </w:r>
    </w:p>
    <w:p w14:paraId="4AF8DBC7"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 xml:space="preserve">Charla </w:t>
      </w:r>
      <w:r w:rsidRPr="008E4362">
        <w:rPr>
          <w:b/>
          <w:bCs/>
          <w:lang w:val="es-DO"/>
        </w:rPr>
        <w:t>Bienestar Integral “Solo y Acompañado”,</w:t>
      </w:r>
      <w:r w:rsidRPr="008E4362">
        <w:rPr>
          <w:lang w:val="es-DO"/>
        </w:rPr>
        <w:t xml:space="preserve"> por La Licda. María Altagracia Trinidad, el 30 agosto del 2024, participantes 20 colaboradores.</w:t>
      </w:r>
    </w:p>
    <w:p w14:paraId="48142DB9"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lastRenderedPageBreak/>
        <w:t>Curso “</w:t>
      </w:r>
      <w:r w:rsidRPr="008E4362">
        <w:rPr>
          <w:b/>
          <w:bCs/>
          <w:lang w:val="es-DO"/>
        </w:rPr>
        <w:t>Desarrollo de Competencia, Compromiso con los Resultados</w:t>
      </w:r>
      <w:r w:rsidRPr="008E4362">
        <w:rPr>
          <w:lang w:val="es-DO"/>
        </w:rPr>
        <w:t>” Impartido por el</w:t>
      </w:r>
      <w:r w:rsidRPr="008E4362">
        <w:rPr>
          <w:b/>
          <w:bCs/>
          <w:lang w:val="es-DO"/>
        </w:rPr>
        <w:t xml:space="preserve"> </w:t>
      </w:r>
      <w:r w:rsidRPr="008E4362">
        <w:rPr>
          <w:lang w:val="es-DO"/>
        </w:rPr>
        <w:t>Instituto Nacional de La Administración Pública (INAP), del 9, 11 y 13 de septiembre del 2024, participantes 30 colaboradores.</w:t>
      </w:r>
    </w:p>
    <w:p w14:paraId="492ADBA3" w14:textId="77777777" w:rsidR="00E567E0" w:rsidRPr="008E4362" w:rsidRDefault="00E567E0" w:rsidP="00A05A74">
      <w:pPr>
        <w:pStyle w:val="ListParagraph"/>
        <w:spacing w:line="360" w:lineRule="auto"/>
        <w:ind w:left="851" w:right="-18"/>
        <w:jc w:val="both"/>
        <w:rPr>
          <w:lang w:val="es-DO"/>
        </w:rPr>
      </w:pPr>
    </w:p>
    <w:p w14:paraId="0C38D65B"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Curso “</w:t>
      </w:r>
      <w:r w:rsidRPr="008E4362">
        <w:rPr>
          <w:b/>
          <w:bCs/>
          <w:lang w:val="es-DO"/>
        </w:rPr>
        <w:t>Inteligencia Emocional</w:t>
      </w:r>
      <w:r w:rsidRPr="008E4362">
        <w:rPr>
          <w:lang w:val="es-DO"/>
        </w:rPr>
        <w:t>” Impartido por el</w:t>
      </w:r>
      <w:r w:rsidRPr="008E4362">
        <w:rPr>
          <w:b/>
          <w:bCs/>
          <w:lang w:val="es-DO"/>
        </w:rPr>
        <w:t xml:space="preserve"> </w:t>
      </w:r>
      <w:r w:rsidRPr="008E4362">
        <w:rPr>
          <w:lang w:val="es-DO"/>
        </w:rPr>
        <w:t>Instituto Nacional de La Administración Pública (INAP), el 20 de septiembre del 2024, participantes 33 colaboradores.</w:t>
      </w:r>
    </w:p>
    <w:p w14:paraId="7B84283D"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Taller “Nuevo Marco Normativo del Sistema del Sistema de Compras y contrataciones Públicas” Impartido por Level Max, SRL, el 30 de septiembre y 7 de octubre del 2024, participantes 26 colaboradores</w:t>
      </w:r>
    </w:p>
    <w:p w14:paraId="18089B6E"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 xml:space="preserve">Curso </w:t>
      </w:r>
      <w:r w:rsidRPr="008E4362">
        <w:rPr>
          <w:b/>
          <w:bCs/>
          <w:lang w:val="es-DO"/>
        </w:rPr>
        <w:t>“Excel Avanzado”,</w:t>
      </w:r>
      <w:r w:rsidRPr="008E4362">
        <w:rPr>
          <w:lang w:val="es-DO"/>
        </w:rPr>
        <w:t xml:space="preserve"> por el</w:t>
      </w:r>
      <w:r w:rsidRPr="008E4362">
        <w:rPr>
          <w:b/>
          <w:bCs/>
          <w:lang w:val="es-DO"/>
        </w:rPr>
        <w:t xml:space="preserve"> </w:t>
      </w:r>
      <w:r w:rsidRPr="008E4362">
        <w:rPr>
          <w:lang w:val="es-DO"/>
        </w:rPr>
        <w:t>Instituto Nacional de Formación Técnico Profesional (INFOTEP), del 3 al 31 de octubre del 2024, participantes 19 colaboradores.</w:t>
      </w:r>
    </w:p>
    <w:p w14:paraId="1D3F9AC3"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Curso “</w:t>
      </w:r>
      <w:r w:rsidRPr="008E4362">
        <w:rPr>
          <w:b/>
          <w:bCs/>
          <w:lang w:val="es-DO"/>
        </w:rPr>
        <w:t>Simplificación de Trámites</w:t>
      </w:r>
      <w:r w:rsidRPr="008E4362">
        <w:rPr>
          <w:lang w:val="es-DO"/>
        </w:rPr>
        <w:t>” Impartido por el</w:t>
      </w:r>
      <w:r w:rsidRPr="008E4362">
        <w:rPr>
          <w:b/>
          <w:bCs/>
          <w:lang w:val="es-DO"/>
        </w:rPr>
        <w:t xml:space="preserve"> </w:t>
      </w:r>
      <w:r w:rsidRPr="008E4362">
        <w:rPr>
          <w:lang w:val="es-DO"/>
        </w:rPr>
        <w:t>Instituto Nacional de La Administración Pública (INAP), del 15 de octubre al 07 de noviembre del 2024, participantes 29 colaboradores.</w:t>
      </w:r>
    </w:p>
    <w:p w14:paraId="2C20EF7A" w14:textId="77777777" w:rsidR="00E567E0" w:rsidRPr="008E4362" w:rsidRDefault="00E567E0" w:rsidP="00A05A74">
      <w:pPr>
        <w:pStyle w:val="ListParagraph"/>
        <w:numPr>
          <w:ilvl w:val="0"/>
          <w:numId w:val="17"/>
        </w:numPr>
        <w:spacing w:line="360" w:lineRule="auto"/>
        <w:ind w:right="-18"/>
        <w:jc w:val="both"/>
        <w:rPr>
          <w:lang w:val="es-DO"/>
        </w:rPr>
      </w:pPr>
      <w:r w:rsidRPr="008E4362">
        <w:rPr>
          <w:lang w:val="es-DO"/>
        </w:rPr>
        <w:t xml:space="preserve">Curso </w:t>
      </w:r>
      <w:r w:rsidRPr="008E4362">
        <w:rPr>
          <w:b/>
          <w:bCs/>
          <w:lang w:val="es-DO"/>
        </w:rPr>
        <w:t>“Modelo de Gestión por Competencias”</w:t>
      </w:r>
      <w:r w:rsidRPr="008E4362">
        <w:rPr>
          <w:lang w:val="es-DO"/>
        </w:rPr>
        <w:t xml:space="preserve"> Impartido por el</w:t>
      </w:r>
      <w:r w:rsidRPr="008E4362">
        <w:rPr>
          <w:b/>
          <w:bCs/>
          <w:lang w:val="es-DO"/>
        </w:rPr>
        <w:t xml:space="preserve"> </w:t>
      </w:r>
      <w:r w:rsidRPr="008E4362">
        <w:rPr>
          <w:lang w:val="es-DO"/>
        </w:rPr>
        <w:t>Instituto Nacional de La Administración Pública (INAP), el 12 y 14 de noviembre del 2024, participantes 20 colaboradores</w:t>
      </w:r>
    </w:p>
    <w:p w14:paraId="068FDD7C" w14:textId="77777777" w:rsidR="00E567E0" w:rsidRPr="008E4362" w:rsidRDefault="00E567E0" w:rsidP="00E567E0">
      <w:pPr>
        <w:pStyle w:val="NoSpacing"/>
        <w:ind w:left="720" w:right="1310"/>
        <w:jc w:val="both"/>
        <w:rPr>
          <w:color w:val="767171" w:themeColor="background2" w:themeShade="80"/>
          <w:lang w:val="es-DO"/>
        </w:rPr>
      </w:pPr>
    </w:p>
    <w:p w14:paraId="5830A06F" w14:textId="77777777" w:rsidR="00E567E0" w:rsidRPr="00E567E0" w:rsidRDefault="00E567E0" w:rsidP="00E567E0">
      <w:pPr>
        <w:spacing w:line="360" w:lineRule="auto"/>
        <w:ind w:right="-18"/>
        <w:jc w:val="both"/>
        <w:rPr>
          <w:bCs/>
          <w:iCs/>
          <w:lang w:val="es-DO"/>
        </w:rPr>
      </w:pPr>
      <w:r w:rsidRPr="00E567E0">
        <w:rPr>
          <w:b/>
          <w:iCs/>
          <w:lang w:val="es-DO"/>
        </w:rPr>
        <w:t>Asociación de Servidores Públicos:</w:t>
      </w:r>
      <w:r w:rsidRPr="00E567E0">
        <w:rPr>
          <w:bCs/>
          <w:iCs/>
          <w:lang w:val="es-DO"/>
        </w:rPr>
        <w:t xml:space="preserve">  Iniciamos con el proceso de solicitud para que sean elegidos la nueva directiva de la Asociación de Servidores Públicos de esta Dirección General de Bellas Artes, por lo que en el mes de abril sostuvimos la charla y el proceso de elección. La Asociación de Servidores Públicos fue juramentada el día 06 de junio del año 2024, logrando obtener cuenta bancaria para proceder con los descuentos en fecha 19 de julio del año 2024 y empezaron a descontar </w:t>
      </w:r>
      <w:r w:rsidRPr="00E567E0">
        <w:rPr>
          <w:bCs/>
          <w:iCs/>
          <w:lang w:val="es-DO"/>
        </w:rPr>
        <w:lastRenderedPageBreak/>
        <w:t>en fecha 01 septiembre del año 2024, actualmente cuentan con la participación de 167 miembros activos.</w:t>
      </w:r>
    </w:p>
    <w:p w14:paraId="5C87999D" w14:textId="77777777" w:rsidR="00E567E0" w:rsidRPr="00714598" w:rsidRDefault="00E567E0" w:rsidP="00E567E0">
      <w:pPr>
        <w:pStyle w:val="ListParagraph"/>
        <w:ind w:left="0" w:right="-18"/>
        <w:jc w:val="both"/>
        <w:rPr>
          <w:lang w:val="es-DO"/>
        </w:rPr>
      </w:pPr>
    </w:p>
    <w:p w14:paraId="591D0D53" w14:textId="77777777" w:rsidR="00E567E0" w:rsidRPr="00714598" w:rsidRDefault="00E567E0" w:rsidP="00E567E0">
      <w:pPr>
        <w:pStyle w:val="ListParagraph"/>
        <w:spacing w:line="360" w:lineRule="auto"/>
        <w:ind w:left="0" w:right="-18"/>
        <w:jc w:val="both"/>
        <w:rPr>
          <w:lang w:val="es-DO"/>
        </w:rPr>
      </w:pPr>
      <w:r w:rsidRPr="00714598">
        <w:rPr>
          <w:b/>
          <w:lang w:val="es-DO"/>
        </w:rPr>
        <w:t>Subsistemas de Relaciones Laborales</w:t>
      </w:r>
      <w:r w:rsidRPr="00714598">
        <w:rPr>
          <w:lang w:val="es-DO"/>
        </w:rPr>
        <w:t>: Obtuvimos un 100%, cumpliendo con los requerimientos exigidos, como fueron: Charlas sobre el Régimen Ético y Disciplinario, Un representante de la Comisión de Personal y que todos los libramientos de pagos del personal desvinculado fueran pagados.</w:t>
      </w:r>
    </w:p>
    <w:p w14:paraId="4A951B91" w14:textId="77777777" w:rsidR="00E567E0" w:rsidRPr="00714598" w:rsidRDefault="00E567E0" w:rsidP="00E567E0">
      <w:pPr>
        <w:pStyle w:val="ListParagraph"/>
        <w:spacing w:line="360" w:lineRule="auto"/>
        <w:ind w:left="0" w:right="-18"/>
        <w:jc w:val="both"/>
        <w:rPr>
          <w:lang w:val="es-DO"/>
        </w:rPr>
      </w:pPr>
    </w:p>
    <w:p w14:paraId="554F7187" w14:textId="77777777" w:rsidR="00E567E0" w:rsidRPr="00714598" w:rsidRDefault="00E567E0" w:rsidP="00E567E0">
      <w:pPr>
        <w:pStyle w:val="ListParagraph"/>
        <w:spacing w:line="360" w:lineRule="auto"/>
        <w:ind w:left="0" w:right="-18"/>
        <w:jc w:val="both"/>
        <w:rPr>
          <w:bCs/>
          <w:iCs/>
          <w:lang w:val="es-DO"/>
        </w:rPr>
      </w:pPr>
      <w:r w:rsidRPr="00714598">
        <w:rPr>
          <w:b/>
          <w:iCs/>
          <w:lang w:val="es-DO"/>
        </w:rPr>
        <w:t>Fortalecimiento de las Relaciones Laborales:</w:t>
      </w:r>
      <w:r w:rsidRPr="00714598">
        <w:rPr>
          <w:bCs/>
          <w:iCs/>
          <w:lang w:val="es-DO"/>
        </w:rPr>
        <w:t xml:space="preserve"> en este subsistema hemos estado cumpliendo con los requerimientos exigidos, por el momento no tenemos pago pendiente.</w:t>
      </w:r>
    </w:p>
    <w:p w14:paraId="63C31870" w14:textId="77777777" w:rsidR="00E567E0" w:rsidRPr="00714598" w:rsidRDefault="00E567E0" w:rsidP="00E567E0">
      <w:pPr>
        <w:pStyle w:val="ListParagraph"/>
        <w:spacing w:line="360" w:lineRule="auto"/>
        <w:ind w:left="0" w:right="-18"/>
        <w:jc w:val="both"/>
        <w:rPr>
          <w:bCs/>
          <w:iCs/>
          <w:lang w:val="es-DO"/>
        </w:rPr>
      </w:pPr>
    </w:p>
    <w:p w14:paraId="4E8D7D11" w14:textId="77777777" w:rsidR="00E567E0" w:rsidRPr="00714598" w:rsidRDefault="00E567E0" w:rsidP="00E567E0">
      <w:pPr>
        <w:pStyle w:val="ListParagraph"/>
        <w:pBdr>
          <w:top w:val="nil"/>
          <w:left w:val="nil"/>
          <w:bottom w:val="nil"/>
          <w:right w:val="nil"/>
          <w:between w:val="nil"/>
        </w:pBdr>
        <w:spacing w:after="0" w:line="360" w:lineRule="auto"/>
        <w:ind w:left="0" w:right="-18"/>
        <w:jc w:val="both"/>
        <w:rPr>
          <w:color w:val="767171" w:themeColor="background2" w:themeShade="80"/>
          <w:lang w:val="es-DO"/>
        </w:rPr>
      </w:pPr>
      <w:r w:rsidRPr="00714598">
        <w:rPr>
          <w:b/>
          <w:iCs/>
          <w:lang w:val="es-DO"/>
        </w:rPr>
        <w:t>Institucionalización del Régimen Ético y Disciplinario de los Servidores Públicos</w:t>
      </w:r>
      <w:r w:rsidRPr="00714598">
        <w:rPr>
          <w:bCs/>
          <w:iCs/>
          <w:lang w:val="es-DO"/>
        </w:rPr>
        <w:t xml:space="preserve"> en el 100% del personal., tenemos actualmente una puntuación de 100 ya que hemos realizados varios talleres capacitando a nuestros colaboradores sobre el régimen ético y disciplinarios</w:t>
      </w:r>
      <w:r w:rsidRPr="00714598">
        <w:rPr>
          <w:color w:val="767171" w:themeColor="background2" w:themeShade="80"/>
          <w:lang w:val="es-DO"/>
        </w:rPr>
        <w:t>.</w:t>
      </w:r>
    </w:p>
    <w:p w14:paraId="2503E319" w14:textId="77777777" w:rsidR="00E567E0" w:rsidRPr="00714598" w:rsidRDefault="00E567E0" w:rsidP="00E567E0">
      <w:pPr>
        <w:pStyle w:val="ListParagraph"/>
        <w:pBdr>
          <w:top w:val="nil"/>
          <w:left w:val="nil"/>
          <w:bottom w:val="nil"/>
          <w:right w:val="nil"/>
          <w:between w:val="nil"/>
        </w:pBdr>
        <w:spacing w:after="0" w:line="360" w:lineRule="auto"/>
        <w:ind w:left="0" w:right="-18"/>
        <w:jc w:val="both"/>
        <w:rPr>
          <w:color w:val="767171" w:themeColor="background2" w:themeShade="80"/>
          <w:lang w:val="es-DO"/>
        </w:rPr>
      </w:pPr>
    </w:p>
    <w:p w14:paraId="212BFB78" w14:textId="77777777" w:rsidR="00E567E0" w:rsidRPr="00714598" w:rsidRDefault="00E567E0" w:rsidP="00E567E0">
      <w:pPr>
        <w:pStyle w:val="ListParagraph"/>
        <w:pBdr>
          <w:top w:val="nil"/>
          <w:left w:val="nil"/>
          <w:bottom w:val="nil"/>
          <w:right w:val="nil"/>
          <w:between w:val="nil"/>
        </w:pBdr>
        <w:spacing w:after="0" w:line="360" w:lineRule="auto"/>
        <w:ind w:left="0" w:right="-18"/>
        <w:jc w:val="both"/>
        <w:rPr>
          <w:color w:val="767171" w:themeColor="background2" w:themeShade="80"/>
          <w:lang w:val="es-DO"/>
        </w:rPr>
      </w:pPr>
      <w:r w:rsidRPr="00714598">
        <w:rPr>
          <w:b/>
          <w:iCs/>
          <w:lang w:val="es-DO"/>
        </w:rPr>
        <w:t>Implementación del Sistema de Seguridad y Salud en el Trabajo en la Administración Pública:</w:t>
      </w:r>
      <w:r w:rsidRPr="00714598">
        <w:rPr>
          <w:bCs/>
          <w:iCs/>
          <w:lang w:val="es-DO"/>
        </w:rPr>
        <w:t xml:space="preserve"> una puntuación en 90%   en este subsistema hemos cumplido con nuestro rol de velar por el buen funcionamiento del Comité del SISTAP de esta Institución, específicamente se han realizados algunos ajustes y procesos para el Conservatorio Nacional de Música que se encontraba en un  procesos de intervención, así como en la Galería Nacional que se  realizaron algunos montajes Stand, para proteger la salud de nuestros colaboradores</w:t>
      </w:r>
    </w:p>
    <w:p w14:paraId="2F5AE5B7" w14:textId="77777777" w:rsidR="00E567E0" w:rsidRPr="008E4362" w:rsidRDefault="00E567E0" w:rsidP="00E567E0">
      <w:pPr>
        <w:pBdr>
          <w:top w:val="nil"/>
          <w:left w:val="nil"/>
          <w:bottom w:val="nil"/>
          <w:right w:val="nil"/>
          <w:between w:val="nil"/>
        </w:pBdr>
        <w:spacing w:after="0" w:line="360" w:lineRule="auto"/>
        <w:ind w:right="-18"/>
        <w:jc w:val="both"/>
        <w:rPr>
          <w:color w:val="767171" w:themeColor="background2" w:themeShade="80"/>
          <w:lang w:val="es-DO"/>
        </w:rPr>
      </w:pPr>
    </w:p>
    <w:p w14:paraId="4D2B5D05" w14:textId="77777777" w:rsidR="00E567E0" w:rsidRPr="008E4362" w:rsidRDefault="00E567E0" w:rsidP="00E567E0">
      <w:pPr>
        <w:pBdr>
          <w:top w:val="nil"/>
          <w:left w:val="nil"/>
          <w:bottom w:val="nil"/>
          <w:right w:val="nil"/>
          <w:between w:val="nil"/>
        </w:pBdr>
        <w:spacing w:line="360" w:lineRule="auto"/>
        <w:ind w:right="-18"/>
        <w:jc w:val="both"/>
        <w:rPr>
          <w:lang w:val="es-DO"/>
        </w:rPr>
      </w:pPr>
      <w:r w:rsidRPr="008E4362">
        <w:rPr>
          <w:b/>
          <w:color w:val="767171" w:themeColor="background2" w:themeShade="80"/>
          <w:lang w:val="es-DO"/>
        </w:rPr>
        <w:t>Encuesta de Clima Labora</w:t>
      </w:r>
      <w:r w:rsidRPr="008E4362">
        <w:rPr>
          <w:color w:val="767171" w:themeColor="background2" w:themeShade="80"/>
          <w:lang w:val="es-DO"/>
        </w:rPr>
        <w:t xml:space="preserve">l: en este año se realizó la encuesta de clima </w:t>
      </w:r>
      <w:r w:rsidRPr="008E4362">
        <w:rPr>
          <w:color w:val="767171" w:themeColor="background2" w:themeShade="80"/>
          <w:lang w:val="es-DO"/>
        </w:rPr>
        <w:lastRenderedPageBreak/>
        <w:t>organizacional, y hemos conseguido grandes avances a nivel institucional en cuanto a los resultados obtenidos. seguimos con el plan de mejora, con las implementaciones de las recomendaciones, logramos una puntuación de 100%.</w:t>
      </w:r>
    </w:p>
    <w:p w14:paraId="71AF96A2" w14:textId="0F0CB03C" w:rsidR="00E567E0" w:rsidRDefault="00E567E0" w:rsidP="00E567E0">
      <w:pPr>
        <w:spacing w:line="360" w:lineRule="auto"/>
        <w:jc w:val="both"/>
      </w:pPr>
      <w:r w:rsidRPr="0015714E">
        <w:rPr>
          <w:noProof/>
        </w:rPr>
        <w:drawing>
          <wp:inline distT="114300" distB="114300" distL="114300" distR="114300" wp14:anchorId="3B7E70D8" wp14:editId="7CBBE5FB">
            <wp:extent cx="4991100" cy="3876675"/>
            <wp:effectExtent l="0" t="0" r="0" b="9525"/>
            <wp:docPr id="18314573" name="Imagen 18314573"/>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4991741" cy="3877173"/>
                    </a:xfrm>
                    <a:prstGeom prst="rect">
                      <a:avLst/>
                    </a:prstGeom>
                    <a:ln/>
                  </pic:spPr>
                </pic:pic>
              </a:graphicData>
            </a:graphic>
          </wp:inline>
        </w:drawing>
      </w:r>
    </w:p>
    <w:p w14:paraId="7832A907" w14:textId="77777777" w:rsidR="00E567E0" w:rsidRPr="001822DD" w:rsidRDefault="00E567E0" w:rsidP="00E567E0">
      <w:pPr>
        <w:spacing w:line="360" w:lineRule="auto"/>
        <w:ind w:right="-18"/>
        <w:jc w:val="both"/>
        <w:rPr>
          <w:lang w:val="es-DO"/>
        </w:rPr>
      </w:pPr>
      <w:r w:rsidRPr="001822DD">
        <w:rPr>
          <w:lang w:val="es-DO"/>
        </w:rPr>
        <w:t>En el marco de la Ley de Función Pública y con la creación del Manual de Cargos Comunes y típicos de Bellas Artes, considerando las necesidades de recursos humanos de la institución, proceso que fue llevado a cabo con la verificación de estructura y una proyección para la creación de vacantes como consecuencia de la ejecución de nuevos proyectos bien definidos, calidad de servicios, nuevas competencias asignadas por parte de las áreas sustantivas como son las Direcciones de Educación y Formación Especializada y de Difusión de las Artes, así como otras áreas requirentes, se trabajó en la creación de cargos necesarios que no contábamos y la designación de un nuevo personal para poder cubrir y fortalecer las áreas.</w:t>
      </w:r>
    </w:p>
    <w:p w14:paraId="4A8B6C33" w14:textId="77777777" w:rsidR="00E567E0" w:rsidRPr="00E567E0" w:rsidRDefault="00E567E0" w:rsidP="00E567E0">
      <w:pPr>
        <w:spacing w:line="360" w:lineRule="auto"/>
        <w:ind w:right="-18"/>
        <w:jc w:val="both"/>
        <w:rPr>
          <w:color w:val="767171" w:themeColor="background2" w:themeShade="80"/>
          <w:lang w:val="es-DO"/>
        </w:rPr>
      </w:pPr>
      <w:r w:rsidRPr="00E567E0">
        <w:rPr>
          <w:lang w:val="es-DO"/>
        </w:rPr>
        <w:lastRenderedPageBreak/>
        <w:t>Se reclutó y seleccionó más del 80% de lo que se proyectó, por lo que se designaron 105 colaboradores en diferentes cargos de enero a noviembre de 2024.</w:t>
      </w:r>
    </w:p>
    <w:p w14:paraId="61C2C7B4" w14:textId="77777777" w:rsidR="00E567E0" w:rsidRPr="00E567E0" w:rsidRDefault="00E567E0" w:rsidP="00E567E0">
      <w:pPr>
        <w:pStyle w:val="ListParagraph"/>
        <w:numPr>
          <w:ilvl w:val="0"/>
          <w:numId w:val="14"/>
        </w:numPr>
        <w:pBdr>
          <w:top w:val="nil"/>
          <w:left w:val="nil"/>
          <w:bottom w:val="nil"/>
          <w:right w:val="nil"/>
          <w:between w:val="nil"/>
        </w:pBdr>
        <w:shd w:val="clear" w:color="auto" w:fill="FFFFFF"/>
        <w:spacing w:before="280" w:after="280" w:line="360" w:lineRule="auto"/>
        <w:ind w:left="0" w:right="-18" w:firstLine="0"/>
        <w:jc w:val="both"/>
        <w:rPr>
          <w:color w:val="767171" w:themeColor="background2" w:themeShade="80"/>
          <w:lang w:val="es-DO"/>
        </w:rPr>
      </w:pPr>
      <w:r w:rsidRPr="00E567E0">
        <w:rPr>
          <w:b/>
          <w:color w:val="767171" w:themeColor="background2" w:themeShade="80"/>
          <w:lang w:val="es-DO"/>
        </w:rPr>
        <w:t>Bienestar Social</w:t>
      </w:r>
      <w:r w:rsidRPr="00E567E0">
        <w:rPr>
          <w:color w:val="767171" w:themeColor="background2" w:themeShade="80"/>
          <w:lang w:val="es-DO"/>
        </w:rPr>
        <w:t xml:space="preserve">:  en cuanto a las políticas de bienestar social, la Dirección de Recursos Humanos, se desarrollaron dos actividades importantes que nos ayudan a proporcionar la convivencia, agasajar y destacar la importancia significativa que tiene para la institución, entre las que destacan: </w:t>
      </w:r>
    </w:p>
    <w:p w14:paraId="087422CE" w14:textId="77777777" w:rsidR="00E567E0" w:rsidRPr="00E567E0" w:rsidRDefault="00E567E0" w:rsidP="00E567E0">
      <w:pPr>
        <w:pStyle w:val="ListParagraph"/>
        <w:pBdr>
          <w:top w:val="nil"/>
          <w:left w:val="nil"/>
          <w:bottom w:val="nil"/>
          <w:right w:val="nil"/>
          <w:between w:val="nil"/>
        </w:pBdr>
        <w:shd w:val="clear" w:color="auto" w:fill="FFFFFF"/>
        <w:spacing w:before="280" w:after="280" w:line="360" w:lineRule="auto"/>
        <w:ind w:left="0" w:right="-18"/>
        <w:jc w:val="both"/>
        <w:rPr>
          <w:color w:val="767171" w:themeColor="background2" w:themeShade="80"/>
          <w:lang w:val="es-DO"/>
        </w:rPr>
      </w:pPr>
    </w:p>
    <w:p w14:paraId="6A67E737" w14:textId="77777777" w:rsidR="00E567E0" w:rsidRPr="00E567E0" w:rsidRDefault="00E567E0" w:rsidP="00E567E0">
      <w:pPr>
        <w:pStyle w:val="ListParagraph"/>
        <w:numPr>
          <w:ilvl w:val="0"/>
          <w:numId w:val="15"/>
        </w:numPr>
        <w:spacing w:line="360" w:lineRule="auto"/>
        <w:ind w:left="0" w:right="-18" w:firstLine="0"/>
        <w:jc w:val="both"/>
        <w:rPr>
          <w:lang w:val="es-DO"/>
        </w:rPr>
      </w:pPr>
      <w:r w:rsidRPr="00E567E0">
        <w:rPr>
          <w:lang w:val="es-DO"/>
        </w:rPr>
        <w:t xml:space="preserve">“Día del Amor y la Amistad”, el 14 de febrero, realizamos una encuesta por los departamentos de la sede para que cada colaborador eligiera entre sus compañeros de su área la persona que entendían tenían las cualidades más idóneas de brindar apoyo, cariño y comprensión con los demás por lo que pasamos por cada departamento a entregar paletas para todos, un pergamino de reconocimiento y un obsequio al ganador. Logramos exaltar la comprensión y cariño que debemos tenernos unos a otros y nuestro mayor objetivo que pudiéramos tener una integración grupal en un ambiente relajado y de confianza.  </w:t>
      </w:r>
    </w:p>
    <w:p w14:paraId="2F1E1388" w14:textId="77777777" w:rsidR="00E567E0" w:rsidRPr="00E567E0" w:rsidRDefault="00E567E0" w:rsidP="00E567E0">
      <w:pPr>
        <w:pStyle w:val="ListParagraph"/>
        <w:numPr>
          <w:ilvl w:val="0"/>
          <w:numId w:val="15"/>
        </w:numPr>
        <w:spacing w:line="360" w:lineRule="auto"/>
        <w:ind w:left="0" w:right="-18" w:firstLine="0"/>
        <w:rPr>
          <w:lang w:val="es-DO"/>
        </w:rPr>
      </w:pPr>
      <w:r w:rsidRPr="00E567E0">
        <w:rPr>
          <w:lang w:val="es-DO"/>
        </w:rPr>
        <w:t>Inicio de la Semana Santa: el viernes 22 de marzo compartimos unas deliciosas habichuelas con dulces, propicio a que otorgamos en la semana mayor unos días de asuetos para que nuestros colaboradores pudieran pasar en descanso, reflexión y en familia</w:t>
      </w:r>
    </w:p>
    <w:p w14:paraId="2FE0071F" w14:textId="77777777" w:rsidR="00E567E0" w:rsidRPr="00E567E0" w:rsidRDefault="00E567E0" w:rsidP="00E567E0">
      <w:pPr>
        <w:pStyle w:val="NormalWeb"/>
        <w:numPr>
          <w:ilvl w:val="0"/>
          <w:numId w:val="15"/>
        </w:numPr>
        <w:shd w:val="clear" w:color="auto" w:fill="FFFFFF"/>
        <w:spacing w:line="360" w:lineRule="auto"/>
        <w:ind w:left="0" w:right="-18" w:firstLine="0"/>
        <w:jc w:val="both"/>
        <w:rPr>
          <w:rFonts w:eastAsiaTheme="minorHAnsi"/>
          <w:color w:val="767171"/>
          <w:spacing w:val="20"/>
          <w:lang w:eastAsia="en-US"/>
        </w:rPr>
      </w:pPr>
      <w:r w:rsidRPr="00E567E0">
        <w:rPr>
          <w:rFonts w:eastAsiaTheme="minorHAnsi"/>
          <w:color w:val="767171"/>
          <w:spacing w:val="20"/>
          <w:lang w:eastAsia="en-US"/>
        </w:rPr>
        <w:t>Celebramos “El Dia de las Secretarias”: el 24 de abril nos dirigimos al Teatro Nacional, donde reconocimos la importante labor que desempeñan las Secretarias de nuestra institución, un momento super especial y emotivo.</w:t>
      </w:r>
    </w:p>
    <w:p w14:paraId="407E0B60" w14:textId="77777777" w:rsidR="00E567E0" w:rsidRPr="00E567E0" w:rsidRDefault="00E567E0" w:rsidP="00E567E0">
      <w:pPr>
        <w:pStyle w:val="NormalWeb"/>
        <w:numPr>
          <w:ilvl w:val="0"/>
          <w:numId w:val="15"/>
        </w:numPr>
        <w:shd w:val="clear" w:color="auto" w:fill="FFFFFF"/>
        <w:spacing w:line="360" w:lineRule="auto"/>
        <w:ind w:left="0" w:right="-18" w:firstLine="0"/>
        <w:jc w:val="both"/>
        <w:rPr>
          <w:rFonts w:eastAsiaTheme="minorHAnsi"/>
          <w:color w:val="767171"/>
          <w:spacing w:val="20"/>
          <w:lang w:eastAsia="en-US"/>
        </w:rPr>
      </w:pPr>
      <w:r w:rsidRPr="00E567E0">
        <w:rPr>
          <w:rFonts w:eastAsiaTheme="minorHAnsi"/>
          <w:color w:val="767171"/>
          <w:spacing w:val="20"/>
          <w:lang w:eastAsia="en-US"/>
        </w:rPr>
        <w:t xml:space="preserve">Celebramos “El Dia de las Madres”: con un magnífico ambiente festivo agasajamos </w:t>
      </w:r>
      <w:r w:rsidRPr="00E567E0">
        <w:rPr>
          <w:rFonts w:eastAsiaTheme="minorHAnsi"/>
          <w:color w:val="767171"/>
          <w:spacing w:val="20"/>
          <w:lang w:eastAsia="en-US"/>
        </w:rPr>
        <w:lastRenderedPageBreak/>
        <w:t>a todas las madres colaboradoras de Bellas Arte, donde pudieron disfrutar de un gran espectáculo en la Sala de Teatro Máximo Avilés Blonda, con la participación del Ballet Nacional Dominicano, canciones especiales a las madres por María Tolentino, del Coro Nacional y el Ballet Folclórico Nacional, culmino con un delicioso almuerzo ambientado por el saxofonista David Josué Hernández.</w:t>
      </w:r>
    </w:p>
    <w:p w14:paraId="3E8736EB" w14:textId="77777777" w:rsidR="00E567E0" w:rsidRPr="00E567E0" w:rsidRDefault="00E567E0" w:rsidP="00E567E0">
      <w:pPr>
        <w:pStyle w:val="NormalWeb"/>
        <w:numPr>
          <w:ilvl w:val="0"/>
          <w:numId w:val="15"/>
        </w:numPr>
        <w:shd w:val="clear" w:color="auto" w:fill="FFFFFF"/>
        <w:spacing w:line="360" w:lineRule="auto"/>
        <w:ind w:left="0" w:right="-18" w:firstLine="0"/>
        <w:jc w:val="both"/>
        <w:rPr>
          <w:rFonts w:eastAsiaTheme="minorHAnsi"/>
          <w:color w:val="767171"/>
          <w:spacing w:val="20"/>
          <w:lang w:eastAsia="en-US"/>
        </w:rPr>
      </w:pPr>
      <w:r w:rsidRPr="00E567E0">
        <w:rPr>
          <w:rFonts w:eastAsiaTheme="minorHAnsi"/>
          <w:color w:val="767171"/>
          <w:spacing w:val="20"/>
          <w:lang w:eastAsia="en-US"/>
        </w:rPr>
        <w:t xml:space="preserve">Jornada de Reforestación: el 19 de junio fuimos a una jornada de reforestación en el municipio de Bonao. Esta fue organizada por la Dirección de Recursos Humanos junto al Comité Mixto de Seguridad y Salud y coordinada por el Ministerio de Medio Ambiente. Para esta jornada nos trasladamos 50 colaboradores al municipio de Bonao y plantamos 1,300 matas. </w:t>
      </w:r>
    </w:p>
    <w:p w14:paraId="6452B56D" w14:textId="77777777" w:rsidR="00E567E0" w:rsidRPr="00E567E0" w:rsidRDefault="00E567E0" w:rsidP="00E567E0">
      <w:pPr>
        <w:pStyle w:val="ListParagraph"/>
        <w:numPr>
          <w:ilvl w:val="0"/>
          <w:numId w:val="15"/>
        </w:numPr>
        <w:spacing w:line="360" w:lineRule="auto"/>
        <w:ind w:left="0" w:right="-18" w:firstLine="0"/>
        <w:jc w:val="both"/>
        <w:rPr>
          <w:lang w:val="es-DO"/>
        </w:rPr>
      </w:pPr>
      <w:r w:rsidRPr="00E567E0">
        <w:rPr>
          <w:lang w:val="es-DO"/>
        </w:rPr>
        <w:t xml:space="preserve">Día de los padres: el lunes 29 de julio tuvimos una actividad junto a los padres de la DGBA. Se preparó un agasajo para reconocer el esfuerzo y dedicación de los padres colaboradores. Esta actividad tuvo la participación de unos mariachis, la cantora solista María Tolentino y la Asociación de Servidores Públicos de la institución mediante dinámicas lúdicas. Participaron 62 colaboradores padres. </w:t>
      </w:r>
    </w:p>
    <w:p w14:paraId="5407118E" w14:textId="77777777" w:rsidR="00E567E0" w:rsidRPr="00E567E0" w:rsidRDefault="00E567E0" w:rsidP="00E567E0">
      <w:pPr>
        <w:pStyle w:val="ListParagraph"/>
        <w:numPr>
          <w:ilvl w:val="0"/>
          <w:numId w:val="15"/>
        </w:numPr>
        <w:spacing w:line="360" w:lineRule="auto"/>
        <w:ind w:left="0" w:right="-18" w:firstLine="0"/>
        <w:jc w:val="both"/>
        <w:rPr>
          <w:lang w:val="es-DO"/>
        </w:rPr>
      </w:pPr>
      <w:r w:rsidRPr="00E567E0">
        <w:rPr>
          <w:lang w:val="es-DO"/>
        </w:rPr>
        <w:t>Bienvenida a la Navidad: el 2 de diciembre la Dirección General de Bellas Artes le dio la bienvenida a diciembre, esta actividad fue organizada por la Dirección de Recursos Humanos y en coordinación con la Asociación de Servidores Públicos de la institución. Contamos con la especial visita de Santa Claus y con una hermosa presentación por parte de la Compañía de Danza Contemporánea. También contamos con un brindis de un delicioso chocolate de Cortés Hermanos.</w:t>
      </w:r>
    </w:p>
    <w:p w14:paraId="2E395133" w14:textId="77777777" w:rsidR="00E567E0" w:rsidRPr="00E567E0" w:rsidRDefault="00E567E0" w:rsidP="00E567E0">
      <w:pPr>
        <w:pStyle w:val="ListParagraph"/>
        <w:spacing w:line="360" w:lineRule="auto"/>
        <w:ind w:left="0" w:right="-18"/>
        <w:jc w:val="both"/>
        <w:rPr>
          <w:lang w:val="es-DO"/>
        </w:rPr>
      </w:pPr>
    </w:p>
    <w:p w14:paraId="67ECD87B" w14:textId="77777777" w:rsidR="00E567E0" w:rsidRPr="00E567E0" w:rsidRDefault="00E567E0" w:rsidP="00E567E0">
      <w:pPr>
        <w:pStyle w:val="ListParagraph"/>
        <w:numPr>
          <w:ilvl w:val="0"/>
          <w:numId w:val="15"/>
        </w:numPr>
        <w:spacing w:line="360" w:lineRule="auto"/>
        <w:ind w:left="0" w:right="-18" w:firstLine="0"/>
        <w:jc w:val="both"/>
        <w:rPr>
          <w:lang w:val="es-DO"/>
        </w:rPr>
      </w:pPr>
      <w:r w:rsidRPr="00E567E0">
        <w:rPr>
          <w:lang w:val="es-DO"/>
        </w:rPr>
        <w:t xml:space="preserve">Día Internacional de la No Violencia Contra la Mujer:  el 26 y 27 de noviembre en la Dirección de Bellas Artes conmemoramos el Día Internacional de la No Violencia Contra la Mujer. La actividad “Más Amor, Menos </w:t>
      </w:r>
      <w:r w:rsidRPr="00E567E0">
        <w:rPr>
          <w:lang w:val="es-DO"/>
        </w:rPr>
        <w:lastRenderedPageBreak/>
        <w:t>Violencia” fue organizada por la Dirección de Recursos Humanos junto a la Asociación de Servidores Públicos y la Unidad de Género, con la participación de la Compañía de Ballet Nacional Dominicano y la participación del cantor lírico PEDRO PABLO REYES de la Compañía de cantantes líricos. Participaron 156 colaboradores</w:t>
      </w:r>
    </w:p>
    <w:p w14:paraId="0439E76A" w14:textId="77777777" w:rsidR="00E567E0" w:rsidRPr="00E567E0" w:rsidRDefault="00E567E0" w:rsidP="00E567E0">
      <w:pPr>
        <w:pStyle w:val="ListParagraph"/>
        <w:spacing w:line="360" w:lineRule="auto"/>
        <w:ind w:left="0" w:right="-18"/>
        <w:jc w:val="both"/>
        <w:rPr>
          <w:lang w:val="es-DO"/>
        </w:rPr>
      </w:pPr>
    </w:p>
    <w:p w14:paraId="3C6F833B" w14:textId="77777777" w:rsidR="00E567E0" w:rsidRPr="00E567E0" w:rsidRDefault="00E567E0" w:rsidP="00E567E0">
      <w:pPr>
        <w:pStyle w:val="ListParagraph"/>
        <w:numPr>
          <w:ilvl w:val="0"/>
          <w:numId w:val="15"/>
        </w:numPr>
        <w:spacing w:line="360" w:lineRule="auto"/>
        <w:ind w:left="0" w:right="-18" w:firstLine="0"/>
        <w:jc w:val="both"/>
        <w:rPr>
          <w:lang w:val="es-DO"/>
        </w:rPr>
      </w:pPr>
      <w:r w:rsidRPr="00E567E0">
        <w:rPr>
          <w:lang w:val="es-DO"/>
        </w:rPr>
        <w:t xml:space="preserve">Bellas Artes ta’ en pelota: el 25 de octubre la Dirección de Recursos Humanos organizó una actividad por motivo al inicio de la temporada de béisbol en la República Dominicana. Cada colaborador se unió a la celebración vistiendo los colores de su equipo de béisbol favorito. </w:t>
      </w:r>
    </w:p>
    <w:p w14:paraId="1D0A5157" w14:textId="77777777" w:rsidR="00E567E0" w:rsidRPr="00E567E0" w:rsidRDefault="00E567E0" w:rsidP="00E567E0">
      <w:pPr>
        <w:pStyle w:val="NormalWeb"/>
        <w:shd w:val="clear" w:color="auto" w:fill="FFFFFF"/>
        <w:spacing w:line="360" w:lineRule="auto"/>
        <w:ind w:right="-18"/>
        <w:jc w:val="both"/>
        <w:rPr>
          <w:rFonts w:eastAsiaTheme="minorHAnsi"/>
          <w:color w:val="767171"/>
          <w:spacing w:val="20"/>
          <w:lang w:eastAsia="en-US"/>
        </w:rPr>
      </w:pPr>
      <w:r w:rsidRPr="00E567E0">
        <w:rPr>
          <w:rFonts w:eastAsiaTheme="minorHAnsi"/>
          <w:color w:val="767171"/>
          <w:spacing w:val="20"/>
          <w:lang w:eastAsia="en-US"/>
        </w:rPr>
        <w:t>Bienestar social y dando seguimiento al Catálogo de Beneficios, todos los viernes le otorgamos un viernes intercalado en medio tiempo libre a nuestros colaboradores como forma de darle la oportunidad de desarrollar cualquier actividad personal y así mejorar su capacidad de trabajo.</w:t>
      </w:r>
    </w:p>
    <w:p w14:paraId="2FDF4774" w14:textId="77777777" w:rsidR="00E567E0" w:rsidRPr="00E567E0" w:rsidRDefault="00E567E0" w:rsidP="00E567E0">
      <w:pPr>
        <w:spacing w:line="360" w:lineRule="auto"/>
        <w:ind w:right="-18"/>
        <w:jc w:val="both"/>
        <w:rPr>
          <w:lang w:val="es-DO"/>
        </w:rPr>
      </w:pPr>
      <w:r w:rsidRPr="00E567E0">
        <w:rPr>
          <w:lang w:val="es-DO"/>
        </w:rPr>
        <w:t>Por medio a los delegados del Distrito Cooperativo de Servicios Múltiples de los Maestros (COOPNAMA) 142-B correspondientes a esta Dirección General de Bellas Artes y en coordinación de este Dpto. de Recursos Humanos, se realizó varios encuentros con los socios otorgándoles varios premios y obsequios, entre capacitaciones e informaciones de suma importancia para ellos, finalizando con un almuerzo para todos.</w:t>
      </w:r>
    </w:p>
    <w:p w14:paraId="23C5069B" w14:textId="77777777" w:rsidR="00E567E0" w:rsidRPr="00E567E0" w:rsidRDefault="00E567E0" w:rsidP="00E567E0">
      <w:pPr>
        <w:spacing w:line="360" w:lineRule="auto"/>
        <w:ind w:right="-18"/>
        <w:jc w:val="both"/>
        <w:rPr>
          <w:lang w:val="es-DO"/>
        </w:rPr>
      </w:pPr>
      <w:r w:rsidRPr="00E567E0">
        <w:rPr>
          <w:lang w:val="es-DO"/>
        </w:rPr>
        <w:t>Por medio del Banco de Reservas para que nuestros colaboradores puedan obtener el préstamo Empleado Feliz y Sueldo Max, fueron beneficiados 31 colaboradores.</w:t>
      </w:r>
    </w:p>
    <w:p w14:paraId="589B3D80" w14:textId="77777777" w:rsidR="00E567E0" w:rsidRPr="00E567E0" w:rsidRDefault="00E567E0" w:rsidP="00E567E0">
      <w:pPr>
        <w:numPr>
          <w:ilvl w:val="0"/>
          <w:numId w:val="9"/>
        </w:numPr>
        <w:pBdr>
          <w:top w:val="nil"/>
          <w:left w:val="nil"/>
          <w:bottom w:val="nil"/>
          <w:right w:val="nil"/>
          <w:between w:val="nil"/>
        </w:pBdr>
        <w:shd w:val="clear" w:color="auto" w:fill="FFFFFF"/>
        <w:tabs>
          <w:tab w:val="left" w:pos="0"/>
        </w:tabs>
        <w:spacing w:before="280" w:after="280" w:line="360" w:lineRule="auto"/>
        <w:ind w:left="0" w:right="-18" w:firstLine="0"/>
        <w:jc w:val="both"/>
        <w:rPr>
          <w:lang w:val="es-DO"/>
        </w:rPr>
      </w:pPr>
      <w:r w:rsidRPr="00A05A74">
        <w:rPr>
          <w:b/>
          <w:bCs/>
          <w:lang w:val="es-DO"/>
        </w:rPr>
        <w:t>Seguridad Laboral:</w:t>
      </w:r>
      <w:r w:rsidRPr="00E567E0">
        <w:rPr>
          <w:lang w:val="es-DO"/>
        </w:rPr>
        <w:t xml:space="preserve">   la Dirección  de Recursos Humanos con el  Sistema de Seguridad y salud en el Trabajo (SISTAP) a fin </w:t>
      </w:r>
      <w:r w:rsidRPr="00E567E0">
        <w:rPr>
          <w:lang w:val="es-DO"/>
        </w:rPr>
        <w:lastRenderedPageBreak/>
        <w:t>de asegurar la protección de los trabajadores, en virtud de que el aire acondicionado se dañó y estamos en espera de la compra, y para sosegar el  clima de calor y que se regularice el tema de la climatización, asegurando la salud y el bienestar de nuestros colaboradores, hemos tomado la medida de trabajar en horario de 9:00 a.m. hasta las 2:00 p.m. hasta tanto se instale el nuevo sistema de aire acondicionado.</w:t>
      </w:r>
    </w:p>
    <w:p w14:paraId="5693457E" w14:textId="77777777" w:rsidR="00E567E0" w:rsidRPr="00E567E0" w:rsidRDefault="00E567E0" w:rsidP="00E567E0">
      <w:pPr>
        <w:numPr>
          <w:ilvl w:val="0"/>
          <w:numId w:val="10"/>
        </w:numPr>
        <w:pBdr>
          <w:top w:val="nil"/>
          <w:left w:val="nil"/>
          <w:bottom w:val="nil"/>
          <w:right w:val="nil"/>
          <w:between w:val="nil"/>
        </w:pBdr>
        <w:tabs>
          <w:tab w:val="left" w:pos="0"/>
        </w:tabs>
        <w:spacing w:line="360" w:lineRule="auto"/>
        <w:ind w:left="0" w:right="-18" w:firstLine="0"/>
        <w:jc w:val="both"/>
        <w:rPr>
          <w:lang w:val="es-DO"/>
        </w:rPr>
      </w:pPr>
      <w:r w:rsidRPr="00A05A74">
        <w:rPr>
          <w:b/>
          <w:lang w:val="es-DO"/>
        </w:rPr>
        <w:t>Jubilaciones y Pensiones</w:t>
      </w:r>
      <w:r w:rsidRPr="00E567E0">
        <w:rPr>
          <w:b/>
          <w:lang w:val="es-DO"/>
        </w:rPr>
        <w:t xml:space="preserve"> </w:t>
      </w:r>
      <w:r w:rsidRPr="00E567E0">
        <w:rPr>
          <w:bCs/>
          <w:lang w:val="es-DO"/>
        </w:rPr>
        <w:t xml:space="preserve">Logramos la pensión de 13 colaboradores y sometidos en espera varios expedientes </w:t>
      </w:r>
      <w:r w:rsidRPr="00E567E0">
        <w:rPr>
          <w:lang w:val="es-DO"/>
        </w:rPr>
        <w:t>para el trámite de sus jubilaciones por antigüedad en el servicio.  Se le ha asistido, asesorándolos y brindándoles la ayuda necesaria al personal para que puedan buscar y tramitar la documentación requerida por la Dirección de Jubilaciones y Pensiones. Además, se impartió una charla.</w:t>
      </w:r>
    </w:p>
    <w:p w14:paraId="3D2F840A" w14:textId="77777777" w:rsidR="00A05A74" w:rsidRPr="00A05A74" w:rsidRDefault="00A05A74" w:rsidP="00A05A74">
      <w:pPr>
        <w:pStyle w:val="ListParagraph"/>
        <w:pBdr>
          <w:top w:val="nil"/>
          <w:left w:val="nil"/>
          <w:bottom w:val="nil"/>
          <w:right w:val="nil"/>
          <w:between w:val="nil"/>
        </w:pBdr>
        <w:shd w:val="clear" w:color="auto" w:fill="FFFFFF"/>
        <w:spacing w:before="280" w:after="280" w:line="240" w:lineRule="auto"/>
        <w:jc w:val="center"/>
        <w:rPr>
          <w:rFonts w:eastAsia="Calibri"/>
          <w:b/>
          <w:color w:val="808080" w:themeColor="background1" w:themeShade="80"/>
          <w:lang w:val="es-DO"/>
        </w:rPr>
      </w:pPr>
      <w:r w:rsidRPr="00A05A74">
        <w:rPr>
          <w:rFonts w:eastAsia="Calibri"/>
          <w:b/>
          <w:color w:val="808080" w:themeColor="background1" w:themeShade="80"/>
          <w:lang w:val="es-DO"/>
        </w:rPr>
        <w:t>Medición cantidad de hombres y mujeres por grupo ocupacional</w:t>
      </w:r>
    </w:p>
    <w:tbl>
      <w:tblPr>
        <w:tblpPr w:leftFromText="180" w:rightFromText="180" w:vertAnchor="text" w:horzAnchor="margin" w:tblpY="241"/>
        <w:tblW w:w="7775" w:type="dxa"/>
        <w:tblLayout w:type="fixed"/>
        <w:tblLook w:val="0400" w:firstRow="0" w:lastRow="0" w:firstColumn="0" w:lastColumn="0" w:noHBand="0" w:noVBand="1"/>
      </w:tblPr>
      <w:tblGrid>
        <w:gridCol w:w="3120"/>
        <w:gridCol w:w="1792"/>
        <w:gridCol w:w="1792"/>
        <w:gridCol w:w="1071"/>
      </w:tblGrid>
      <w:tr w:rsidR="00A05A74" w:rsidRPr="00DD1F6B" w14:paraId="6B13A525" w14:textId="77777777" w:rsidTr="00F62C90">
        <w:trPr>
          <w:trHeight w:val="484"/>
        </w:trPr>
        <w:tc>
          <w:tcPr>
            <w:tcW w:w="3120" w:type="dxa"/>
            <w:tcBorders>
              <w:top w:val="single" w:sz="4" w:space="0" w:color="000000"/>
              <w:left w:val="single" w:sz="4" w:space="0" w:color="000000"/>
              <w:bottom w:val="single" w:sz="4" w:space="0" w:color="000000"/>
              <w:right w:val="single" w:sz="4" w:space="0" w:color="000000"/>
            </w:tcBorders>
            <w:shd w:val="clear" w:color="auto" w:fill="002060"/>
            <w:vAlign w:val="bottom"/>
          </w:tcPr>
          <w:p w14:paraId="62E93EC9" w14:textId="77777777" w:rsidR="00A05A74" w:rsidRPr="00DD1F6B" w:rsidRDefault="00A05A74" w:rsidP="00F62C90">
            <w:pPr>
              <w:spacing w:after="0" w:line="240" w:lineRule="auto"/>
              <w:rPr>
                <w:rFonts w:eastAsia="Calibri"/>
                <w:b/>
                <w:color w:val="FFFFFF" w:themeColor="background1"/>
                <w:lang w:val="es-DO"/>
              </w:rPr>
            </w:pPr>
            <w:r w:rsidRPr="00DD1F6B">
              <w:rPr>
                <w:rFonts w:eastAsia="Calibri"/>
                <w:b/>
                <w:color w:val="FFFFFF" w:themeColor="background1"/>
                <w:lang w:val="es-DO"/>
              </w:rPr>
              <w:t xml:space="preserve">Grupo Ocupacional </w:t>
            </w:r>
          </w:p>
          <w:p w14:paraId="291A85FA" w14:textId="77777777" w:rsidR="00A05A74" w:rsidRPr="00DD1F6B" w:rsidRDefault="00A05A74" w:rsidP="00F62C90">
            <w:pPr>
              <w:spacing w:after="0" w:line="240" w:lineRule="auto"/>
              <w:rPr>
                <w:rFonts w:eastAsia="Calibri"/>
                <w:b/>
                <w:color w:val="FFFFFF" w:themeColor="background1"/>
                <w:lang w:val="es-DO"/>
              </w:rPr>
            </w:pPr>
          </w:p>
        </w:tc>
        <w:tc>
          <w:tcPr>
            <w:tcW w:w="1792" w:type="dxa"/>
            <w:tcBorders>
              <w:top w:val="single" w:sz="4" w:space="0" w:color="000000"/>
              <w:left w:val="nil"/>
              <w:bottom w:val="single" w:sz="4" w:space="0" w:color="000000"/>
              <w:right w:val="single" w:sz="4" w:space="0" w:color="000000"/>
            </w:tcBorders>
            <w:shd w:val="clear" w:color="auto" w:fill="002060"/>
            <w:vAlign w:val="bottom"/>
          </w:tcPr>
          <w:p w14:paraId="7992A34E" w14:textId="77777777" w:rsidR="00A05A74" w:rsidRPr="00DD1F6B" w:rsidRDefault="00A05A74" w:rsidP="00F62C90">
            <w:pPr>
              <w:spacing w:after="0" w:line="240" w:lineRule="auto"/>
              <w:jc w:val="center"/>
              <w:rPr>
                <w:rFonts w:eastAsia="Calibri"/>
                <w:b/>
                <w:color w:val="FFFFFF" w:themeColor="background1"/>
                <w:lang w:val="es-DO"/>
              </w:rPr>
            </w:pPr>
            <w:r w:rsidRPr="00DD1F6B">
              <w:rPr>
                <w:rFonts w:eastAsia="Calibri"/>
                <w:b/>
                <w:color w:val="FFFFFF" w:themeColor="background1"/>
                <w:lang w:val="es-DO"/>
              </w:rPr>
              <w:t xml:space="preserve">Masculino </w:t>
            </w:r>
          </w:p>
          <w:p w14:paraId="098FDF3A" w14:textId="77777777" w:rsidR="00A05A74" w:rsidRPr="00DD1F6B" w:rsidRDefault="00A05A74" w:rsidP="00F62C90">
            <w:pPr>
              <w:spacing w:after="0" w:line="240" w:lineRule="auto"/>
              <w:jc w:val="center"/>
              <w:rPr>
                <w:rFonts w:eastAsia="Calibri"/>
                <w:b/>
                <w:color w:val="FFFFFF" w:themeColor="background1"/>
                <w:lang w:val="es-DO"/>
              </w:rPr>
            </w:pPr>
          </w:p>
        </w:tc>
        <w:tc>
          <w:tcPr>
            <w:tcW w:w="1792" w:type="dxa"/>
            <w:tcBorders>
              <w:top w:val="single" w:sz="4" w:space="0" w:color="000000"/>
              <w:left w:val="nil"/>
              <w:bottom w:val="single" w:sz="4" w:space="0" w:color="000000"/>
              <w:right w:val="single" w:sz="4" w:space="0" w:color="000000"/>
            </w:tcBorders>
            <w:shd w:val="clear" w:color="auto" w:fill="002060"/>
            <w:vAlign w:val="bottom"/>
          </w:tcPr>
          <w:p w14:paraId="6F735928" w14:textId="77777777" w:rsidR="00A05A74" w:rsidRPr="00DD1F6B" w:rsidRDefault="00A05A74" w:rsidP="00F62C90">
            <w:pPr>
              <w:spacing w:after="0" w:line="240" w:lineRule="auto"/>
              <w:rPr>
                <w:rFonts w:eastAsia="Calibri"/>
                <w:b/>
                <w:color w:val="FFFFFF" w:themeColor="background1"/>
                <w:lang w:val="es-DO"/>
              </w:rPr>
            </w:pPr>
            <w:r w:rsidRPr="00DD1F6B">
              <w:rPr>
                <w:rFonts w:eastAsia="Calibri"/>
                <w:b/>
                <w:color w:val="FFFFFF" w:themeColor="background1"/>
                <w:lang w:val="es-DO"/>
              </w:rPr>
              <w:t>Femenino</w:t>
            </w:r>
          </w:p>
          <w:p w14:paraId="3730505D" w14:textId="77777777" w:rsidR="00A05A74" w:rsidRPr="00DD1F6B" w:rsidRDefault="00A05A74" w:rsidP="00F62C90">
            <w:pPr>
              <w:spacing w:after="0" w:line="240" w:lineRule="auto"/>
              <w:rPr>
                <w:rFonts w:eastAsia="Calibri"/>
                <w:b/>
                <w:color w:val="FFFFFF" w:themeColor="background1"/>
                <w:lang w:val="es-DO"/>
              </w:rPr>
            </w:pPr>
          </w:p>
        </w:tc>
        <w:tc>
          <w:tcPr>
            <w:tcW w:w="1071" w:type="dxa"/>
            <w:tcBorders>
              <w:top w:val="single" w:sz="4" w:space="0" w:color="000000"/>
              <w:left w:val="nil"/>
              <w:bottom w:val="single" w:sz="4" w:space="0" w:color="000000"/>
              <w:right w:val="single" w:sz="4" w:space="0" w:color="000000"/>
            </w:tcBorders>
            <w:shd w:val="clear" w:color="auto" w:fill="002060"/>
            <w:vAlign w:val="bottom"/>
          </w:tcPr>
          <w:p w14:paraId="5387CACA" w14:textId="77777777" w:rsidR="00A05A74" w:rsidRPr="00DD1F6B" w:rsidRDefault="00A05A74" w:rsidP="00F62C90">
            <w:pPr>
              <w:spacing w:after="0" w:line="240" w:lineRule="auto"/>
              <w:rPr>
                <w:rFonts w:eastAsia="Calibri"/>
                <w:b/>
                <w:color w:val="FFFFFF" w:themeColor="background1"/>
                <w:lang w:val="es-DO"/>
              </w:rPr>
            </w:pPr>
            <w:r w:rsidRPr="00DD1F6B">
              <w:rPr>
                <w:rFonts w:eastAsia="Calibri"/>
                <w:b/>
                <w:color w:val="FFFFFF" w:themeColor="background1"/>
                <w:lang w:val="es-DO"/>
              </w:rPr>
              <w:t>Total</w:t>
            </w:r>
          </w:p>
          <w:p w14:paraId="1B7B7A68" w14:textId="77777777" w:rsidR="00A05A74" w:rsidRPr="00DD1F6B" w:rsidRDefault="00A05A74" w:rsidP="00F62C90">
            <w:pPr>
              <w:spacing w:after="0" w:line="240" w:lineRule="auto"/>
              <w:rPr>
                <w:rFonts w:eastAsia="Calibri"/>
                <w:b/>
                <w:color w:val="FFFFFF" w:themeColor="background1"/>
                <w:lang w:val="es-DO"/>
              </w:rPr>
            </w:pPr>
          </w:p>
        </w:tc>
      </w:tr>
      <w:tr w:rsidR="00A05A74" w:rsidRPr="00DD1F6B" w14:paraId="706412A5" w14:textId="77777777" w:rsidTr="00F62C90">
        <w:trPr>
          <w:trHeight w:val="634"/>
        </w:trPr>
        <w:tc>
          <w:tcPr>
            <w:tcW w:w="3120" w:type="dxa"/>
            <w:tcBorders>
              <w:top w:val="nil"/>
              <w:left w:val="single" w:sz="4" w:space="0" w:color="000000"/>
              <w:bottom w:val="single" w:sz="4" w:space="0" w:color="000000"/>
              <w:right w:val="single" w:sz="4" w:space="0" w:color="000000"/>
            </w:tcBorders>
            <w:shd w:val="clear" w:color="auto" w:fill="auto"/>
            <w:vAlign w:val="bottom"/>
          </w:tcPr>
          <w:p w14:paraId="6BB37393" w14:textId="77777777" w:rsidR="00A05A74" w:rsidRPr="00DD1F6B" w:rsidRDefault="00A05A74" w:rsidP="00F62C90">
            <w:pPr>
              <w:spacing w:after="0" w:line="240" w:lineRule="auto"/>
              <w:rPr>
                <w:rFonts w:eastAsia="Calibri"/>
                <w:color w:val="767171" w:themeColor="background2" w:themeShade="80"/>
                <w:lang w:val="es-DO"/>
              </w:rPr>
            </w:pPr>
            <w:r w:rsidRPr="00DD1F6B">
              <w:rPr>
                <w:rFonts w:eastAsia="Calibri"/>
                <w:color w:val="767171" w:themeColor="background2" w:themeShade="80"/>
                <w:lang w:val="es-DO"/>
              </w:rPr>
              <w:t>Cargo de Confianza</w:t>
            </w:r>
          </w:p>
        </w:tc>
        <w:tc>
          <w:tcPr>
            <w:tcW w:w="1792" w:type="dxa"/>
            <w:tcBorders>
              <w:top w:val="nil"/>
              <w:left w:val="nil"/>
              <w:bottom w:val="single" w:sz="4" w:space="0" w:color="000000"/>
              <w:right w:val="single" w:sz="4" w:space="0" w:color="000000"/>
            </w:tcBorders>
            <w:shd w:val="clear" w:color="auto" w:fill="auto"/>
            <w:vAlign w:val="bottom"/>
          </w:tcPr>
          <w:p w14:paraId="5E65C743"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6</w:t>
            </w:r>
          </w:p>
        </w:tc>
        <w:tc>
          <w:tcPr>
            <w:tcW w:w="1792" w:type="dxa"/>
            <w:tcBorders>
              <w:top w:val="nil"/>
              <w:left w:val="nil"/>
              <w:bottom w:val="single" w:sz="4" w:space="0" w:color="000000"/>
              <w:right w:val="single" w:sz="4" w:space="0" w:color="000000"/>
            </w:tcBorders>
            <w:shd w:val="clear" w:color="auto" w:fill="auto"/>
            <w:vAlign w:val="bottom"/>
          </w:tcPr>
          <w:p w14:paraId="019A2EBC"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11</w:t>
            </w:r>
          </w:p>
        </w:tc>
        <w:tc>
          <w:tcPr>
            <w:tcW w:w="1071" w:type="dxa"/>
            <w:tcBorders>
              <w:top w:val="nil"/>
              <w:left w:val="nil"/>
              <w:bottom w:val="single" w:sz="4" w:space="0" w:color="000000"/>
              <w:right w:val="single" w:sz="4" w:space="0" w:color="000000"/>
            </w:tcBorders>
            <w:shd w:val="clear" w:color="auto" w:fill="auto"/>
            <w:vAlign w:val="bottom"/>
          </w:tcPr>
          <w:p w14:paraId="12FF8A29"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17</w:t>
            </w:r>
          </w:p>
        </w:tc>
      </w:tr>
      <w:tr w:rsidR="00A05A74" w:rsidRPr="00DD1F6B" w14:paraId="7DDE7BE1" w14:textId="77777777" w:rsidTr="00F62C90">
        <w:trPr>
          <w:trHeight w:val="634"/>
        </w:trPr>
        <w:tc>
          <w:tcPr>
            <w:tcW w:w="3120" w:type="dxa"/>
            <w:tcBorders>
              <w:top w:val="nil"/>
              <w:left w:val="single" w:sz="4" w:space="0" w:color="000000"/>
              <w:bottom w:val="single" w:sz="4" w:space="0" w:color="000000"/>
              <w:right w:val="single" w:sz="4" w:space="0" w:color="000000"/>
            </w:tcBorders>
            <w:shd w:val="clear" w:color="auto" w:fill="auto"/>
            <w:vAlign w:val="bottom"/>
          </w:tcPr>
          <w:p w14:paraId="4A2C41C8" w14:textId="77777777" w:rsidR="00A05A74" w:rsidRPr="00DD1F6B" w:rsidRDefault="00A05A74" w:rsidP="00F62C90">
            <w:pPr>
              <w:spacing w:after="0" w:line="240" w:lineRule="auto"/>
              <w:rPr>
                <w:rFonts w:eastAsia="Calibri"/>
                <w:color w:val="767171" w:themeColor="background2" w:themeShade="80"/>
                <w:lang w:val="es-DO"/>
              </w:rPr>
            </w:pPr>
            <w:r w:rsidRPr="00DD1F6B">
              <w:rPr>
                <w:rFonts w:eastAsia="Calibri"/>
                <w:color w:val="767171" w:themeColor="background2" w:themeShade="80"/>
                <w:lang w:val="es-DO"/>
              </w:rPr>
              <w:t>Grupo I</w:t>
            </w:r>
          </w:p>
        </w:tc>
        <w:tc>
          <w:tcPr>
            <w:tcW w:w="1792" w:type="dxa"/>
            <w:tcBorders>
              <w:top w:val="nil"/>
              <w:left w:val="nil"/>
              <w:bottom w:val="single" w:sz="4" w:space="0" w:color="000000"/>
              <w:right w:val="single" w:sz="4" w:space="0" w:color="000000"/>
            </w:tcBorders>
            <w:shd w:val="clear" w:color="auto" w:fill="auto"/>
            <w:vAlign w:val="bottom"/>
          </w:tcPr>
          <w:p w14:paraId="1EE4853A"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67</w:t>
            </w:r>
          </w:p>
        </w:tc>
        <w:tc>
          <w:tcPr>
            <w:tcW w:w="1792" w:type="dxa"/>
            <w:tcBorders>
              <w:top w:val="nil"/>
              <w:left w:val="nil"/>
              <w:bottom w:val="single" w:sz="4" w:space="0" w:color="000000"/>
              <w:right w:val="single" w:sz="4" w:space="0" w:color="000000"/>
            </w:tcBorders>
            <w:shd w:val="clear" w:color="auto" w:fill="auto"/>
            <w:vAlign w:val="bottom"/>
          </w:tcPr>
          <w:p w14:paraId="3FD7C74E"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66</w:t>
            </w:r>
          </w:p>
        </w:tc>
        <w:tc>
          <w:tcPr>
            <w:tcW w:w="1071" w:type="dxa"/>
            <w:tcBorders>
              <w:top w:val="nil"/>
              <w:left w:val="nil"/>
              <w:bottom w:val="single" w:sz="4" w:space="0" w:color="000000"/>
              <w:right w:val="single" w:sz="4" w:space="0" w:color="000000"/>
            </w:tcBorders>
            <w:shd w:val="clear" w:color="auto" w:fill="auto"/>
            <w:vAlign w:val="bottom"/>
          </w:tcPr>
          <w:p w14:paraId="5405CEE1"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133</w:t>
            </w:r>
          </w:p>
        </w:tc>
      </w:tr>
      <w:tr w:rsidR="00A05A74" w:rsidRPr="00DD1F6B" w14:paraId="5A77ACDE" w14:textId="77777777" w:rsidTr="00F62C90">
        <w:trPr>
          <w:trHeight w:val="634"/>
        </w:trPr>
        <w:tc>
          <w:tcPr>
            <w:tcW w:w="3120" w:type="dxa"/>
            <w:tcBorders>
              <w:top w:val="nil"/>
              <w:left w:val="single" w:sz="4" w:space="0" w:color="000000"/>
              <w:bottom w:val="single" w:sz="4" w:space="0" w:color="000000"/>
              <w:right w:val="single" w:sz="4" w:space="0" w:color="000000"/>
            </w:tcBorders>
            <w:shd w:val="clear" w:color="auto" w:fill="auto"/>
            <w:vAlign w:val="bottom"/>
          </w:tcPr>
          <w:p w14:paraId="5B436764" w14:textId="77777777" w:rsidR="00A05A74" w:rsidRPr="00DD1F6B" w:rsidRDefault="00A05A74" w:rsidP="00F62C90">
            <w:pPr>
              <w:spacing w:after="0" w:line="240" w:lineRule="auto"/>
              <w:rPr>
                <w:rFonts w:eastAsia="Calibri"/>
                <w:color w:val="767171" w:themeColor="background2" w:themeShade="80"/>
                <w:lang w:val="es-DO"/>
              </w:rPr>
            </w:pPr>
            <w:r w:rsidRPr="00DD1F6B">
              <w:rPr>
                <w:rFonts w:eastAsia="Calibri"/>
                <w:color w:val="767171" w:themeColor="background2" w:themeShade="80"/>
                <w:lang w:val="es-DO"/>
              </w:rPr>
              <w:t>Grupo II</w:t>
            </w:r>
          </w:p>
        </w:tc>
        <w:tc>
          <w:tcPr>
            <w:tcW w:w="1792" w:type="dxa"/>
            <w:tcBorders>
              <w:top w:val="nil"/>
              <w:left w:val="nil"/>
              <w:bottom w:val="single" w:sz="4" w:space="0" w:color="000000"/>
              <w:right w:val="single" w:sz="4" w:space="0" w:color="000000"/>
            </w:tcBorders>
            <w:shd w:val="clear" w:color="auto" w:fill="auto"/>
            <w:vAlign w:val="bottom"/>
          </w:tcPr>
          <w:p w14:paraId="43E23C86"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32</w:t>
            </w:r>
          </w:p>
        </w:tc>
        <w:tc>
          <w:tcPr>
            <w:tcW w:w="1792" w:type="dxa"/>
            <w:tcBorders>
              <w:top w:val="nil"/>
              <w:left w:val="nil"/>
              <w:bottom w:val="single" w:sz="4" w:space="0" w:color="000000"/>
              <w:right w:val="single" w:sz="4" w:space="0" w:color="000000"/>
            </w:tcBorders>
            <w:shd w:val="clear" w:color="auto" w:fill="auto"/>
            <w:vAlign w:val="bottom"/>
          </w:tcPr>
          <w:p w14:paraId="5938A84F"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106</w:t>
            </w:r>
          </w:p>
        </w:tc>
        <w:tc>
          <w:tcPr>
            <w:tcW w:w="1071" w:type="dxa"/>
            <w:tcBorders>
              <w:top w:val="nil"/>
              <w:left w:val="nil"/>
              <w:bottom w:val="single" w:sz="4" w:space="0" w:color="000000"/>
              <w:right w:val="single" w:sz="4" w:space="0" w:color="000000"/>
            </w:tcBorders>
            <w:shd w:val="clear" w:color="auto" w:fill="auto"/>
            <w:vAlign w:val="bottom"/>
          </w:tcPr>
          <w:p w14:paraId="6D9DD169"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138</w:t>
            </w:r>
          </w:p>
        </w:tc>
      </w:tr>
      <w:tr w:rsidR="00A05A74" w:rsidRPr="00DD1F6B" w14:paraId="7CC56100" w14:textId="77777777" w:rsidTr="00F62C90">
        <w:trPr>
          <w:trHeight w:val="634"/>
        </w:trPr>
        <w:tc>
          <w:tcPr>
            <w:tcW w:w="3120" w:type="dxa"/>
            <w:tcBorders>
              <w:top w:val="nil"/>
              <w:left w:val="single" w:sz="4" w:space="0" w:color="000000"/>
              <w:bottom w:val="single" w:sz="4" w:space="0" w:color="000000"/>
              <w:right w:val="single" w:sz="4" w:space="0" w:color="000000"/>
            </w:tcBorders>
            <w:shd w:val="clear" w:color="auto" w:fill="auto"/>
            <w:vAlign w:val="bottom"/>
          </w:tcPr>
          <w:p w14:paraId="3C2FA6ED" w14:textId="77777777" w:rsidR="00A05A74" w:rsidRPr="00DD1F6B" w:rsidRDefault="00A05A74" w:rsidP="00F62C90">
            <w:pPr>
              <w:spacing w:after="0" w:line="240" w:lineRule="auto"/>
              <w:rPr>
                <w:rFonts w:eastAsia="Calibri"/>
                <w:color w:val="767171" w:themeColor="background2" w:themeShade="80"/>
                <w:lang w:val="es-DO"/>
              </w:rPr>
            </w:pPr>
            <w:r w:rsidRPr="00DD1F6B">
              <w:rPr>
                <w:rFonts w:eastAsia="Calibri"/>
                <w:color w:val="767171" w:themeColor="background2" w:themeShade="80"/>
                <w:lang w:val="es-DO"/>
              </w:rPr>
              <w:t>Grupo III</w:t>
            </w:r>
          </w:p>
        </w:tc>
        <w:tc>
          <w:tcPr>
            <w:tcW w:w="1792" w:type="dxa"/>
            <w:tcBorders>
              <w:top w:val="nil"/>
              <w:left w:val="nil"/>
              <w:bottom w:val="single" w:sz="4" w:space="0" w:color="000000"/>
              <w:right w:val="single" w:sz="4" w:space="0" w:color="000000"/>
            </w:tcBorders>
            <w:shd w:val="clear" w:color="auto" w:fill="auto"/>
            <w:vAlign w:val="bottom"/>
          </w:tcPr>
          <w:p w14:paraId="0B23A99E"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137</w:t>
            </w:r>
          </w:p>
        </w:tc>
        <w:tc>
          <w:tcPr>
            <w:tcW w:w="1792" w:type="dxa"/>
            <w:tcBorders>
              <w:top w:val="nil"/>
              <w:left w:val="nil"/>
              <w:bottom w:val="single" w:sz="4" w:space="0" w:color="000000"/>
              <w:right w:val="single" w:sz="4" w:space="0" w:color="000000"/>
            </w:tcBorders>
            <w:shd w:val="clear" w:color="auto" w:fill="auto"/>
            <w:vAlign w:val="bottom"/>
          </w:tcPr>
          <w:p w14:paraId="722ECBDE"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101</w:t>
            </w:r>
          </w:p>
        </w:tc>
        <w:tc>
          <w:tcPr>
            <w:tcW w:w="1071" w:type="dxa"/>
            <w:tcBorders>
              <w:top w:val="nil"/>
              <w:left w:val="nil"/>
              <w:bottom w:val="single" w:sz="4" w:space="0" w:color="000000"/>
              <w:right w:val="single" w:sz="4" w:space="0" w:color="000000"/>
            </w:tcBorders>
            <w:shd w:val="clear" w:color="auto" w:fill="auto"/>
            <w:vAlign w:val="bottom"/>
          </w:tcPr>
          <w:p w14:paraId="084FE9B4"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238</w:t>
            </w:r>
          </w:p>
        </w:tc>
      </w:tr>
      <w:tr w:rsidR="00A05A74" w:rsidRPr="00DD1F6B" w14:paraId="6BBC92A0" w14:textId="77777777" w:rsidTr="00F62C90">
        <w:trPr>
          <w:trHeight w:val="634"/>
        </w:trPr>
        <w:tc>
          <w:tcPr>
            <w:tcW w:w="3120" w:type="dxa"/>
            <w:tcBorders>
              <w:top w:val="nil"/>
              <w:left w:val="single" w:sz="4" w:space="0" w:color="000000"/>
              <w:bottom w:val="single" w:sz="4" w:space="0" w:color="000000"/>
              <w:right w:val="single" w:sz="4" w:space="0" w:color="000000"/>
            </w:tcBorders>
            <w:shd w:val="clear" w:color="auto" w:fill="auto"/>
            <w:vAlign w:val="bottom"/>
          </w:tcPr>
          <w:p w14:paraId="3B272932" w14:textId="77777777" w:rsidR="00A05A74" w:rsidRPr="00DD1F6B" w:rsidRDefault="00A05A74" w:rsidP="00F62C90">
            <w:pPr>
              <w:spacing w:after="0" w:line="240" w:lineRule="auto"/>
              <w:rPr>
                <w:rFonts w:eastAsia="Calibri"/>
                <w:color w:val="767171" w:themeColor="background2" w:themeShade="80"/>
                <w:lang w:val="es-DO"/>
              </w:rPr>
            </w:pPr>
            <w:r w:rsidRPr="00DD1F6B">
              <w:rPr>
                <w:rFonts w:eastAsia="Calibri"/>
                <w:color w:val="767171" w:themeColor="background2" w:themeShade="80"/>
                <w:lang w:val="es-DO"/>
              </w:rPr>
              <w:t>Grupo IV</w:t>
            </w:r>
          </w:p>
        </w:tc>
        <w:tc>
          <w:tcPr>
            <w:tcW w:w="1792" w:type="dxa"/>
            <w:tcBorders>
              <w:top w:val="nil"/>
              <w:left w:val="nil"/>
              <w:bottom w:val="single" w:sz="4" w:space="0" w:color="000000"/>
              <w:right w:val="single" w:sz="4" w:space="0" w:color="000000"/>
            </w:tcBorders>
            <w:shd w:val="clear" w:color="auto" w:fill="auto"/>
            <w:vAlign w:val="bottom"/>
          </w:tcPr>
          <w:p w14:paraId="68644817"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217</w:t>
            </w:r>
          </w:p>
        </w:tc>
        <w:tc>
          <w:tcPr>
            <w:tcW w:w="1792" w:type="dxa"/>
            <w:tcBorders>
              <w:top w:val="nil"/>
              <w:left w:val="nil"/>
              <w:bottom w:val="single" w:sz="4" w:space="0" w:color="000000"/>
              <w:right w:val="single" w:sz="4" w:space="0" w:color="000000"/>
            </w:tcBorders>
            <w:shd w:val="clear" w:color="auto" w:fill="auto"/>
            <w:vAlign w:val="bottom"/>
          </w:tcPr>
          <w:p w14:paraId="6A2E8DE5"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132</w:t>
            </w:r>
          </w:p>
        </w:tc>
        <w:tc>
          <w:tcPr>
            <w:tcW w:w="1071" w:type="dxa"/>
            <w:tcBorders>
              <w:top w:val="nil"/>
              <w:left w:val="nil"/>
              <w:bottom w:val="single" w:sz="4" w:space="0" w:color="000000"/>
              <w:right w:val="single" w:sz="4" w:space="0" w:color="000000"/>
            </w:tcBorders>
            <w:shd w:val="clear" w:color="auto" w:fill="auto"/>
            <w:vAlign w:val="bottom"/>
          </w:tcPr>
          <w:p w14:paraId="1706677B"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349</w:t>
            </w:r>
          </w:p>
        </w:tc>
      </w:tr>
      <w:tr w:rsidR="00A05A74" w:rsidRPr="00DD1F6B" w14:paraId="15E8246A" w14:textId="77777777" w:rsidTr="00F62C90">
        <w:trPr>
          <w:trHeight w:val="634"/>
        </w:trPr>
        <w:tc>
          <w:tcPr>
            <w:tcW w:w="3120" w:type="dxa"/>
            <w:tcBorders>
              <w:top w:val="nil"/>
              <w:left w:val="single" w:sz="4" w:space="0" w:color="000000"/>
              <w:bottom w:val="nil"/>
              <w:right w:val="single" w:sz="4" w:space="0" w:color="000000"/>
            </w:tcBorders>
            <w:shd w:val="clear" w:color="auto" w:fill="auto"/>
            <w:vAlign w:val="bottom"/>
          </w:tcPr>
          <w:p w14:paraId="3C520620" w14:textId="77777777" w:rsidR="00A05A74" w:rsidRPr="00DD1F6B" w:rsidRDefault="00A05A74" w:rsidP="00F62C90">
            <w:pPr>
              <w:spacing w:after="0" w:line="240" w:lineRule="auto"/>
              <w:rPr>
                <w:rFonts w:eastAsia="Calibri"/>
                <w:color w:val="767171" w:themeColor="background2" w:themeShade="80"/>
                <w:lang w:val="es-DO"/>
              </w:rPr>
            </w:pPr>
            <w:r w:rsidRPr="00DD1F6B">
              <w:rPr>
                <w:rFonts w:eastAsia="Calibri"/>
                <w:color w:val="767171" w:themeColor="background2" w:themeShade="80"/>
                <w:lang w:val="es-DO"/>
              </w:rPr>
              <w:t>Grupo V</w:t>
            </w:r>
          </w:p>
        </w:tc>
        <w:tc>
          <w:tcPr>
            <w:tcW w:w="1792" w:type="dxa"/>
            <w:tcBorders>
              <w:top w:val="nil"/>
              <w:left w:val="nil"/>
              <w:bottom w:val="nil"/>
              <w:right w:val="single" w:sz="4" w:space="0" w:color="000000"/>
            </w:tcBorders>
            <w:shd w:val="clear" w:color="auto" w:fill="auto"/>
            <w:vAlign w:val="bottom"/>
          </w:tcPr>
          <w:p w14:paraId="31C1D929"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38</w:t>
            </w:r>
          </w:p>
        </w:tc>
        <w:tc>
          <w:tcPr>
            <w:tcW w:w="1792" w:type="dxa"/>
            <w:tcBorders>
              <w:top w:val="nil"/>
              <w:left w:val="nil"/>
              <w:bottom w:val="nil"/>
              <w:right w:val="single" w:sz="4" w:space="0" w:color="000000"/>
            </w:tcBorders>
            <w:shd w:val="clear" w:color="auto" w:fill="auto"/>
            <w:vAlign w:val="bottom"/>
          </w:tcPr>
          <w:p w14:paraId="74B4C412"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31</w:t>
            </w:r>
          </w:p>
        </w:tc>
        <w:tc>
          <w:tcPr>
            <w:tcW w:w="1071" w:type="dxa"/>
            <w:tcBorders>
              <w:top w:val="nil"/>
              <w:left w:val="nil"/>
              <w:bottom w:val="single" w:sz="4" w:space="0" w:color="000000"/>
              <w:right w:val="single" w:sz="4" w:space="0" w:color="000000"/>
            </w:tcBorders>
            <w:shd w:val="clear" w:color="auto" w:fill="auto"/>
            <w:vAlign w:val="bottom"/>
          </w:tcPr>
          <w:p w14:paraId="55D2DFFF" w14:textId="77777777" w:rsidR="00A05A74" w:rsidRPr="00DD1F6B" w:rsidRDefault="00A05A74" w:rsidP="00F62C90">
            <w:pPr>
              <w:spacing w:after="0" w:line="240" w:lineRule="auto"/>
              <w:jc w:val="center"/>
              <w:rPr>
                <w:rFonts w:eastAsia="Calibri"/>
                <w:color w:val="767171" w:themeColor="background2" w:themeShade="80"/>
                <w:lang w:val="es-DO"/>
              </w:rPr>
            </w:pPr>
            <w:r w:rsidRPr="00DD1F6B">
              <w:rPr>
                <w:rFonts w:eastAsia="Calibri"/>
                <w:color w:val="767171" w:themeColor="background2" w:themeShade="80"/>
                <w:lang w:val="es-DO"/>
              </w:rPr>
              <w:t>69</w:t>
            </w:r>
          </w:p>
        </w:tc>
      </w:tr>
      <w:tr w:rsidR="00A05A74" w:rsidRPr="00DD1F6B" w14:paraId="34B6A5CE" w14:textId="77777777" w:rsidTr="00F62C90">
        <w:trPr>
          <w:trHeight w:val="634"/>
        </w:trPr>
        <w:tc>
          <w:tcPr>
            <w:tcW w:w="31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C9A3C5" w14:textId="77777777" w:rsidR="00A05A74" w:rsidRPr="00DD1F6B" w:rsidRDefault="00A05A74" w:rsidP="00F62C90">
            <w:pPr>
              <w:spacing w:after="0" w:line="240" w:lineRule="auto"/>
              <w:rPr>
                <w:rFonts w:eastAsia="Calibri"/>
                <w:b/>
                <w:color w:val="767171" w:themeColor="background2" w:themeShade="80"/>
                <w:lang w:val="es-DO"/>
              </w:rPr>
            </w:pPr>
            <w:r w:rsidRPr="00DD1F6B">
              <w:rPr>
                <w:rFonts w:eastAsia="Calibri"/>
                <w:color w:val="767171" w:themeColor="background2" w:themeShade="80"/>
                <w:lang w:val="es-DO"/>
              </w:rPr>
              <w:t> </w:t>
            </w:r>
            <w:r w:rsidRPr="00DD1F6B">
              <w:rPr>
                <w:rFonts w:eastAsia="Calibri"/>
                <w:b/>
                <w:color w:val="767171" w:themeColor="background2" w:themeShade="80"/>
                <w:lang w:val="es-DO"/>
              </w:rPr>
              <w:t xml:space="preserve">Total Gral. </w:t>
            </w:r>
          </w:p>
        </w:tc>
        <w:tc>
          <w:tcPr>
            <w:tcW w:w="1792" w:type="dxa"/>
            <w:tcBorders>
              <w:top w:val="single" w:sz="4" w:space="0" w:color="000000"/>
              <w:left w:val="nil"/>
              <w:bottom w:val="single" w:sz="4" w:space="0" w:color="000000"/>
              <w:right w:val="single" w:sz="4" w:space="0" w:color="000000"/>
            </w:tcBorders>
            <w:shd w:val="clear" w:color="auto" w:fill="auto"/>
            <w:vAlign w:val="bottom"/>
          </w:tcPr>
          <w:p w14:paraId="239C64F4" w14:textId="77777777" w:rsidR="00A05A74" w:rsidRPr="00DD1F6B" w:rsidRDefault="00A05A74" w:rsidP="00F62C90">
            <w:pPr>
              <w:spacing w:after="0" w:line="240" w:lineRule="auto"/>
              <w:jc w:val="center"/>
              <w:rPr>
                <w:rFonts w:eastAsia="Calibri"/>
                <w:b/>
                <w:color w:val="767171" w:themeColor="background2" w:themeShade="80"/>
                <w:lang w:val="es-DO"/>
              </w:rPr>
            </w:pPr>
            <w:r w:rsidRPr="00DD1F6B">
              <w:rPr>
                <w:rFonts w:eastAsia="Calibri"/>
                <w:b/>
                <w:color w:val="767171" w:themeColor="background2" w:themeShade="80"/>
                <w:lang w:val="es-DO"/>
              </w:rPr>
              <w:t>497</w:t>
            </w:r>
          </w:p>
        </w:tc>
        <w:tc>
          <w:tcPr>
            <w:tcW w:w="1792" w:type="dxa"/>
            <w:tcBorders>
              <w:top w:val="single" w:sz="4" w:space="0" w:color="000000"/>
              <w:left w:val="nil"/>
              <w:bottom w:val="single" w:sz="4" w:space="0" w:color="000000"/>
              <w:right w:val="single" w:sz="4" w:space="0" w:color="000000"/>
            </w:tcBorders>
            <w:shd w:val="clear" w:color="auto" w:fill="auto"/>
            <w:vAlign w:val="bottom"/>
          </w:tcPr>
          <w:p w14:paraId="41D9BACF" w14:textId="77777777" w:rsidR="00A05A74" w:rsidRPr="00DD1F6B" w:rsidRDefault="00A05A74" w:rsidP="00F62C90">
            <w:pPr>
              <w:spacing w:after="0" w:line="240" w:lineRule="auto"/>
              <w:jc w:val="center"/>
              <w:rPr>
                <w:rFonts w:eastAsia="Calibri"/>
                <w:b/>
                <w:color w:val="767171" w:themeColor="background2" w:themeShade="80"/>
                <w:lang w:val="es-DO"/>
              </w:rPr>
            </w:pPr>
            <w:r w:rsidRPr="00DD1F6B">
              <w:rPr>
                <w:rFonts w:eastAsia="Calibri"/>
                <w:b/>
                <w:color w:val="767171" w:themeColor="background2" w:themeShade="80"/>
                <w:lang w:val="es-DO"/>
              </w:rPr>
              <w:t>447</w:t>
            </w:r>
          </w:p>
        </w:tc>
        <w:tc>
          <w:tcPr>
            <w:tcW w:w="1071" w:type="dxa"/>
            <w:tcBorders>
              <w:top w:val="nil"/>
              <w:left w:val="nil"/>
              <w:bottom w:val="single" w:sz="4" w:space="0" w:color="000000"/>
              <w:right w:val="single" w:sz="4" w:space="0" w:color="000000"/>
            </w:tcBorders>
            <w:shd w:val="clear" w:color="auto" w:fill="auto"/>
            <w:vAlign w:val="bottom"/>
          </w:tcPr>
          <w:p w14:paraId="58E06CB1" w14:textId="77777777" w:rsidR="00A05A74" w:rsidRPr="00DD1F6B" w:rsidRDefault="00A05A74" w:rsidP="00F62C90">
            <w:pPr>
              <w:spacing w:after="0" w:line="240" w:lineRule="auto"/>
              <w:jc w:val="center"/>
              <w:rPr>
                <w:rFonts w:eastAsia="Calibri"/>
                <w:b/>
                <w:color w:val="767171" w:themeColor="background2" w:themeShade="80"/>
                <w:lang w:val="es-DO"/>
              </w:rPr>
            </w:pPr>
            <w:r w:rsidRPr="00DD1F6B">
              <w:rPr>
                <w:rFonts w:eastAsia="Calibri"/>
                <w:b/>
                <w:color w:val="767171" w:themeColor="background2" w:themeShade="80"/>
                <w:lang w:val="es-DO"/>
              </w:rPr>
              <w:t>944</w:t>
            </w:r>
          </w:p>
        </w:tc>
      </w:tr>
    </w:tbl>
    <w:p w14:paraId="6ADDE57D" w14:textId="77777777" w:rsidR="00E567E0" w:rsidRPr="00E567E0" w:rsidRDefault="00E567E0" w:rsidP="00E567E0">
      <w:pPr>
        <w:pBdr>
          <w:top w:val="nil"/>
          <w:left w:val="nil"/>
          <w:bottom w:val="nil"/>
          <w:right w:val="nil"/>
          <w:between w:val="nil"/>
        </w:pBdr>
        <w:shd w:val="clear" w:color="auto" w:fill="FFFFFF"/>
        <w:spacing w:before="280" w:after="280" w:line="240" w:lineRule="auto"/>
        <w:ind w:right="-18"/>
        <w:rPr>
          <w:rFonts w:eastAsia="Calibri"/>
          <w:b/>
          <w:color w:val="808080" w:themeColor="background1" w:themeShade="80"/>
          <w:lang w:val="es-DO"/>
        </w:rPr>
      </w:pPr>
    </w:p>
    <w:p w14:paraId="5DB9C9C5" w14:textId="77777777" w:rsidR="00E567E0" w:rsidRDefault="00E567E0" w:rsidP="00E567E0">
      <w:pPr>
        <w:pBdr>
          <w:top w:val="nil"/>
          <w:left w:val="nil"/>
          <w:bottom w:val="nil"/>
          <w:right w:val="nil"/>
          <w:between w:val="nil"/>
        </w:pBdr>
        <w:shd w:val="clear" w:color="auto" w:fill="FFFFFF"/>
        <w:spacing w:before="280" w:after="280" w:line="240" w:lineRule="auto"/>
        <w:rPr>
          <w:rFonts w:eastAsia="Calibri"/>
          <w:b/>
          <w:color w:val="808080" w:themeColor="background1" w:themeShade="80"/>
          <w:lang w:val="es-DO"/>
        </w:rPr>
      </w:pPr>
    </w:p>
    <w:p w14:paraId="4E5F96B5" w14:textId="3A685A3A" w:rsidR="00A05A74" w:rsidRDefault="00A05A74" w:rsidP="00A05A74">
      <w:pPr>
        <w:jc w:val="center"/>
        <w:rPr>
          <w:b/>
          <w:bCs/>
          <w:color w:val="4C4747"/>
          <w:sz w:val="28"/>
          <w:szCs w:val="28"/>
          <w:lang w:val="es-ES"/>
        </w:rPr>
      </w:pPr>
      <w:r w:rsidRPr="002760AF">
        <w:rPr>
          <w:b/>
          <w:bCs/>
          <w:color w:val="4C4747"/>
          <w:sz w:val="28"/>
          <w:szCs w:val="28"/>
          <w:lang w:val="es-ES"/>
        </w:rPr>
        <w:t>4.</w:t>
      </w:r>
      <w:r>
        <w:rPr>
          <w:b/>
          <w:bCs/>
          <w:color w:val="4C4747"/>
          <w:sz w:val="28"/>
          <w:szCs w:val="28"/>
          <w:lang w:val="es-ES"/>
        </w:rPr>
        <w:t>3</w:t>
      </w:r>
      <w:r w:rsidRPr="002760AF">
        <w:rPr>
          <w:b/>
          <w:bCs/>
          <w:color w:val="4C4747"/>
          <w:sz w:val="28"/>
          <w:szCs w:val="28"/>
          <w:lang w:val="es-ES"/>
        </w:rPr>
        <w:t xml:space="preserve"> Desempeño </w:t>
      </w:r>
      <w:r>
        <w:rPr>
          <w:b/>
          <w:bCs/>
          <w:color w:val="4C4747"/>
          <w:sz w:val="28"/>
          <w:szCs w:val="28"/>
          <w:lang w:val="es-ES"/>
        </w:rPr>
        <w:t>de los Procesos Jurídicos</w:t>
      </w:r>
    </w:p>
    <w:p w14:paraId="4F280E76" w14:textId="77777777" w:rsidR="00A05A74" w:rsidRDefault="00A05A74" w:rsidP="00A05A74">
      <w:pPr>
        <w:jc w:val="center"/>
        <w:rPr>
          <w:b/>
          <w:bCs/>
          <w:color w:val="4C4747"/>
          <w:sz w:val="28"/>
          <w:szCs w:val="28"/>
          <w:lang w:val="es-ES"/>
        </w:rPr>
      </w:pPr>
    </w:p>
    <w:p w14:paraId="0446FB64" w14:textId="77777777" w:rsidR="00A05A74" w:rsidRDefault="00A05A74" w:rsidP="00A05A74">
      <w:pPr>
        <w:pStyle w:val="NoSpacing"/>
        <w:spacing w:line="360" w:lineRule="auto"/>
        <w:ind w:right="-18"/>
        <w:jc w:val="both"/>
        <w:rPr>
          <w:color w:val="767171" w:themeColor="background2" w:themeShade="80"/>
          <w:lang w:val="es-DO"/>
        </w:rPr>
      </w:pPr>
      <w:r w:rsidRPr="003B0AD4">
        <w:rPr>
          <w:color w:val="767171" w:themeColor="background2" w:themeShade="80"/>
          <w:highlight w:val="white"/>
          <w:lang w:val="es-DO"/>
        </w:rPr>
        <w:t xml:space="preserve">Identificando el nivel de importancia de los acuerdos y cooperaciones interinstitucionales </w:t>
      </w:r>
      <w:r w:rsidRPr="003B0AD4">
        <w:rPr>
          <w:color w:val="767171" w:themeColor="background2" w:themeShade="80"/>
          <w:lang w:val="es-DO"/>
        </w:rPr>
        <w:t>esta Dirección General mediante las áreas correspondientes, estableció convenios con el objetivo de aprovechar mutuamente los recursos y fortalezas de esas entidades para fortalecimiento y contribución a nuestra cultura.</w:t>
      </w:r>
    </w:p>
    <w:p w14:paraId="3226CCF9" w14:textId="77777777" w:rsidR="00A05A74" w:rsidRPr="00A05A74" w:rsidRDefault="00A05A74" w:rsidP="00A05A74">
      <w:pPr>
        <w:spacing w:before="240" w:after="240" w:line="360" w:lineRule="auto"/>
        <w:ind w:right="1310"/>
        <w:jc w:val="both"/>
        <w:rPr>
          <w:b/>
          <w:color w:val="767171" w:themeColor="background2" w:themeShade="80"/>
          <w:lang w:val="es-DO"/>
        </w:rPr>
      </w:pPr>
      <w:r w:rsidRPr="00A05A74">
        <w:rPr>
          <w:b/>
          <w:color w:val="767171" w:themeColor="background2" w:themeShade="80"/>
          <w:lang w:val="es-DO"/>
        </w:rPr>
        <w:t>Acuerdos firmados por la DGBA</w:t>
      </w:r>
    </w:p>
    <w:p w14:paraId="1592354A" w14:textId="77777777" w:rsidR="00A05A74" w:rsidRPr="003B053F" w:rsidRDefault="00A05A74" w:rsidP="00A05A74">
      <w:pPr>
        <w:pStyle w:val="ListParagraph"/>
        <w:numPr>
          <w:ilvl w:val="0"/>
          <w:numId w:val="18"/>
        </w:numPr>
        <w:spacing w:line="360" w:lineRule="auto"/>
        <w:ind w:left="0" w:right="-18" w:firstLine="491"/>
        <w:jc w:val="both"/>
        <w:rPr>
          <w:lang w:val="es-DO"/>
        </w:rPr>
      </w:pPr>
      <w:r w:rsidRPr="003B053F">
        <w:rPr>
          <w:lang w:val="es-DO"/>
        </w:rPr>
        <w:t>Acuerdo Marco de Colaboración entre el Ministerio de Educación y la Dirección General de Bellas Artes. (Arrendamiento de los espacios de estacionamiento para parqueos).  Vigencia: Dos (2) años, contados a partir de su firma, veintitrés (23) del mes de enero del año dos mil veinticuatro (2024).</w:t>
      </w:r>
    </w:p>
    <w:p w14:paraId="251320A4" w14:textId="77777777" w:rsidR="00A05A74" w:rsidRPr="00E33095" w:rsidRDefault="00A05A74" w:rsidP="00A05A74">
      <w:pPr>
        <w:pStyle w:val="ListParagraph"/>
        <w:spacing w:line="360" w:lineRule="auto"/>
        <w:ind w:left="0" w:right="-18" w:firstLine="491"/>
        <w:jc w:val="both"/>
        <w:rPr>
          <w:lang w:val="es-DO"/>
        </w:rPr>
      </w:pPr>
    </w:p>
    <w:p w14:paraId="69D7F55D" w14:textId="77777777" w:rsidR="00A05A74" w:rsidRPr="00E33095" w:rsidRDefault="00A05A74" w:rsidP="00A05A74">
      <w:pPr>
        <w:pStyle w:val="ListParagraph"/>
        <w:numPr>
          <w:ilvl w:val="0"/>
          <w:numId w:val="18"/>
        </w:numPr>
        <w:spacing w:line="360" w:lineRule="auto"/>
        <w:ind w:left="0" w:right="-18" w:firstLine="491"/>
        <w:jc w:val="both"/>
        <w:rPr>
          <w:lang w:val="es-DO"/>
        </w:rPr>
      </w:pPr>
      <w:r w:rsidRPr="00E33095">
        <w:rPr>
          <w:lang w:val="es-DO"/>
        </w:rPr>
        <w:t>Acuerdo Interinstitucional entre el Instituto Nacional de Administración Pública (NAP) y Dirección General de Bellas Artes (DGBA), de asignación de fondos como aportes para la capacitación, formación y entrenamiento de los servidores públicos. Vigencia: (1 Año) Del 01 de febrero 2024 al 01 de febrero 2025.</w:t>
      </w:r>
    </w:p>
    <w:p w14:paraId="1CECDD0F" w14:textId="77777777" w:rsidR="00A05A74" w:rsidRPr="00E33095" w:rsidRDefault="00A05A74" w:rsidP="00A05A74">
      <w:pPr>
        <w:pStyle w:val="ListParagraph"/>
        <w:spacing w:line="360" w:lineRule="auto"/>
        <w:ind w:left="0" w:right="-18" w:firstLine="491"/>
        <w:jc w:val="both"/>
        <w:rPr>
          <w:lang w:val="es-DO"/>
        </w:rPr>
      </w:pPr>
    </w:p>
    <w:p w14:paraId="45E94DFC" w14:textId="77777777" w:rsidR="00A05A74" w:rsidRPr="00796ECF" w:rsidRDefault="00A05A74" w:rsidP="00A05A74">
      <w:pPr>
        <w:pStyle w:val="ListParagraph"/>
        <w:numPr>
          <w:ilvl w:val="0"/>
          <w:numId w:val="18"/>
        </w:numPr>
        <w:spacing w:line="360" w:lineRule="auto"/>
        <w:ind w:left="0" w:right="-18" w:firstLine="491"/>
        <w:jc w:val="both"/>
        <w:rPr>
          <w:lang w:val="es-DO"/>
        </w:rPr>
      </w:pPr>
      <w:r w:rsidRPr="00796ECF">
        <w:rPr>
          <w:lang w:val="es-DO"/>
        </w:rPr>
        <w:t>Convenio de transferencia de obligaciones, Cooperación financiera no reembolsable entre el Ministerio de Economía, Planificación y Desarrollo, el Ministerio de Cultura y la Dirección General de Bellas Artes. Vigencia: quince (15) del mes de marzo del año dos mil veinticuatro, hasta cumplir con las obligaciones pautadas.</w:t>
      </w:r>
    </w:p>
    <w:p w14:paraId="2261859B" w14:textId="77777777" w:rsidR="00A05A74" w:rsidRPr="00E33095" w:rsidRDefault="00A05A74" w:rsidP="00A05A74">
      <w:pPr>
        <w:pStyle w:val="ListParagraph"/>
        <w:spacing w:line="360" w:lineRule="auto"/>
        <w:ind w:left="851" w:right="851"/>
        <w:jc w:val="both"/>
        <w:rPr>
          <w:lang w:val="es-DO"/>
        </w:rPr>
      </w:pPr>
    </w:p>
    <w:p w14:paraId="124F429C" w14:textId="77777777" w:rsidR="00A05A74" w:rsidRPr="00A05A74" w:rsidRDefault="00A05A74" w:rsidP="00A05A74">
      <w:pPr>
        <w:pStyle w:val="ListParagraph"/>
        <w:numPr>
          <w:ilvl w:val="0"/>
          <w:numId w:val="18"/>
        </w:numPr>
        <w:spacing w:line="360" w:lineRule="auto"/>
        <w:ind w:left="0" w:right="-18" w:firstLine="491"/>
        <w:jc w:val="both"/>
        <w:rPr>
          <w:lang w:val="es-DO"/>
        </w:rPr>
      </w:pPr>
      <w:r w:rsidRPr="00A05A74">
        <w:rPr>
          <w:lang w:val="es-DO"/>
        </w:rPr>
        <w:lastRenderedPageBreak/>
        <w:t>Acuerdo marco de colaboración entre la Dirección General de Bellas Artes (DGBA) y la Asociación de Entrenamientos Cinematográficos del Caribe (ECC-RD), INC.   Vigencia: (2 años) Del 18 de marzo del año 2024 al 18 marzo 2026.</w:t>
      </w:r>
    </w:p>
    <w:p w14:paraId="05BB101A" w14:textId="77777777" w:rsidR="00A05A74" w:rsidRPr="00A05A74" w:rsidRDefault="00A05A74" w:rsidP="00A05A74">
      <w:pPr>
        <w:pStyle w:val="ListParagraph"/>
        <w:spacing w:line="360" w:lineRule="auto"/>
        <w:ind w:left="0" w:right="-18" w:firstLine="491"/>
        <w:jc w:val="both"/>
        <w:rPr>
          <w:lang w:val="es-DO"/>
        </w:rPr>
      </w:pPr>
    </w:p>
    <w:p w14:paraId="7465561C" w14:textId="77777777" w:rsidR="00A05A74" w:rsidRPr="00A05A74" w:rsidRDefault="00A05A74" w:rsidP="00A05A74">
      <w:pPr>
        <w:pStyle w:val="ListParagraph"/>
        <w:numPr>
          <w:ilvl w:val="0"/>
          <w:numId w:val="18"/>
        </w:numPr>
        <w:spacing w:line="360" w:lineRule="auto"/>
        <w:ind w:left="0" w:right="-18" w:firstLine="491"/>
        <w:jc w:val="both"/>
        <w:rPr>
          <w:lang w:val="es-DO"/>
        </w:rPr>
      </w:pPr>
      <w:r w:rsidRPr="00A05A74">
        <w:rPr>
          <w:lang w:val="es-DO"/>
        </w:rPr>
        <w:t>Acuerdo de intercambio comercial entre Soles del Mar Internacional, INC., propietaria de la marca Só Danca y La Dirección general de bellas artes y sus instituciones de Danzas. Vigencia: un (1) año, contados a partir de la fecha de su firma, dos (2) abril, dos mil veinticuatro (2024).</w:t>
      </w:r>
    </w:p>
    <w:p w14:paraId="6EA577DD" w14:textId="77777777" w:rsidR="00A05A74" w:rsidRPr="00A05A74" w:rsidRDefault="00A05A74" w:rsidP="00A05A74">
      <w:pPr>
        <w:pStyle w:val="ListParagraph"/>
        <w:spacing w:line="360" w:lineRule="auto"/>
        <w:ind w:left="0" w:right="-18" w:firstLine="491"/>
        <w:jc w:val="both"/>
        <w:rPr>
          <w:lang w:val="es-DO"/>
        </w:rPr>
      </w:pPr>
    </w:p>
    <w:p w14:paraId="5CF457B0" w14:textId="77777777" w:rsidR="00A05A74" w:rsidRPr="00A05A74" w:rsidRDefault="00A05A74" w:rsidP="00A05A74">
      <w:pPr>
        <w:pStyle w:val="ListParagraph"/>
        <w:numPr>
          <w:ilvl w:val="0"/>
          <w:numId w:val="18"/>
        </w:numPr>
        <w:spacing w:line="360" w:lineRule="auto"/>
        <w:ind w:left="0" w:right="-18" w:firstLine="491"/>
        <w:jc w:val="both"/>
        <w:rPr>
          <w:lang w:val="es-DO"/>
        </w:rPr>
      </w:pPr>
      <w:r w:rsidRPr="00A05A74">
        <w:rPr>
          <w:lang w:val="es-DO"/>
        </w:rPr>
        <w:t xml:space="preserve">Acuerdo marco de colaboración entre la Dirección General de Bellas Artes (DGBA), la Fundación Eduardo León Jimenes y el Centro Cultural Eduardo León Jimenes. Vigencia: Dos (2) años, contados a partir de su firma, veinticinco (25) del mes de julio del año dos mil veinticuatro (2024). </w:t>
      </w:r>
    </w:p>
    <w:p w14:paraId="24D4E543" w14:textId="77777777" w:rsidR="00A05A74" w:rsidRPr="00A05A74" w:rsidRDefault="00A05A74" w:rsidP="00A05A74">
      <w:pPr>
        <w:pStyle w:val="ListParagraph"/>
        <w:spacing w:line="360" w:lineRule="auto"/>
        <w:ind w:left="0" w:right="-18" w:firstLine="491"/>
        <w:jc w:val="both"/>
        <w:rPr>
          <w:lang w:val="es-DO"/>
        </w:rPr>
      </w:pPr>
    </w:p>
    <w:p w14:paraId="166C0B84" w14:textId="77777777" w:rsidR="00A05A74" w:rsidRPr="00A05A74" w:rsidRDefault="00A05A74" w:rsidP="00A05A74">
      <w:pPr>
        <w:pStyle w:val="ListParagraph"/>
        <w:numPr>
          <w:ilvl w:val="0"/>
          <w:numId w:val="18"/>
        </w:numPr>
        <w:spacing w:line="360" w:lineRule="auto"/>
        <w:ind w:left="0" w:right="-18" w:firstLine="491"/>
        <w:jc w:val="both"/>
        <w:rPr>
          <w:lang w:val="es-DO"/>
        </w:rPr>
      </w:pPr>
      <w:r w:rsidRPr="00A05A74">
        <w:rPr>
          <w:lang w:val="es-DO"/>
        </w:rPr>
        <w:t>Acuerdo de colaboración entre la Dirección General de Bellas Artes (DGBA), el Patronato Dominicano por la Danza INC (PADODANZA), y Malandain Ballet Biarritz. Vigencia: doce (12) días del mes de agosto del año dos mil veinticuatro (2024), hasta cumplir con los compromisos.</w:t>
      </w:r>
    </w:p>
    <w:p w14:paraId="4A028811" w14:textId="77777777" w:rsidR="00A05A74" w:rsidRPr="00A05A74" w:rsidRDefault="00A05A74" w:rsidP="00A05A74">
      <w:pPr>
        <w:pStyle w:val="ListParagraph"/>
        <w:spacing w:line="360" w:lineRule="auto"/>
        <w:ind w:left="0" w:right="-18" w:firstLine="491"/>
        <w:jc w:val="both"/>
        <w:rPr>
          <w:lang w:val="es-DO"/>
        </w:rPr>
      </w:pPr>
    </w:p>
    <w:p w14:paraId="5E2AC818" w14:textId="77777777" w:rsidR="00A05A74" w:rsidRPr="00A05A74" w:rsidRDefault="00A05A74" w:rsidP="00A05A74">
      <w:pPr>
        <w:pStyle w:val="ListParagraph"/>
        <w:numPr>
          <w:ilvl w:val="0"/>
          <w:numId w:val="18"/>
        </w:numPr>
        <w:spacing w:line="360" w:lineRule="auto"/>
        <w:ind w:left="0" w:right="-18" w:firstLine="491"/>
        <w:jc w:val="both"/>
        <w:rPr>
          <w:lang w:val="es-DO"/>
        </w:rPr>
      </w:pPr>
      <w:r w:rsidRPr="00A05A74">
        <w:rPr>
          <w:lang w:val="es-DO"/>
        </w:rPr>
        <w:t>Acuerdo marco de colaboración entre la Universidad Iberoamericana (UNIBE) y Dirección General de Bellas Artes (DGBA). Vigencia: cinco (5) años, contados a partir de su firma, veintinueve (29) del mes de julio del año dos mil veinticuatro (2024).</w:t>
      </w:r>
    </w:p>
    <w:p w14:paraId="2A4B2B58" w14:textId="77777777" w:rsidR="00A05A74" w:rsidRPr="00A05A74" w:rsidRDefault="00A05A74" w:rsidP="00A05A74">
      <w:pPr>
        <w:pStyle w:val="ListParagraph"/>
        <w:spacing w:line="360" w:lineRule="auto"/>
        <w:ind w:left="0" w:right="-18" w:firstLine="491"/>
        <w:jc w:val="both"/>
        <w:rPr>
          <w:lang w:val="es-DO"/>
        </w:rPr>
      </w:pPr>
    </w:p>
    <w:p w14:paraId="20CA94A7" w14:textId="77777777" w:rsidR="00A05A74" w:rsidRPr="00A05A74" w:rsidRDefault="00A05A74" w:rsidP="00A05A74">
      <w:pPr>
        <w:pStyle w:val="ListParagraph"/>
        <w:numPr>
          <w:ilvl w:val="0"/>
          <w:numId w:val="18"/>
        </w:numPr>
        <w:spacing w:line="360" w:lineRule="auto"/>
        <w:ind w:left="0" w:right="-18" w:firstLine="491"/>
        <w:jc w:val="both"/>
        <w:rPr>
          <w:lang w:val="es-DO"/>
        </w:rPr>
      </w:pPr>
      <w:r w:rsidRPr="00A05A74">
        <w:rPr>
          <w:lang w:val="es-DO"/>
        </w:rPr>
        <w:t xml:space="preserve">Acuerdo de colaboración entre la Dirección General de Bellas Artes (DGBA) y el Patronato Dominicano Por La Danza INC </w:t>
      </w:r>
      <w:r w:rsidRPr="00A05A74">
        <w:rPr>
          <w:lang w:val="es-DO"/>
        </w:rPr>
        <w:lastRenderedPageBreak/>
        <w:t xml:space="preserve">(PADODANZA). Vigencia: indefinida. Firmado el Catorce del mes de agosto del año dos mil veinticuatro (2024). </w:t>
      </w:r>
    </w:p>
    <w:p w14:paraId="16B5A1AA" w14:textId="77777777" w:rsidR="00A05A74" w:rsidRPr="00A05A74" w:rsidRDefault="00A05A74" w:rsidP="00A05A74">
      <w:pPr>
        <w:pStyle w:val="ListParagraph"/>
        <w:spacing w:line="360" w:lineRule="auto"/>
        <w:ind w:left="0" w:right="-18" w:firstLine="491"/>
        <w:jc w:val="both"/>
        <w:rPr>
          <w:lang w:val="es-DO"/>
        </w:rPr>
      </w:pPr>
    </w:p>
    <w:p w14:paraId="5107A5D0" w14:textId="77777777" w:rsidR="00A05A74" w:rsidRPr="00A05A74" w:rsidRDefault="00A05A74" w:rsidP="00A05A74">
      <w:pPr>
        <w:pStyle w:val="ListParagraph"/>
        <w:numPr>
          <w:ilvl w:val="0"/>
          <w:numId w:val="18"/>
        </w:numPr>
        <w:spacing w:line="360" w:lineRule="auto"/>
        <w:ind w:left="0" w:right="-18" w:firstLine="491"/>
        <w:jc w:val="both"/>
        <w:rPr>
          <w:lang w:val="es-DO"/>
        </w:rPr>
      </w:pPr>
      <w:r w:rsidRPr="00A05A74">
        <w:rPr>
          <w:lang w:val="es-DO"/>
        </w:rPr>
        <w:t>Convenio de colaboración interinstitucional entre la Dirección General de Bella Artes (DGBA) y el Instituto Cultural Domínico Americano (ICDA). Vigencia: Un año (1), contados a partir de su firma, veintiuno (21) del mes de agosto del año dos mil veinticuatro (2024).</w:t>
      </w:r>
    </w:p>
    <w:p w14:paraId="2D70F91A" w14:textId="77777777" w:rsidR="00A05A74" w:rsidRPr="00A05A74" w:rsidRDefault="00A05A74" w:rsidP="00A05A74">
      <w:pPr>
        <w:pStyle w:val="ListParagraph"/>
        <w:spacing w:line="360" w:lineRule="auto"/>
        <w:ind w:left="0" w:right="-18" w:firstLine="491"/>
        <w:jc w:val="both"/>
        <w:rPr>
          <w:lang w:val="es-DO"/>
        </w:rPr>
      </w:pPr>
    </w:p>
    <w:p w14:paraId="62111A6F" w14:textId="77777777" w:rsidR="00A05A74" w:rsidRPr="00A05A74" w:rsidRDefault="00A05A74" w:rsidP="00A05A74">
      <w:pPr>
        <w:pStyle w:val="ListParagraph"/>
        <w:numPr>
          <w:ilvl w:val="0"/>
          <w:numId w:val="18"/>
        </w:numPr>
        <w:spacing w:line="360" w:lineRule="auto"/>
        <w:ind w:left="0" w:right="-18" w:firstLine="491"/>
        <w:jc w:val="both"/>
        <w:rPr>
          <w:lang w:val="es-DO"/>
        </w:rPr>
      </w:pPr>
      <w:r w:rsidRPr="00A05A74">
        <w:rPr>
          <w:lang w:val="es-DO"/>
        </w:rPr>
        <w:t>Convenio de colaboración entre la Dirección General de Bellas Artes (DGBA) y el Ayuntamiento Municipal de Constanza. Vigencia dos (2) años, contados a partir de su firma, veintiuno del mes de octubre del año dos mil veinticuatro (2024).</w:t>
      </w:r>
    </w:p>
    <w:p w14:paraId="452FF2CF" w14:textId="77777777" w:rsidR="00A05A74" w:rsidRPr="00A05A74" w:rsidRDefault="00A05A74" w:rsidP="00A05A74">
      <w:pPr>
        <w:pStyle w:val="ListParagraph"/>
        <w:spacing w:line="360" w:lineRule="auto"/>
        <w:ind w:left="0" w:right="-18" w:firstLine="491"/>
        <w:jc w:val="both"/>
        <w:rPr>
          <w:lang w:val="es-DO"/>
        </w:rPr>
      </w:pPr>
    </w:p>
    <w:p w14:paraId="5B82CAE9" w14:textId="77777777" w:rsidR="00A05A74" w:rsidRPr="00A05A74" w:rsidRDefault="00A05A74" w:rsidP="00A05A74">
      <w:pPr>
        <w:pStyle w:val="ListParagraph"/>
        <w:numPr>
          <w:ilvl w:val="0"/>
          <w:numId w:val="18"/>
        </w:numPr>
        <w:spacing w:line="360" w:lineRule="auto"/>
        <w:ind w:left="0" w:right="-18" w:firstLine="491"/>
        <w:jc w:val="both"/>
        <w:rPr>
          <w:lang w:val="es-DO"/>
        </w:rPr>
      </w:pPr>
      <w:r w:rsidRPr="00A05A74">
        <w:rPr>
          <w:lang w:val="es-DO"/>
        </w:rPr>
        <w:t>Acuerdo de colaboración entre la Dirección General de Bellas Artes (DGBA) y la Academia de Música típica Rafaelito Román. Vigencia: Dos (2) años, contados a partir del veintiuno (21) de octubre del año dos mil veinticuatro (2024).</w:t>
      </w:r>
    </w:p>
    <w:p w14:paraId="43AF3312" w14:textId="77777777" w:rsidR="00A05A74" w:rsidRPr="00A05A74" w:rsidRDefault="00A05A74" w:rsidP="00A05A74">
      <w:pPr>
        <w:pStyle w:val="ListParagraph"/>
        <w:spacing w:line="360" w:lineRule="auto"/>
        <w:ind w:left="0" w:right="-18" w:firstLine="491"/>
        <w:jc w:val="both"/>
        <w:rPr>
          <w:lang w:val="es-DO"/>
        </w:rPr>
      </w:pPr>
    </w:p>
    <w:p w14:paraId="33471EFE" w14:textId="77777777" w:rsidR="00A05A74" w:rsidRPr="00A05A74" w:rsidRDefault="00A05A74" w:rsidP="00A05A74">
      <w:pPr>
        <w:pStyle w:val="ListParagraph"/>
        <w:numPr>
          <w:ilvl w:val="0"/>
          <w:numId w:val="18"/>
        </w:numPr>
        <w:spacing w:line="360" w:lineRule="auto"/>
        <w:ind w:left="0" w:right="-18" w:firstLine="491"/>
        <w:jc w:val="both"/>
        <w:rPr>
          <w:b/>
          <w:bCs/>
          <w:lang w:val="es-DO"/>
        </w:rPr>
      </w:pPr>
      <w:r w:rsidRPr="00A05A74">
        <w:rPr>
          <w:lang w:val="es-DO"/>
        </w:rPr>
        <w:t>Convenio marco de cooperación interinstitucional entre las Alianzas Francesas de República Dominicana y la Dirección General de Bellas Artes. Vigencia: Un (1) año, contados a partir del primero (1) del mes de diciembre del año dos mil veinticuatro (2024).</w:t>
      </w:r>
    </w:p>
    <w:p w14:paraId="43B6AF42" w14:textId="77777777" w:rsidR="00A05A74" w:rsidRPr="00A05A74" w:rsidRDefault="00A05A74" w:rsidP="00A05A74">
      <w:pPr>
        <w:jc w:val="center"/>
        <w:rPr>
          <w:b/>
          <w:bCs/>
          <w:color w:val="4C4747"/>
          <w:sz w:val="28"/>
          <w:szCs w:val="28"/>
          <w:lang w:val="es-DO"/>
        </w:rPr>
      </w:pPr>
    </w:p>
    <w:p w14:paraId="349661E4" w14:textId="77777777" w:rsidR="00A05A74" w:rsidRPr="003B0AD4" w:rsidRDefault="00A05A74" w:rsidP="00A05A74">
      <w:pPr>
        <w:spacing w:after="0" w:line="240" w:lineRule="auto"/>
        <w:ind w:right="1310"/>
        <w:jc w:val="center"/>
        <w:rPr>
          <w:b/>
          <w:color w:val="767171" w:themeColor="background2" w:themeShade="80"/>
          <w:lang w:val="es-DO"/>
        </w:rPr>
      </w:pPr>
      <w:r w:rsidRPr="003B0AD4">
        <w:rPr>
          <w:b/>
          <w:color w:val="767171" w:themeColor="background2" w:themeShade="80"/>
          <w:lang w:val="es-DO"/>
        </w:rPr>
        <w:t xml:space="preserve">Relación anual de arrendamiento de salas y locaciones </w:t>
      </w:r>
      <w:r>
        <w:rPr>
          <w:b/>
          <w:color w:val="767171" w:themeColor="background2" w:themeShade="80"/>
          <w:lang w:val="es-DO"/>
        </w:rPr>
        <w:t>2024</w:t>
      </w:r>
    </w:p>
    <w:p w14:paraId="6F07DD9C" w14:textId="77777777" w:rsidR="00A05A74" w:rsidRDefault="00A05A74" w:rsidP="00A05A74">
      <w:pPr>
        <w:jc w:val="center"/>
        <w:rPr>
          <w:b/>
          <w:bCs/>
          <w:color w:val="4C4747"/>
          <w:sz w:val="28"/>
          <w:szCs w:val="28"/>
          <w:lang w:val="es-ES"/>
        </w:rPr>
      </w:pPr>
    </w:p>
    <w:p w14:paraId="709C5D2A" w14:textId="77777777" w:rsidR="00A05A74" w:rsidRPr="00817F09" w:rsidRDefault="00A05A74" w:rsidP="00A05A74">
      <w:pPr>
        <w:spacing w:before="240" w:after="240" w:line="360" w:lineRule="auto"/>
        <w:ind w:right="-18"/>
        <w:jc w:val="both"/>
        <w:rPr>
          <w:rFonts w:eastAsia="Verdana"/>
          <w:color w:val="767171" w:themeColor="background2" w:themeShade="80"/>
          <w:lang w:val="es-DO"/>
        </w:rPr>
      </w:pPr>
      <w:r w:rsidRPr="003B0AD4">
        <w:rPr>
          <w:rFonts w:eastAsia="Verdana"/>
          <w:color w:val="767171" w:themeColor="background2" w:themeShade="80"/>
          <w:lang w:val="es-DO"/>
        </w:rPr>
        <w:t xml:space="preserve">Bellas Artes tiene a su disposición varias Salas de Teatro para presentación de espectáculos en vivo y artes escénicas, a través del Departamento de Producción y Programación de las Artes notificando </w:t>
      </w:r>
      <w:r w:rsidRPr="003B0AD4">
        <w:rPr>
          <w:rFonts w:eastAsia="Verdana"/>
          <w:color w:val="767171" w:themeColor="background2" w:themeShade="80"/>
          <w:lang w:val="es-DO"/>
        </w:rPr>
        <w:lastRenderedPageBreak/>
        <w:t xml:space="preserve">el proceso de reservación, alquiler y programación de estos espacios a la División Jurídica para fines de firma del contrato, en lo adelante se detalla la relación de contratos por arrendamiento en el </w:t>
      </w:r>
      <w:r>
        <w:rPr>
          <w:rFonts w:eastAsia="Verdana"/>
          <w:color w:val="767171" w:themeColor="background2" w:themeShade="80"/>
          <w:lang w:val="es-DO"/>
        </w:rPr>
        <w:t>2024</w:t>
      </w:r>
      <w:r w:rsidRPr="003B0AD4">
        <w:rPr>
          <w:rFonts w:eastAsia="Verdana"/>
          <w:color w:val="767171" w:themeColor="background2" w:themeShade="80"/>
          <w:lang w:val="es-DO"/>
        </w:rPr>
        <w:t>.</w:t>
      </w:r>
    </w:p>
    <w:tbl>
      <w:tblPr>
        <w:tblW w:w="9575" w:type="dxa"/>
        <w:tblCellMar>
          <w:left w:w="70" w:type="dxa"/>
          <w:right w:w="70" w:type="dxa"/>
        </w:tblCellMar>
        <w:tblLook w:val="04A0" w:firstRow="1" w:lastRow="0" w:firstColumn="1" w:lastColumn="0" w:noHBand="0" w:noVBand="1"/>
      </w:tblPr>
      <w:tblGrid>
        <w:gridCol w:w="430"/>
        <w:gridCol w:w="1685"/>
        <w:gridCol w:w="91"/>
        <w:gridCol w:w="2921"/>
        <w:gridCol w:w="68"/>
        <w:gridCol w:w="1711"/>
        <w:gridCol w:w="68"/>
        <w:gridCol w:w="1231"/>
        <w:gridCol w:w="1370"/>
      </w:tblGrid>
      <w:tr w:rsidR="00A05A74" w:rsidRPr="00A05A74" w14:paraId="460AC807" w14:textId="77777777" w:rsidTr="00A05A74">
        <w:trPr>
          <w:trHeight w:val="539"/>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8CE46" w14:textId="77777777" w:rsidR="00A05A74" w:rsidRPr="00A05A74" w:rsidRDefault="00A05A74" w:rsidP="00F62C90">
            <w:pPr>
              <w:spacing w:after="0" w:line="240" w:lineRule="auto"/>
              <w:jc w:val="center"/>
              <w:rPr>
                <w:rFonts w:eastAsia="Times New Roman"/>
                <w:b/>
                <w:bCs/>
                <w:color w:val="000000"/>
                <w:spacing w:val="0"/>
                <w:sz w:val="18"/>
                <w:szCs w:val="18"/>
                <w:lang w:val="es-DO" w:eastAsia="es-DO"/>
              </w:rPr>
            </w:pPr>
            <w:r w:rsidRPr="00A05A74">
              <w:rPr>
                <w:rFonts w:eastAsia="Times New Roman"/>
                <w:b/>
                <w:bCs/>
                <w:color w:val="000000"/>
                <w:spacing w:val="0"/>
                <w:sz w:val="18"/>
                <w:szCs w:val="18"/>
                <w:lang w:val="es-DO" w:eastAsia="es-DO"/>
              </w:rPr>
              <w:t>NO</w:t>
            </w:r>
          </w:p>
        </w:tc>
        <w:tc>
          <w:tcPr>
            <w:tcW w:w="1685" w:type="dxa"/>
            <w:tcBorders>
              <w:top w:val="single" w:sz="4" w:space="0" w:color="auto"/>
              <w:left w:val="nil"/>
              <w:bottom w:val="single" w:sz="4" w:space="0" w:color="auto"/>
              <w:right w:val="single" w:sz="4" w:space="0" w:color="auto"/>
            </w:tcBorders>
            <w:shd w:val="clear" w:color="auto" w:fill="auto"/>
            <w:noWrap/>
            <w:vAlign w:val="bottom"/>
            <w:hideMark/>
          </w:tcPr>
          <w:p w14:paraId="4B0E0F86" w14:textId="77777777" w:rsidR="00A05A74" w:rsidRPr="00A05A74" w:rsidRDefault="00A05A74" w:rsidP="00F62C90">
            <w:pPr>
              <w:spacing w:after="0" w:line="240" w:lineRule="auto"/>
              <w:jc w:val="center"/>
              <w:rPr>
                <w:rFonts w:eastAsia="Times New Roman"/>
                <w:b/>
                <w:bCs/>
                <w:color w:val="000000"/>
                <w:spacing w:val="0"/>
                <w:sz w:val="18"/>
                <w:szCs w:val="18"/>
                <w:lang w:val="es-DO" w:eastAsia="es-DO"/>
              </w:rPr>
            </w:pPr>
            <w:r w:rsidRPr="00A05A74">
              <w:rPr>
                <w:rFonts w:eastAsia="Times New Roman"/>
                <w:b/>
                <w:bCs/>
                <w:color w:val="000000"/>
                <w:spacing w:val="0"/>
                <w:sz w:val="18"/>
                <w:szCs w:val="18"/>
                <w:lang w:val="es-DO" w:eastAsia="es-DO"/>
              </w:rPr>
              <w:t xml:space="preserve">SALA O LOCACIÓN  </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765514" w14:textId="77777777" w:rsidR="00A05A74" w:rsidRPr="00A05A74" w:rsidRDefault="00A05A74" w:rsidP="00F62C90">
            <w:pPr>
              <w:spacing w:after="0" w:line="240" w:lineRule="auto"/>
              <w:jc w:val="center"/>
              <w:rPr>
                <w:rFonts w:eastAsia="Times New Roman"/>
                <w:b/>
                <w:bCs/>
                <w:color w:val="000000"/>
                <w:spacing w:val="0"/>
                <w:sz w:val="18"/>
                <w:szCs w:val="18"/>
                <w:lang w:val="es-DO" w:eastAsia="es-DO"/>
              </w:rPr>
            </w:pPr>
            <w:r w:rsidRPr="00A05A74">
              <w:rPr>
                <w:rFonts w:eastAsia="Times New Roman"/>
                <w:b/>
                <w:bCs/>
                <w:color w:val="000000"/>
                <w:spacing w:val="0"/>
                <w:sz w:val="18"/>
                <w:szCs w:val="18"/>
                <w:lang w:val="es-DO" w:eastAsia="es-DO"/>
              </w:rPr>
              <w:t xml:space="preserve">PRESENTACIÓN / ESPECTÁCULOS </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7AAD275" w14:textId="77777777" w:rsidR="00A05A74" w:rsidRPr="00A05A74" w:rsidRDefault="00A05A74" w:rsidP="00F62C90">
            <w:pPr>
              <w:spacing w:after="0" w:line="240" w:lineRule="auto"/>
              <w:jc w:val="center"/>
              <w:rPr>
                <w:rFonts w:eastAsia="Times New Roman"/>
                <w:b/>
                <w:bCs/>
                <w:color w:val="000000"/>
                <w:spacing w:val="0"/>
                <w:sz w:val="18"/>
                <w:szCs w:val="18"/>
                <w:lang w:val="es-DO" w:eastAsia="es-DO"/>
              </w:rPr>
            </w:pPr>
            <w:r w:rsidRPr="00A05A74">
              <w:rPr>
                <w:rFonts w:eastAsia="Times New Roman"/>
                <w:b/>
                <w:bCs/>
                <w:color w:val="000000"/>
                <w:spacing w:val="0"/>
                <w:sz w:val="18"/>
                <w:szCs w:val="18"/>
                <w:lang w:val="es-DO" w:eastAsia="es-DO"/>
              </w:rPr>
              <w:t xml:space="preserve">ARRENDATARIO / RESPONSABLE </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58A573" w14:textId="77777777" w:rsidR="00A05A74" w:rsidRPr="00A05A74" w:rsidRDefault="00A05A74" w:rsidP="00F62C90">
            <w:pPr>
              <w:spacing w:after="0" w:line="240" w:lineRule="auto"/>
              <w:jc w:val="center"/>
              <w:rPr>
                <w:rFonts w:eastAsia="Times New Roman"/>
                <w:b/>
                <w:bCs/>
                <w:color w:val="000000"/>
                <w:spacing w:val="0"/>
                <w:sz w:val="18"/>
                <w:szCs w:val="18"/>
                <w:lang w:val="es-DO" w:eastAsia="es-DO"/>
              </w:rPr>
            </w:pPr>
            <w:r w:rsidRPr="00A05A74">
              <w:rPr>
                <w:rFonts w:eastAsia="Times New Roman"/>
                <w:b/>
                <w:bCs/>
                <w:color w:val="000000"/>
                <w:spacing w:val="0"/>
                <w:sz w:val="18"/>
                <w:szCs w:val="18"/>
                <w:lang w:val="es-DO" w:eastAsia="es-DO"/>
              </w:rPr>
              <w:t xml:space="preserve">FUNCIONES </w:t>
            </w:r>
          </w:p>
        </w:tc>
        <w:tc>
          <w:tcPr>
            <w:tcW w:w="1370" w:type="dxa"/>
            <w:tcBorders>
              <w:top w:val="single" w:sz="4" w:space="0" w:color="auto"/>
              <w:left w:val="nil"/>
              <w:bottom w:val="single" w:sz="4" w:space="0" w:color="auto"/>
              <w:right w:val="single" w:sz="4" w:space="0" w:color="auto"/>
            </w:tcBorders>
            <w:shd w:val="clear" w:color="auto" w:fill="auto"/>
            <w:vAlign w:val="bottom"/>
          </w:tcPr>
          <w:p w14:paraId="16D0098B" w14:textId="77777777" w:rsidR="00A05A74" w:rsidRPr="00A05A74" w:rsidRDefault="00A05A74" w:rsidP="00F62C90">
            <w:pPr>
              <w:spacing w:after="0" w:line="240" w:lineRule="auto"/>
              <w:jc w:val="center"/>
              <w:rPr>
                <w:rFonts w:eastAsia="Times New Roman"/>
                <w:b/>
                <w:bCs/>
                <w:color w:val="000000"/>
                <w:spacing w:val="0"/>
                <w:sz w:val="18"/>
                <w:szCs w:val="18"/>
                <w:lang w:val="es-DO" w:eastAsia="es-DO"/>
              </w:rPr>
            </w:pPr>
            <w:r w:rsidRPr="00A05A74">
              <w:rPr>
                <w:rFonts w:eastAsia="Times New Roman"/>
                <w:b/>
                <w:bCs/>
                <w:color w:val="000000"/>
                <w:spacing w:val="0"/>
                <w:sz w:val="18"/>
                <w:szCs w:val="18"/>
                <w:lang w:val="es-DO" w:eastAsia="es-DO"/>
              </w:rPr>
              <w:t>PÚBLICO ASISTENTE</w:t>
            </w:r>
          </w:p>
        </w:tc>
      </w:tr>
      <w:tr w:rsidR="00A05A74" w:rsidRPr="00A05A74" w14:paraId="7FD34577" w14:textId="77777777" w:rsidTr="00A05A74">
        <w:trPr>
          <w:trHeight w:val="30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A886AB"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2A430498"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68141714"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1</w:t>
            </w:r>
          </w:p>
          <w:p w14:paraId="65C64EA1"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03C353B4"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776ED25D"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685" w:type="dxa"/>
            <w:tcBorders>
              <w:top w:val="single" w:sz="4" w:space="0" w:color="auto"/>
              <w:left w:val="nil"/>
              <w:bottom w:val="single" w:sz="4" w:space="0" w:color="auto"/>
              <w:right w:val="single" w:sz="4" w:space="0" w:color="auto"/>
            </w:tcBorders>
            <w:shd w:val="clear" w:color="auto" w:fill="auto"/>
            <w:noWrap/>
            <w:vAlign w:val="center"/>
          </w:tcPr>
          <w:p w14:paraId="71893FE7" w14:textId="77777777" w:rsidR="00A05A74" w:rsidRPr="00A05A74" w:rsidRDefault="00A05A74" w:rsidP="00F62C90">
            <w:pPr>
              <w:spacing w:after="0" w:line="240" w:lineRule="auto"/>
              <w:jc w:val="center"/>
              <w:rPr>
                <w:rFonts w:eastAsia="Times New Roman"/>
                <w:color w:val="000000"/>
                <w:spacing w:val="0"/>
                <w:sz w:val="18"/>
                <w:szCs w:val="18"/>
                <w:highlight w:val="yellow"/>
                <w:lang w:val="es-DO" w:eastAsia="es-DO"/>
              </w:rPr>
            </w:pPr>
            <w:r w:rsidRPr="00A05A74">
              <w:rPr>
                <w:rFonts w:eastAsia="Times New Roman"/>
                <w:color w:val="000000"/>
                <w:spacing w:val="0"/>
                <w:sz w:val="18"/>
                <w:szCs w:val="18"/>
                <w:lang w:val="es-DO" w:eastAsia="es-DO"/>
              </w:rPr>
              <w:t>Sala La Dramática</w:t>
            </w:r>
          </w:p>
        </w:tc>
        <w:tc>
          <w:tcPr>
            <w:tcW w:w="3012" w:type="dxa"/>
            <w:gridSpan w:val="2"/>
            <w:tcBorders>
              <w:top w:val="single" w:sz="4" w:space="0" w:color="auto"/>
              <w:left w:val="nil"/>
              <w:bottom w:val="single" w:sz="4" w:space="0" w:color="auto"/>
              <w:right w:val="single" w:sz="4" w:space="0" w:color="auto"/>
            </w:tcBorders>
            <w:shd w:val="clear" w:color="auto" w:fill="auto"/>
            <w:noWrap/>
            <w:vAlign w:val="center"/>
          </w:tcPr>
          <w:p w14:paraId="3965865E" w14:textId="77777777" w:rsidR="00A05A74" w:rsidRPr="00A05A74" w:rsidRDefault="00A05A74" w:rsidP="00F62C90">
            <w:pPr>
              <w:spacing w:after="0" w:line="240" w:lineRule="auto"/>
              <w:jc w:val="center"/>
              <w:rPr>
                <w:rFonts w:eastAsia="Times New Roman"/>
                <w:color w:val="000000"/>
                <w:spacing w:val="0"/>
                <w:sz w:val="18"/>
                <w:szCs w:val="18"/>
                <w:highlight w:val="yellow"/>
                <w:lang w:val="es-DO" w:eastAsia="es-DO"/>
              </w:rPr>
            </w:pPr>
            <w:r w:rsidRPr="00A05A74">
              <w:rPr>
                <w:rFonts w:eastAsia="Times New Roman"/>
                <w:color w:val="000000"/>
                <w:spacing w:val="0"/>
                <w:sz w:val="18"/>
                <w:szCs w:val="18"/>
                <w:lang w:val="es-DO"/>
              </w:rPr>
              <w:t>Obra teatral "LA LEYENDA DE ROBIN HOOD"</w:t>
            </w:r>
          </w:p>
        </w:tc>
        <w:tc>
          <w:tcPr>
            <w:tcW w:w="1779" w:type="dxa"/>
            <w:gridSpan w:val="2"/>
            <w:tcBorders>
              <w:top w:val="single" w:sz="4" w:space="0" w:color="auto"/>
              <w:left w:val="nil"/>
              <w:bottom w:val="single" w:sz="4" w:space="0" w:color="auto"/>
              <w:right w:val="single" w:sz="4" w:space="0" w:color="auto"/>
            </w:tcBorders>
            <w:shd w:val="clear" w:color="auto" w:fill="auto"/>
            <w:noWrap/>
            <w:vAlign w:val="center"/>
          </w:tcPr>
          <w:p w14:paraId="06E08AF6" w14:textId="77777777" w:rsidR="00A05A74" w:rsidRPr="00A05A74" w:rsidRDefault="00A05A74" w:rsidP="00F62C90">
            <w:pPr>
              <w:spacing w:after="0" w:line="240" w:lineRule="auto"/>
              <w:jc w:val="center"/>
              <w:rPr>
                <w:rFonts w:eastAsia="Times New Roman"/>
                <w:color w:val="000000"/>
                <w:spacing w:val="0"/>
                <w:sz w:val="18"/>
                <w:szCs w:val="18"/>
                <w:highlight w:val="yellow"/>
                <w:lang w:val="es-DO" w:eastAsia="es-DO"/>
              </w:rPr>
            </w:pPr>
            <w:r w:rsidRPr="00A05A74">
              <w:rPr>
                <w:rFonts w:eastAsia="Times New Roman"/>
                <w:color w:val="000000"/>
                <w:spacing w:val="0"/>
                <w:sz w:val="18"/>
                <w:szCs w:val="18"/>
                <w:lang w:val="es-DO" w:eastAsia="es-DO"/>
              </w:rPr>
              <w:t>Noel Eloy Ventura Paulina</w:t>
            </w:r>
          </w:p>
        </w:tc>
        <w:tc>
          <w:tcPr>
            <w:tcW w:w="1299" w:type="dxa"/>
            <w:gridSpan w:val="2"/>
            <w:tcBorders>
              <w:top w:val="single" w:sz="4" w:space="0" w:color="auto"/>
              <w:left w:val="nil"/>
              <w:bottom w:val="single" w:sz="4" w:space="0" w:color="auto"/>
              <w:right w:val="single" w:sz="4" w:space="0" w:color="auto"/>
            </w:tcBorders>
            <w:shd w:val="clear" w:color="auto" w:fill="auto"/>
            <w:noWrap/>
            <w:vAlign w:val="center"/>
          </w:tcPr>
          <w:p w14:paraId="6F3FA56E" w14:textId="77777777" w:rsidR="00A05A74" w:rsidRPr="00A05A74" w:rsidRDefault="00A05A74" w:rsidP="00F62C90">
            <w:pPr>
              <w:spacing w:after="0" w:line="240" w:lineRule="auto"/>
              <w:jc w:val="center"/>
              <w:rPr>
                <w:rFonts w:eastAsia="Times New Roman"/>
                <w:b/>
                <w:bCs/>
                <w:color w:val="000000"/>
                <w:spacing w:val="0"/>
                <w:sz w:val="18"/>
                <w:szCs w:val="18"/>
                <w:lang w:val="es-DO" w:eastAsia="es-DO"/>
              </w:rPr>
            </w:pPr>
            <w:r w:rsidRPr="00A05A74">
              <w:rPr>
                <w:rFonts w:eastAsia="Times New Roman"/>
                <w:b/>
                <w:bCs/>
                <w:color w:val="000000"/>
                <w:spacing w:val="0"/>
                <w:sz w:val="18"/>
                <w:szCs w:val="18"/>
                <w:lang w:val="es-DO" w:eastAsia="es-DO"/>
              </w:rPr>
              <w:t>3</w:t>
            </w:r>
          </w:p>
        </w:tc>
        <w:tc>
          <w:tcPr>
            <w:tcW w:w="1370" w:type="dxa"/>
            <w:tcBorders>
              <w:top w:val="single" w:sz="4" w:space="0" w:color="auto"/>
              <w:left w:val="nil"/>
              <w:bottom w:val="single" w:sz="4" w:space="0" w:color="auto"/>
              <w:right w:val="single" w:sz="4" w:space="0" w:color="auto"/>
            </w:tcBorders>
            <w:shd w:val="clear" w:color="auto" w:fill="auto"/>
            <w:vAlign w:val="center"/>
          </w:tcPr>
          <w:p w14:paraId="77BA5149"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278</w:t>
            </w:r>
          </w:p>
          <w:p w14:paraId="41CD661D" w14:textId="77777777" w:rsidR="00A05A74" w:rsidRPr="00A05A74" w:rsidRDefault="00A05A74" w:rsidP="00F62C90">
            <w:pPr>
              <w:spacing w:after="0" w:line="240" w:lineRule="auto"/>
              <w:jc w:val="center"/>
              <w:rPr>
                <w:rFonts w:eastAsia="Times New Roman"/>
                <w:color w:val="000000"/>
                <w:spacing w:val="0"/>
                <w:sz w:val="18"/>
                <w:szCs w:val="18"/>
                <w:highlight w:val="yellow"/>
                <w:lang w:val="es-DO" w:eastAsia="es-DO"/>
              </w:rPr>
            </w:pPr>
          </w:p>
        </w:tc>
      </w:tr>
      <w:tr w:rsidR="00A05A74" w:rsidRPr="00A05A74" w14:paraId="236BEF6F" w14:textId="77777777" w:rsidTr="00A05A74">
        <w:trPr>
          <w:trHeight w:val="1234"/>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1CEBC0"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p w14:paraId="5B8D18D0" w14:textId="77777777" w:rsidR="00A05A74" w:rsidRPr="00A05A74" w:rsidRDefault="00A05A74" w:rsidP="00F62C90">
            <w:pPr>
              <w:spacing w:after="0" w:line="240" w:lineRule="auto"/>
              <w:jc w:val="center"/>
              <w:rPr>
                <w:rFonts w:eastAsia="Calibri"/>
                <w:color w:val="auto"/>
                <w:spacing w:val="0"/>
                <w:sz w:val="18"/>
                <w:szCs w:val="18"/>
                <w:lang w:val="es-DO"/>
              </w:rPr>
            </w:pPr>
          </w:p>
          <w:p w14:paraId="4EFDCB43" w14:textId="77777777" w:rsidR="00A05A74" w:rsidRPr="00A05A74" w:rsidRDefault="00A05A74" w:rsidP="00F62C90">
            <w:pPr>
              <w:spacing w:after="0" w:line="240" w:lineRule="auto"/>
              <w:jc w:val="center"/>
              <w:rPr>
                <w:rFonts w:eastAsia="Calibri"/>
                <w:color w:val="auto"/>
                <w:spacing w:val="0"/>
                <w:sz w:val="18"/>
                <w:szCs w:val="18"/>
                <w:lang w:val="es-DO"/>
              </w:rPr>
            </w:pPr>
          </w:p>
          <w:p w14:paraId="796BB229" w14:textId="77777777" w:rsidR="00A05A74" w:rsidRPr="00A05A74" w:rsidRDefault="00A05A74" w:rsidP="00F62C90">
            <w:pPr>
              <w:spacing w:after="0" w:line="240" w:lineRule="auto"/>
              <w:jc w:val="center"/>
              <w:rPr>
                <w:rFonts w:eastAsia="Calibri"/>
                <w:color w:val="auto"/>
                <w:spacing w:val="0"/>
                <w:sz w:val="18"/>
                <w:szCs w:val="18"/>
                <w:lang w:val="es-DO"/>
              </w:rPr>
            </w:pPr>
          </w:p>
          <w:p w14:paraId="339ED385" w14:textId="77777777" w:rsidR="00A05A74" w:rsidRPr="00A05A74" w:rsidRDefault="00A05A74" w:rsidP="00F62C90">
            <w:pPr>
              <w:spacing w:after="0" w:line="240" w:lineRule="auto"/>
              <w:jc w:val="center"/>
              <w:rPr>
                <w:rFonts w:eastAsia="Calibri"/>
                <w:color w:val="auto"/>
                <w:spacing w:val="0"/>
                <w:sz w:val="18"/>
                <w:szCs w:val="18"/>
                <w:lang w:val="es-DO"/>
              </w:rPr>
            </w:pPr>
          </w:p>
          <w:p w14:paraId="6F255C1F" w14:textId="77777777" w:rsidR="00A05A74" w:rsidRPr="00A05A74" w:rsidRDefault="00A05A74" w:rsidP="00F62C90">
            <w:pPr>
              <w:spacing w:after="0" w:line="240" w:lineRule="auto"/>
              <w:jc w:val="center"/>
              <w:rPr>
                <w:rFonts w:eastAsia="Calibri"/>
                <w:color w:val="auto"/>
                <w:spacing w:val="0"/>
                <w:sz w:val="18"/>
                <w:szCs w:val="18"/>
                <w:lang w:val="es-DO"/>
              </w:rPr>
            </w:pPr>
          </w:p>
          <w:p w14:paraId="074C040E"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0A444B0E"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Sala Manuel Rueda</w:t>
            </w:r>
          </w:p>
          <w:p w14:paraId="790013E0"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130776A2"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205EDAE1"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eastAsia="es-DO"/>
              </w:rPr>
              <w:t>Evento</w:t>
            </w:r>
            <w:r w:rsidRPr="00A05A74">
              <w:rPr>
                <w:rFonts w:eastAsia="Times New Roman"/>
                <w:color w:val="000000"/>
                <w:spacing w:val="0"/>
                <w:sz w:val="18"/>
                <w:szCs w:val="18"/>
                <w:lang w:val="es-DO"/>
              </w:rPr>
              <w:t xml:space="preserve"> "GLAM GALA BELLYSIMAS"</w:t>
            </w:r>
          </w:p>
          <w:p w14:paraId="71FF9BCA" w14:textId="77777777" w:rsidR="00A05A74" w:rsidRPr="00A05A74" w:rsidRDefault="00A05A74" w:rsidP="00F62C90">
            <w:pPr>
              <w:spacing w:after="0" w:line="240" w:lineRule="auto"/>
              <w:jc w:val="center"/>
              <w:rPr>
                <w:rFonts w:eastAsia="Times New Roman"/>
                <w:color w:val="000000"/>
                <w:spacing w:val="0"/>
                <w:sz w:val="18"/>
                <w:szCs w:val="18"/>
                <w:lang w:val="es-DO"/>
              </w:rPr>
            </w:pPr>
          </w:p>
          <w:p w14:paraId="76087B1B"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3E67BC36" w14:textId="77777777" w:rsidR="00A05A74" w:rsidRPr="00A05A74" w:rsidRDefault="00A05A74" w:rsidP="00F62C90">
            <w:pPr>
              <w:spacing w:after="0" w:line="240" w:lineRule="auto"/>
              <w:jc w:val="center"/>
              <w:rPr>
                <w:rFonts w:eastAsia="Times New Roman"/>
                <w:color w:val="000000"/>
                <w:spacing w:val="0"/>
                <w:sz w:val="18"/>
                <w:szCs w:val="18"/>
                <w:lang w:val="pt-BR" w:eastAsia="es-DO"/>
              </w:rPr>
            </w:pPr>
            <w:proofErr w:type="spellStart"/>
            <w:r w:rsidRPr="00A05A74">
              <w:rPr>
                <w:rFonts w:eastAsia="Times New Roman"/>
                <w:color w:val="000000"/>
                <w:spacing w:val="0"/>
                <w:sz w:val="18"/>
                <w:szCs w:val="18"/>
                <w:lang w:val="pt-BR" w:eastAsia="es-DO"/>
              </w:rPr>
              <w:t>Doraly</w:t>
            </w:r>
            <w:proofErr w:type="spellEnd"/>
            <w:r w:rsidRPr="00A05A74">
              <w:rPr>
                <w:rFonts w:eastAsia="Times New Roman"/>
                <w:color w:val="000000"/>
                <w:spacing w:val="0"/>
                <w:sz w:val="18"/>
                <w:szCs w:val="18"/>
                <w:lang w:val="pt-BR" w:eastAsia="es-DO"/>
              </w:rPr>
              <w:t xml:space="preserve"> Cristina Cruz De Montalvo</w:t>
            </w:r>
          </w:p>
          <w:p w14:paraId="2CAC31C5" w14:textId="77777777" w:rsidR="00A05A74" w:rsidRPr="00A05A74" w:rsidRDefault="00A05A74" w:rsidP="00F62C90">
            <w:pPr>
              <w:spacing w:after="0" w:line="240" w:lineRule="auto"/>
              <w:jc w:val="center"/>
              <w:rPr>
                <w:rFonts w:eastAsia="Times New Roman"/>
                <w:color w:val="000000"/>
                <w:spacing w:val="0"/>
                <w:sz w:val="18"/>
                <w:szCs w:val="18"/>
                <w:lang w:val="pt-BR" w:eastAsia="es-DO"/>
              </w:rPr>
            </w:pPr>
          </w:p>
          <w:p w14:paraId="64FE1759" w14:textId="77777777" w:rsidR="00A05A74" w:rsidRPr="00A05A74" w:rsidRDefault="00A05A74" w:rsidP="00F62C90">
            <w:pPr>
              <w:spacing w:after="0" w:line="240" w:lineRule="auto"/>
              <w:jc w:val="center"/>
              <w:rPr>
                <w:rFonts w:eastAsia="Times New Roman"/>
                <w:color w:val="000000"/>
                <w:spacing w:val="0"/>
                <w:sz w:val="18"/>
                <w:szCs w:val="18"/>
                <w:lang w:val="pt-BR" w:eastAsia="es-DO"/>
              </w:rPr>
            </w:pP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02D2A7CC"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1</w:t>
            </w:r>
          </w:p>
          <w:p w14:paraId="667BF740"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3CC950A8"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122817EC"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271</w:t>
            </w:r>
          </w:p>
          <w:p w14:paraId="272A78E0"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r>
      <w:tr w:rsidR="00A05A74" w:rsidRPr="00A05A74" w14:paraId="47677A5E" w14:textId="77777777" w:rsidTr="00A05A74">
        <w:trPr>
          <w:trHeight w:val="24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CD48C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p w14:paraId="246E7AED"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3D6E8E38"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5552D60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Evento "AUDICIONES MUSICAL MAMMA MIA"</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65EABD8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Llano Marketing Studio</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7975300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1FC0ED9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N/A</w:t>
            </w:r>
          </w:p>
        </w:tc>
      </w:tr>
      <w:tr w:rsidR="00A05A74" w:rsidRPr="00A05A74" w14:paraId="77076FB3" w14:textId="77777777" w:rsidTr="00A05A74">
        <w:trPr>
          <w:trHeight w:val="183"/>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CE510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4</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71081E96"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5F8A498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Evento</w:t>
            </w:r>
            <w:r w:rsidRPr="00A05A74">
              <w:rPr>
                <w:rFonts w:eastAsia="Times New Roman"/>
                <w:color w:val="000000"/>
                <w:spacing w:val="0"/>
                <w:sz w:val="18"/>
                <w:szCs w:val="18"/>
                <w:lang w:val="es-DO"/>
              </w:rPr>
              <w:t xml:space="preserve"> "JUST DANCE"</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5734264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Núcleo Extremos Centro de Danza SRL</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06AE126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5F05606C"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803</w:t>
            </w:r>
          </w:p>
          <w:p w14:paraId="6C50E8FF"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0A886887" w14:textId="77777777" w:rsidTr="00A05A74">
        <w:trPr>
          <w:trHeight w:val="36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5529F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5</w:t>
            </w:r>
          </w:p>
          <w:p w14:paraId="253830B7"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77B1AEA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p w14:paraId="768706A6"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35170C69"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Calibri"/>
                <w:color w:val="auto"/>
                <w:spacing w:val="0"/>
                <w:sz w:val="18"/>
                <w:szCs w:val="18"/>
                <w:lang w:val="es-DO"/>
              </w:rPr>
              <w:t>Evento</w:t>
            </w:r>
            <w:r w:rsidRPr="00A05A74">
              <w:rPr>
                <w:rFonts w:eastAsia="Times New Roman"/>
                <w:color w:val="000000"/>
                <w:spacing w:val="0"/>
                <w:sz w:val="18"/>
                <w:szCs w:val="18"/>
                <w:lang w:val="es-DO"/>
              </w:rPr>
              <w:t xml:space="preserve"> "RECONOCIMIENTO VIVIENDO LO NUESTRO 2024"</w:t>
            </w:r>
          </w:p>
          <w:p w14:paraId="5043E698"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57F235E0"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Fundación Teatro Popular Danzante</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0209B85B"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49F236B4"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253</w:t>
            </w:r>
          </w:p>
          <w:p w14:paraId="6C296158"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4366E524" w14:textId="77777777" w:rsidTr="00A05A74">
        <w:trPr>
          <w:trHeight w:val="285"/>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1ECAC0"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6</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6E54FB11"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4D30BAC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Filmación Documental "Historia del Ballet Dominicano"</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617A4B0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Pob Films SRL</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2B9CD9C8"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3B5B94C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N/A</w:t>
            </w:r>
          </w:p>
        </w:tc>
      </w:tr>
      <w:tr w:rsidR="00A05A74" w:rsidRPr="00A05A74" w14:paraId="297B9F65" w14:textId="77777777" w:rsidTr="00A05A74">
        <w:trPr>
          <w:trHeight w:val="33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169E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7</w:t>
            </w:r>
          </w:p>
          <w:p w14:paraId="62F96663"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14D9D42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03ABF2F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Obra teatral "Nueva Antología Dominicana"</w:t>
            </w:r>
            <w:r w:rsidRPr="00A05A74">
              <w:rPr>
                <w:rFonts w:eastAsia="Calibri"/>
                <w:color w:val="auto"/>
                <w:spacing w:val="0"/>
                <w:sz w:val="18"/>
                <w:szCs w:val="18"/>
                <w:lang w:val="es-DO"/>
              </w:rPr>
              <w:t xml:space="preserve"> </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7694ED08"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Eduardo Miguel Rodríguez Ramos</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4A563D0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6970D9D6"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60</w:t>
            </w:r>
          </w:p>
          <w:p w14:paraId="2961D6D6"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6A590EA0" w14:textId="77777777" w:rsidTr="00A05A74">
        <w:trPr>
          <w:trHeight w:val="31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9E9C6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8</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0DE272B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435857E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Evento "Primer concurso regional Propiano Caribe"</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2F324A2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Fundación Sinfonía Inc.</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3753D4A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261292CB"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472</w:t>
            </w:r>
          </w:p>
          <w:p w14:paraId="31963416"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06026CDB" w14:textId="77777777" w:rsidTr="00A05A74">
        <w:trPr>
          <w:trHeight w:val="39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2F9C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9</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2284FF1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633BE1C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Obra teatral "Origami"</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0B52C01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José Emilio Bencosme</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009F9F1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06A76823"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67</w:t>
            </w:r>
          </w:p>
          <w:p w14:paraId="5F52C953"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32964F10" w14:textId="77777777" w:rsidTr="00A05A74">
        <w:trPr>
          <w:trHeight w:val="67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16B473"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10</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50155DAB"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5EB7444F" w14:textId="77777777" w:rsidR="00A05A74" w:rsidRPr="00A05A74" w:rsidRDefault="00A05A74" w:rsidP="00F62C90">
            <w:pPr>
              <w:spacing w:after="0" w:line="240" w:lineRule="auto"/>
              <w:jc w:val="center"/>
              <w:rPr>
                <w:rFonts w:eastAsia="Times New Roman"/>
                <w:color w:val="000000"/>
                <w:spacing w:val="0"/>
                <w:sz w:val="18"/>
                <w:szCs w:val="18"/>
                <w:lang w:eastAsia="es-DO"/>
              </w:rPr>
            </w:pPr>
            <w:r w:rsidRPr="00A05A74">
              <w:rPr>
                <w:rFonts w:eastAsia="Times New Roman"/>
                <w:color w:val="000000"/>
                <w:spacing w:val="0"/>
                <w:sz w:val="18"/>
                <w:szCs w:val="18"/>
              </w:rPr>
              <w:t xml:space="preserve">Obra </w:t>
            </w:r>
            <w:proofErr w:type="spellStart"/>
            <w:r w:rsidRPr="00A05A74">
              <w:rPr>
                <w:rFonts w:eastAsia="Times New Roman"/>
                <w:color w:val="000000"/>
                <w:spacing w:val="0"/>
                <w:sz w:val="18"/>
                <w:szCs w:val="18"/>
              </w:rPr>
              <w:t>teatral</w:t>
            </w:r>
            <w:proofErr w:type="spellEnd"/>
            <w:r w:rsidRPr="00A05A74">
              <w:rPr>
                <w:rFonts w:eastAsia="Times New Roman"/>
                <w:color w:val="000000"/>
                <w:spacing w:val="0"/>
                <w:sz w:val="18"/>
                <w:szCs w:val="18"/>
              </w:rPr>
              <w:t xml:space="preserve"> "</w:t>
            </w:r>
            <w:proofErr w:type="spellStart"/>
            <w:r w:rsidRPr="00A05A74">
              <w:rPr>
                <w:rFonts w:eastAsia="Times New Roman"/>
                <w:color w:val="000000"/>
                <w:spacing w:val="0"/>
                <w:sz w:val="18"/>
                <w:szCs w:val="18"/>
              </w:rPr>
              <w:t>Hippily</w:t>
            </w:r>
            <w:proofErr w:type="spellEnd"/>
            <w:r w:rsidRPr="00A05A74">
              <w:rPr>
                <w:rFonts w:eastAsia="Times New Roman"/>
                <w:color w:val="000000"/>
                <w:spacing w:val="0"/>
                <w:sz w:val="18"/>
                <w:szCs w:val="18"/>
              </w:rPr>
              <w:t xml:space="preserve"> Ever After"</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37C466B6"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Grupo Reygo SRL</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04A5300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50315E0E"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620</w:t>
            </w:r>
          </w:p>
          <w:p w14:paraId="10F2182E"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557A3BB8" w14:textId="77777777" w:rsidTr="00A05A74">
        <w:trPr>
          <w:trHeight w:val="245"/>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63F50D"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11</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54BCBE3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67D9997E"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rPr>
              <w:t>Obra teatral "6ta Feria internacional de títeres y objeto 2024 (FITO-RD)"</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21E2775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Fundación Teatro Cucara Macara inc.</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080985D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8</w:t>
            </w:r>
          </w:p>
        </w:tc>
        <w:tc>
          <w:tcPr>
            <w:tcW w:w="1370" w:type="dxa"/>
            <w:tcBorders>
              <w:top w:val="single" w:sz="4" w:space="0" w:color="auto"/>
              <w:left w:val="nil"/>
              <w:bottom w:val="single" w:sz="4" w:space="0" w:color="auto"/>
              <w:right w:val="single" w:sz="4" w:space="0" w:color="auto"/>
            </w:tcBorders>
            <w:shd w:val="clear" w:color="auto" w:fill="auto"/>
            <w:vAlign w:val="bottom"/>
          </w:tcPr>
          <w:p w14:paraId="70609A9D"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457</w:t>
            </w:r>
          </w:p>
          <w:p w14:paraId="45186F7F"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5E8C7DCC" w14:textId="77777777" w:rsidTr="00A05A74">
        <w:trPr>
          <w:trHeight w:val="33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51E0DA"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12</w:t>
            </w:r>
          </w:p>
          <w:p w14:paraId="592BF152"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05D5C6BC"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7535DC02"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2E461E08"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Evento "Aula abierta AFA 2024"</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52FAE28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Academia de formación Artística Amaury Sánchez SRL, (AFA).</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7DD276FD"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0E2BCF75"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568</w:t>
            </w:r>
          </w:p>
          <w:p w14:paraId="41C2859C"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7558F082" w14:textId="77777777" w:rsidTr="00A05A74">
        <w:trPr>
          <w:trHeight w:val="31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C2E9EE"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13</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26951BBD"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Calibri"/>
                <w:color w:val="auto"/>
                <w:spacing w:val="0"/>
                <w:sz w:val="18"/>
                <w:szCs w:val="18"/>
                <w:lang w:val="es-DO"/>
              </w:rPr>
              <w:t>Sala Máximo Avilés Blonda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4155F80D"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 xml:space="preserve">Evento "Decima </w:t>
            </w:r>
          </w:p>
          <w:p w14:paraId="1A19F520"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rPr>
              <w:t>Cuarta edición entrega de premios El Galardón"</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70DD7D6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Fundación Premios el Galardón</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7C20BBC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0ED06F3A"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468</w:t>
            </w:r>
          </w:p>
          <w:p w14:paraId="6D47C4E1"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593FC76E" w14:textId="77777777" w:rsidTr="00A05A74">
        <w:trPr>
          <w:trHeight w:val="33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0FA655"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14</w:t>
            </w:r>
          </w:p>
          <w:p w14:paraId="236CF581"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26131BA0"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461780B9"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rPr>
              <w:t>Obra teatral "La casa de Bernarda Alba"</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0EB20A82"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Skene SRL</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5F49D3C6"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6</w:t>
            </w:r>
          </w:p>
        </w:tc>
        <w:tc>
          <w:tcPr>
            <w:tcW w:w="1370" w:type="dxa"/>
            <w:tcBorders>
              <w:top w:val="single" w:sz="4" w:space="0" w:color="auto"/>
              <w:left w:val="nil"/>
              <w:bottom w:val="single" w:sz="4" w:space="0" w:color="auto"/>
              <w:right w:val="single" w:sz="4" w:space="0" w:color="auto"/>
            </w:tcBorders>
            <w:shd w:val="clear" w:color="auto" w:fill="auto"/>
            <w:vAlign w:val="bottom"/>
          </w:tcPr>
          <w:p w14:paraId="2E4E35C3"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1.567</w:t>
            </w:r>
          </w:p>
          <w:p w14:paraId="097143B9"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059EBC09" w14:textId="77777777" w:rsidTr="00A05A74">
        <w:trPr>
          <w:trHeight w:val="31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D29BC7"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15</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70AF12CF"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0771703C"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Calibri"/>
                <w:color w:val="auto"/>
                <w:spacing w:val="0"/>
                <w:sz w:val="18"/>
                <w:szCs w:val="18"/>
                <w:lang w:val="es-DO"/>
              </w:rPr>
              <w:t>Sala Máximo Avilés Blonda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25EB69F7"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rPr>
              <w:t>Musical "Rock Of Ages"</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534CFD1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Fundación Filarmonía</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4B96962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6</w:t>
            </w:r>
          </w:p>
        </w:tc>
        <w:tc>
          <w:tcPr>
            <w:tcW w:w="1370" w:type="dxa"/>
            <w:tcBorders>
              <w:top w:val="single" w:sz="4" w:space="0" w:color="auto"/>
              <w:left w:val="nil"/>
              <w:bottom w:val="single" w:sz="4" w:space="0" w:color="auto"/>
              <w:right w:val="single" w:sz="4" w:space="0" w:color="auto"/>
            </w:tcBorders>
            <w:shd w:val="clear" w:color="auto" w:fill="auto"/>
            <w:vAlign w:val="bottom"/>
          </w:tcPr>
          <w:p w14:paraId="6B0B297C"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1.216</w:t>
            </w:r>
          </w:p>
          <w:p w14:paraId="264379A7"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17E587EC"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A059DF"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lastRenderedPageBreak/>
              <w:t>17</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63A4871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39E07233"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Obra teatral "Caperucita Estilo Dominicano"</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7289E25F" w14:textId="77777777" w:rsidR="00A05A74" w:rsidRPr="00A05A74" w:rsidRDefault="00A05A74" w:rsidP="00F62C90">
            <w:pPr>
              <w:spacing w:after="0" w:line="240" w:lineRule="auto"/>
              <w:jc w:val="center"/>
              <w:rPr>
                <w:rFonts w:eastAsia="Calibri"/>
                <w:color w:val="auto"/>
                <w:spacing w:val="0"/>
                <w:sz w:val="18"/>
                <w:szCs w:val="18"/>
                <w:lang w:val="pt-BR"/>
              </w:rPr>
            </w:pPr>
            <w:r w:rsidRPr="00A05A74">
              <w:rPr>
                <w:rFonts w:eastAsia="Calibri"/>
                <w:color w:val="auto"/>
                <w:spacing w:val="0"/>
                <w:sz w:val="18"/>
                <w:szCs w:val="18"/>
                <w:lang w:val="pt-BR"/>
              </w:rPr>
              <w:t>Sra. Rafael Alberto Dolores Frias</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2EBE3A2B"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52CA4D6D"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181</w:t>
            </w:r>
          </w:p>
          <w:p w14:paraId="36092537"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7B811ACA"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9C3383"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18</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12710D12"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160F3545" w14:textId="77777777" w:rsidR="00A05A74" w:rsidRPr="00A05A74" w:rsidRDefault="00A05A74" w:rsidP="00F62C90">
            <w:pPr>
              <w:spacing w:after="0" w:line="240" w:lineRule="auto"/>
              <w:jc w:val="center"/>
              <w:rPr>
                <w:rFonts w:eastAsia="Times New Roman"/>
                <w:color w:val="000000"/>
                <w:spacing w:val="0"/>
                <w:sz w:val="18"/>
                <w:szCs w:val="18"/>
                <w:lang w:val="pt-BR"/>
              </w:rPr>
            </w:pPr>
            <w:proofErr w:type="spellStart"/>
            <w:r w:rsidRPr="00A05A74">
              <w:rPr>
                <w:rFonts w:eastAsia="Times New Roman"/>
                <w:color w:val="000000"/>
                <w:spacing w:val="0"/>
                <w:sz w:val="18"/>
                <w:szCs w:val="18"/>
                <w:lang w:val="pt-BR"/>
              </w:rPr>
              <w:t>Espectáculo</w:t>
            </w:r>
            <w:proofErr w:type="spellEnd"/>
            <w:r w:rsidRPr="00A05A74">
              <w:rPr>
                <w:rFonts w:eastAsia="Times New Roman"/>
                <w:color w:val="000000"/>
                <w:spacing w:val="0"/>
                <w:sz w:val="18"/>
                <w:szCs w:val="18"/>
                <w:lang w:val="pt-BR"/>
              </w:rPr>
              <w:t xml:space="preserve"> de </w:t>
            </w:r>
            <w:proofErr w:type="spellStart"/>
            <w:r w:rsidRPr="00A05A74">
              <w:rPr>
                <w:rFonts w:eastAsia="Times New Roman"/>
                <w:color w:val="000000"/>
                <w:spacing w:val="0"/>
                <w:sz w:val="18"/>
                <w:szCs w:val="18"/>
                <w:lang w:val="pt-BR"/>
              </w:rPr>
              <w:t>Danza</w:t>
            </w:r>
            <w:proofErr w:type="spellEnd"/>
            <w:r w:rsidRPr="00A05A74">
              <w:rPr>
                <w:rFonts w:eastAsia="Times New Roman"/>
                <w:color w:val="000000"/>
                <w:spacing w:val="0"/>
                <w:sz w:val="18"/>
                <w:szCs w:val="18"/>
                <w:lang w:val="pt-BR"/>
              </w:rPr>
              <w:t xml:space="preserve"> "Internacional Dance </w:t>
            </w:r>
            <w:proofErr w:type="spellStart"/>
            <w:r w:rsidRPr="00A05A74">
              <w:rPr>
                <w:rFonts w:eastAsia="Times New Roman"/>
                <w:color w:val="000000"/>
                <w:spacing w:val="0"/>
                <w:sz w:val="18"/>
                <w:szCs w:val="18"/>
                <w:lang w:val="pt-BR"/>
              </w:rPr>
              <w:t>Fest</w:t>
            </w:r>
            <w:proofErr w:type="spellEnd"/>
            <w:r w:rsidRPr="00A05A74">
              <w:rPr>
                <w:rFonts w:eastAsia="Times New Roman"/>
                <w:color w:val="000000"/>
                <w:spacing w:val="0"/>
                <w:sz w:val="18"/>
                <w:szCs w:val="18"/>
                <w:lang w:val="pt-BR"/>
              </w:rPr>
              <w:t xml:space="preserve"> 2024"</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607B67B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Sr. Louis Erick Guzmán Alcántara</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7946B48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288902E7"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721</w:t>
            </w:r>
          </w:p>
          <w:p w14:paraId="2B4119A2"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09F2767B"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EDA767"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19</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123BE32D"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1E86F723"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Obra teatral "Caperucita Roja"</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3AC3BFA0"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Sr. Jovany Pepin Ramos Castillo</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029B22A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4</w:t>
            </w:r>
          </w:p>
        </w:tc>
        <w:tc>
          <w:tcPr>
            <w:tcW w:w="1370" w:type="dxa"/>
            <w:tcBorders>
              <w:top w:val="single" w:sz="4" w:space="0" w:color="auto"/>
              <w:left w:val="nil"/>
              <w:bottom w:val="single" w:sz="4" w:space="0" w:color="auto"/>
              <w:right w:val="single" w:sz="4" w:space="0" w:color="auto"/>
            </w:tcBorders>
            <w:shd w:val="clear" w:color="auto" w:fill="auto"/>
            <w:vAlign w:val="bottom"/>
          </w:tcPr>
          <w:p w14:paraId="148D7674"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181</w:t>
            </w:r>
          </w:p>
          <w:p w14:paraId="1205F771"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42C8405F"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B80AA6"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20</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707D647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1583DAC3"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Evento "Encuentro tecnológico del arte y la cultura"</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7E6C20D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Fundación Cultural Cofradia</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153596B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43E337C1"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70</w:t>
            </w:r>
          </w:p>
          <w:p w14:paraId="7EDEC213"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126721FE"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5A64E4"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21</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01DD3348" w14:textId="77777777" w:rsidR="00A05A74" w:rsidRPr="00A05A74" w:rsidRDefault="00A05A74" w:rsidP="00F62C90">
            <w:pPr>
              <w:spacing w:after="0" w:line="240" w:lineRule="auto"/>
              <w:jc w:val="center"/>
              <w:rPr>
                <w:rFonts w:eastAsia="Calibri"/>
                <w:color w:val="auto"/>
                <w:spacing w:val="0"/>
                <w:sz w:val="18"/>
                <w:szCs w:val="18"/>
                <w:highlight w:val="yellow"/>
                <w:lang w:val="es-DO"/>
              </w:rPr>
            </w:pPr>
            <w:r w:rsidRPr="00A05A74">
              <w:rPr>
                <w:rFonts w:eastAsia="Calibri"/>
                <w:color w:val="auto"/>
                <w:spacing w:val="0"/>
                <w:sz w:val="18"/>
                <w:szCs w:val="18"/>
                <w:lang w:val="es-DO"/>
              </w:rPr>
              <w:t>Sala Máximo Avilés Blonda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1E050A54" w14:textId="77777777" w:rsidR="00A05A74" w:rsidRPr="00A05A74" w:rsidRDefault="00A05A74" w:rsidP="00F62C90">
            <w:pPr>
              <w:spacing w:after="0" w:line="240" w:lineRule="auto"/>
              <w:jc w:val="center"/>
              <w:rPr>
                <w:rFonts w:eastAsia="Times New Roman"/>
                <w:color w:val="000000"/>
                <w:spacing w:val="0"/>
                <w:sz w:val="18"/>
                <w:szCs w:val="18"/>
                <w:lang w:val="pt-BR"/>
              </w:rPr>
            </w:pPr>
            <w:r w:rsidRPr="00A05A74">
              <w:rPr>
                <w:rFonts w:eastAsia="Times New Roman"/>
                <w:color w:val="000000"/>
                <w:spacing w:val="0"/>
                <w:sz w:val="18"/>
                <w:szCs w:val="18"/>
                <w:lang w:val="pt-BR"/>
              </w:rPr>
              <w:t xml:space="preserve">Evento “XIX Festival Internacional de Bandas de música </w:t>
            </w:r>
            <w:proofErr w:type="spellStart"/>
            <w:r w:rsidRPr="00A05A74">
              <w:rPr>
                <w:rFonts w:eastAsia="Times New Roman"/>
                <w:color w:val="000000"/>
                <w:spacing w:val="0"/>
                <w:sz w:val="18"/>
                <w:szCs w:val="18"/>
                <w:lang w:val="pt-BR"/>
              </w:rPr>
              <w:t>infanto-juveniles</w:t>
            </w:r>
            <w:proofErr w:type="spellEnd"/>
            <w:r w:rsidRPr="00A05A74">
              <w:rPr>
                <w:rFonts w:eastAsia="Times New Roman"/>
                <w:color w:val="000000"/>
                <w:spacing w:val="0"/>
                <w:sz w:val="18"/>
                <w:szCs w:val="18"/>
                <w:lang w:val="pt-BR"/>
              </w:rPr>
              <w:t xml:space="preserve"> FESTI-BAND 2024"</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426A02B2"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Fundación FESTI-BAND 2024</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77F650C2"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5</w:t>
            </w:r>
          </w:p>
        </w:tc>
        <w:tc>
          <w:tcPr>
            <w:tcW w:w="1370" w:type="dxa"/>
            <w:tcBorders>
              <w:top w:val="single" w:sz="4" w:space="0" w:color="auto"/>
              <w:left w:val="nil"/>
              <w:bottom w:val="single" w:sz="4" w:space="0" w:color="auto"/>
              <w:right w:val="single" w:sz="4" w:space="0" w:color="auto"/>
            </w:tcBorders>
            <w:shd w:val="clear" w:color="auto" w:fill="auto"/>
            <w:vAlign w:val="bottom"/>
          </w:tcPr>
          <w:p w14:paraId="3F852A79"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947</w:t>
            </w:r>
          </w:p>
          <w:p w14:paraId="72BB3181"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55E96F88"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8FD7FB"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22</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3E5D6F5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2184DDBB"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Espectáculo de Danza "Danza Flamenca: OLE TÚ Quisqueya"</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013B1E36"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Sra. Leslie Marie Ricardo de la Cruz</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5402B7D6"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07536BC2"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356</w:t>
            </w:r>
          </w:p>
          <w:p w14:paraId="26599658"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3732813F"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688BC5"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23</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00C6FCD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6CDE1905"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Obra teatral "El poder y la sangre"</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1F72C403" w14:textId="77777777" w:rsidR="00A05A74" w:rsidRPr="00A05A74" w:rsidRDefault="00A05A74" w:rsidP="00F62C90">
            <w:pPr>
              <w:spacing w:after="0" w:line="240" w:lineRule="auto"/>
              <w:jc w:val="center"/>
              <w:rPr>
                <w:rFonts w:eastAsia="Calibri"/>
                <w:color w:val="auto"/>
                <w:spacing w:val="0"/>
                <w:sz w:val="18"/>
                <w:szCs w:val="18"/>
                <w:lang w:val="pt-BR"/>
              </w:rPr>
            </w:pPr>
            <w:r w:rsidRPr="00A05A74">
              <w:rPr>
                <w:rFonts w:eastAsia="Calibri"/>
                <w:color w:val="auto"/>
                <w:spacing w:val="0"/>
                <w:sz w:val="18"/>
                <w:szCs w:val="18"/>
                <w:lang w:val="pt-BR"/>
              </w:rPr>
              <w:t xml:space="preserve">Sr. Manuel Adalberto </w:t>
            </w:r>
            <w:proofErr w:type="spellStart"/>
            <w:r w:rsidRPr="00A05A74">
              <w:rPr>
                <w:rFonts w:eastAsia="Calibri"/>
                <w:color w:val="auto"/>
                <w:spacing w:val="0"/>
                <w:sz w:val="18"/>
                <w:szCs w:val="18"/>
                <w:lang w:val="pt-BR"/>
              </w:rPr>
              <w:t>Chapuseaux</w:t>
            </w:r>
            <w:proofErr w:type="spellEnd"/>
            <w:r w:rsidRPr="00A05A74">
              <w:rPr>
                <w:rFonts w:eastAsia="Calibri"/>
                <w:color w:val="auto"/>
                <w:spacing w:val="0"/>
                <w:sz w:val="18"/>
                <w:szCs w:val="18"/>
                <w:lang w:val="pt-BR"/>
              </w:rPr>
              <w:t xml:space="preserve"> Cruz</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10D67B6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0F4845B5"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81</w:t>
            </w:r>
          </w:p>
          <w:p w14:paraId="62A6E1D5"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136E3E46"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511B3"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24</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1CD4C24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292D740F"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Evento “X Festival Bailemos 2024"</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4FCA369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Sra. Cindy Desirée Sosa Ayala</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1B9E3D11"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20997DB5"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622</w:t>
            </w:r>
          </w:p>
          <w:p w14:paraId="3B785C00"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656A6F0E"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7C7D8"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25</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4D9A56B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34FDEC52"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Evento “Recital de música CUDENI"</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0C5FDBF6"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Centro de cuidado y desarrollo del niño SRL (CUDENI)</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54861B7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37D9BAA4"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361</w:t>
            </w:r>
          </w:p>
          <w:p w14:paraId="36DA07CF"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733A092A"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36AA4"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26</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328EE76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2F501B62" w14:textId="77777777" w:rsidR="00A05A74" w:rsidRPr="00A05A74" w:rsidRDefault="00A05A74" w:rsidP="00F62C90">
            <w:pPr>
              <w:spacing w:after="0" w:line="240" w:lineRule="auto"/>
              <w:jc w:val="center"/>
              <w:rPr>
                <w:rFonts w:eastAsia="Times New Roman"/>
                <w:color w:val="000000"/>
                <w:spacing w:val="0"/>
                <w:sz w:val="18"/>
                <w:szCs w:val="18"/>
              </w:rPr>
            </w:pPr>
            <w:r w:rsidRPr="00A05A74">
              <w:rPr>
                <w:rFonts w:eastAsia="Times New Roman"/>
                <w:color w:val="000000"/>
                <w:spacing w:val="0"/>
                <w:sz w:val="18"/>
                <w:szCs w:val="18"/>
              </w:rPr>
              <w:t xml:space="preserve"> “Taller ACTING WORSHOP Rubén Morales"</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2F374496"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VHO Films, SRL</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764EFAF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4EFFCD92"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30</w:t>
            </w:r>
          </w:p>
          <w:p w14:paraId="467E3813"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09B2766A"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7E8F6A"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27</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5650926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6C0E2CEC"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Evento “Gala Nacional de la modalidad de artes"</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76DE44F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 xml:space="preserve">Ministerio de Educación </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4808422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7FDE68DE"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1909</w:t>
            </w:r>
          </w:p>
          <w:p w14:paraId="126A0E47"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07B63828"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7571F6"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28</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1AA1BFB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4A447EAF"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Obra teatral "La leyenda de Robin Hood"</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40BCEA0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Sr. Noel Ventura Paulino</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2A6BAC7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7FC456D3"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234</w:t>
            </w:r>
          </w:p>
          <w:p w14:paraId="2A43D7B0"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1F3459B7"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95195D"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29</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16FB05E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371DAE1B"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Obra teatral "La ley del silencio, BULLYNG"</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08AD171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Asociación Cultural Todos Unidos por el Artes</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735B28DD"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0B3B94E2"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667</w:t>
            </w:r>
          </w:p>
          <w:p w14:paraId="07CB597A"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154A5A78"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628464"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30</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7C7DD208"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01EF77B8"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Espectáculo de Danza "El bosque encantado"</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5AD0763B"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Academia de Ballet Anna Pavlona SRL</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0A548B9B"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687C7F70"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672</w:t>
            </w:r>
          </w:p>
          <w:p w14:paraId="0B31EC7E"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3A3846E2"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7D6603"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31</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45BF78AD"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5D855ACA" w14:textId="77777777" w:rsidR="00A05A74" w:rsidRPr="00A05A74" w:rsidRDefault="00A05A74" w:rsidP="00F62C90">
            <w:pPr>
              <w:spacing w:after="0" w:line="240" w:lineRule="auto"/>
              <w:jc w:val="center"/>
              <w:rPr>
                <w:rFonts w:eastAsia="Times New Roman"/>
                <w:color w:val="000000"/>
                <w:spacing w:val="0"/>
                <w:sz w:val="18"/>
                <w:szCs w:val="18"/>
              </w:rPr>
            </w:pPr>
            <w:r w:rsidRPr="00A05A74">
              <w:rPr>
                <w:rFonts w:eastAsia="Times New Roman"/>
                <w:color w:val="000000"/>
                <w:spacing w:val="0"/>
                <w:sz w:val="18"/>
                <w:szCs w:val="18"/>
              </w:rPr>
              <w:t>Musical "In the Heights Junior"</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5FF8DE5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Fundación Filarmonía</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697652B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7B514A7E"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1093</w:t>
            </w:r>
          </w:p>
          <w:p w14:paraId="78A3AD32"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5151B61F"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041F59"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32</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65336B9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00B3DDB9"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Espectáculo de Danza "Alicia en el país de las maravillas"</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0F4DAF78"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Alina Abreu Conservatorio de Danzas SRL</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325136F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6</w:t>
            </w:r>
          </w:p>
        </w:tc>
        <w:tc>
          <w:tcPr>
            <w:tcW w:w="1370" w:type="dxa"/>
            <w:tcBorders>
              <w:top w:val="single" w:sz="4" w:space="0" w:color="auto"/>
              <w:left w:val="nil"/>
              <w:bottom w:val="single" w:sz="4" w:space="0" w:color="auto"/>
              <w:right w:val="single" w:sz="4" w:space="0" w:color="auto"/>
            </w:tcBorders>
            <w:shd w:val="clear" w:color="auto" w:fill="auto"/>
            <w:vAlign w:val="bottom"/>
          </w:tcPr>
          <w:p w14:paraId="70B71CDA"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3236</w:t>
            </w:r>
          </w:p>
          <w:p w14:paraId="3BDABB56"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1322ED91"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C4A1F9"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33</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008697B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4676FB2E"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 xml:space="preserve"> "Graduación colegio Los Pininos 2024"</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5D8EFA4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Alirio Corporation</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5124C15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0A1B4736"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387</w:t>
            </w:r>
          </w:p>
          <w:p w14:paraId="53879318"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3B20EB61"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009217"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34</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36F161F6"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6547D988"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Espectáculo de Danza "Tiempo"</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107114F8"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Sra. Yomary Capellán Vargas</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5D3E2A6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34EDE074"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498</w:t>
            </w:r>
          </w:p>
          <w:p w14:paraId="24C8819B"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73C5C8C7"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F2BA6E"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35</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12E71822"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469581BB"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Espectáculo de Danza "Fin de curso de verano 2024"</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709EB14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Sandoval Danza SRL</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1304FD6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4179A923"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723</w:t>
            </w:r>
          </w:p>
          <w:p w14:paraId="735A8C50"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47BCB9BF"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B473E8"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36</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76CF374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0687F716"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Obra teatral "Circulo Esmeralda"</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291EB021" w14:textId="77777777" w:rsidR="00A05A74" w:rsidRPr="00A05A74" w:rsidRDefault="00A05A74" w:rsidP="00F62C90">
            <w:pPr>
              <w:spacing w:after="0" w:line="240" w:lineRule="auto"/>
              <w:jc w:val="center"/>
              <w:rPr>
                <w:rFonts w:eastAsia="Calibri"/>
                <w:color w:val="auto"/>
                <w:spacing w:val="0"/>
                <w:sz w:val="18"/>
                <w:szCs w:val="18"/>
                <w:lang w:val="pt-BR"/>
              </w:rPr>
            </w:pPr>
            <w:r w:rsidRPr="00A05A74">
              <w:rPr>
                <w:rFonts w:eastAsia="Calibri"/>
                <w:color w:val="auto"/>
                <w:spacing w:val="0"/>
                <w:sz w:val="18"/>
                <w:szCs w:val="18"/>
                <w:lang w:val="pt-BR"/>
              </w:rPr>
              <w:t xml:space="preserve">Sr. Felipe Arturo </w:t>
            </w:r>
            <w:proofErr w:type="spellStart"/>
            <w:r w:rsidRPr="00A05A74">
              <w:rPr>
                <w:rFonts w:eastAsia="Calibri"/>
                <w:color w:val="auto"/>
                <w:spacing w:val="0"/>
                <w:sz w:val="18"/>
                <w:szCs w:val="18"/>
                <w:lang w:val="pt-BR"/>
              </w:rPr>
              <w:t>Avilés</w:t>
            </w:r>
            <w:proofErr w:type="spellEnd"/>
            <w:r w:rsidRPr="00A05A74">
              <w:rPr>
                <w:rFonts w:eastAsia="Calibri"/>
                <w:color w:val="auto"/>
                <w:spacing w:val="0"/>
                <w:sz w:val="18"/>
                <w:szCs w:val="18"/>
                <w:lang w:val="pt-BR"/>
              </w:rPr>
              <w:t xml:space="preserve"> </w:t>
            </w:r>
            <w:proofErr w:type="spellStart"/>
            <w:r w:rsidRPr="00A05A74">
              <w:rPr>
                <w:rFonts w:eastAsia="Calibri"/>
                <w:color w:val="auto"/>
                <w:spacing w:val="0"/>
                <w:sz w:val="18"/>
                <w:szCs w:val="18"/>
                <w:lang w:val="pt-BR"/>
              </w:rPr>
              <w:t>Blonda</w:t>
            </w:r>
            <w:proofErr w:type="spellEnd"/>
            <w:r w:rsidRPr="00A05A74">
              <w:rPr>
                <w:rFonts w:eastAsia="Calibri"/>
                <w:color w:val="auto"/>
                <w:spacing w:val="0"/>
                <w:sz w:val="18"/>
                <w:szCs w:val="18"/>
                <w:lang w:val="pt-BR"/>
              </w:rPr>
              <w:t xml:space="preserve"> Hernández</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1957B11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5432782E"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169</w:t>
            </w:r>
          </w:p>
          <w:p w14:paraId="2F3963F7"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6200489F"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EA503"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37</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4E7D28A6"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328D49DD"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"Cierre de año escolar 2024"</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715769C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Academia Ballet Concierto</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418267A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5</w:t>
            </w:r>
          </w:p>
        </w:tc>
        <w:tc>
          <w:tcPr>
            <w:tcW w:w="1370" w:type="dxa"/>
            <w:tcBorders>
              <w:top w:val="single" w:sz="4" w:space="0" w:color="auto"/>
              <w:left w:val="nil"/>
              <w:bottom w:val="single" w:sz="4" w:space="0" w:color="auto"/>
              <w:right w:val="single" w:sz="4" w:space="0" w:color="auto"/>
            </w:tcBorders>
            <w:shd w:val="clear" w:color="auto" w:fill="auto"/>
            <w:vAlign w:val="bottom"/>
          </w:tcPr>
          <w:p w14:paraId="42CFB335"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1978</w:t>
            </w:r>
          </w:p>
          <w:p w14:paraId="351AD8EA"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391ED9A8"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EEDDC5"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lastRenderedPageBreak/>
              <w:t>38</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49BE988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2FEE0ADF"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Concierto "La magia de Disney en canciones"</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5A23DDB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Sra. Sayli Pérez Cabrera</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2CFD5AA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0E8B4961"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77</w:t>
            </w:r>
          </w:p>
          <w:p w14:paraId="108AD520"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7E0FFED4"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90E23D"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39</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244420B1"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64A6FABE"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Obra teatral "Votemos"</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74EE400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Sr. Luis José Germán Gallart</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731C7502"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8</w:t>
            </w:r>
          </w:p>
        </w:tc>
        <w:tc>
          <w:tcPr>
            <w:tcW w:w="1370" w:type="dxa"/>
            <w:tcBorders>
              <w:top w:val="single" w:sz="4" w:space="0" w:color="auto"/>
              <w:left w:val="nil"/>
              <w:bottom w:val="single" w:sz="4" w:space="0" w:color="auto"/>
              <w:right w:val="single" w:sz="4" w:space="0" w:color="auto"/>
            </w:tcBorders>
            <w:shd w:val="clear" w:color="auto" w:fill="auto"/>
            <w:vAlign w:val="bottom"/>
          </w:tcPr>
          <w:p w14:paraId="25C1CDC8"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2064</w:t>
            </w:r>
          </w:p>
          <w:p w14:paraId="17003578"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14828DDB"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AFFABC"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40</w:t>
            </w:r>
          </w:p>
        </w:tc>
        <w:tc>
          <w:tcPr>
            <w:tcW w:w="1685" w:type="dxa"/>
            <w:tcBorders>
              <w:top w:val="single" w:sz="4" w:space="0" w:color="auto"/>
              <w:left w:val="nil"/>
              <w:bottom w:val="single" w:sz="4" w:space="0" w:color="auto"/>
              <w:right w:val="single" w:sz="4" w:space="0" w:color="auto"/>
            </w:tcBorders>
            <w:shd w:val="clear" w:color="auto" w:fill="auto"/>
            <w:noWrap/>
            <w:vAlign w:val="bottom"/>
          </w:tcPr>
          <w:p w14:paraId="6832D18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3012" w:type="dxa"/>
            <w:gridSpan w:val="2"/>
            <w:tcBorders>
              <w:top w:val="single" w:sz="4" w:space="0" w:color="auto"/>
              <w:left w:val="nil"/>
              <w:bottom w:val="single" w:sz="4" w:space="0" w:color="auto"/>
              <w:right w:val="single" w:sz="4" w:space="0" w:color="auto"/>
            </w:tcBorders>
            <w:shd w:val="clear" w:color="auto" w:fill="auto"/>
            <w:noWrap/>
            <w:vAlign w:val="bottom"/>
          </w:tcPr>
          <w:p w14:paraId="009D93C6"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Filmación “Grabación en vivo solo Fernández"</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383AB0F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Sra. Carla Gabriela Taveras González</w:t>
            </w:r>
          </w:p>
        </w:tc>
        <w:tc>
          <w:tcPr>
            <w:tcW w:w="1299" w:type="dxa"/>
            <w:gridSpan w:val="2"/>
            <w:tcBorders>
              <w:top w:val="single" w:sz="4" w:space="0" w:color="auto"/>
              <w:left w:val="nil"/>
              <w:bottom w:val="single" w:sz="4" w:space="0" w:color="auto"/>
              <w:right w:val="single" w:sz="4" w:space="0" w:color="auto"/>
            </w:tcBorders>
            <w:shd w:val="clear" w:color="auto" w:fill="auto"/>
            <w:noWrap/>
            <w:vAlign w:val="bottom"/>
          </w:tcPr>
          <w:p w14:paraId="3EA43A71"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3D62DB4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N/A</w:t>
            </w:r>
          </w:p>
        </w:tc>
      </w:tr>
      <w:tr w:rsidR="00A05A74" w:rsidRPr="00A05A74" w14:paraId="78E13836" w14:textId="77777777" w:rsidTr="00A05A74">
        <w:trPr>
          <w:trHeight w:val="30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88CF57"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6E873311"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53BEF3C2"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41</w:t>
            </w:r>
          </w:p>
          <w:p w14:paraId="5F9A388F"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3A78B30C"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437998D1"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776" w:type="dxa"/>
            <w:gridSpan w:val="2"/>
            <w:tcBorders>
              <w:top w:val="single" w:sz="4" w:space="0" w:color="auto"/>
              <w:left w:val="nil"/>
              <w:bottom w:val="single" w:sz="4" w:space="0" w:color="auto"/>
              <w:right w:val="single" w:sz="4" w:space="0" w:color="auto"/>
            </w:tcBorders>
            <w:shd w:val="clear" w:color="auto" w:fill="auto"/>
            <w:noWrap/>
            <w:vAlign w:val="center"/>
          </w:tcPr>
          <w:p w14:paraId="2AE87261" w14:textId="77777777" w:rsidR="00A05A74" w:rsidRPr="00A05A74" w:rsidRDefault="00A05A74" w:rsidP="00F62C90">
            <w:pPr>
              <w:spacing w:after="0" w:line="240" w:lineRule="auto"/>
              <w:jc w:val="center"/>
              <w:rPr>
                <w:rFonts w:eastAsia="Times New Roman"/>
                <w:color w:val="000000"/>
                <w:spacing w:val="0"/>
                <w:sz w:val="18"/>
                <w:szCs w:val="18"/>
                <w:highlight w:val="yellow"/>
                <w:lang w:val="es-DO" w:eastAsia="es-DO"/>
              </w:rPr>
            </w:pPr>
            <w:r w:rsidRPr="00A05A74">
              <w:rPr>
                <w:rFonts w:eastAsia="Times New Roman"/>
                <w:color w:val="000000"/>
                <w:spacing w:val="0"/>
                <w:sz w:val="18"/>
                <w:szCs w:val="18"/>
                <w:lang w:val="es-DO" w:eastAsia="es-DO"/>
              </w:rPr>
              <w:t>Sala La Dramática</w:t>
            </w:r>
          </w:p>
        </w:tc>
        <w:tc>
          <w:tcPr>
            <w:tcW w:w="2989" w:type="dxa"/>
            <w:gridSpan w:val="2"/>
            <w:tcBorders>
              <w:top w:val="single" w:sz="4" w:space="0" w:color="auto"/>
              <w:left w:val="nil"/>
              <w:bottom w:val="single" w:sz="4" w:space="0" w:color="auto"/>
              <w:right w:val="single" w:sz="4" w:space="0" w:color="auto"/>
            </w:tcBorders>
            <w:shd w:val="clear" w:color="auto" w:fill="auto"/>
            <w:noWrap/>
            <w:vAlign w:val="center"/>
          </w:tcPr>
          <w:p w14:paraId="3278AEA8" w14:textId="77777777" w:rsidR="00A05A74" w:rsidRPr="00A05A74" w:rsidRDefault="00A05A74" w:rsidP="00F62C90">
            <w:pPr>
              <w:spacing w:after="0" w:line="240" w:lineRule="auto"/>
              <w:jc w:val="center"/>
              <w:rPr>
                <w:rFonts w:eastAsia="Times New Roman"/>
                <w:color w:val="000000"/>
                <w:spacing w:val="0"/>
                <w:sz w:val="18"/>
                <w:szCs w:val="18"/>
                <w:highlight w:val="yellow"/>
                <w:lang w:val="es-DO" w:eastAsia="es-DO"/>
              </w:rPr>
            </w:pPr>
            <w:r w:rsidRPr="00A05A74">
              <w:rPr>
                <w:rFonts w:eastAsia="Times New Roman"/>
                <w:color w:val="000000"/>
                <w:spacing w:val="0"/>
                <w:sz w:val="18"/>
                <w:szCs w:val="18"/>
                <w:lang w:val="es-DO"/>
              </w:rPr>
              <w:t>Obra teatral "El medico a palos"</w:t>
            </w:r>
          </w:p>
        </w:tc>
        <w:tc>
          <w:tcPr>
            <w:tcW w:w="1779" w:type="dxa"/>
            <w:gridSpan w:val="2"/>
            <w:tcBorders>
              <w:top w:val="single" w:sz="4" w:space="0" w:color="auto"/>
              <w:left w:val="nil"/>
              <w:bottom w:val="single" w:sz="4" w:space="0" w:color="auto"/>
              <w:right w:val="single" w:sz="4" w:space="0" w:color="auto"/>
            </w:tcBorders>
            <w:shd w:val="clear" w:color="auto" w:fill="auto"/>
            <w:noWrap/>
            <w:vAlign w:val="center"/>
          </w:tcPr>
          <w:p w14:paraId="5AD13E71" w14:textId="77777777" w:rsidR="00A05A74" w:rsidRPr="00A05A74" w:rsidRDefault="00A05A74" w:rsidP="00F62C90">
            <w:pPr>
              <w:spacing w:after="0" w:line="240" w:lineRule="auto"/>
              <w:jc w:val="center"/>
              <w:rPr>
                <w:rFonts w:eastAsia="Times New Roman"/>
                <w:color w:val="000000"/>
                <w:spacing w:val="0"/>
                <w:sz w:val="18"/>
                <w:szCs w:val="18"/>
                <w:highlight w:val="yellow"/>
                <w:lang w:val="es-DO" w:eastAsia="es-DO"/>
              </w:rPr>
            </w:pPr>
            <w:r w:rsidRPr="00A05A74">
              <w:rPr>
                <w:rFonts w:eastAsia="Times New Roman"/>
                <w:color w:val="000000"/>
                <w:spacing w:val="0"/>
                <w:sz w:val="18"/>
                <w:szCs w:val="18"/>
                <w:lang w:val="es-DO" w:eastAsia="es-DO"/>
              </w:rPr>
              <w:t>Noel Eloy Ventura Paulina</w:t>
            </w:r>
          </w:p>
        </w:tc>
        <w:tc>
          <w:tcPr>
            <w:tcW w:w="1231" w:type="dxa"/>
            <w:tcBorders>
              <w:top w:val="single" w:sz="4" w:space="0" w:color="auto"/>
              <w:left w:val="nil"/>
              <w:bottom w:val="single" w:sz="4" w:space="0" w:color="auto"/>
              <w:right w:val="single" w:sz="4" w:space="0" w:color="auto"/>
            </w:tcBorders>
            <w:shd w:val="clear" w:color="auto" w:fill="auto"/>
            <w:noWrap/>
            <w:vAlign w:val="center"/>
          </w:tcPr>
          <w:p w14:paraId="285565F8" w14:textId="77777777" w:rsidR="00A05A74" w:rsidRPr="00A05A74" w:rsidRDefault="00A05A74" w:rsidP="00F62C90">
            <w:pPr>
              <w:spacing w:after="0" w:line="240" w:lineRule="auto"/>
              <w:jc w:val="center"/>
              <w:rPr>
                <w:rFonts w:eastAsia="Times New Roman"/>
                <w:color w:val="000000"/>
                <w:spacing w:val="0"/>
                <w:sz w:val="18"/>
                <w:szCs w:val="18"/>
                <w:highlight w:val="yellow"/>
                <w:lang w:val="es-DO" w:eastAsia="es-DO"/>
              </w:rPr>
            </w:pPr>
            <w:r w:rsidRPr="00A05A74">
              <w:rPr>
                <w:rFonts w:eastAsia="Times New Roman"/>
                <w:color w:val="000000"/>
                <w:spacing w:val="0"/>
                <w:sz w:val="18"/>
                <w:szCs w:val="18"/>
                <w:lang w:val="es-DO" w:eastAsia="es-DO"/>
              </w:rPr>
              <w:t>3</w:t>
            </w:r>
          </w:p>
        </w:tc>
        <w:tc>
          <w:tcPr>
            <w:tcW w:w="1370" w:type="dxa"/>
            <w:tcBorders>
              <w:top w:val="single" w:sz="4" w:space="0" w:color="auto"/>
              <w:left w:val="nil"/>
              <w:bottom w:val="single" w:sz="4" w:space="0" w:color="auto"/>
              <w:right w:val="single" w:sz="4" w:space="0" w:color="auto"/>
            </w:tcBorders>
            <w:shd w:val="clear" w:color="auto" w:fill="auto"/>
            <w:vAlign w:val="center"/>
          </w:tcPr>
          <w:p w14:paraId="6F35AAAA" w14:textId="77777777" w:rsidR="00A05A74" w:rsidRPr="00A05A74" w:rsidRDefault="00A05A74" w:rsidP="00F62C90">
            <w:pPr>
              <w:jc w:val="center"/>
              <w:rPr>
                <w:rFonts w:eastAsia="Times New Roman"/>
                <w:color w:val="000000"/>
                <w:spacing w:val="0"/>
                <w:sz w:val="18"/>
                <w:szCs w:val="18"/>
                <w:highlight w:val="yellow"/>
                <w:lang w:val="es-DO" w:eastAsia="es-DO"/>
              </w:rPr>
            </w:pPr>
            <w:r w:rsidRPr="00A05A74">
              <w:rPr>
                <w:rFonts w:eastAsia="Times New Roman"/>
                <w:color w:val="000000"/>
                <w:spacing w:val="0"/>
                <w:sz w:val="18"/>
                <w:szCs w:val="18"/>
                <w:lang w:val="es-DO" w:eastAsia="es-DO"/>
              </w:rPr>
              <w:t>138</w:t>
            </w:r>
          </w:p>
        </w:tc>
      </w:tr>
      <w:tr w:rsidR="00A05A74" w:rsidRPr="00A05A74" w14:paraId="7E283D84" w14:textId="77777777" w:rsidTr="00A05A74">
        <w:trPr>
          <w:trHeight w:val="1263"/>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36649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42</w:t>
            </w:r>
          </w:p>
          <w:p w14:paraId="08BD7070" w14:textId="77777777" w:rsidR="00A05A74" w:rsidRPr="00A05A74" w:rsidRDefault="00A05A74" w:rsidP="00F62C90">
            <w:pPr>
              <w:spacing w:after="0" w:line="240" w:lineRule="auto"/>
              <w:jc w:val="center"/>
              <w:rPr>
                <w:rFonts w:eastAsia="Calibri"/>
                <w:color w:val="auto"/>
                <w:spacing w:val="0"/>
                <w:sz w:val="18"/>
                <w:szCs w:val="18"/>
                <w:lang w:val="es-DO"/>
              </w:rPr>
            </w:pPr>
          </w:p>
          <w:p w14:paraId="668F371A" w14:textId="77777777" w:rsidR="00A05A74" w:rsidRPr="00A05A74" w:rsidRDefault="00A05A74" w:rsidP="00F62C90">
            <w:pPr>
              <w:spacing w:after="0" w:line="240" w:lineRule="auto"/>
              <w:jc w:val="center"/>
              <w:rPr>
                <w:rFonts w:eastAsia="Calibri"/>
                <w:color w:val="auto"/>
                <w:spacing w:val="0"/>
                <w:sz w:val="18"/>
                <w:szCs w:val="18"/>
                <w:lang w:val="es-DO"/>
              </w:rPr>
            </w:pPr>
          </w:p>
          <w:p w14:paraId="1F41C60D" w14:textId="77777777" w:rsidR="00A05A74" w:rsidRPr="00A05A74" w:rsidRDefault="00A05A74" w:rsidP="00F62C90">
            <w:pPr>
              <w:spacing w:after="0" w:line="240" w:lineRule="auto"/>
              <w:jc w:val="center"/>
              <w:rPr>
                <w:rFonts w:eastAsia="Calibri"/>
                <w:color w:val="auto"/>
                <w:spacing w:val="0"/>
                <w:sz w:val="18"/>
                <w:szCs w:val="18"/>
                <w:lang w:val="es-DO"/>
              </w:rPr>
            </w:pPr>
          </w:p>
          <w:p w14:paraId="39579FE3" w14:textId="77777777" w:rsidR="00A05A74" w:rsidRPr="00A05A74" w:rsidRDefault="00A05A74" w:rsidP="00F62C90">
            <w:pPr>
              <w:spacing w:after="0" w:line="240" w:lineRule="auto"/>
              <w:jc w:val="center"/>
              <w:rPr>
                <w:rFonts w:eastAsia="Calibri"/>
                <w:color w:val="auto"/>
                <w:spacing w:val="0"/>
                <w:sz w:val="18"/>
                <w:szCs w:val="18"/>
                <w:lang w:val="es-DO"/>
              </w:rPr>
            </w:pPr>
          </w:p>
          <w:p w14:paraId="719DA606" w14:textId="77777777" w:rsidR="00A05A74" w:rsidRPr="00A05A74" w:rsidRDefault="00A05A74" w:rsidP="00F62C90">
            <w:pPr>
              <w:spacing w:after="0" w:line="240" w:lineRule="auto"/>
              <w:jc w:val="center"/>
              <w:rPr>
                <w:rFonts w:eastAsia="Calibri"/>
                <w:color w:val="auto"/>
                <w:spacing w:val="0"/>
                <w:sz w:val="18"/>
                <w:szCs w:val="18"/>
                <w:lang w:val="es-DO"/>
              </w:rPr>
            </w:pPr>
          </w:p>
          <w:p w14:paraId="47F716DC"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6D34D84D"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Sala La Dramática</w:t>
            </w:r>
          </w:p>
          <w:p w14:paraId="1F5AEEC5"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7E86CB83"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143A5987"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1D8949F7"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Obra teatral "Cara a cara"</w:t>
            </w:r>
          </w:p>
          <w:p w14:paraId="36E74BDE" w14:textId="77777777" w:rsidR="00A05A74" w:rsidRPr="00A05A74" w:rsidRDefault="00A05A74" w:rsidP="00F62C90">
            <w:pPr>
              <w:spacing w:after="0" w:line="240" w:lineRule="auto"/>
              <w:jc w:val="center"/>
              <w:rPr>
                <w:rFonts w:eastAsia="Times New Roman"/>
                <w:color w:val="000000"/>
                <w:spacing w:val="0"/>
                <w:sz w:val="18"/>
                <w:szCs w:val="18"/>
                <w:lang w:val="es-DO"/>
              </w:rPr>
            </w:pPr>
          </w:p>
          <w:p w14:paraId="625653E5"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24DD66A3"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Imperium Academia de Formación Teatral SRL</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5CB74B03"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7EC59D15" w14:textId="77777777" w:rsidR="00A05A74" w:rsidRPr="00A05A74" w:rsidRDefault="00A05A74" w:rsidP="00F62C90">
            <w:pPr>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218</w:t>
            </w:r>
          </w:p>
        </w:tc>
      </w:tr>
      <w:tr w:rsidR="00A05A74" w:rsidRPr="00A05A74" w14:paraId="2D254DD6" w14:textId="77777777" w:rsidTr="00A05A74">
        <w:trPr>
          <w:trHeight w:val="24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CCD9C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43</w:t>
            </w:r>
          </w:p>
          <w:p w14:paraId="15CB85A1"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3BD23F4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0BD1DC0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Espectáculo de danza "final del año escolar 2024"</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0CF21D6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Expresiones Gallardo Academia de Danza</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3F5FE39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5CAB27D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436</w:t>
            </w:r>
          </w:p>
        </w:tc>
      </w:tr>
      <w:tr w:rsidR="00A05A74" w:rsidRPr="00A05A74" w14:paraId="7D00844F" w14:textId="77777777" w:rsidTr="00A05A74">
        <w:trPr>
          <w:trHeight w:val="183"/>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27CA96"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44</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109386A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LOCACIÓN/rotonda del nivel 1 de la Galería Nacional</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06A27EC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Filmación de la pelicula"Del olor de las nubes"</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22E7642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No al averno producciones SRL</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21F9F24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0CD14E6A"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N/A</w:t>
            </w:r>
          </w:p>
          <w:p w14:paraId="54B9F533"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4E698B34" w14:textId="77777777" w:rsidTr="00A05A74">
        <w:trPr>
          <w:trHeight w:val="36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E0C24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45</w:t>
            </w:r>
          </w:p>
          <w:p w14:paraId="248A4077"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66D7D5D1"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0132A2C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Espectáculo de danza</w:t>
            </w:r>
            <w:r w:rsidRPr="00A05A74">
              <w:rPr>
                <w:rFonts w:eastAsia="Times New Roman"/>
                <w:color w:val="000000"/>
                <w:spacing w:val="0"/>
                <w:sz w:val="18"/>
                <w:szCs w:val="18"/>
                <w:lang w:val="es-DO"/>
              </w:rPr>
              <w:t xml:space="preserve"> "Final del año escolar 2024"</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0E9C26DB"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Núcleo extremo centro de danza SRL</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178B62A0"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5953428B" w14:textId="77777777" w:rsidR="00A05A74" w:rsidRPr="00A05A74" w:rsidRDefault="00A05A74" w:rsidP="00F62C90">
            <w:pPr>
              <w:rPr>
                <w:rFonts w:eastAsia="Calibri"/>
                <w:color w:val="000000"/>
                <w:spacing w:val="0"/>
                <w:sz w:val="18"/>
                <w:szCs w:val="18"/>
                <w:lang w:val="es-DO"/>
              </w:rPr>
            </w:pPr>
            <w:r w:rsidRPr="00A05A74">
              <w:rPr>
                <w:rFonts w:eastAsia="Calibri"/>
                <w:color w:val="000000"/>
                <w:spacing w:val="0"/>
                <w:sz w:val="18"/>
                <w:szCs w:val="18"/>
                <w:lang w:val="es-DO"/>
              </w:rPr>
              <w:t xml:space="preserve">      546</w:t>
            </w:r>
          </w:p>
          <w:p w14:paraId="6A2CA958"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007D273F" w14:textId="77777777" w:rsidTr="00A05A74">
        <w:trPr>
          <w:trHeight w:val="285"/>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0E3BDB"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46</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371B24F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2765DA7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Concierto “El mar de noche"</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097BE78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Iara Maria Faña Capellan</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716E9C2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4</w:t>
            </w:r>
          </w:p>
        </w:tc>
        <w:tc>
          <w:tcPr>
            <w:tcW w:w="1370" w:type="dxa"/>
            <w:tcBorders>
              <w:top w:val="single" w:sz="4" w:space="0" w:color="auto"/>
              <w:left w:val="nil"/>
              <w:bottom w:val="single" w:sz="4" w:space="0" w:color="auto"/>
              <w:right w:val="single" w:sz="4" w:space="0" w:color="auto"/>
            </w:tcBorders>
            <w:shd w:val="clear" w:color="auto" w:fill="auto"/>
            <w:vAlign w:val="bottom"/>
          </w:tcPr>
          <w:p w14:paraId="3B6A8500"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85</w:t>
            </w:r>
          </w:p>
        </w:tc>
      </w:tr>
      <w:tr w:rsidR="00A05A74" w:rsidRPr="00A05A74" w14:paraId="7A5A0407" w14:textId="77777777" w:rsidTr="00A05A74">
        <w:trPr>
          <w:trHeight w:val="33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5751F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47</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1CF10FE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66FD0B8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Concierto "Toquemus"</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14B033BB"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Fundación Festi-Band, INC</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46BD3FC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6545CED9"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330</w:t>
            </w:r>
          </w:p>
          <w:p w14:paraId="421D5531"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1844C178" w14:textId="77777777" w:rsidTr="00A05A74">
        <w:trPr>
          <w:trHeight w:val="31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59687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48</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03099B0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228D812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Evento "Galardón: el venturoso"</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299FDF8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Movimiento Izquierda Unida/José Miguel Mejia Abreu.</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754F1748"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763D0BCE"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621</w:t>
            </w:r>
          </w:p>
          <w:p w14:paraId="1EFAD832"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39C54846" w14:textId="77777777" w:rsidTr="00A05A74">
        <w:trPr>
          <w:trHeight w:val="39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BEE120"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49</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55CF5BD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0F044C4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Obra teatral "Finlandia"</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32EF50E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Judith Mercedes Rodríguez Pérez</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22008E1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4</w:t>
            </w:r>
          </w:p>
        </w:tc>
        <w:tc>
          <w:tcPr>
            <w:tcW w:w="1370" w:type="dxa"/>
            <w:tcBorders>
              <w:top w:val="single" w:sz="4" w:space="0" w:color="auto"/>
              <w:left w:val="nil"/>
              <w:bottom w:val="single" w:sz="4" w:space="0" w:color="auto"/>
              <w:right w:val="single" w:sz="4" w:space="0" w:color="auto"/>
            </w:tcBorders>
            <w:shd w:val="clear" w:color="auto" w:fill="auto"/>
            <w:vAlign w:val="bottom"/>
          </w:tcPr>
          <w:p w14:paraId="0A578A62"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1035</w:t>
            </w:r>
          </w:p>
          <w:p w14:paraId="5B648168"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0C93C63E" w14:textId="77777777" w:rsidTr="00A05A74">
        <w:trPr>
          <w:trHeight w:val="67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7288EF"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50</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24FC1B0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76A6C6F1"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rPr>
              <w:t>Espectáculo de danza "Carmen"</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772B0A1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Isabel Marie Martínez Mínguez</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492F7FB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3E430AC3"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372</w:t>
            </w:r>
          </w:p>
          <w:p w14:paraId="2D00A3AC"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09428A28" w14:textId="77777777" w:rsidTr="00A05A74">
        <w:trPr>
          <w:trHeight w:val="245"/>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28FA50"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51</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6B1794F8"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02BAD9FF"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rPr>
              <w:t>Evento "60 aniversario de grupo universal"</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5549AE5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Seguros universales</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06B1AA2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68DA7323"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1.372</w:t>
            </w:r>
          </w:p>
          <w:p w14:paraId="1F7FEA0C"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57B152CF" w14:textId="77777777" w:rsidTr="00A05A74">
        <w:trPr>
          <w:trHeight w:val="33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BAD20F"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52</w:t>
            </w:r>
          </w:p>
          <w:p w14:paraId="121965C4"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7361BB4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075ACA5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Concierto "Diego Jaar en concierto"</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411252BD"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Vivian Carmen Camilo Gómez de Jaar.</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76FCE74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tc>
        <w:tc>
          <w:tcPr>
            <w:tcW w:w="1370" w:type="dxa"/>
            <w:tcBorders>
              <w:top w:val="single" w:sz="4" w:space="0" w:color="auto"/>
              <w:left w:val="nil"/>
              <w:bottom w:val="single" w:sz="4" w:space="0" w:color="auto"/>
              <w:right w:val="single" w:sz="4" w:space="0" w:color="auto"/>
            </w:tcBorders>
            <w:shd w:val="clear" w:color="auto" w:fill="auto"/>
            <w:vAlign w:val="bottom"/>
          </w:tcPr>
          <w:p w14:paraId="5F41D86C"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347</w:t>
            </w:r>
          </w:p>
          <w:p w14:paraId="7C189FA4"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14B85C4B" w14:textId="77777777" w:rsidTr="00A05A74">
        <w:trPr>
          <w:trHeight w:val="31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C2AF2F"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53</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6FC76BB3"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Calibri"/>
                <w:color w:val="auto"/>
                <w:spacing w:val="0"/>
                <w:sz w:val="18"/>
                <w:szCs w:val="18"/>
                <w:lang w:val="es-DO"/>
              </w:rPr>
              <w:t>Sala Manuel Rueda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507B92C2"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Concierto "Jóvenes talento y concierto de película"</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2FBA0980"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Fundación festi-band, inc</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0F0B31F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3B89A37B"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510</w:t>
            </w:r>
          </w:p>
          <w:p w14:paraId="2A518718"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0803A894" w14:textId="77777777" w:rsidTr="00A05A74">
        <w:trPr>
          <w:trHeight w:val="33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9620A"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54</w:t>
            </w:r>
          </w:p>
          <w:p w14:paraId="05F30DB3"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58614D70"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Calibri"/>
                <w:color w:val="auto"/>
                <w:spacing w:val="0"/>
                <w:sz w:val="18"/>
                <w:szCs w:val="18"/>
                <w:lang w:val="es-DO"/>
              </w:rPr>
              <w:t>Sala La Dramática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27E4B17B"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rPr>
              <w:t>Obra teatral "Foto de señoras y esclusas"</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0B7995D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Francisco Alberto Vásquez Cuevas</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527586D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01C288A7"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170</w:t>
            </w:r>
          </w:p>
          <w:p w14:paraId="1F011808"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3AD62965" w14:textId="77777777" w:rsidTr="00A05A74">
        <w:trPr>
          <w:trHeight w:val="31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66ECB1"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55</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7A92FB3E"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Sala la Dramática</w:t>
            </w:r>
          </w:p>
          <w:p w14:paraId="73BD7B85"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4738A337"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rPr>
              <w:t>Evento "Cierre de campamento AFA 2024"</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62DA3F3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Academia de Formación Artística (AFA)</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69B8BAD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6</w:t>
            </w:r>
          </w:p>
        </w:tc>
        <w:tc>
          <w:tcPr>
            <w:tcW w:w="1370" w:type="dxa"/>
            <w:tcBorders>
              <w:top w:val="single" w:sz="4" w:space="0" w:color="auto"/>
              <w:left w:val="nil"/>
              <w:bottom w:val="single" w:sz="4" w:space="0" w:color="auto"/>
              <w:right w:val="single" w:sz="4" w:space="0" w:color="auto"/>
            </w:tcBorders>
            <w:shd w:val="clear" w:color="auto" w:fill="auto"/>
            <w:vAlign w:val="bottom"/>
          </w:tcPr>
          <w:p w14:paraId="6EE5707F"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141</w:t>
            </w:r>
          </w:p>
          <w:p w14:paraId="7319AB86"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10FCEE28"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FEC8F4"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56</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7D701A7E" w14:textId="77777777" w:rsidR="00A05A74" w:rsidRPr="00A05A74" w:rsidRDefault="00A05A74" w:rsidP="00F62C90">
            <w:pPr>
              <w:spacing w:after="0" w:line="240" w:lineRule="auto"/>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50B55C84"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Obra teatral "El coronel no tiene quien le escriba"</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58AB20D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DW producciones</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38171592"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68A3507D"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772</w:t>
            </w:r>
          </w:p>
          <w:p w14:paraId="5C53AC11"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75F5B42F"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49302C"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lastRenderedPageBreak/>
              <w:t>57</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5CC9F84D"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Locación/Lobby y backstage de la sala Máximo Avilés Blonda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4B478687"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Filmación cinematográfica "Sana y salva"</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1200B9B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Bahia Carey Films, SRL</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40E2798D"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4B5DF3A8"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N/A</w:t>
            </w:r>
          </w:p>
          <w:p w14:paraId="6E596146"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110B47C5"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0E75B8"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58</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3BC6FD6B"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5BF4C929"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Espectáculo de danza "8va Gala Bellysimas dancers academy: wonder"</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58D61B2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Doraly Cristina Cruz Cazaño</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28DDCC7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w:t>
            </w:r>
          </w:p>
          <w:p w14:paraId="5FFABF42"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31883DBD"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181</w:t>
            </w:r>
          </w:p>
          <w:p w14:paraId="52B551AD"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216C2416"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CD15F2"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59</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6ECFECC2"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39BAB474"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Obra teatral "De fábula"</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4AA9A83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Rafael Alberto Dolores Frías</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69A763A1"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p w14:paraId="55A5F7EC"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5B24E9CE"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82</w:t>
            </w:r>
          </w:p>
          <w:p w14:paraId="322A7235"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4DB17ABF"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B128BF"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60</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43750F8A" w14:textId="77777777" w:rsidR="00A05A74" w:rsidRPr="00A05A74" w:rsidRDefault="00A05A74" w:rsidP="00F62C90">
            <w:pPr>
              <w:spacing w:after="0" w:line="240" w:lineRule="auto"/>
              <w:jc w:val="center"/>
              <w:rPr>
                <w:rFonts w:eastAsia="Calibri"/>
                <w:color w:val="auto"/>
                <w:spacing w:val="0"/>
                <w:sz w:val="18"/>
                <w:szCs w:val="18"/>
                <w:highlight w:val="yellow"/>
                <w:lang w:val="es-DO"/>
              </w:rPr>
            </w:pPr>
            <w:r w:rsidRPr="00A05A74">
              <w:rPr>
                <w:rFonts w:eastAsia="Calibri"/>
                <w:color w:val="auto"/>
                <w:spacing w:val="0"/>
                <w:sz w:val="18"/>
                <w:szCs w:val="18"/>
                <w:lang w:val="es-DO"/>
              </w:rPr>
              <w:t>Sala Máximo Avilés Blonda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7CE1E70A"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Obra teatral “El rey Lear"</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0169568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Teatro lluvia SRL</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41296876"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5</w:t>
            </w:r>
          </w:p>
          <w:p w14:paraId="6C995487"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514CA64B"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440</w:t>
            </w:r>
          </w:p>
          <w:p w14:paraId="049470A1"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70B47E15"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EDC50"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61</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3116A442"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4CA83E7C"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Musical "Divorciados"</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6D71F1F6"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Producciones Panda Rosa Influyem</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475C5F2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8</w:t>
            </w:r>
          </w:p>
          <w:p w14:paraId="3DBC4872"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B3403FE"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1.449</w:t>
            </w:r>
          </w:p>
          <w:p w14:paraId="158A2B86"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532D4693" w14:textId="77777777" w:rsidTr="00A05A74">
        <w:trPr>
          <w:trHeight w:val="19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55D3A1"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62</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12A4A5D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517A5D6D"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Obra teatral "Un tonto en una caja"</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5E5F0D4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Noel Eloy Ventura Paulino</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7F8CCE6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p w14:paraId="57D74A6A"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94EAE3A"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146</w:t>
            </w:r>
          </w:p>
          <w:p w14:paraId="5A7EF296"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7630B0E8" w14:textId="77777777" w:rsidTr="00A05A74">
        <w:trPr>
          <w:trHeight w:val="30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F94654"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180BBE96"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159B5191"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63</w:t>
            </w:r>
          </w:p>
          <w:p w14:paraId="0294EFB0"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26BBD568"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0EF6BF8B"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776" w:type="dxa"/>
            <w:gridSpan w:val="2"/>
            <w:tcBorders>
              <w:top w:val="single" w:sz="4" w:space="0" w:color="auto"/>
              <w:left w:val="nil"/>
              <w:bottom w:val="single" w:sz="4" w:space="0" w:color="auto"/>
              <w:right w:val="single" w:sz="4" w:space="0" w:color="auto"/>
            </w:tcBorders>
            <w:shd w:val="clear" w:color="auto" w:fill="auto"/>
            <w:noWrap/>
            <w:vAlign w:val="center"/>
          </w:tcPr>
          <w:p w14:paraId="2B1EE9ED" w14:textId="77777777" w:rsidR="00A05A74" w:rsidRPr="00A05A74" w:rsidRDefault="00A05A74" w:rsidP="00F62C90">
            <w:pPr>
              <w:spacing w:after="0" w:line="240" w:lineRule="auto"/>
              <w:jc w:val="center"/>
              <w:rPr>
                <w:rFonts w:eastAsia="Times New Roman"/>
                <w:color w:val="000000"/>
                <w:spacing w:val="0"/>
                <w:sz w:val="18"/>
                <w:szCs w:val="18"/>
                <w:highlight w:val="yellow"/>
                <w:lang w:val="es-DO" w:eastAsia="es-DO"/>
              </w:rPr>
            </w:pPr>
            <w:r w:rsidRPr="00A05A74">
              <w:rPr>
                <w:rFonts w:eastAsia="Times New Roman"/>
                <w:color w:val="000000"/>
                <w:spacing w:val="0"/>
                <w:sz w:val="18"/>
                <w:szCs w:val="18"/>
                <w:lang w:val="es-DO" w:eastAsia="es-DO"/>
              </w:rPr>
              <w:t>Sala La Dramática</w:t>
            </w:r>
          </w:p>
        </w:tc>
        <w:tc>
          <w:tcPr>
            <w:tcW w:w="2989" w:type="dxa"/>
            <w:gridSpan w:val="2"/>
            <w:tcBorders>
              <w:top w:val="single" w:sz="4" w:space="0" w:color="auto"/>
              <w:left w:val="nil"/>
              <w:bottom w:val="single" w:sz="4" w:space="0" w:color="auto"/>
              <w:right w:val="single" w:sz="4" w:space="0" w:color="auto"/>
            </w:tcBorders>
            <w:shd w:val="clear" w:color="auto" w:fill="auto"/>
            <w:noWrap/>
            <w:vAlign w:val="center"/>
          </w:tcPr>
          <w:p w14:paraId="5C00E5F0" w14:textId="77777777" w:rsidR="00A05A74" w:rsidRPr="00A05A74" w:rsidRDefault="00A05A74" w:rsidP="00F62C90">
            <w:pPr>
              <w:spacing w:after="0" w:line="240" w:lineRule="auto"/>
              <w:jc w:val="center"/>
              <w:rPr>
                <w:rFonts w:eastAsia="Times New Roman"/>
                <w:color w:val="000000"/>
                <w:spacing w:val="0"/>
                <w:sz w:val="18"/>
                <w:szCs w:val="18"/>
                <w:highlight w:val="yellow"/>
                <w:lang w:val="es-DO" w:eastAsia="es-DO"/>
              </w:rPr>
            </w:pPr>
            <w:r w:rsidRPr="00A05A74">
              <w:rPr>
                <w:rFonts w:eastAsia="Times New Roman"/>
                <w:color w:val="000000"/>
                <w:spacing w:val="0"/>
                <w:sz w:val="18"/>
                <w:szCs w:val="18"/>
                <w:lang w:val="es-DO"/>
              </w:rPr>
              <w:t>Obra teatral "Los disfraces"</w:t>
            </w:r>
          </w:p>
        </w:tc>
        <w:tc>
          <w:tcPr>
            <w:tcW w:w="1779" w:type="dxa"/>
            <w:gridSpan w:val="2"/>
            <w:tcBorders>
              <w:top w:val="single" w:sz="4" w:space="0" w:color="auto"/>
              <w:left w:val="nil"/>
              <w:bottom w:val="single" w:sz="4" w:space="0" w:color="auto"/>
              <w:right w:val="single" w:sz="4" w:space="0" w:color="auto"/>
            </w:tcBorders>
            <w:shd w:val="clear" w:color="auto" w:fill="auto"/>
            <w:noWrap/>
            <w:vAlign w:val="center"/>
          </w:tcPr>
          <w:p w14:paraId="298214E9" w14:textId="77777777" w:rsidR="00A05A74" w:rsidRPr="00A05A74" w:rsidRDefault="00A05A74" w:rsidP="00F62C90">
            <w:pPr>
              <w:spacing w:after="0" w:line="240" w:lineRule="auto"/>
              <w:jc w:val="center"/>
              <w:rPr>
                <w:rFonts w:eastAsia="Times New Roman"/>
                <w:color w:val="000000"/>
                <w:spacing w:val="0"/>
                <w:sz w:val="18"/>
                <w:szCs w:val="18"/>
                <w:highlight w:val="yellow"/>
                <w:lang w:val="es-DO" w:eastAsia="es-DO"/>
              </w:rPr>
            </w:pPr>
            <w:r w:rsidRPr="00A05A74">
              <w:rPr>
                <w:rFonts w:eastAsia="Times New Roman"/>
                <w:color w:val="000000"/>
                <w:spacing w:val="0"/>
                <w:sz w:val="18"/>
                <w:szCs w:val="18"/>
                <w:lang w:val="es-DO" w:eastAsia="es-DO"/>
              </w:rPr>
              <w:t>Jovany Pepín Ramos Castillo</w:t>
            </w:r>
          </w:p>
        </w:tc>
        <w:tc>
          <w:tcPr>
            <w:tcW w:w="1231" w:type="dxa"/>
            <w:tcBorders>
              <w:top w:val="single" w:sz="4" w:space="0" w:color="auto"/>
              <w:left w:val="nil"/>
              <w:bottom w:val="single" w:sz="4" w:space="0" w:color="auto"/>
              <w:right w:val="single" w:sz="4" w:space="0" w:color="auto"/>
            </w:tcBorders>
            <w:shd w:val="clear" w:color="auto" w:fill="auto"/>
            <w:noWrap/>
            <w:vAlign w:val="center"/>
          </w:tcPr>
          <w:p w14:paraId="7E68F79F" w14:textId="77777777" w:rsidR="00A05A74" w:rsidRPr="00A05A74" w:rsidRDefault="00A05A74" w:rsidP="00F62C90">
            <w:pPr>
              <w:spacing w:after="0" w:line="240" w:lineRule="auto"/>
              <w:jc w:val="center"/>
              <w:rPr>
                <w:rFonts w:eastAsia="Times New Roman"/>
                <w:color w:val="000000"/>
                <w:spacing w:val="0"/>
                <w:sz w:val="18"/>
                <w:szCs w:val="18"/>
                <w:highlight w:val="yellow"/>
                <w:lang w:val="es-DO" w:eastAsia="es-DO"/>
              </w:rPr>
            </w:pPr>
            <w:r w:rsidRPr="00A05A74">
              <w:rPr>
                <w:rFonts w:eastAsia="Times New Roman"/>
                <w:color w:val="000000"/>
                <w:spacing w:val="0"/>
                <w:sz w:val="18"/>
                <w:szCs w:val="18"/>
                <w:lang w:val="es-DO" w:eastAsia="es-DO"/>
              </w:rPr>
              <w:t>4</w:t>
            </w:r>
          </w:p>
        </w:tc>
        <w:tc>
          <w:tcPr>
            <w:tcW w:w="1370" w:type="dxa"/>
            <w:tcBorders>
              <w:top w:val="single" w:sz="4" w:space="0" w:color="auto"/>
              <w:left w:val="nil"/>
              <w:bottom w:val="single" w:sz="4" w:space="0" w:color="auto"/>
              <w:right w:val="single" w:sz="4" w:space="0" w:color="auto"/>
            </w:tcBorders>
            <w:shd w:val="clear" w:color="auto" w:fill="auto"/>
            <w:vAlign w:val="center"/>
          </w:tcPr>
          <w:p w14:paraId="1BF08BD2" w14:textId="77777777" w:rsidR="00A05A74" w:rsidRPr="00A05A74" w:rsidRDefault="00A05A74" w:rsidP="00F62C90">
            <w:pPr>
              <w:jc w:val="center"/>
              <w:rPr>
                <w:rFonts w:eastAsia="Times New Roman"/>
                <w:color w:val="000000"/>
                <w:spacing w:val="0"/>
                <w:sz w:val="18"/>
                <w:szCs w:val="18"/>
                <w:highlight w:val="yellow"/>
                <w:lang w:val="es-DO" w:eastAsia="es-DO"/>
              </w:rPr>
            </w:pPr>
            <w:r w:rsidRPr="00A05A74">
              <w:rPr>
                <w:rFonts w:eastAsia="Times New Roman"/>
                <w:color w:val="000000"/>
                <w:spacing w:val="0"/>
                <w:sz w:val="18"/>
                <w:szCs w:val="18"/>
                <w:lang w:val="es-DO" w:eastAsia="es-DO"/>
              </w:rPr>
              <w:t>165</w:t>
            </w:r>
          </w:p>
        </w:tc>
      </w:tr>
      <w:tr w:rsidR="00A05A74" w:rsidRPr="00A05A74" w14:paraId="5123C44A" w14:textId="77777777" w:rsidTr="00A05A74">
        <w:trPr>
          <w:trHeight w:val="1183"/>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FFA845" w14:textId="77777777" w:rsidR="00A05A74" w:rsidRPr="00A05A74" w:rsidRDefault="00A05A74" w:rsidP="00F62C90">
            <w:pPr>
              <w:spacing w:after="0" w:line="240" w:lineRule="auto"/>
              <w:jc w:val="center"/>
              <w:rPr>
                <w:rFonts w:eastAsia="Calibri"/>
                <w:color w:val="auto"/>
                <w:spacing w:val="0"/>
                <w:sz w:val="18"/>
                <w:szCs w:val="18"/>
                <w:lang w:val="es-DO"/>
              </w:rPr>
            </w:pPr>
          </w:p>
          <w:p w14:paraId="1EE73FCD" w14:textId="77777777" w:rsidR="00A05A74" w:rsidRPr="00A05A74" w:rsidRDefault="00A05A74" w:rsidP="00F62C90">
            <w:pPr>
              <w:spacing w:after="0" w:line="240" w:lineRule="auto"/>
              <w:jc w:val="center"/>
              <w:rPr>
                <w:rFonts w:eastAsia="Calibri"/>
                <w:color w:val="auto"/>
                <w:spacing w:val="0"/>
                <w:sz w:val="18"/>
                <w:szCs w:val="18"/>
                <w:lang w:val="es-DO"/>
              </w:rPr>
            </w:pPr>
          </w:p>
          <w:p w14:paraId="2887620F" w14:textId="77777777" w:rsidR="00A05A74" w:rsidRPr="00A05A74" w:rsidRDefault="00A05A74" w:rsidP="00F62C90">
            <w:pPr>
              <w:spacing w:after="0" w:line="240" w:lineRule="auto"/>
              <w:jc w:val="center"/>
              <w:rPr>
                <w:rFonts w:eastAsia="Calibri"/>
                <w:color w:val="auto"/>
                <w:spacing w:val="0"/>
                <w:sz w:val="18"/>
                <w:szCs w:val="18"/>
                <w:lang w:val="es-DO"/>
              </w:rPr>
            </w:pPr>
          </w:p>
          <w:p w14:paraId="6CC990F8" w14:textId="77777777" w:rsidR="00A05A74" w:rsidRPr="00A05A74" w:rsidRDefault="00A05A74" w:rsidP="00F62C90">
            <w:pPr>
              <w:spacing w:after="0" w:line="240" w:lineRule="auto"/>
              <w:jc w:val="center"/>
              <w:rPr>
                <w:rFonts w:eastAsia="Calibri"/>
                <w:color w:val="auto"/>
                <w:spacing w:val="0"/>
                <w:sz w:val="18"/>
                <w:szCs w:val="18"/>
                <w:lang w:val="es-DO"/>
              </w:rPr>
            </w:pPr>
          </w:p>
          <w:p w14:paraId="0BCB6AC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64</w:t>
            </w:r>
          </w:p>
          <w:p w14:paraId="15CC820E" w14:textId="77777777" w:rsidR="00A05A74" w:rsidRPr="00A05A74" w:rsidRDefault="00A05A74" w:rsidP="00F62C90">
            <w:pPr>
              <w:spacing w:after="0" w:line="240" w:lineRule="auto"/>
              <w:jc w:val="center"/>
              <w:rPr>
                <w:rFonts w:eastAsia="Calibri"/>
                <w:color w:val="auto"/>
                <w:spacing w:val="0"/>
                <w:sz w:val="18"/>
                <w:szCs w:val="18"/>
                <w:lang w:val="es-DO"/>
              </w:rPr>
            </w:pPr>
          </w:p>
          <w:p w14:paraId="61A60F2D" w14:textId="77777777" w:rsidR="00A05A74" w:rsidRPr="00A05A74" w:rsidRDefault="00A05A74" w:rsidP="00F62C90">
            <w:pPr>
              <w:spacing w:after="0" w:line="240" w:lineRule="auto"/>
              <w:jc w:val="center"/>
              <w:rPr>
                <w:rFonts w:eastAsia="Calibri"/>
                <w:color w:val="auto"/>
                <w:spacing w:val="0"/>
                <w:sz w:val="18"/>
                <w:szCs w:val="18"/>
                <w:lang w:val="es-DO"/>
              </w:rPr>
            </w:pPr>
          </w:p>
          <w:p w14:paraId="3AA1251D"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5319955D"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Sala Manuel Rueda</w:t>
            </w:r>
          </w:p>
          <w:p w14:paraId="1783E3BC"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39C459B2"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3CB1D68F"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0D80FE13"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Musical "Anchoitas"</w:t>
            </w:r>
          </w:p>
          <w:p w14:paraId="289FD561" w14:textId="77777777" w:rsidR="00A05A74" w:rsidRPr="00A05A74" w:rsidRDefault="00A05A74" w:rsidP="00F62C90">
            <w:pPr>
              <w:spacing w:after="0" w:line="240" w:lineRule="auto"/>
              <w:jc w:val="center"/>
              <w:rPr>
                <w:rFonts w:eastAsia="Times New Roman"/>
                <w:color w:val="000000"/>
                <w:spacing w:val="0"/>
                <w:sz w:val="18"/>
                <w:szCs w:val="18"/>
                <w:lang w:val="es-DO"/>
              </w:rPr>
            </w:pPr>
          </w:p>
          <w:p w14:paraId="16C99FBD" w14:textId="77777777" w:rsidR="00A05A74" w:rsidRPr="00A05A74" w:rsidRDefault="00A05A74" w:rsidP="00F62C90">
            <w:pPr>
              <w:spacing w:after="0" w:line="240" w:lineRule="auto"/>
              <w:jc w:val="center"/>
              <w:rPr>
                <w:rFonts w:eastAsia="Times New Roman"/>
                <w:color w:val="000000"/>
                <w:spacing w:val="0"/>
                <w:sz w:val="18"/>
                <w:szCs w:val="18"/>
                <w:lang w:val="es-DO"/>
              </w:rPr>
            </w:pPr>
          </w:p>
          <w:p w14:paraId="5001E3A9"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7387A79A"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Producciones Panda Rosa Influyem</w:t>
            </w:r>
          </w:p>
          <w:p w14:paraId="3635BDA6"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46B96923"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520349C4"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6</w:t>
            </w:r>
          </w:p>
          <w:p w14:paraId="6331CD2D"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0899238C"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p w14:paraId="75F5706C"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63E6D2C6" w14:textId="77777777" w:rsidR="00A05A74" w:rsidRPr="00A05A74" w:rsidRDefault="00A05A74" w:rsidP="00F62C90">
            <w:pPr>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2870</w:t>
            </w:r>
          </w:p>
          <w:p w14:paraId="2930D338" w14:textId="77777777" w:rsidR="00A05A74" w:rsidRPr="00A05A74" w:rsidRDefault="00A05A74" w:rsidP="00F62C90">
            <w:pPr>
              <w:jc w:val="center"/>
              <w:rPr>
                <w:rFonts w:eastAsia="Times New Roman"/>
                <w:color w:val="000000"/>
                <w:spacing w:val="0"/>
                <w:sz w:val="18"/>
                <w:szCs w:val="18"/>
                <w:lang w:val="es-DO" w:eastAsia="es-DO"/>
              </w:rPr>
            </w:pPr>
          </w:p>
        </w:tc>
      </w:tr>
      <w:tr w:rsidR="00A05A74" w:rsidRPr="00A05A74" w14:paraId="52127FEB" w14:textId="77777777" w:rsidTr="00A05A74">
        <w:trPr>
          <w:trHeight w:val="24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2E268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65</w:t>
            </w:r>
          </w:p>
          <w:p w14:paraId="59889BC6"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68CCE480"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1767001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Espectáculo de danza "15vo Festival Internacional de Teatro para la Infancia y la Juventud (FITIJ-RD) 2024"</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657AE996"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Fundación Teatro Cucara Macara INC</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37601608"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10</w:t>
            </w:r>
          </w:p>
          <w:p w14:paraId="7C39F204"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56067DB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685</w:t>
            </w:r>
          </w:p>
        </w:tc>
      </w:tr>
      <w:tr w:rsidR="00A05A74" w:rsidRPr="00A05A74" w14:paraId="05D30280" w14:textId="77777777" w:rsidTr="00A05A74">
        <w:trPr>
          <w:trHeight w:val="183"/>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C2466B"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66</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7A144DD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77FBECB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Espectáculo de danza "15vo Festival Internacional de Teatro para la Infancia y la Juventud (FITIJ-RD) 2024"</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16B491E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Fundación Teatro Cucara Macara INC</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284F1787"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p w14:paraId="7D465521"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0E3CD0F2"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491</w:t>
            </w:r>
          </w:p>
          <w:p w14:paraId="4E28946D"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20F5BB84" w14:textId="77777777" w:rsidTr="00A05A74">
        <w:trPr>
          <w:trHeight w:val="36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13A75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67</w:t>
            </w:r>
          </w:p>
          <w:p w14:paraId="0C0883D7"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3DB6758B"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1BC8364E"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Musical "Mamma Mia"</w:t>
            </w:r>
          </w:p>
          <w:p w14:paraId="6AD81BE2"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7FB2AD3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Llano Marketing Studio</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04AC7B2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9</w:t>
            </w:r>
          </w:p>
          <w:p w14:paraId="67FCCB4C"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68101DCA" w14:textId="77777777" w:rsidR="00A05A74" w:rsidRPr="00A05A74" w:rsidRDefault="00A05A74" w:rsidP="00F62C90">
            <w:pPr>
              <w:rPr>
                <w:rFonts w:eastAsia="Calibri"/>
                <w:color w:val="000000"/>
                <w:spacing w:val="0"/>
                <w:sz w:val="18"/>
                <w:szCs w:val="18"/>
                <w:lang w:val="es-DO"/>
              </w:rPr>
            </w:pPr>
            <w:r w:rsidRPr="00A05A74">
              <w:rPr>
                <w:rFonts w:eastAsia="Calibri"/>
                <w:color w:val="000000"/>
                <w:spacing w:val="0"/>
                <w:sz w:val="18"/>
                <w:szCs w:val="18"/>
                <w:lang w:val="es-DO"/>
              </w:rPr>
              <w:t xml:space="preserve">      5,586</w:t>
            </w:r>
          </w:p>
          <w:p w14:paraId="4D53BFE6"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4690E1F6" w14:textId="77777777" w:rsidTr="00A05A74">
        <w:trPr>
          <w:trHeight w:val="285"/>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76C1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68</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196A0CC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p w14:paraId="14796CD7"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11512436" w14:textId="77777777" w:rsidR="00A05A74" w:rsidRPr="00A05A74" w:rsidRDefault="00A05A74" w:rsidP="00F62C90">
            <w:pPr>
              <w:spacing w:after="0" w:line="240" w:lineRule="auto"/>
              <w:jc w:val="center"/>
              <w:rPr>
                <w:rFonts w:eastAsia="Times New Roman"/>
                <w:color w:val="000000"/>
                <w:spacing w:val="0"/>
                <w:sz w:val="18"/>
                <w:szCs w:val="18"/>
                <w:lang w:val="es-DO"/>
              </w:rPr>
            </w:pPr>
          </w:p>
          <w:p w14:paraId="70E6F69E"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Obra teatral “Pasquín"</w:t>
            </w:r>
          </w:p>
          <w:p w14:paraId="679004C8"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1B14506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Noel Eloy Ventura Paulino</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755CB6B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p w14:paraId="00DB4329"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6AC2EEB"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99</w:t>
            </w:r>
          </w:p>
        </w:tc>
      </w:tr>
      <w:tr w:rsidR="00A05A74" w:rsidRPr="00A05A74" w14:paraId="63EE195E" w14:textId="77777777" w:rsidTr="00A05A74">
        <w:trPr>
          <w:trHeight w:val="33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971A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69</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19CA2B5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7BECDB3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Espectáculo de Danza "Blanca Nieves y los 7 Enanitos"</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48A241B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Balletto RD</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13C0E66D"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6A549340" w14:textId="77777777" w:rsidR="00A05A74" w:rsidRPr="00A05A74" w:rsidRDefault="00A05A74" w:rsidP="00F62C90">
            <w:pPr>
              <w:jc w:val="center"/>
              <w:rPr>
                <w:rFonts w:eastAsia="Calibri"/>
                <w:color w:val="000000"/>
                <w:spacing w:val="0"/>
                <w:sz w:val="18"/>
                <w:szCs w:val="18"/>
                <w:lang w:val="es-DO"/>
              </w:rPr>
            </w:pPr>
          </w:p>
          <w:p w14:paraId="49A1EC2B"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837</w:t>
            </w:r>
          </w:p>
        </w:tc>
      </w:tr>
      <w:tr w:rsidR="00A05A74" w:rsidRPr="00A05A74" w14:paraId="7C3A8BBF" w14:textId="77777777" w:rsidTr="00A05A74">
        <w:trPr>
          <w:trHeight w:val="31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500CA1"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70</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5A01626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0228715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Obra teatral "Hansel y Gretel Ballet"</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6491F139"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Centro de Danza Peniel</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4DDFFBE3"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24CF1EB0"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402</w:t>
            </w:r>
          </w:p>
          <w:p w14:paraId="38D91D01"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766FB63B" w14:textId="77777777" w:rsidTr="00A05A74">
        <w:trPr>
          <w:trHeight w:val="39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101D2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71</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1E3BBAFD"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La Dramática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74813095"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Obra teatral "Juguetes para el orfanato"</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1B31B892"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Rafael Alberto Dolores Frías</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5D8276DA"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711683C6"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0</w:t>
            </w:r>
          </w:p>
          <w:p w14:paraId="07CA496E"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3E2F4A03" w14:textId="77777777" w:rsidTr="00A05A74">
        <w:trPr>
          <w:trHeight w:val="67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EFB42"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72</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71E9D62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32CAC6A8"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rPr>
              <w:t>Espectáculo de danza "Circo de sueños"</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2833DEF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Prívate Dance Studio</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68FE8672"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0778AAE5"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0</w:t>
            </w:r>
          </w:p>
          <w:p w14:paraId="3B40C0C0"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1E79C49E" w14:textId="77777777" w:rsidTr="00A05A74">
        <w:trPr>
          <w:trHeight w:val="245"/>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71AC6"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73</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580AF4E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Máximo Avilés Blonda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3762D727"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rPr>
              <w:t>Obra teatral "Se robaron la navidad"</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65E4CFB4" w14:textId="77777777" w:rsidR="00A05A74" w:rsidRPr="00A05A74" w:rsidRDefault="00A05A74" w:rsidP="00F62C90">
            <w:pPr>
              <w:spacing w:after="0" w:line="240" w:lineRule="auto"/>
              <w:jc w:val="center"/>
              <w:rPr>
                <w:rFonts w:eastAsia="Calibri"/>
                <w:color w:val="auto"/>
                <w:spacing w:val="0"/>
                <w:sz w:val="18"/>
                <w:szCs w:val="18"/>
                <w:lang w:val="pt-BR"/>
              </w:rPr>
            </w:pPr>
            <w:r w:rsidRPr="00A05A74">
              <w:rPr>
                <w:rFonts w:eastAsia="Calibri"/>
                <w:color w:val="auto"/>
                <w:spacing w:val="0"/>
                <w:sz w:val="18"/>
                <w:szCs w:val="18"/>
                <w:lang w:val="pt-BR"/>
              </w:rPr>
              <w:t xml:space="preserve">Academia de Artes de </w:t>
            </w:r>
            <w:proofErr w:type="spellStart"/>
            <w:r w:rsidRPr="00A05A74">
              <w:rPr>
                <w:rFonts w:eastAsia="Calibri"/>
                <w:color w:val="auto"/>
                <w:spacing w:val="0"/>
                <w:sz w:val="18"/>
                <w:szCs w:val="18"/>
                <w:lang w:val="pt-BR"/>
              </w:rPr>
              <w:t>Anny</w:t>
            </w:r>
            <w:proofErr w:type="spellEnd"/>
            <w:r w:rsidRPr="00A05A74">
              <w:rPr>
                <w:rFonts w:eastAsia="Calibri"/>
                <w:color w:val="auto"/>
                <w:spacing w:val="0"/>
                <w:sz w:val="18"/>
                <w:szCs w:val="18"/>
                <w:lang w:val="pt-BR"/>
              </w:rPr>
              <w:t xml:space="preserve"> Fernandez</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160112BF"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3</w:t>
            </w:r>
          </w:p>
        </w:tc>
        <w:tc>
          <w:tcPr>
            <w:tcW w:w="1370" w:type="dxa"/>
            <w:tcBorders>
              <w:top w:val="single" w:sz="4" w:space="0" w:color="auto"/>
              <w:left w:val="nil"/>
              <w:bottom w:val="single" w:sz="4" w:space="0" w:color="auto"/>
              <w:right w:val="single" w:sz="4" w:space="0" w:color="auto"/>
            </w:tcBorders>
            <w:shd w:val="clear" w:color="auto" w:fill="auto"/>
            <w:vAlign w:val="bottom"/>
          </w:tcPr>
          <w:p w14:paraId="4238E182"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0</w:t>
            </w:r>
          </w:p>
          <w:p w14:paraId="1B3013F1"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41B1DCB3" w14:textId="77777777" w:rsidTr="00A05A74">
        <w:trPr>
          <w:trHeight w:val="33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78A07D"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lastRenderedPageBreak/>
              <w:t>74</w:t>
            </w:r>
          </w:p>
          <w:p w14:paraId="6EB1B300" w14:textId="77777777" w:rsidR="00A05A74" w:rsidRPr="00A05A74" w:rsidRDefault="00A05A74" w:rsidP="00F62C90">
            <w:pPr>
              <w:spacing w:after="0" w:line="240" w:lineRule="auto"/>
              <w:jc w:val="center"/>
              <w:rPr>
                <w:rFonts w:eastAsia="Calibri"/>
                <w:color w:val="auto"/>
                <w:spacing w:val="0"/>
                <w:sz w:val="18"/>
                <w:szCs w:val="18"/>
                <w:lang w:val="es-DO"/>
              </w:rPr>
            </w:pP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322CEDCE"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Sala Manuel Rueda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00ABB368"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Times New Roman"/>
                <w:color w:val="000000"/>
                <w:spacing w:val="0"/>
                <w:sz w:val="18"/>
                <w:szCs w:val="18"/>
                <w:lang w:val="es-DO"/>
              </w:rPr>
              <w:t>Evento "Graduación Extrema 2024"</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560E5FC4"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Castle Entertainment EIRL</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007CCAE2"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4E7FF586" w14:textId="77777777" w:rsidR="00A05A74" w:rsidRPr="00A05A74" w:rsidRDefault="00A05A74" w:rsidP="00F62C90">
            <w:pPr>
              <w:jc w:val="center"/>
              <w:rPr>
                <w:rFonts w:eastAsia="Calibri"/>
                <w:color w:val="000000"/>
                <w:spacing w:val="0"/>
                <w:sz w:val="18"/>
                <w:szCs w:val="18"/>
                <w:lang w:val="es-DO"/>
              </w:rPr>
            </w:pPr>
            <w:r w:rsidRPr="00A05A74">
              <w:rPr>
                <w:rFonts w:eastAsia="Calibri"/>
                <w:color w:val="000000"/>
                <w:spacing w:val="0"/>
                <w:sz w:val="18"/>
                <w:szCs w:val="18"/>
                <w:lang w:val="es-DO"/>
              </w:rPr>
              <w:t>0</w:t>
            </w:r>
          </w:p>
          <w:p w14:paraId="1DFB0314" w14:textId="77777777" w:rsidR="00A05A74" w:rsidRPr="00A05A74" w:rsidRDefault="00A05A74" w:rsidP="00F62C90">
            <w:pPr>
              <w:spacing w:after="0" w:line="240" w:lineRule="auto"/>
              <w:jc w:val="center"/>
              <w:rPr>
                <w:rFonts w:eastAsia="Calibri"/>
                <w:color w:val="auto"/>
                <w:spacing w:val="0"/>
                <w:sz w:val="18"/>
                <w:szCs w:val="18"/>
                <w:lang w:val="es-DO"/>
              </w:rPr>
            </w:pPr>
          </w:p>
        </w:tc>
      </w:tr>
      <w:tr w:rsidR="00A05A74" w:rsidRPr="00A05A74" w14:paraId="79F00FC4" w14:textId="77777777" w:rsidTr="00A05A74">
        <w:trPr>
          <w:trHeight w:val="311"/>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6C8EF9"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Times New Roman"/>
                <w:color w:val="000000"/>
                <w:spacing w:val="0"/>
                <w:sz w:val="18"/>
                <w:szCs w:val="18"/>
                <w:lang w:val="es-DO" w:eastAsia="es-DO"/>
              </w:rPr>
              <w:t>75</w:t>
            </w:r>
          </w:p>
        </w:tc>
        <w:tc>
          <w:tcPr>
            <w:tcW w:w="1776" w:type="dxa"/>
            <w:gridSpan w:val="2"/>
            <w:tcBorders>
              <w:top w:val="single" w:sz="4" w:space="0" w:color="auto"/>
              <w:left w:val="nil"/>
              <w:bottom w:val="single" w:sz="4" w:space="0" w:color="auto"/>
              <w:right w:val="single" w:sz="4" w:space="0" w:color="auto"/>
            </w:tcBorders>
            <w:shd w:val="clear" w:color="auto" w:fill="auto"/>
            <w:noWrap/>
            <w:vAlign w:val="bottom"/>
          </w:tcPr>
          <w:p w14:paraId="62B5DF64" w14:textId="77777777" w:rsidR="00A05A74" w:rsidRPr="00A05A74" w:rsidRDefault="00A05A74" w:rsidP="00F62C90">
            <w:pPr>
              <w:spacing w:after="0" w:line="240" w:lineRule="auto"/>
              <w:jc w:val="center"/>
              <w:rPr>
                <w:rFonts w:eastAsia="Times New Roman"/>
                <w:color w:val="000000"/>
                <w:spacing w:val="0"/>
                <w:sz w:val="18"/>
                <w:szCs w:val="18"/>
                <w:lang w:val="es-DO" w:eastAsia="es-DO"/>
              </w:rPr>
            </w:pPr>
            <w:r w:rsidRPr="00A05A74">
              <w:rPr>
                <w:rFonts w:eastAsia="Calibri"/>
                <w:color w:val="auto"/>
                <w:spacing w:val="0"/>
                <w:sz w:val="18"/>
                <w:szCs w:val="18"/>
                <w:lang w:val="es-DO"/>
              </w:rPr>
              <w:t>Sala Máximo Avilés Blonda</w:t>
            </w:r>
          </w:p>
        </w:tc>
        <w:tc>
          <w:tcPr>
            <w:tcW w:w="2989" w:type="dxa"/>
            <w:gridSpan w:val="2"/>
            <w:tcBorders>
              <w:top w:val="single" w:sz="4" w:space="0" w:color="auto"/>
              <w:left w:val="nil"/>
              <w:bottom w:val="single" w:sz="4" w:space="0" w:color="auto"/>
              <w:right w:val="single" w:sz="4" w:space="0" w:color="auto"/>
            </w:tcBorders>
            <w:shd w:val="clear" w:color="auto" w:fill="auto"/>
            <w:noWrap/>
            <w:vAlign w:val="bottom"/>
          </w:tcPr>
          <w:p w14:paraId="7647DF9C" w14:textId="77777777" w:rsidR="00A05A74" w:rsidRPr="00A05A74" w:rsidRDefault="00A05A74" w:rsidP="00F62C90">
            <w:pPr>
              <w:spacing w:after="0" w:line="240" w:lineRule="auto"/>
              <w:jc w:val="center"/>
              <w:rPr>
                <w:rFonts w:eastAsia="Times New Roman"/>
                <w:color w:val="000000"/>
                <w:spacing w:val="0"/>
                <w:sz w:val="18"/>
                <w:szCs w:val="18"/>
                <w:lang w:val="es-DO"/>
              </w:rPr>
            </w:pPr>
            <w:r w:rsidRPr="00A05A74">
              <w:rPr>
                <w:rFonts w:eastAsia="Times New Roman"/>
                <w:color w:val="000000"/>
                <w:spacing w:val="0"/>
                <w:sz w:val="18"/>
                <w:szCs w:val="18"/>
                <w:lang w:val="es-DO"/>
              </w:rPr>
              <w:t>Espectáculo "CASCANUECES"</w:t>
            </w:r>
          </w:p>
        </w:tc>
        <w:tc>
          <w:tcPr>
            <w:tcW w:w="1779" w:type="dxa"/>
            <w:gridSpan w:val="2"/>
            <w:tcBorders>
              <w:top w:val="single" w:sz="4" w:space="0" w:color="auto"/>
              <w:left w:val="nil"/>
              <w:bottom w:val="single" w:sz="4" w:space="0" w:color="auto"/>
              <w:right w:val="single" w:sz="4" w:space="0" w:color="auto"/>
            </w:tcBorders>
            <w:shd w:val="clear" w:color="auto" w:fill="auto"/>
            <w:noWrap/>
            <w:vAlign w:val="bottom"/>
          </w:tcPr>
          <w:p w14:paraId="3E5A4D2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Louis Erick Guzmán</w:t>
            </w:r>
          </w:p>
        </w:tc>
        <w:tc>
          <w:tcPr>
            <w:tcW w:w="1231" w:type="dxa"/>
            <w:tcBorders>
              <w:top w:val="single" w:sz="4" w:space="0" w:color="auto"/>
              <w:left w:val="nil"/>
              <w:bottom w:val="single" w:sz="4" w:space="0" w:color="auto"/>
              <w:right w:val="single" w:sz="4" w:space="0" w:color="auto"/>
            </w:tcBorders>
            <w:shd w:val="clear" w:color="auto" w:fill="auto"/>
            <w:noWrap/>
            <w:vAlign w:val="bottom"/>
          </w:tcPr>
          <w:p w14:paraId="294F613C" w14:textId="77777777" w:rsidR="00A05A74" w:rsidRPr="00A05A74" w:rsidRDefault="00A05A74" w:rsidP="00F62C90">
            <w:pPr>
              <w:spacing w:after="0" w:line="240" w:lineRule="auto"/>
              <w:jc w:val="center"/>
              <w:rPr>
                <w:rFonts w:eastAsia="Calibri"/>
                <w:color w:val="auto"/>
                <w:spacing w:val="0"/>
                <w:sz w:val="18"/>
                <w:szCs w:val="18"/>
                <w:lang w:val="es-DO"/>
              </w:rPr>
            </w:pPr>
            <w:r w:rsidRPr="00A05A74">
              <w:rPr>
                <w:rFonts w:eastAsia="Calibri"/>
                <w:color w:val="auto"/>
                <w:spacing w:val="0"/>
                <w:sz w:val="18"/>
                <w:szCs w:val="18"/>
                <w:lang w:val="es-DO"/>
              </w:rPr>
              <w:t>2</w:t>
            </w:r>
          </w:p>
        </w:tc>
        <w:tc>
          <w:tcPr>
            <w:tcW w:w="1370" w:type="dxa"/>
            <w:tcBorders>
              <w:top w:val="single" w:sz="4" w:space="0" w:color="auto"/>
              <w:left w:val="nil"/>
              <w:bottom w:val="single" w:sz="4" w:space="0" w:color="auto"/>
              <w:right w:val="single" w:sz="4" w:space="0" w:color="auto"/>
            </w:tcBorders>
            <w:shd w:val="clear" w:color="auto" w:fill="auto"/>
            <w:vAlign w:val="bottom"/>
          </w:tcPr>
          <w:p w14:paraId="1645418A" w14:textId="77777777" w:rsidR="00A05A74" w:rsidRPr="00A05A74" w:rsidRDefault="00A05A74" w:rsidP="00F62C90">
            <w:pPr>
              <w:spacing w:after="0" w:line="240" w:lineRule="auto"/>
              <w:jc w:val="center"/>
              <w:rPr>
                <w:rFonts w:eastAsia="Calibri"/>
                <w:color w:val="auto"/>
                <w:spacing w:val="0"/>
                <w:sz w:val="18"/>
                <w:szCs w:val="18"/>
                <w:lang w:val="es-DO"/>
              </w:rPr>
            </w:pPr>
          </w:p>
        </w:tc>
      </w:tr>
    </w:tbl>
    <w:p w14:paraId="7E3265DE" w14:textId="77777777" w:rsidR="00A05A74" w:rsidRPr="00A05A74" w:rsidRDefault="00A05A74" w:rsidP="00A05A74">
      <w:pPr>
        <w:jc w:val="center"/>
        <w:rPr>
          <w:b/>
          <w:bCs/>
          <w:color w:val="4C4747"/>
          <w:sz w:val="28"/>
          <w:szCs w:val="28"/>
          <w:lang w:val="es-DO"/>
        </w:rPr>
      </w:pPr>
    </w:p>
    <w:p w14:paraId="2E53C897" w14:textId="77777777" w:rsidR="00E567E0" w:rsidRDefault="00E567E0" w:rsidP="00BA2267">
      <w:pPr>
        <w:spacing w:line="360" w:lineRule="auto"/>
        <w:jc w:val="both"/>
        <w:rPr>
          <w:rFonts w:eastAsia="Calibri"/>
          <w:color w:val="767171" w:themeColor="background2" w:themeShade="80"/>
          <w:lang w:val="es-DO"/>
        </w:rPr>
      </w:pPr>
    </w:p>
    <w:p w14:paraId="02012250" w14:textId="01662B34" w:rsidR="00A05A74" w:rsidRPr="001442C1" w:rsidRDefault="00A05A74" w:rsidP="00A05A74">
      <w:pPr>
        <w:jc w:val="center"/>
        <w:rPr>
          <w:b/>
          <w:bCs/>
          <w:color w:val="4C4747"/>
          <w:sz w:val="28"/>
          <w:szCs w:val="28"/>
          <w:lang w:val="es-ES"/>
        </w:rPr>
      </w:pPr>
      <w:r w:rsidRPr="001442C1">
        <w:rPr>
          <w:b/>
          <w:bCs/>
          <w:color w:val="4C4747"/>
          <w:sz w:val="28"/>
          <w:szCs w:val="28"/>
          <w:lang w:val="es-ES"/>
        </w:rPr>
        <w:t>4.3 Desempeño de la Tecnología</w:t>
      </w:r>
    </w:p>
    <w:p w14:paraId="7CBBDC4D" w14:textId="77777777" w:rsidR="00A05A74" w:rsidRPr="001442C1" w:rsidRDefault="00A05A74" w:rsidP="00A05A74">
      <w:pPr>
        <w:jc w:val="center"/>
        <w:rPr>
          <w:b/>
          <w:bCs/>
          <w:color w:val="4C4747"/>
          <w:sz w:val="28"/>
          <w:szCs w:val="28"/>
          <w:lang w:val="es-ES"/>
        </w:rPr>
      </w:pPr>
    </w:p>
    <w:p w14:paraId="5C126CC0" w14:textId="77777777" w:rsidR="00A05A74" w:rsidRPr="001442C1" w:rsidRDefault="00A05A74" w:rsidP="00A05A74">
      <w:pPr>
        <w:shd w:val="clear" w:color="auto" w:fill="FFFFFF"/>
        <w:spacing w:after="0" w:line="360" w:lineRule="auto"/>
        <w:ind w:right="-18"/>
        <w:jc w:val="both"/>
        <w:rPr>
          <w:rFonts w:eastAsia="Calibri"/>
          <w:noProof/>
          <w:color w:val="4C4747"/>
          <w:lang w:val="es-DO"/>
        </w:rPr>
      </w:pPr>
      <w:r w:rsidRPr="001442C1">
        <w:rPr>
          <w:rFonts w:eastAsia="Calibri"/>
          <w:noProof/>
          <w:color w:val="4C4747"/>
          <w:lang w:val="es-DO"/>
        </w:rPr>
        <w:t xml:space="preserve">El área de tecnología se ha desarrollado de forma sistemática logrando mejoras que han permitido un mejor funcionamiento de los servicios, tanto interno como externo en la institución. </w:t>
      </w:r>
    </w:p>
    <w:p w14:paraId="49E2EE9F" w14:textId="77777777" w:rsidR="00A05A74" w:rsidRPr="001442C1" w:rsidRDefault="00A05A74" w:rsidP="00A05A74">
      <w:pPr>
        <w:shd w:val="clear" w:color="auto" w:fill="FFFFFF"/>
        <w:spacing w:after="0" w:line="360" w:lineRule="auto"/>
        <w:ind w:right="-18"/>
        <w:jc w:val="both"/>
        <w:rPr>
          <w:rFonts w:eastAsia="Calibri"/>
          <w:noProof/>
          <w:color w:val="4C4747"/>
          <w:lang w:val="es-DO"/>
        </w:rPr>
      </w:pPr>
    </w:p>
    <w:p w14:paraId="21E920AE" w14:textId="77777777" w:rsidR="00A05A74" w:rsidRPr="001442C1" w:rsidRDefault="00A05A74" w:rsidP="00A05A74">
      <w:pPr>
        <w:shd w:val="clear" w:color="auto" w:fill="FFFFFF"/>
        <w:spacing w:after="0" w:line="360" w:lineRule="auto"/>
        <w:ind w:right="-18"/>
        <w:jc w:val="both"/>
        <w:rPr>
          <w:rFonts w:eastAsia="Calibri"/>
          <w:noProof/>
          <w:color w:val="4C4747"/>
          <w:lang w:val="es-DO"/>
        </w:rPr>
      </w:pPr>
      <w:r w:rsidRPr="001442C1">
        <w:rPr>
          <w:rFonts w:eastAsia="Calibri"/>
          <w:noProof/>
          <w:color w:val="4C4747"/>
          <w:lang w:val="es-DO"/>
        </w:rPr>
        <w:t xml:space="preserve"> En este periodo el área de tecnología de la DGBA ha logrado:</w:t>
      </w:r>
    </w:p>
    <w:p w14:paraId="079781AA" w14:textId="77777777" w:rsidR="00A05A74" w:rsidRPr="001442C1" w:rsidRDefault="00A05A74" w:rsidP="00A05A74">
      <w:pPr>
        <w:shd w:val="clear" w:color="auto" w:fill="FFFFFF"/>
        <w:spacing w:after="0" w:line="360" w:lineRule="auto"/>
        <w:ind w:right="-18"/>
        <w:jc w:val="both"/>
        <w:rPr>
          <w:rFonts w:eastAsia="Calibri"/>
          <w:noProof/>
          <w:color w:val="4C4747"/>
          <w:lang w:val="es-DO"/>
        </w:rPr>
      </w:pPr>
    </w:p>
    <w:p w14:paraId="5A56110D" w14:textId="77777777" w:rsidR="00A05A74" w:rsidRPr="001442C1" w:rsidRDefault="00A05A74" w:rsidP="00A05A74">
      <w:pPr>
        <w:pStyle w:val="ListParagraph"/>
        <w:numPr>
          <w:ilvl w:val="0"/>
          <w:numId w:val="29"/>
        </w:numPr>
        <w:shd w:val="clear" w:color="auto" w:fill="FFFFFF"/>
        <w:spacing w:after="0" w:line="360" w:lineRule="auto"/>
        <w:ind w:left="0" w:right="-18" w:hanging="142"/>
        <w:jc w:val="both"/>
        <w:rPr>
          <w:rFonts w:eastAsia="Calibri"/>
          <w:noProof/>
          <w:color w:val="4C4747"/>
          <w:lang w:val="es-DO"/>
        </w:rPr>
      </w:pPr>
      <w:r w:rsidRPr="001442C1">
        <w:rPr>
          <w:rFonts w:eastAsia="Calibri"/>
          <w:noProof/>
          <w:color w:val="4C4747"/>
          <w:lang w:val="es-DO"/>
        </w:rPr>
        <w:t>Gestionamos un nuevo incremento de 40 cuentas de correo electrónico adicional a las 200 con las que ya contábamos. Garantizándoles a los servidores que se han sumado contar con un buen servicio de correo y fácil acceso desde cualquier lugar o dispositivo, según lo requieran.</w:t>
      </w:r>
    </w:p>
    <w:p w14:paraId="32D905B4" w14:textId="77777777" w:rsidR="00A05A74" w:rsidRPr="001442C1" w:rsidRDefault="00A05A74" w:rsidP="00A05A74">
      <w:pPr>
        <w:shd w:val="clear" w:color="auto" w:fill="FFFFFF"/>
        <w:spacing w:after="0" w:line="360" w:lineRule="auto"/>
        <w:ind w:right="-18" w:hanging="142"/>
        <w:jc w:val="both"/>
        <w:rPr>
          <w:rFonts w:eastAsia="Calibri"/>
          <w:noProof/>
          <w:color w:val="4C4747"/>
          <w:lang w:val="es-DO"/>
        </w:rPr>
      </w:pPr>
    </w:p>
    <w:p w14:paraId="4ABC8609" w14:textId="29252F7A" w:rsidR="00A05A74" w:rsidRPr="001442C1" w:rsidRDefault="00A05A74" w:rsidP="00A05A74">
      <w:pPr>
        <w:pStyle w:val="ListParagraph"/>
        <w:numPr>
          <w:ilvl w:val="0"/>
          <w:numId w:val="28"/>
        </w:numPr>
        <w:shd w:val="clear" w:color="auto" w:fill="FFFFFF"/>
        <w:spacing w:after="0" w:line="360" w:lineRule="auto"/>
        <w:ind w:left="0" w:right="-18" w:hanging="142"/>
        <w:jc w:val="both"/>
        <w:rPr>
          <w:rFonts w:eastAsia="Calibri"/>
          <w:noProof/>
          <w:color w:val="4C4747"/>
          <w:lang w:val="es-DO"/>
        </w:rPr>
      </w:pPr>
      <w:r w:rsidRPr="001442C1">
        <w:rPr>
          <w:rFonts w:eastAsia="Calibri"/>
          <w:noProof/>
          <w:color w:val="4C4747"/>
          <w:lang w:val="es-DO"/>
        </w:rPr>
        <w:t xml:space="preserve">Hemos continuado realizando la revisión he implementado mejoras en los equipos de tecnología de la institución actualmente en uso, con el fin de garantizar la disponibilidad y eficiencia de </w:t>
      </w:r>
      <w:r w:rsidR="001442C1" w:rsidRPr="001442C1">
        <w:rPr>
          <w:rFonts w:eastAsia="Calibri"/>
          <w:noProof/>
          <w:color w:val="4C4747"/>
          <w:lang w:val="es-DO"/>
        </w:rPr>
        <w:t>estos</w:t>
      </w:r>
      <w:r w:rsidRPr="001442C1">
        <w:rPr>
          <w:rFonts w:eastAsia="Calibri"/>
          <w:noProof/>
          <w:color w:val="4C4747"/>
          <w:lang w:val="es-DO"/>
        </w:rPr>
        <w:t xml:space="preserve"> en los diferentes procesos y servicios.</w:t>
      </w:r>
    </w:p>
    <w:p w14:paraId="3D6ED139" w14:textId="77777777" w:rsidR="00A05A74" w:rsidRPr="001442C1" w:rsidRDefault="00A05A74" w:rsidP="00A05A74">
      <w:pPr>
        <w:shd w:val="clear" w:color="auto" w:fill="FFFFFF"/>
        <w:spacing w:after="0" w:line="360" w:lineRule="auto"/>
        <w:ind w:right="-18" w:hanging="142"/>
        <w:jc w:val="both"/>
        <w:rPr>
          <w:rFonts w:eastAsia="Calibri"/>
          <w:noProof/>
          <w:color w:val="4C4747"/>
          <w:lang w:val="es-DO"/>
        </w:rPr>
      </w:pPr>
    </w:p>
    <w:p w14:paraId="5F5D5C42" w14:textId="77777777" w:rsidR="00A05A74" w:rsidRPr="001442C1" w:rsidRDefault="00A05A74" w:rsidP="00A05A74">
      <w:pPr>
        <w:pStyle w:val="ListParagraph"/>
        <w:numPr>
          <w:ilvl w:val="0"/>
          <w:numId w:val="27"/>
        </w:numPr>
        <w:shd w:val="clear" w:color="auto" w:fill="FFFFFF"/>
        <w:spacing w:after="0" w:line="360" w:lineRule="auto"/>
        <w:ind w:left="0" w:right="-18" w:hanging="142"/>
        <w:jc w:val="both"/>
        <w:rPr>
          <w:rFonts w:eastAsia="Calibri"/>
          <w:noProof/>
          <w:color w:val="4C4747"/>
          <w:lang w:val="es-DO"/>
        </w:rPr>
      </w:pPr>
      <w:r w:rsidRPr="001442C1">
        <w:rPr>
          <w:rFonts w:eastAsia="Calibri"/>
          <w:noProof/>
          <w:color w:val="4C4747"/>
          <w:lang w:val="es-DO"/>
        </w:rPr>
        <w:t>Acompañamiento, Asesoría y supervisión en la compra de equipos de tecnología y comunicaciones contenidos en el Plan Anual de Compras y Contrataciones (P.A.C.C.) correspondientes al año 2024 a fin de suplir las necesidades de los diferentes departamentos de la DGBA y sus dependencias.</w:t>
      </w:r>
    </w:p>
    <w:p w14:paraId="1BA9470A" w14:textId="77777777" w:rsidR="00A05A74" w:rsidRPr="001442C1" w:rsidRDefault="00A05A74" w:rsidP="00A05A74">
      <w:pPr>
        <w:shd w:val="clear" w:color="auto" w:fill="FFFFFF"/>
        <w:spacing w:after="0" w:line="360" w:lineRule="auto"/>
        <w:ind w:right="-18" w:hanging="142"/>
        <w:jc w:val="both"/>
        <w:rPr>
          <w:rFonts w:eastAsia="Calibri"/>
          <w:noProof/>
          <w:color w:val="4C4747"/>
          <w:lang w:val="es-DO"/>
        </w:rPr>
      </w:pPr>
    </w:p>
    <w:p w14:paraId="48171629" w14:textId="77777777" w:rsidR="00A05A74" w:rsidRPr="001442C1" w:rsidRDefault="00A05A74" w:rsidP="00A05A74">
      <w:pPr>
        <w:pStyle w:val="ListParagraph"/>
        <w:numPr>
          <w:ilvl w:val="0"/>
          <w:numId w:val="26"/>
        </w:numPr>
        <w:shd w:val="clear" w:color="auto" w:fill="FFFFFF"/>
        <w:spacing w:after="0" w:line="360" w:lineRule="auto"/>
        <w:ind w:left="0" w:right="-18" w:hanging="142"/>
        <w:jc w:val="both"/>
        <w:rPr>
          <w:rFonts w:eastAsia="Calibri"/>
          <w:noProof/>
          <w:color w:val="4C4747"/>
          <w:lang w:val="es-DO"/>
        </w:rPr>
      </w:pPr>
      <w:r w:rsidRPr="001442C1">
        <w:rPr>
          <w:rFonts w:eastAsia="Calibri"/>
          <w:noProof/>
          <w:color w:val="4C4747"/>
          <w:lang w:val="es-DO"/>
        </w:rPr>
        <w:lastRenderedPageBreak/>
        <w:t>Continuamos sometiendo los avances en la Gestión e Implementación de mejoras relacionadas a las Tecnologías de la Información y Comunicación (TIC), con la finalidad de seguir avanzando a un buen posicionamiento en el indicador iTICge y tomando en cuenta las recomendaciones dadas por la Oficina Gubernamental de Tecnologías de la Información y Comunicación (OGTIC). A la fecha nos encontramos ocupando la posición no. 105 con una puntuación de 49.57.</w:t>
      </w:r>
    </w:p>
    <w:p w14:paraId="38BA0055" w14:textId="77777777" w:rsidR="00A05A74" w:rsidRPr="001442C1" w:rsidRDefault="00A05A74" w:rsidP="00A05A74">
      <w:pPr>
        <w:shd w:val="clear" w:color="auto" w:fill="FFFFFF"/>
        <w:spacing w:after="0" w:line="360" w:lineRule="auto"/>
        <w:ind w:right="-18" w:hanging="142"/>
        <w:jc w:val="both"/>
        <w:rPr>
          <w:rFonts w:eastAsia="Calibri"/>
          <w:noProof/>
          <w:color w:val="4C4747"/>
          <w:lang w:val="es-DO"/>
        </w:rPr>
      </w:pPr>
    </w:p>
    <w:p w14:paraId="52AB83C3" w14:textId="647ED828" w:rsidR="00A05A74" w:rsidRPr="001442C1" w:rsidRDefault="001442C1" w:rsidP="00A05A74">
      <w:pPr>
        <w:pStyle w:val="ListParagraph"/>
        <w:numPr>
          <w:ilvl w:val="0"/>
          <w:numId w:val="25"/>
        </w:numPr>
        <w:shd w:val="clear" w:color="auto" w:fill="FFFFFF"/>
        <w:spacing w:after="0" w:line="360" w:lineRule="auto"/>
        <w:ind w:left="0" w:right="-18" w:hanging="142"/>
        <w:jc w:val="both"/>
        <w:rPr>
          <w:rFonts w:eastAsia="Calibri"/>
          <w:noProof/>
          <w:color w:val="4C4747"/>
          <w:lang w:val="es-DO"/>
        </w:rPr>
      </w:pPr>
      <w:r w:rsidRPr="001442C1">
        <w:rPr>
          <w:rFonts w:eastAsia="Calibri"/>
          <w:noProof/>
          <w:color w:val="4C4747"/>
          <w:lang w:val="es-DO"/>
        </w:rPr>
        <w:t>Participación</w:t>
      </w:r>
      <w:r w:rsidR="00A05A74" w:rsidRPr="001442C1">
        <w:rPr>
          <w:rFonts w:eastAsia="Calibri"/>
          <w:noProof/>
          <w:color w:val="4C4747"/>
          <w:lang w:val="es-DO"/>
        </w:rPr>
        <w:t xml:space="preserve"> en charlas y conversatorios con personal del Centro Nacional de Ciberseguridad a fin de proteger y fortalecer la ciberseguridad de la institución de la mano de ellos. Realizando monitoreos de nuestro portal Web, así como, la plataforma de Correo Electrónico. Estamos coordinando una campaña de concientización sobre riesgos cibernéticos para todo el personal de la institución.</w:t>
      </w:r>
    </w:p>
    <w:p w14:paraId="18EAA33D" w14:textId="77777777" w:rsidR="00A05A74" w:rsidRPr="001442C1" w:rsidRDefault="00A05A74" w:rsidP="00A05A74">
      <w:pPr>
        <w:shd w:val="clear" w:color="auto" w:fill="FFFFFF"/>
        <w:spacing w:after="0" w:line="360" w:lineRule="auto"/>
        <w:ind w:right="-18" w:hanging="142"/>
        <w:jc w:val="both"/>
        <w:rPr>
          <w:rFonts w:eastAsia="Calibri"/>
          <w:noProof/>
          <w:color w:val="4C4747"/>
          <w:lang w:val="es-DO"/>
        </w:rPr>
      </w:pPr>
    </w:p>
    <w:p w14:paraId="7C851500" w14:textId="77777777" w:rsidR="00A05A74" w:rsidRPr="001442C1" w:rsidRDefault="00A05A74" w:rsidP="00A05A74">
      <w:pPr>
        <w:pStyle w:val="ListParagraph"/>
        <w:numPr>
          <w:ilvl w:val="0"/>
          <w:numId w:val="24"/>
        </w:numPr>
        <w:shd w:val="clear" w:color="auto" w:fill="FFFFFF"/>
        <w:spacing w:after="0" w:line="360" w:lineRule="auto"/>
        <w:ind w:left="0" w:right="-18" w:hanging="142"/>
        <w:jc w:val="both"/>
        <w:rPr>
          <w:rFonts w:eastAsia="Calibri"/>
          <w:noProof/>
          <w:color w:val="4C4747"/>
          <w:lang w:val="es-DO"/>
        </w:rPr>
      </w:pPr>
      <w:r w:rsidRPr="001442C1">
        <w:rPr>
          <w:rFonts w:eastAsia="Calibri"/>
          <w:noProof/>
          <w:color w:val="4C4747"/>
          <w:lang w:val="es-DO"/>
        </w:rPr>
        <w:t>Participamos en el VIII congreso de Informática Forense de Ciberseguridad</w:t>
      </w:r>
    </w:p>
    <w:p w14:paraId="1883A9E6" w14:textId="77777777" w:rsidR="00A05A74" w:rsidRPr="001442C1" w:rsidRDefault="00A05A74" w:rsidP="00A05A74">
      <w:pPr>
        <w:shd w:val="clear" w:color="auto" w:fill="FFFFFF"/>
        <w:spacing w:after="0" w:line="360" w:lineRule="auto"/>
        <w:ind w:right="-18" w:hanging="142"/>
        <w:jc w:val="both"/>
        <w:rPr>
          <w:rFonts w:eastAsia="Calibri"/>
          <w:noProof/>
          <w:color w:val="4C4747"/>
          <w:lang w:val="es-DO"/>
        </w:rPr>
      </w:pPr>
    </w:p>
    <w:p w14:paraId="0E198AA4" w14:textId="72695A4D" w:rsidR="00A05A74" w:rsidRPr="001442C1" w:rsidRDefault="001442C1" w:rsidP="00A05A74">
      <w:pPr>
        <w:pStyle w:val="ListParagraph"/>
        <w:numPr>
          <w:ilvl w:val="0"/>
          <w:numId w:val="23"/>
        </w:numPr>
        <w:shd w:val="clear" w:color="auto" w:fill="FFFFFF"/>
        <w:spacing w:after="0" w:line="360" w:lineRule="auto"/>
        <w:ind w:left="0" w:right="-18" w:hanging="142"/>
        <w:jc w:val="both"/>
        <w:rPr>
          <w:rFonts w:eastAsia="Calibri"/>
          <w:noProof/>
          <w:color w:val="4C4747"/>
          <w:lang w:val="es-DO"/>
        </w:rPr>
      </w:pPr>
      <w:r w:rsidRPr="001442C1">
        <w:rPr>
          <w:rFonts w:eastAsia="Calibri"/>
          <w:noProof/>
          <w:color w:val="4C4747"/>
          <w:lang w:val="es-DO"/>
        </w:rPr>
        <w:t>Participación</w:t>
      </w:r>
      <w:r w:rsidR="00A05A74" w:rsidRPr="001442C1">
        <w:rPr>
          <w:rFonts w:eastAsia="Calibri"/>
          <w:noProof/>
          <w:color w:val="4C4747"/>
          <w:lang w:val="es-DO"/>
        </w:rPr>
        <w:t xml:space="preserve"> en cursos y talleres impartidos por la Oficina Gubernamental de Tecnologías de la Información y Comunicación OGTIC.  </w:t>
      </w:r>
    </w:p>
    <w:p w14:paraId="04E85DE5" w14:textId="77777777" w:rsidR="00A05A74" w:rsidRPr="001442C1" w:rsidRDefault="00A05A74" w:rsidP="00A05A74">
      <w:pPr>
        <w:shd w:val="clear" w:color="auto" w:fill="FFFFFF"/>
        <w:spacing w:after="0" w:line="360" w:lineRule="auto"/>
        <w:ind w:right="-18" w:hanging="142"/>
        <w:jc w:val="both"/>
        <w:rPr>
          <w:rFonts w:eastAsia="Calibri"/>
          <w:noProof/>
          <w:color w:val="4C4747"/>
          <w:lang w:val="es-DO"/>
        </w:rPr>
      </w:pPr>
    </w:p>
    <w:p w14:paraId="6166C307" w14:textId="77777777" w:rsidR="00A05A74" w:rsidRPr="001442C1" w:rsidRDefault="00A05A74" w:rsidP="00A05A74">
      <w:pPr>
        <w:pStyle w:val="ListParagraph"/>
        <w:numPr>
          <w:ilvl w:val="0"/>
          <w:numId w:val="22"/>
        </w:numPr>
        <w:shd w:val="clear" w:color="auto" w:fill="FFFFFF"/>
        <w:spacing w:after="0" w:line="360" w:lineRule="auto"/>
        <w:ind w:left="0" w:right="-18" w:hanging="142"/>
        <w:jc w:val="both"/>
        <w:rPr>
          <w:rFonts w:eastAsia="Calibri"/>
          <w:noProof/>
          <w:color w:val="4C4747"/>
          <w:lang w:val="es-DO"/>
        </w:rPr>
      </w:pPr>
      <w:r w:rsidRPr="001442C1">
        <w:rPr>
          <w:rFonts w:eastAsia="Calibri"/>
          <w:noProof/>
          <w:color w:val="4C4747"/>
          <w:lang w:val="es-DO"/>
        </w:rPr>
        <w:t xml:space="preserve">Con miras a seguir avanzando significativamente en mejorar las competencias tecnológicas y con la grata colaboración de la dirección de recursos humanos de esta institución, seguimos capacitando a nuestros colaboradores a través de los programas de capacitación que brinda el Instituto Nacional de Administración Pública INAP y el Instituto Nacional de Formación Técnico Profesional INFOTEP. Un total de 26 de nuestros colaboradores culminaron el Curso de Paquete de Microsoft Office </w:t>
      </w:r>
      <w:r w:rsidRPr="001442C1">
        <w:rPr>
          <w:rFonts w:eastAsia="Calibri"/>
          <w:noProof/>
          <w:color w:val="4C4747"/>
          <w:lang w:val="es-DO"/>
        </w:rPr>
        <w:lastRenderedPageBreak/>
        <w:t>Básico, de los cuales 21 son servidores femeninos y 6 masculinos. Mientras que 21 lograron certificarse de Excel intermedio.</w:t>
      </w:r>
    </w:p>
    <w:p w14:paraId="3E54BD28" w14:textId="77777777" w:rsidR="00A05A74" w:rsidRPr="001442C1" w:rsidRDefault="00A05A74" w:rsidP="00A05A74">
      <w:pPr>
        <w:shd w:val="clear" w:color="auto" w:fill="FFFFFF"/>
        <w:spacing w:after="0" w:line="360" w:lineRule="auto"/>
        <w:ind w:right="-18" w:hanging="142"/>
        <w:jc w:val="both"/>
        <w:rPr>
          <w:rFonts w:eastAsia="Calibri"/>
          <w:noProof/>
          <w:color w:val="4C4747"/>
          <w:lang w:val="es-DO"/>
        </w:rPr>
      </w:pPr>
    </w:p>
    <w:p w14:paraId="53E98AA9" w14:textId="77777777" w:rsidR="00A05A74" w:rsidRPr="001442C1" w:rsidRDefault="00A05A74" w:rsidP="00A05A74">
      <w:pPr>
        <w:pStyle w:val="ListParagraph"/>
        <w:numPr>
          <w:ilvl w:val="0"/>
          <w:numId w:val="21"/>
        </w:numPr>
        <w:shd w:val="clear" w:color="auto" w:fill="FFFFFF"/>
        <w:spacing w:after="0" w:line="360" w:lineRule="auto"/>
        <w:ind w:left="0" w:right="-18" w:hanging="142"/>
        <w:jc w:val="both"/>
        <w:rPr>
          <w:rFonts w:eastAsia="Calibri"/>
          <w:noProof/>
          <w:color w:val="4C4747"/>
          <w:lang w:val="es-DO"/>
        </w:rPr>
      </w:pPr>
      <w:r w:rsidRPr="001442C1">
        <w:rPr>
          <w:rFonts w:eastAsia="Calibri"/>
          <w:noProof/>
          <w:color w:val="4C4747"/>
          <w:lang w:val="es-DO"/>
        </w:rPr>
        <w:t>Acompañamiento, Asesoría y supervisión de la contratación de los servicios de impresión de documentos y soporte técnico especializado de impresoras. Para su consecuente adquisición.</w:t>
      </w:r>
    </w:p>
    <w:p w14:paraId="41795B26" w14:textId="77777777" w:rsidR="00A05A74" w:rsidRPr="001442C1" w:rsidRDefault="00A05A74" w:rsidP="00A05A74">
      <w:pPr>
        <w:shd w:val="clear" w:color="auto" w:fill="FFFFFF"/>
        <w:spacing w:after="0" w:line="360" w:lineRule="auto"/>
        <w:ind w:right="-18" w:hanging="142"/>
        <w:jc w:val="both"/>
        <w:rPr>
          <w:rFonts w:eastAsia="Calibri"/>
          <w:noProof/>
          <w:color w:val="4C4747"/>
          <w:lang w:val="es-DO"/>
        </w:rPr>
      </w:pPr>
    </w:p>
    <w:p w14:paraId="67AA8DE7" w14:textId="77777777" w:rsidR="00A05A74" w:rsidRPr="001442C1" w:rsidRDefault="00A05A74" w:rsidP="00A05A74">
      <w:pPr>
        <w:pStyle w:val="ListParagraph"/>
        <w:numPr>
          <w:ilvl w:val="0"/>
          <w:numId w:val="20"/>
        </w:numPr>
        <w:shd w:val="clear" w:color="auto" w:fill="FFFFFF"/>
        <w:spacing w:after="0" w:line="360" w:lineRule="auto"/>
        <w:ind w:left="0" w:right="-18" w:hanging="142"/>
        <w:jc w:val="both"/>
        <w:rPr>
          <w:rFonts w:eastAsia="Calibri"/>
          <w:noProof/>
          <w:color w:val="4C4747"/>
          <w:lang w:val="es-DO"/>
        </w:rPr>
      </w:pPr>
      <w:r w:rsidRPr="001442C1">
        <w:rPr>
          <w:rFonts w:eastAsia="Calibri"/>
          <w:noProof/>
          <w:color w:val="4C4747"/>
          <w:lang w:val="es-DO"/>
        </w:rPr>
        <w:t>Ampliación conexión Wifi en todo el Palacio de Bellas Artes brindando mayor conectividad inalámbrica.</w:t>
      </w:r>
    </w:p>
    <w:p w14:paraId="1512D39A" w14:textId="77777777" w:rsidR="00A05A74" w:rsidRPr="001442C1" w:rsidRDefault="00A05A74" w:rsidP="00A05A74">
      <w:pPr>
        <w:pStyle w:val="ListParagraph"/>
        <w:spacing w:line="360" w:lineRule="auto"/>
        <w:ind w:left="0" w:right="-18" w:hanging="142"/>
        <w:rPr>
          <w:rFonts w:eastAsia="Calibri"/>
          <w:noProof/>
          <w:color w:val="4C4747"/>
          <w:lang w:val="es-DO"/>
        </w:rPr>
      </w:pPr>
    </w:p>
    <w:p w14:paraId="0E4C7804" w14:textId="77777777" w:rsidR="00A05A74" w:rsidRPr="001442C1" w:rsidRDefault="00A05A74" w:rsidP="00A05A74">
      <w:pPr>
        <w:pStyle w:val="ListParagraph"/>
        <w:numPr>
          <w:ilvl w:val="0"/>
          <w:numId w:val="19"/>
        </w:numPr>
        <w:shd w:val="clear" w:color="auto" w:fill="FFFFFF"/>
        <w:spacing w:after="0" w:line="360" w:lineRule="auto"/>
        <w:ind w:left="0" w:right="-18" w:hanging="142"/>
        <w:jc w:val="both"/>
        <w:rPr>
          <w:rFonts w:eastAsia="Calibri"/>
          <w:noProof/>
          <w:color w:val="4C4747"/>
          <w:lang w:val="es-DO"/>
        </w:rPr>
      </w:pPr>
      <w:r w:rsidRPr="001442C1">
        <w:rPr>
          <w:rFonts w:eastAsia="Calibri"/>
          <w:noProof/>
          <w:color w:val="4C4747"/>
          <w:lang w:val="es-DO"/>
        </w:rPr>
        <w:t>Gestionamos el aumento en la velocidad del Internet en los Edif. Elemental Elila Mena, Conservatorio Nacional de Música, Escuela Nacional de Artes Visuales y Escuela de Bellas Artes Santo Domingo Este EBASDE garantizando mayor eficiencia.</w:t>
      </w:r>
    </w:p>
    <w:p w14:paraId="650058C1" w14:textId="77777777" w:rsidR="00A05A74" w:rsidRPr="001442C1" w:rsidRDefault="00A05A74" w:rsidP="00BA2267">
      <w:pPr>
        <w:spacing w:line="360" w:lineRule="auto"/>
        <w:jc w:val="both"/>
        <w:rPr>
          <w:rFonts w:eastAsia="Calibri"/>
          <w:noProof/>
          <w:color w:val="4C4747"/>
          <w:lang w:val="es-DO"/>
        </w:rPr>
      </w:pPr>
    </w:p>
    <w:p w14:paraId="16DDE19B" w14:textId="28AEBAFC" w:rsidR="00A05A74" w:rsidRPr="001442C1" w:rsidRDefault="00A05A74" w:rsidP="00A05A74">
      <w:pPr>
        <w:jc w:val="center"/>
        <w:rPr>
          <w:rFonts w:eastAsia="Calibri"/>
          <w:b/>
          <w:bCs/>
          <w:noProof/>
          <w:color w:val="4C4747"/>
          <w:lang w:val="es-DO"/>
        </w:rPr>
      </w:pPr>
      <w:r w:rsidRPr="001442C1">
        <w:rPr>
          <w:rFonts w:eastAsia="Calibri"/>
          <w:b/>
          <w:bCs/>
          <w:noProof/>
          <w:color w:val="4C4747"/>
          <w:lang w:val="es-DO"/>
        </w:rPr>
        <w:t>4.5 Desempeño del Sistema de Planificación y Desarrollo</w:t>
      </w:r>
    </w:p>
    <w:p w14:paraId="369A2D75" w14:textId="77777777" w:rsidR="00906D51" w:rsidRPr="001442C1" w:rsidRDefault="00906D51" w:rsidP="00906D51">
      <w:pPr>
        <w:spacing w:before="240" w:after="240" w:line="360" w:lineRule="auto"/>
        <w:ind w:right="-18"/>
        <w:jc w:val="both"/>
        <w:rPr>
          <w:rFonts w:eastAsia="Calibri"/>
          <w:noProof/>
          <w:color w:val="4C4747"/>
          <w:lang w:val="es-DO"/>
        </w:rPr>
      </w:pPr>
      <w:r w:rsidRPr="001442C1">
        <w:rPr>
          <w:rFonts w:eastAsia="Calibri"/>
          <w:noProof/>
          <w:color w:val="4C4747"/>
          <w:lang w:val="es-DO"/>
        </w:rPr>
        <w:t xml:space="preserve">El Departamento de Planificación y Desarrollo durante el periodo 2024 formuló el Plan Estratégico Institucional 2025-2028, conectando y actualizando este a la Estrategia Nacional de Desarrollo, enfocado en las políticas del gobierno de “CULTURA PARA UNA MEJOR CALIDAD DE VIDA”. cuyo enfoque se basa en cuatro ejes estratégicos, dos, cuya conexión con nuestras áreas misionales nos darán la oportunidad de conseguir mayor visibilidad de nuestras acciones con mira a impactar a la población, y dos ejes que nos permitirán lograr un mayor fortalecimiento institucional. </w:t>
      </w:r>
    </w:p>
    <w:p w14:paraId="53CEC010" w14:textId="77777777" w:rsidR="00906D51" w:rsidRPr="001442C1" w:rsidRDefault="00906D51" w:rsidP="00906D51">
      <w:pPr>
        <w:spacing w:before="240" w:after="240" w:line="360" w:lineRule="auto"/>
        <w:ind w:right="-18"/>
        <w:jc w:val="both"/>
        <w:rPr>
          <w:rFonts w:eastAsia="Calibri"/>
          <w:noProof/>
          <w:color w:val="4C4747"/>
          <w:lang w:val="es-DO"/>
        </w:rPr>
      </w:pPr>
      <w:r w:rsidRPr="001442C1">
        <w:rPr>
          <w:rFonts w:eastAsia="Calibri"/>
          <w:noProof/>
          <w:color w:val="4C4747"/>
          <w:lang w:val="es-DO"/>
        </w:rPr>
        <w:t>Hemos agregado a nuestra lista de valores dos nuevos peldaños que nos ayudaran a mostrar más responsabilidad en lo referente a:</w:t>
      </w:r>
    </w:p>
    <w:p w14:paraId="3DAB087E" w14:textId="77777777" w:rsidR="00906D51" w:rsidRPr="001442C1" w:rsidRDefault="00906D51" w:rsidP="001442C1">
      <w:pPr>
        <w:spacing w:before="240" w:after="240" w:line="360" w:lineRule="auto"/>
        <w:ind w:right="-18"/>
        <w:jc w:val="both"/>
        <w:rPr>
          <w:rFonts w:eastAsia="Calibri"/>
          <w:noProof/>
          <w:color w:val="4C4747"/>
          <w:lang w:val="es-DO"/>
        </w:rPr>
      </w:pPr>
      <w:r w:rsidRPr="001442C1">
        <w:rPr>
          <w:rFonts w:eastAsia="Calibri"/>
          <w:noProof/>
          <w:color w:val="4C4747"/>
          <w:lang w:val="es-DO"/>
        </w:rPr>
        <w:lastRenderedPageBreak/>
        <w:t xml:space="preserve">Diversidad: Tener presencia de personas con diferentes características físicas, sociales y personales en un grupo u organización, de diferentes razas, etnia, edad, sexo, identidad sexual, religión, capacidad física y mental, idioma, ingresos y formación. </w:t>
      </w:r>
    </w:p>
    <w:p w14:paraId="6571AC14" w14:textId="77777777" w:rsidR="00906D51" w:rsidRPr="001442C1" w:rsidRDefault="00906D51" w:rsidP="001442C1">
      <w:pPr>
        <w:spacing w:before="240" w:after="240" w:line="360" w:lineRule="auto"/>
        <w:ind w:right="-18"/>
        <w:jc w:val="both"/>
        <w:rPr>
          <w:rFonts w:eastAsia="Calibri"/>
          <w:noProof/>
          <w:color w:val="4C4747"/>
          <w:lang w:val="es-DO"/>
        </w:rPr>
      </w:pPr>
    </w:p>
    <w:p w14:paraId="54E36118" w14:textId="77777777" w:rsidR="00906D51" w:rsidRPr="001442C1" w:rsidRDefault="00906D51" w:rsidP="001442C1">
      <w:pPr>
        <w:spacing w:before="240" w:after="240" w:line="360" w:lineRule="auto"/>
        <w:ind w:right="-18"/>
        <w:jc w:val="both"/>
        <w:rPr>
          <w:rFonts w:eastAsia="Calibri"/>
          <w:noProof/>
          <w:color w:val="4C4747"/>
          <w:lang w:val="es-DO"/>
        </w:rPr>
      </w:pPr>
      <w:r w:rsidRPr="001442C1">
        <w:rPr>
          <w:rFonts w:eastAsia="Calibri"/>
          <w:noProof/>
          <w:color w:val="4C4747"/>
          <w:lang w:val="es-DO"/>
        </w:rPr>
        <w:t>Sostenibilidad Ambiental:  Un compromiso con el planeta y la responsabilidad de conservar los recursos naturales y proteger los ecosistemas del planeta.</w:t>
      </w:r>
    </w:p>
    <w:p w14:paraId="3210A9CA" w14:textId="1532B0E5" w:rsidR="00906D51" w:rsidRPr="001442C1" w:rsidRDefault="00906D51" w:rsidP="00906D51">
      <w:pPr>
        <w:spacing w:before="240" w:after="240" w:line="360" w:lineRule="auto"/>
        <w:ind w:right="-18"/>
        <w:jc w:val="both"/>
        <w:rPr>
          <w:rFonts w:eastAsia="Calibri"/>
          <w:noProof/>
          <w:color w:val="4C4747"/>
          <w:lang w:val="es-DO"/>
        </w:rPr>
      </w:pPr>
      <w:r w:rsidRPr="001442C1">
        <w:rPr>
          <w:rFonts w:eastAsia="Calibri"/>
          <w:noProof/>
          <w:color w:val="4C4747"/>
          <w:lang w:val="es-DO"/>
        </w:rPr>
        <w:t xml:space="preserve">Mediante la Sección de Desarrollo Institucional y Calidad en la Gestión se llevó a cabo un proceso de análisis y revisión en sus manuales de procedimientos administrativos y sustantivos.  Así, como en su estructura organizacional adaptando </w:t>
      </w:r>
      <w:r w:rsidR="001442C1" w:rsidRPr="001442C1">
        <w:rPr>
          <w:rFonts w:eastAsia="Calibri"/>
          <w:noProof/>
          <w:color w:val="4C4747"/>
          <w:lang w:val="es-DO"/>
        </w:rPr>
        <w:t>está</w:t>
      </w:r>
      <w:r w:rsidRPr="001442C1">
        <w:rPr>
          <w:rFonts w:eastAsia="Calibri"/>
          <w:noProof/>
          <w:color w:val="4C4747"/>
          <w:lang w:val="es-DO"/>
        </w:rPr>
        <w:t xml:space="preserve"> a las necesidades y demanda actual a la misión y visión de la institución. </w:t>
      </w:r>
    </w:p>
    <w:p w14:paraId="444E7C94" w14:textId="77777777" w:rsidR="00906D51" w:rsidRPr="001442C1" w:rsidRDefault="00906D51" w:rsidP="00906D51">
      <w:pPr>
        <w:pStyle w:val="ListParagraph"/>
        <w:numPr>
          <w:ilvl w:val="0"/>
          <w:numId w:val="32"/>
        </w:numPr>
        <w:spacing w:before="240" w:after="240" w:line="360" w:lineRule="auto"/>
        <w:ind w:left="0" w:right="-18" w:firstLine="0"/>
        <w:jc w:val="both"/>
        <w:rPr>
          <w:rFonts w:eastAsia="Calibri"/>
          <w:noProof/>
          <w:color w:val="4C4747"/>
          <w:lang w:val="es-DO"/>
        </w:rPr>
      </w:pPr>
      <w:r w:rsidRPr="001442C1">
        <w:rPr>
          <w:rFonts w:eastAsia="Calibri"/>
          <w:noProof/>
          <w:color w:val="4C4747"/>
          <w:lang w:val="es-DO"/>
        </w:rPr>
        <w:t>El Manual de Políticas y Procedimientos de las Unidades Misionales fue revisado y actualizado para su efectivo desenvolvimiento y simplificación en los trámites para mejora y efectividad del servicio a los ciudadanos.  En cuanto a los procedimientos de las áreas administrativas continúa en proceso de formulación.</w:t>
      </w:r>
    </w:p>
    <w:p w14:paraId="120E1D93" w14:textId="77777777" w:rsidR="00906D51" w:rsidRPr="001442C1" w:rsidRDefault="00906D51" w:rsidP="00906D51">
      <w:pPr>
        <w:spacing w:before="240" w:after="240" w:line="360" w:lineRule="auto"/>
        <w:ind w:left="851" w:right="851"/>
        <w:jc w:val="both"/>
        <w:rPr>
          <w:rFonts w:eastAsia="Calibri"/>
          <w:noProof/>
          <w:color w:val="4C4747"/>
          <w:lang w:val="es-DO"/>
        </w:rPr>
      </w:pPr>
    </w:p>
    <w:p w14:paraId="429141C8" w14:textId="77777777" w:rsidR="00906D51" w:rsidRPr="001442C1" w:rsidRDefault="00906D51" w:rsidP="00906D51">
      <w:pPr>
        <w:pStyle w:val="ListParagraph"/>
        <w:numPr>
          <w:ilvl w:val="0"/>
          <w:numId w:val="30"/>
        </w:numPr>
        <w:spacing w:before="240" w:after="240" w:line="360" w:lineRule="auto"/>
        <w:ind w:left="851" w:right="851"/>
        <w:jc w:val="both"/>
        <w:rPr>
          <w:rFonts w:eastAsia="Calibri"/>
          <w:b/>
          <w:bCs/>
          <w:noProof/>
          <w:color w:val="4C4747"/>
          <w:lang w:val="es-DO"/>
        </w:rPr>
      </w:pPr>
      <w:r w:rsidRPr="001442C1">
        <w:rPr>
          <w:rFonts w:eastAsia="Calibri"/>
          <w:b/>
          <w:bCs/>
          <w:noProof/>
          <w:color w:val="4C4747"/>
          <w:lang w:val="es-DO"/>
        </w:rPr>
        <w:t>Normas Básicas de Control Interno</w:t>
      </w:r>
    </w:p>
    <w:p w14:paraId="59956408" w14:textId="77777777" w:rsidR="00906D51" w:rsidRPr="001442C1" w:rsidRDefault="00906D51" w:rsidP="001442C1">
      <w:pPr>
        <w:spacing w:before="240" w:after="240" w:line="360" w:lineRule="auto"/>
        <w:ind w:right="-18"/>
        <w:jc w:val="both"/>
        <w:rPr>
          <w:rFonts w:eastAsia="Calibri"/>
          <w:noProof/>
          <w:color w:val="4C4747"/>
          <w:lang w:val="es-DO"/>
        </w:rPr>
      </w:pPr>
      <w:r w:rsidRPr="001442C1">
        <w:rPr>
          <w:rFonts w:eastAsia="Calibri"/>
          <w:noProof/>
          <w:color w:val="4C4747"/>
          <w:lang w:val="es-DO"/>
        </w:rPr>
        <w:t xml:space="preserve">Constituyendo la NOBACI el marco de referencia mínimo obligatorio en materia de control interno, para que el sector público prepare los procedimientos y reglamentos específicos del funcionamiento de sus sistemas de administración y control, la Dirección General de Bellas Artes da continuidad a la implementación de esta para establecer de manera </w:t>
      </w:r>
      <w:r w:rsidRPr="001442C1">
        <w:rPr>
          <w:rFonts w:eastAsia="Calibri"/>
          <w:noProof/>
          <w:color w:val="4C4747"/>
          <w:lang w:val="es-DO"/>
        </w:rPr>
        <w:lastRenderedPageBreak/>
        <w:t>estandarizada y sujetos a las regulaciones legales los procedimientos administrativos y mejoras en el control interno de los mismos.</w:t>
      </w:r>
    </w:p>
    <w:p w14:paraId="3644B20F" w14:textId="69B7D887" w:rsidR="00906D51" w:rsidRPr="001442C1" w:rsidRDefault="00906D51" w:rsidP="001442C1">
      <w:pPr>
        <w:spacing w:before="240" w:after="240" w:line="360" w:lineRule="auto"/>
        <w:ind w:right="-18"/>
        <w:jc w:val="both"/>
        <w:rPr>
          <w:rFonts w:eastAsia="Calibri"/>
          <w:noProof/>
          <w:color w:val="4C4747"/>
          <w:lang w:val="es-DO"/>
        </w:rPr>
      </w:pPr>
      <w:r w:rsidRPr="001442C1">
        <w:rPr>
          <w:rFonts w:eastAsia="Calibri"/>
          <w:noProof/>
          <w:color w:val="4C4747"/>
          <w:lang w:val="es-DO"/>
        </w:rPr>
        <w:t>Actualmente, contamos con un 4</w:t>
      </w:r>
      <w:r w:rsidR="001442C1" w:rsidRPr="001442C1">
        <w:rPr>
          <w:rFonts w:eastAsia="Calibri"/>
          <w:noProof/>
          <w:color w:val="4C4747"/>
          <w:lang w:val="es-DO"/>
        </w:rPr>
        <w:t>7</w:t>
      </w:r>
      <w:r w:rsidRPr="001442C1">
        <w:rPr>
          <w:rFonts w:eastAsia="Calibri"/>
          <w:noProof/>
          <w:color w:val="4C4747"/>
          <w:lang w:val="es-DO"/>
        </w:rPr>
        <w:t>.</w:t>
      </w:r>
      <w:r w:rsidR="001442C1" w:rsidRPr="001442C1">
        <w:rPr>
          <w:rFonts w:eastAsia="Calibri"/>
          <w:noProof/>
          <w:color w:val="4C4747"/>
          <w:lang w:val="es-DO"/>
        </w:rPr>
        <w:t>41</w:t>
      </w:r>
      <w:r w:rsidRPr="001442C1">
        <w:rPr>
          <w:rFonts w:eastAsia="Calibri"/>
          <w:noProof/>
          <w:color w:val="4C4747"/>
          <w:lang w:val="es-DO"/>
        </w:rPr>
        <w:t>% de avance en su implementación, las reuniones de asesoría continúan integrando los responsables de los procesos a estas para la redacción y formulación en conjunto con la Sección de Desarrollo Institucional y Calidad en la Gestión.</w:t>
      </w:r>
    </w:p>
    <w:p w14:paraId="046FB6EE" w14:textId="77777777" w:rsidR="00906D51" w:rsidRPr="001442C1" w:rsidRDefault="00906D51" w:rsidP="00906D51">
      <w:pPr>
        <w:pStyle w:val="ListParagraph"/>
        <w:spacing w:before="240" w:after="240" w:line="360" w:lineRule="auto"/>
        <w:ind w:right="1310"/>
        <w:jc w:val="both"/>
        <w:rPr>
          <w:rFonts w:eastAsia="Calibri"/>
          <w:noProof/>
          <w:color w:val="4C4747"/>
          <w:lang w:val="es-DO"/>
        </w:rPr>
      </w:pPr>
    </w:p>
    <w:p w14:paraId="4CC974E5" w14:textId="4A9E14A2" w:rsidR="00906D51" w:rsidRPr="001442C1" w:rsidRDefault="001442C1" w:rsidP="001442C1">
      <w:pPr>
        <w:pStyle w:val="ListParagraph"/>
        <w:spacing w:before="240" w:after="240" w:line="360" w:lineRule="auto"/>
        <w:ind w:left="142" w:right="1310" w:hanging="142"/>
        <w:jc w:val="both"/>
        <w:rPr>
          <w:rFonts w:eastAsia="Calibri"/>
          <w:noProof/>
          <w:color w:val="4C4747"/>
          <w:lang w:val="es-DO"/>
        </w:rPr>
      </w:pPr>
      <w:r w:rsidRPr="001442C1">
        <w:rPr>
          <w:rFonts w:eastAsia="Calibri"/>
          <w:noProof/>
          <w:color w:val="4C4747"/>
          <w:lang w:val="es-DO"/>
        </w:rPr>
        <w:drawing>
          <wp:inline distT="0" distB="0" distL="0" distR="0" wp14:anchorId="2D8A5B40" wp14:editId="3A63D6C0">
            <wp:extent cx="5548439" cy="2849880"/>
            <wp:effectExtent l="0" t="0" r="1905" b="0"/>
            <wp:docPr id="494728124"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728124" name="Picture 22" descr="A screenshot of a compu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51637" cy="2851523"/>
                    </a:xfrm>
                    <a:prstGeom prst="rect">
                      <a:avLst/>
                    </a:prstGeom>
                  </pic:spPr>
                </pic:pic>
              </a:graphicData>
            </a:graphic>
          </wp:inline>
        </w:drawing>
      </w:r>
    </w:p>
    <w:p w14:paraId="47317B47" w14:textId="77777777" w:rsidR="001442C1" w:rsidRDefault="001442C1" w:rsidP="001442C1">
      <w:pPr>
        <w:pStyle w:val="ListParagraph"/>
        <w:spacing w:before="240" w:after="240" w:line="360" w:lineRule="auto"/>
        <w:ind w:left="142" w:right="1310" w:hanging="142"/>
        <w:jc w:val="both"/>
        <w:rPr>
          <w:rFonts w:eastAsia="Calibri"/>
          <w:noProof/>
          <w:color w:val="4C4747"/>
          <w:lang w:val="es-DO"/>
        </w:rPr>
      </w:pPr>
    </w:p>
    <w:p w14:paraId="24A5E0AA" w14:textId="77777777" w:rsidR="0024740E" w:rsidRDefault="0024740E" w:rsidP="001442C1">
      <w:pPr>
        <w:pStyle w:val="ListParagraph"/>
        <w:spacing w:before="240" w:after="240" w:line="360" w:lineRule="auto"/>
        <w:ind w:left="142" w:right="1310" w:hanging="142"/>
        <w:jc w:val="both"/>
        <w:rPr>
          <w:rFonts w:eastAsia="Calibri"/>
          <w:noProof/>
          <w:color w:val="4C4747"/>
          <w:lang w:val="es-DO"/>
        </w:rPr>
      </w:pPr>
    </w:p>
    <w:p w14:paraId="014A30F0" w14:textId="77777777" w:rsidR="0024740E" w:rsidRDefault="0024740E" w:rsidP="001442C1">
      <w:pPr>
        <w:pStyle w:val="ListParagraph"/>
        <w:spacing w:before="240" w:after="240" w:line="360" w:lineRule="auto"/>
        <w:ind w:left="142" w:right="1310" w:hanging="142"/>
        <w:jc w:val="both"/>
        <w:rPr>
          <w:rFonts w:eastAsia="Calibri"/>
          <w:noProof/>
          <w:color w:val="4C4747"/>
          <w:lang w:val="es-DO"/>
        </w:rPr>
      </w:pPr>
    </w:p>
    <w:p w14:paraId="4A83E2AD" w14:textId="77777777" w:rsidR="0024740E" w:rsidRDefault="0024740E" w:rsidP="001442C1">
      <w:pPr>
        <w:pStyle w:val="ListParagraph"/>
        <w:spacing w:before="240" w:after="240" w:line="360" w:lineRule="auto"/>
        <w:ind w:left="142" w:right="1310" w:hanging="142"/>
        <w:jc w:val="both"/>
        <w:rPr>
          <w:rFonts w:eastAsia="Calibri"/>
          <w:noProof/>
          <w:color w:val="4C4747"/>
          <w:lang w:val="es-DO"/>
        </w:rPr>
      </w:pPr>
    </w:p>
    <w:p w14:paraId="385392B6" w14:textId="77777777" w:rsidR="0024740E" w:rsidRDefault="0024740E" w:rsidP="001442C1">
      <w:pPr>
        <w:pStyle w:val="ListParagraph"/>
        <w:spacing w:before="240" w:after="240" w:line="360" w:lineRule="auto"/>
        <w:ind w:left="142" w:right="1310" w:hanging="142"/>
        <w:jc w:val="both"/>
        <w:rPr>
          <w:rFonts w:eastAsia="Calibri"/>
          <w:noProof/>
          <w:color w:val="4C4747"/>
          <w:lang w:val="es-DO"/>
        </w:rPr>
      </w:pPr>
    </w:p>
    <w:p w14:paraId="45E38367" w14:textId="77777777" w:rsidR="0024740E" w:rsidRDefault="0024740E" w:rsidP="001442C1">
      <w:pPr>
        <w:pStyle w:val="ListParagraph"/>
        <w:spacing w:before="240" w:after="240" w:line="360" w:lineRule="auto"/>
        <w:ind w:left="142" w:right="1310" w:hanging="142"/>
        <w:jc w:val="both"/>
        <w:rPr>
          <w:rFonts w:eastAsia="Calibri"/>
          <w:noProof/>
          <w:color w:val="4C4747"/>
          <w:lang w:val="es-DO"/>
        </w:rPr>
      </w:pPr>
    </w:p>
    <w:p w14:paraId="3BBFD352" w14:textId="77777777" w:rsidR="0024740E" w:rsidRDefault="0024740E" w:rsidP="001442C1">
      <w:pPr>
        <w:pStyle w:val="ListParagraph"/>
        <w:spacing w:before="240" w:after="240" w:line="360" w:lineRule="auto"/>
        <w:ind w:left="142" w:right="1310" w:hanging="142"/>
        <w:jc w:val="both"/>
        <w:rPr>
          <w:rFonts w:eastAsia="Calibri"/>
          <w:noProof/>
          <w:color w:val="4C4747"/>
          <w:lang w:val="es-DO"/>
        </w:rPr>
      </w:pPr>
    </w:p>
    <w:p w14:paraId="242CD08B" w14:textId="77777777" w:rsidR="0024740E" w:rsidRDefault="0024740E" w:rsidP="001442C1">
      <w:pPr>
        <w:pStyle w:val="ListParagraph"/>
        <w:spacing w:before="240" w:after="240" w:line="360" w:lineRule="auto"/>
        <w:ind w:left="142" w:right="1310" w:hanging="142"/>
        <w:jc w:val="both"/>
        <w:rPr>
          <w:rFonts w:eastAsia="Calibri"/>
          <w:noProof/>
          <w:color w:val="4C4747"/>
          <w:lang w:val="es-DO"/>
        </w:rPr>
      </w:pPr>
    </w:p>
    <w:p w14:paraId="1D0CBE6D" w14:textId="77777777" w:rsidR="0024740E" w:rsidRDefault="0024740E" w:rsidP="001442C1">
      <w:pPr>
        <w:pStyle w:val="ListParagraph"/>
        <w:spacing w:before="240" w:after="240" w:line="360" w:lineRule="auto"/>
        <w:ind w:left="142" w:right="1310" w:hanging="142"/>
        <w:jc w:val="both"/>
        <w:rPr>
          <w:rFonts w:eastAsia="Calibri"/>
          <w:noProof/>
          <w:color w:val="4C4747"/>
          <w:lang w:val="es-DO"/>
        </w:rPr>
      </w:pPr>
    </w:p>
    <w:p w14:paraId="3D951970" w14:textId="77777777" w:rsidR="0024740E" w:rsidRPr="001442C1" w:rsidRDefault="0024740E" w:rsidP="001442C1">
      <w:pPr>
        <w:pStyle w:val="ListParagraph"/>
        <w:spacing w:before="240" w:after="240" w:line="360" w:lineRule="auto"/>
        <w:ind w:left="142" w:right="1310" w:hanging="142"/>
        <w:jc w:val="both"/>
        <w:rPr>
          <w:rFonts w:eastAsia="Calibri"/>
          <w:noProof/>
          <w:color w:val="4C4747"/>
          <w:lang w:val="es-DO"/>
        </w:rPr>
      </w:pPr>
    </w:p>
    <w:p w14:paraId="67964404" w14:textId="77777777" w:rsidR="00906D51" w:rsidRPr="001442C1" w:rsidRDefault="00906D51" w:rsidP="00906D51">
      <w:pPr>
        <w:pStyle w:val="ListParagraph"/>
        <w:numPr>
          <w:ilvl w:val="0"/>
          <w:numId w:val="30"/>
        </w:numPr>
        <w:spacing w:before="240" w:after="240" w:line="360" w:lineRule="auto"/>
        <w:ind w:right="1310"/>
        <w:jc w:val="both"/>
        <w:rPr>
          <w:rFonts w:eastAsia="Calibri"/>
          <w:b/>
          <w:bCs/>
          <w:noProof/>
          <w:color w:val="4C4747"/>
          <w:lang w:val="es-DO"/>
        </w:rPr>
      </w:pPr>
      <w:r w:rsidRPr="001442C1">
        <w:rPr>
          <w:rFonts w:eastAsia="Calibri"/>
          <w:b/>
          <w:bCs/>
          <w:noProof/>
          <w:color w:val="4C4747"/>
          <w:lang w:val="es-DO"/>
        </w:rPr>
        <w:lastRenderedPageBreak/>
        <w:t>Resultados de los Sistemas de Calidad</w:t>
      </w:r>
    </w:p>
    <w:p w14:paraId="0ABC2A98" w14:textId="77777777" w:rsidR="00906D51" w:rsidRPr="001442C1" w:rsidRDefault="00906D51" w:rsidP="00906D51">
      <w:pPr>
        <w:pStyle w:val="NormalWeb"/>
        <w:rPr>
          <w:rFonts w:eastAsia="Calibri"/>
          <w:noProof/>
          <w:color w:val="4C4747"/>
          <w:spacing w:val="20"/>
          <w:lang w:eastAsia="en-US"/>
        </w:rPr>
      </w:pPr>
      <w:r w:rsidRPr="001442C1">
        <w:rPr>
          <w:rFonts w:eastAsia="Calibri"/>
          <w:noProof/>
          <w:color w:val="4C4747"/>
          <w:spacing w:val="20"/>
          <w:lang w:eastAsia="en-US"/>
        </w:rPr>
        <w:drawing>
          <wp:anchor distT="0" distB="0" distL="114300" distR="114300" simplePos="0" relativeHeight="251728896" behindDoc="0" locked="0" layoutInCell="1" allowOverlap="1" wp14:anchorId="74CDB1F3" wp14:editId="2EFBD011">
            <wp:simplePos x="0" y="0"/>
            <wp:positionH relativeFrom="column">
              <wp:posOffset>538480</wp:posOffset>
            </wp:positionH>
            <wp:positionV relativeFrom="paragraph">
              <wp:posOffset>182880</wp:posOffset>
            </wp:positionV>
            <wp:extent cx="4721860" cy="2951480"/>
            <wp:effectExtent l="0" t="0" r="2540" b="0"/>
            <wp:wrapSquare wrapText="bothSides"/>
            <wp:docPr id="50" name="Imagen 50" descr="A graph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descr="A graph of a company&#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21860" cy="2951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42C1">
        <w:rPr>
          <w:rFonts w:eastAsia="Calibri"/>
          <w:noProof/>
          <w:color w:val="4C4747"/>
          <w:spacing w:val="20"/>
          <w:lang w:eastAsia="en-US"/>
        </w:rPr>
        <w:drawing>
          <wp:anchor distT="0" distB="0" distL="114300" distR="114300" simplePos="0" relativeHeight="251727872" behindDoc="0" locked="0" layoutInCell="1" allowOverlap="1" wp14:anchorId="70F90711" wp14:editId="755C9BB0">
            <wp:simplePos x="0" y="0"/>
            <wp:positionH relativeFrom="column">
              <wp:posOffset>723900</wp:posOffset>
            </wp:positionH>
            <wp:positionV relativeFrom="paragraph">
              <wp:posOffset>35560</wp:posOffset>
            </wp:positionV>
            <wp:extent cx="4721860" cy="2951480"/>
            <wp:effectExtent l="0" t="0" r="2540" b="1270"/>
            <wp:wrapSquare wrapText="bothSides"/>
            <wp:docPr id="38" name="Imagen 38" descr="A graph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A graph of a company&#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21860" cy="2951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AB43A" w14:textId="77777777" w:rsidR="00906D51" w:rsidRPr="001442C1" w:rsidRDefault="00906D51" w:rsidP="00906D51">
      <w:pPr>
        <w:pStyle w:val="ListParagraph"/>
        <w:spacing w:before="240" w:after="240" w:line="360" w:lineRule="auto"/>
        <w:ind w:right="1310"/>
        <w:jc w:val="both"/>
        <w:rPr>
          <w:rFonts w:eastAsia="Calibri"/>
          <w:noProof/>
          <w:color w:val="4C4747"/>
          <w:lang w:val="es-DO"/>
        </w:rPr>
      </w:pPr>
    </w:p>
    <w:p w14:paraId="565C7E39" w14:textId="77777777" w:rsidR="00906D51" w:rsidRPr="001442C1" w:rsidRDefault="00906D51" w:rsidP="001442C1">
      <w:pPr>
        <w:spacing w:before="240" w:after="240" w:line="360" w:lineRule="auto"/>
        <w:ind w:right="1310"/>
        <w:jc w:val="both"/>
        <w:rPr>
          <w:rFonts w:eastAsia="Calibri"/>
          <w:noProof/>
          <w:color w:val="4C4747"/>
          <w:lang w:val="es-DO"/>
        </w:rPr>
      </w:pPr>
    </w:p>
    <w:p w14:paraId="3563461F" w14:textId="77777777" w:rsidR="00906D51" w:rsidRPr="001442C1" w:rsidRDefault="00906D51" w:rsidP="001442C1">
      <w:pPr>
        <w:pStyle w:val="NoSpacing"/>
        <w:numPr>
          <w:ilvl w:val="0"/>
          <w:numId w:val="31"/>
        </w:numPr>
        <w:spacing w:line="360" w:lineRule="auto"/>
        <w:ind w:left="0" w:right="-18" w:firstLine="0"/>
        <w:jc w:val="both"/>
        <w:rPr>
          <w:noProof/>
          <w:color w:val="4C4747"/>
          <w:lang w:val="es-DO"/>
        </w:rPr>
      </w:pPr>
      <w:r w:rsidRPr="001442C1">
        <w:rPr>
          <w:b/>
          <w:bCs/>
          <w:noProof/>
          <w:color w:val="4C4747"/>
          <w:lang w:val="es-DO"/>
        </w:rPr>
        <w:t>Autodiagnóstico CAF</w:t>
      </w:r>
      <w:r w:rsidRPr="001442C1">
        <w:rPr>
          <w:noProof/>
          <w:color w:val="4C4747"/>
          <w:lang w:val="es-DO"/>
        </w:rPr>
        <w:t>, el Marco Común de Evaluación CAF, es una metodología de evaluación para el mejoramiento de la calidad en la administración pública.</w:t>
      </w:r>
    </w:p>
    <w:p w14:paraId="3C85DEF1" w14:textId="77777777" w:rsidR="00906D51" w:rsidRPr="001442C1" w:rsidRDefault="00906D51" w:rsidP="001442C1">
      <w:pPr>
        <w:pStyle w:val="NoSpacing"/>
        <w:spacing w:line="360" w:lineRule="auto"/>
        <w:ind w:right="-18"/>
        <w:jc w:val="both"/>
        <w:rPr>
          <w:noProof/>
          <w:color w:val="4C4747"/>
          <w:lang w:val="es-DO"/>
        </w:rPr>
      </w:pPr>
      <w:r w:rsidRPr="001442C1">
        <w:rPr>
          <w:noProof/>
          <w:color w:val="4C4747"/>
          <w:lang w:val="es-DO"/>
        </w:rPr>
        <w:t>La autoevaluación institucional conforme a este modelo fue revisada con el propósito de validar los puntos fuertes con los cuales cuenta esta Dirección General y reforzar las áreas de mejoras. Actualmente tenemos un 100% en este indicador.</w:t>
      </w:r>
    </w:p>
    <w:p w14:paraId="76C6888F" w14:textId="77777777" w:rsidR="00906D51" w:rsidRPr="001442C1" w:rsidRDefault="00906D51" w:rsidP="001442C1">
      <w:pPr>
        <w:pStyle w:val="ListParagraph"/>
        <w:numPr>
          <w:ilvl w:val="0"/>
          <w:numId w:val="31"/>
        </w:numPr>
        <w:spacing w:before="240" w:after="240" w:line="360" w:lineRule="auto"/>
        <w:ind w:left="0" w:right="-18" w:firstLine="0"/>
        <w:jc w:val="both"/>
        <w:rPr>
          <w:rFonts w:eastAsia="Calibri"/>
          <w:b/>
          <w:bCs/>
          <w:noProof/>
          <w:color w:val="4C4747"/>
          <w:lang w:val="es-DO"/>
        </w:rPr>
      </w:pPr>
      <w:r w:rsidRPr="001442C1">
        <w:rPr>
          <w:rFonts w:eastAsia="Calibri"/>
          <w:b/>
          <w:bCs/>
          <w:noProof/>
          <w:color w:val="4C4747"/>
          <w:lang w:val="es-DO"/>
        </w:rPr>
        <w:t xml:space="preserve">Plan de Mejora, </w:t>
      </w:r>
    </w:p>
    <w:p w14:paraId="3971BAF4" w14:textId="77777777" w:rsidR="00906D51" w:rsidRDefault="00906D51" w:rsidP="001442C1">
      <w:pPr>
        <w:pStyle w:val="ListParagraph"/>
        <w:spacing w:before="240" w:after="240" w:line="360" w:lineRule="auto"/>
        <w:ind w:left="0" w:right="-18"/>
        <w:jc w:val="both"/>
        <w:rPr>
          <w:rFonts w:eastAsia="Calibri"/>
          <w:noProof/>
          <w:color w:val="4C4747"/>
          <w:lang w:val="es-DO"/>
        </w:rPr>
      </w:pPr>
      <w:r w:rsidRPr="001442C1">
        <w:rPr>
          <w:rFonts w:eastAsia="Calibri"/>
          <w:noProof/>
          <w:color w:val="4C4747"/>
          <w:lang w:val="es-DO"/>
        </w:rPr>
        <w:t xml:space="preserve">Fue presentado el informe correspondiente, así como la propuesta para 2025 la cual ha sido programada según las áreas de mejoras detectadas en el autodiagnóstico. </w:t>
      </w:r>
    </w:p>
    <w:p w14:paraId="6CE16575" w14:textId="77777777" w:rsidR="0024740E" w:rsidRPr="001442C1" w:rsidRDefault="0024740E" w:rsidP="001442C1">
      <w:pPr>
        <w:pStyle w:val="ListParagraph"/>
        <w:spacing w:before="240" w:after="240" w:line="360" w:lineRule="auto"/>
        <w:ind w:left="0" w:right="-18"/>
        <w:jc w:val="both"/>
        <w:rPr>
          <w:rFonts w:eastAsia="Calibri"/>
          <w:noProof/>
          <w:color w:val="4C4747"/>
          <w:lang w:val="es-DO"/>
        </w:rPr>
      </w:pPr>
    </w:p>
    <w:p w14:paraId="5B1DF6C9" w14:textId="77777777" w:rsidR="00906D51" w:rsidRPr="001442C1" w:rsidRDefault="00906D51" w:rsidP="001442C1">
      <w:pPr>
        <w:pStyle w:val="NoSpacing"/>
        <w:numPr>
          <w:ilvl w:val="0"/>
          <w:numId w:val="31"/>
        </w:numPr>
        <w:spacing w:line="360" w:lineRule="auto"/>
        <w:ind w:left="0" w:right="-18" w:firstLine="0"/>
        <w:jc w:val="both"/>
        <w:rPr>
          <w:b/>
          <w:bCs/>
          <w:noProof/>
          <w:color w:val="4C4747"/>
          <w:lang w:val="es-DO"/>
        </w:rPr>
      </w:pPr>
      <w:r w:rsidRPr="001442C1">
        <w:rPr>
          <w:b/>
          <w:bCs/>
          <w:noProof/>
          <w:color w:val="4C4747"/>
          <w:lang w:val="es-DO"/>
        </w:rPr>
        <w:lastRenderedPageBreak/>
        <w:t>Estandarización de Procesos</w:t>
      </w:r>
    </w:p>
    <w:p w14:paraId="27915630" w14:textId="77777777" w:rsidR="00906D51" w:rsidRPr="001442C1" w:rsidRDefault="00906D51" w:rsidP="001442C1">
      <w:pPr>
        <w:pStyle w:val="NoSpacing"/>
        <w:spacing w:line="360" w:lineRule="auto"/>
        <w:ind w:right="-18"/>
        <w:jc w:val="both"/>
        <w:rPr>
          <w:noProof/>
          <w:color w:val="4C4747"/>
          <w:lang w:val="es-DO"/>
        </w:rPr>
      </w:pPr>
      <w:r w:rsidRPr="001442C1">
        <w:rPr>
          <w:noProof/>
          <w:color w:val="4C4747"/>
          <w:lang w:val="es-DO"/>
        </w:rPr>
        <w:t>Con el objetivo de establecer los procedimientos en las áreas para eficientizar y agilizar los procesos se actualizo el manual de procedimientos de las unidades misionales, el mismo fue revisado y aprobado por el Ministerio de Administración Pública, actualmente está como un objetivo logrado en un 100%.</w:t>
      </w:r>
    </w:p>
    <w:p w14:paraId="0DA428C3" w14:textId="77777777" w:rsidR="00906D51" w:rsidRPr="001442C1" w:rsidRDefault="00906D51" w:rsidP="001442C1">
      <w:pPr>
        <w:pStyle w:val="NoSpacing"/>
        <w:spacing w:line="360" w:lineRule="auto"/>
        <w:ind w:right="-18"/>
        <w:jc w:val="both"/>
        <w:rPr>
          <w:noProof/>
          <w:color w:val="4C4747"/>
          <w:lang w:val="es-DO"/>
        </w:rPr>
      </w:pPr>
    </w:p>
    <w:p w14:paraId="6DBC7297" w14:textId="77777777" w:rsidR="00906D51" w:rsidRPr="001442C1" w:rsidRDefault="00906D51" w:rsidP="001442C1">
      <w:pPr>
        <w:pStyle w:val="NoSpacing"/>
        <w:numPr>
          <w:ilvl w:val="0"/>
          <w:numId w:val="31"/>
        </w:numPr>
        <w:spacing w:line="360" w:lineRule="auto"/>
        <w:ind w:left="0" w:right="-18" w:firstLine="0"/>
        <w:rPr>
          <w:b/>
          <w:bCs/>
          <w:noProof/>
          <w:color w:val="4C4747"/>
          <w:lang w:val="es-DO"/>
        </w:rPr>
      </w:pPr>
      <w:r w:rsidRPr="001442C1">
        <w:rPr>
          <w:b/>
          <w:bCs/>
          <w:noProof/>
          <w:color w:val="4C4747"/>
          <w:lang w:val="es-DO"/>
        </w:rPr>
        <w:t xml:space="preserve">Carta Compromiso al Ciudadano </w:t>
      </w:r>
    </w:p>
    <w:p w14:paraId="7184FC12" w14:textId="77777777" w:rsidR="00906D51" w:rsidRPr="001442C1" w:rsidRDefault="00906D51" w:rsidP="001442C1">
      <w:pPr>
        <w:pStyle w:val="NoSpacing"/>
        <w:spacing w:line="360" w:lineRule="auto"/>
        <w:ind w:right="-18"/>
        <w:jc w:val="both"/>
        <w:rPr>
          <w:noProof/>
          <w:color w:val="4C4747"/>
          <w:lang w:val="es-DO"/>
        </w:rPr>
      </w:pPr>
      <w:r w:rsidRPr="001442C1">
        <w:rPr>
          <w:noProof/>
          <w:color w:val="4C4747"/>
          <w:lang w:val="es-DO"/>
        </w:rPr>
        <w:t xml:space="preserve">El Ministerio de Administración Pública hizo revisión a la primera versión de la Carta Compromiso al Ciudadano, con la finalidad de ver el acatamiento de los atributos comprometidos durante el periodo de los dos años, así determinar la aprobación de la segunda versión. De dicha revisión obtuvimos un 99% de cumplimiento para lograr la versión número 2, 2024-2026.   </w:t>
      </w:r>
    </w:p>
    <w:p w14:paraId="15C72A10" w14:textId="77777777" w:rsidR="00906D51" w:rsidRPr="001442C1" w:rsidRDefault="00906D51" w:rsidP="001442C1">
      <w:pPr>
        <w:pStyle w:val="NoSpacing"/>
        <w:spacing w:line="360" w:lineRule="auto"/>
        <w:ind w:right="-18"/>
        <w:jc w:val="both"/>
        <w:rPr>
          <w:noProof/>
          <w:color w:val="4C4747"/>
          <w:lang w:val="es-DO"/>
        </w:rPr>
      </w:pPr>
    </w:p>
    <w:p w14:paraId="14A57478" w14:textId="77777777" w:rsidR="00906D51" w:rsidRPr="001442C1" w:rsidRDefault="00906D51" w:rsidP="001442C1">
      <w:pPr>
        <w:pStyle w:val="NoSpacing"/>
        <w:numPr>
          <w:ilvl w:val="0"/>
          <w:numId w:val="31"/>
        </w:numPr>
        <w:spacing w:line="360" w:lineRule="auto"/>
        <w:ind w:left="0" w:right="-18" w:firstLine="0"/>
        <w:jc w:val="both"/>
        <w:rPr>
          <w:b/>
          <w:bCs/>
          <w:noProof/>
          <w:color w:val="4C4747"/>
          <w:lang w:val="es-DO"/>
        </w:rPr>
      </w:pPr>
      <w:r w:rsidRPr="001442C1">
        <w:rPr>
          <w:b/>
          <w:bCs/>
          <w:noProof/>
          <w:color w:val="4C4747"/>
          <w:lang w:val="es-DO"/>
        </w:rPr>
        <w:t>Monitoreo sobre la calidad de los servicios ofrecidos por la institución</w:t>
      </w:r>
    </w:p>
    <w:p w14:paraId="6AAFD73C" w14:textId="2C8050FA" w:rsidR="00906D51" w:rsidRPr="001442C1" w:rsidRDefault="00906D51" w:rsidP="001442C1">
      <w:pPr>
        <w:pStyle w:val="NoSpacing"/>
        <w:spacing w:line="360" w:lineRule="auto"/>
        <w:ind w:right="-18"/>
        <w:jc w:val="both"/>
        <w:rPr>
          <w:noProof/>
          <w:color w:val="4C4747"/>
          <w:lang w:val="es-DO"/>
        </w:rPr>
      </w:pPr>
      <w:r w:rsidRPr="001442C1">
        <w:rPr>
          <w:noProof/>
          <w:color w:val="4C4747"/>
          <w:lang w:val="es-DO"/>
        </w:rPr>
        <w:t xml:space="preserve">Para conocer el nivel de satisfacción ciudadana se aplicaron encuestas en el mes de junio en los tres servicios brindados por Bellas Artes. Así obtener información para conseguir la mejora continua de nuestros servicios. 100% indicador logrado. </w:t>
      </w:r>
    </w:p>
    <w:p w14:paraId="76E1182C" w14:textId="77777777" w:rsidR="00906D51" w:rsidRPr="001442C1" w:rsidRDefault="00906D51" w:rsidP="00906D51">
      <w:pPr>
        <w:pStyle w:val="NoSpacing"/>
        <w:spacing w:line="360" w:lineRule="auto"/>
        <w:ind w:left="851" w:right="851"/>
        <w:jc w:val="both"/>
        <w:rPr>
          <w:noProof/>
          <w:color w:val="4C4747"/>
          <w:lang w:val="es-DO"/>
        </w:rPr>
      </w:pPr>
    </w:p>
    <w:p w14:paraId="45FFA127" w14:textId="7115C32F" w:rsidR="00906D51" w:rsidRPr="001442C1" w:rsidRDefault="00906D51" w:rsidP="001442C1">
      <w:pPr>
        <w:pStyle w:val="NoSpacing"/>
        <w:spacing w:line="360" w:lineRule="auto"/>
        <w:ind w:left="851" w:right="851"/>
        <w:jc w:val="both"/>
        <w:rPr>
          <w:noProof/>
          <w:color w:val="4C4747"/>
          <w:lang w:val="es-DO"/>
        </w:rPr>
      </w:pPr>
      <w:r w:rsidRPr="001442C1">
        <w:rPr>
          <w:noProof/>
          <w:color w:val="4C4747"/>
          <w:lang w:val="es-DO"/>
        </w:rPr>
        <w:lastRenderedPageBreak/>
        <w:drawing>
          <wp:inline distT="0" distB="0" distL="0" distR="0" wp14:anchorId="044C20A6" wp14:editId="2F7B6938">
            <wp:extent cx="3594100" cy="2309172"/>
            <wp:effectExtent l="0" t="0" r="0" b="2540"/>
            <wp:docPr id="52" name="Imagen 52" descr="A graph showing a number of different types of 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descr="A graph showing a number of different types of art&#10;&#10;Description automatically generated with medium confidence"/>
                    <pic:cNvPicPr/>
                  </pic:nvPicPr>
                  <pic:blipFill>
                    <a:blip r:embed="rId18"/>
                    <a:stretch>
                      <a:fillRect/>
                    </a:stretch>
                  </pic:blipFill>
                  <pic:spPr>
                    <a:xfrm>
                      <a:off x="0" y="0"/>
                      <a:ext cx="3620910" cy="2326397"/>
                    </a:xfrm>
                    <a:prstGeom prst="rect">
                      <a:avLst/>
                    </a:prstGeom>
                  </pic:spPr>
                </pic:pic>
              </a:graphicData>
            </a:graphic>
          </wp:inline>
        </w:drawing>
      </w:r>
    </w:p>
    <w:p w14:paraId="7AD6263D" w14:textId="77777777" w:rsidR="00906D51" w:rsidRPr="001442C1" w:rsidRDefault="00906D51" w:rsidP="001442C1">
      <w:pPr>
        <w:pStyle w:val="NoSpacing"/>
        <w:spacing w:line="360" w:lineRule="auto"/>
        <w:ind w:right="-18"/>
        <w:jc w:val="both"/>
        <w:rPr>
          <w:noProof/>
          <w:color w:val="4C4747"/>
          <w:lang w:val="es-DO"/>
        </w:rPr>
      </w:pPr>
    </w:p>
    <w:p w14:paraId="0485E089" w14:textId="77777777" w:rsidR="00906D51" w:rsidRPr="0024740E" w:rsidRDefault="00906D51" w:rsidP="001442C1">
      <w:pPr>
        <w:pStyle w:val="NoSpacing"/>
        <w:numPr>
          <w:ilvl w:val="0"/>
          <w:numId w:val="31"/>
        </w:numPr>
        <w:spacing w:line="360" w:lineRule="auto"/>
        <w:ind w:left="0" w:right="-18" w:firstLine="0"/>
        <w:jc w:val="both"/>
        <w:rPr>
          <w:b/>
          <w:bCs/>
          <w:noProof/>
          <w:color w:val="4C4747"/>
          <w:lang w:val="es-DO"/>
        </w:rPr>
      </w:pPr>
      <w:r w:rsidRPr="0024740E">
        <w:rPr>
          <w:b/>
          <w:bCs/>
          <w:noProof/>
          <w:color w:val="4C4747"/>
          <w:lang w:val="es-DO"/>
        </w:rPr>
        <w:t xml:space="preserve">Índice de Satisfacción Ciudadana </w:t>
      </w:r>
    </w:p>
    <w:p w14:paraId="65DDEEC9" w14:textId="166A6721" w:rsidR="00906D51" w:rsidRPr="001442C1" w:rsidRDefault="00906D51" w:rsidP="001442C1">
      <w:pPr>
        <w:pStyle w:val="NoSpacing"/>
        <w:spacing w:line="360" w:lineRule="auto"/>
        <w:ind w:right="-18"/>
        <w:jc w:val="both"/>
        <w:rPr>
          <w:noProof/>
          <w:color w:val="4C4747"/>
          <w:lang w:val="es-DO"/>
        </w:rPr>
      </w:pPr>
      <w:r w:rsidRPr="001442C1">
        <w:rPr>
          <w:noProof/>
          <w:color w:val="4C4747"/>
          <w:lang w:val="es-DO"/>
        </w:rPr>
        <w:t xml:space="preserve">Los resultados obtenidos en las encuestas implementadas arrojaron que contamos por los usuarios que reciben nuestros servicios un 99% de satisfacción mejorando el nivel de confianza al 2024. </w:t>
      </w:r>
    </w:p>
    <w:p w14:paraId="0E1E790D" w14:textId="77777777" w:rsidR="00906D51" w:rsidRPr="001442C1" w:rsidRDefault="00906D51" w:rsidP="00906D51">
      <w:pPr>
        <w:pStyle w:val="NoSpacing"/>
        <w:spacing w:line="360" w:lineRule="auto"/>
        <w:ind w:left="851" w:right="851"/>
        <w:jc w:val="both"/>
        <w:rPr>
          <w:color w:val="767171" w:themeColor="background2" w:themeShade="80"/>
          <w:lang w:val="es-ES"/>
        </w:rPr>
      </w:pPr>
      <w:r w:rsidRPr="001442C1">
        <w:rPr>
          <w:noProof/>
          <w:lang w:val="es-ES"/>
        </w:rPr>
        <w:drawing>
          <wp:inline distT="0" distB="0" distL="0" distR="0" wp14:anchorId="7E7B77A9" wp14:editId="7671F01A">
            <wp:extent cx="3810000" cy="2390775"/>
            <wp:effectExtent l="0" t="0" r="0" b="9525"/>
            <wp:docPr id="51" name="Imagen 51" descr="A blue circle with a whit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descr="A blue circle with a white line&#10;&#10;Description automatically generated"/>
                    <pic:cNvPicPr/>
                  </pic:nvPicPr>
                  <pic:blipFill>
                    <a:blip r:embed="rId19"/>
                    <a:stretch>
                      <a:fillRect/>
                    </a:stretch>
                  </pic:blipFill>
                  <pic:spPr>
                    <a:xfrm>
                      <a:off x="0" y="0"/>
                      <a:ext cx="3813154" cy="2392754"/>
                    </a:xfrm>
                    <a:prstGeom prst="rect">
                      <a:avLst/>
                    </a:prstGeom>
                  </pic:spPr>
                </pic:pic>
              </a:graphicData>
            </a:graphic>
          </wp:inline>
        </w:drawing>
      </w:r>
    </w:p>
    <w:p w14:paraId="7B1E44BC" w14:textId="3B073EDE" w:rsidR="00906D51" w:rsidRPr="001442C1" w:rsidRDefault="001442C1" w:rsidP="001442C1">
      <w:pPr>
        <w:spacing w:line="360" w:lineRule="auto"/>
        <w:jc w:val="center"/>
        <w:rPr>
          <w:rFonts w:eastAsia="Calibri"/>
          <w:b/>
          <w:bCs/>
          <w:color w:val="4C4747"/>
          <w:sz w:val="28"/>
          <w:szCs w:val="28"/>
          <w:lang w:val="es-ES"/>
        </w:rPr>
      </w:pPr>
      <w:r w:rsidRPr="001442C1">
        <w:rPr>
          <w:rFonts w:eastAsia="Calibri"/>
          <w:b/>
          <w:bCs/>
          <w:color w:val="4C4747"/>
          <w:sz w:val="28"/>
          <w:szCs w:val="28"/>
          <w:lang w:val="es-ES"/>
        </w:rPr>
        <w:t>4.6 Desempeño del área de Comunicaciones</w:t>
      </w:r>
    </w:p>
    <w:p w14:paraId="2D9D674F" w14:textId="77777777" w:rsidR="001442C1" w:rsidRPr="001442C1" w:rsidRDefault="001442C1" w:rsidP="001442C1">
      <w:pPr>
        <w:spacing w:after="0" w:line="360" w:lineRule="auto"/>
        <w:ind w:right="-18"/>
        <w:jc w:val="both"/>
        <w:textAlignment w:val="baseline"/>
        <w:rPr>
          <w:rFonts w:eastAsia="Calibri"/>
          <w:noProof/>
          <w:color w:val="4C4747"/>
          <w:lang w:val="es-DO"/>
        </w:rPr>
      </w:pPr>
      <w:r w:rsidRPr="001442C1">
        <w:rPr>
          <w:rFonts w:eastAsia="Calibri"/>
          <w:noProof/>
          <w:color w:val="4C4747"/>
          <w:lang w:val="es-DO"/>
        </w:rPr>
        <w:t xml:space="preserve">El Departamento de Comunicaciones ha trabajado arduamente para proyectar y fortalecer la identidad de la Dirección General de Bellas Artes (DGBA), buscando generar cercanía, confianza y fidelidad entre nuestro público objetivo. A través de un plan de comunicación integral, hemos coordinado acciones tanto internas como externas, ofreciendo apoyo </w:t>
      </w:r>
      <w:r w:rsidRPr="001442C1">
        <w:rPr>
          <w:rFonts w:eastAsia="Calibri"/>
          <w:noProof/>
          <w:color w:val="4C4747"/>
          <w:lang w:val="es-DO"/>
        </w:rPr>
        <w:lastRenderedPageBreak/>
        <w:t>constante a nuestras compañías artísticas, escuelas y demás unidades, asegurando cobertura y difusión de sus eventos a través de todos los canales de comunicación disponibles.</w:t>
      </w:r>
    </w:p>
    <w:p w14:paraId="77DDF3B7" w14:textId="77777777" w:rsidR="001442C1" w:rsidRPr="001442C1" w:rsidRDefault="001442C1" w:rsidP="001442C1">
      <w:pPr>
        <w:spacing w:after="0" w:line="360" w:lineRule="auto"/>
        <w:ind w:right="-18"/>
        <w:jc w:val="both"/>
        <w:textAlignment w:val="baseline"/>
        <w:rPr>
          <w:rFonts w:eastAsia="Calibri"/>
          <w:noProof/>
          <w:color w:val="4C4747"/>
          <w:lang w:val="es-DO"/>
        </w:rPr>
      </w:pPr>
    </w:p>
    <w:p w14:paraId="18DBAF57" w14:textId="77777777" w:rsidR="001442C1" w:rsidRPr="001442C1" w:rsidRDefault="001442C1" w:rsidP="001442C1">
      <w:pPr>
        <w:spacing w:after="0" w:line="360" w:lineRule="auto"/>
        <w:ind w:right="-18"/>
        <w:jc w:val="both"/>
        <w:textAlignment w:val="baseline"/>
        <w:rPr>
          <w:rFonts w:eastAsia="Calibri"/>
          <w:b/>
          <w:bCs/>
          <w:noProof/>
          <w:color w:val="4C4747"/>
          <w:lang w:val="es-DO"/>
        </w:rPr>
      </w:pPr>
      <w:r w:rsidRPr="001442C1">
        <w:rPr>
          <w:rFonts w:eastAsia="Calibri"/>
          <w:b/>
          <w:bCs/>
          <w:noProof/>
          <w:color w:val="4C4747"/>
          <w:lang w:val="es-DO"/>
        </w:rPr>
        <w:t>Estrategias Implementadas</w:t>
      </w:r>
    </w:p>
    <w:p w14:paraId="3EE259D3" w14:textId="77777777" w:rsidR="001442C1" w:rsidRPr="001442C1" w:rsidRDefault="001442C1" w:rsidP="001442C1">
      <w:pPr>
        <w:spacing w:after="0" w:line="360" w:lineRule="auto"/>
        <w:ind w:right="-18"/>
        <w:jc w:val="both"/>
        <w:textAlignment w:val="baseline"/>
        <w:rPr>
          <w:rFonts w:eastAsia="Calibri"/>
          <w:noProof/>
          <w:color w:val="4C4747"/>
          <w:lang w:val="es-DO"/>
        </w:rPr>
      </w:pPr>
    </w:p>
    <w:p w14:paraId="0C9CB67E" w14:textId="77777777" w:rsidR="001442C1" w:rsidRPr="001442C1" w:rsidRDefault="001442C1" w:rsidP="001442C1">
      <w:pPr>
        <w:spacing w:after="0" w:line="360" w:lineRule="auto"/>
        <w:ind w:right="-18"/>
        <w:jc w:val="both"/>
        <w:textAlignment w:val="baseline"/>
        <w:rPr>
          <w:rFonts w:eastAsia="Calibri"/>
          <w:noProof/>
          <w:color w:val="4C4747"/>
          <w:lang w:val="es-DO"/>
        </w:rPr>
      </w:pPr>
      <w:r w:rsidRPr="001442C1">
        <w:rPr>
          <w:rFonts w:eastAsia="Calibri"/>
          <w:noProof/>
          <w:color w:val="4C4747"/>
          <w:lang w:val="es-DO"/>
        </w:rPr>
        <w:t>Para impulsar y proyectar la imagen institucional de la DGBA, hemos puesto en marcha las siguientes estrategias:</w:t>
      </w:r>
    </w:p>
    <w:p w14:paraId="7311B425" w14:textId="77777777" w:rsidR="001442C1" w:rsidRPr="001442C1" w:rsidRDefault="001442C1" w:rsidP="001442C1">
      <w:pPr>
        <w:spacing w:after="0" w:line="360" w:lineRule="auto"/>
        <w:ind w:right="-18"/>
        <w:jc w:val="both"/>
        <w:textAlignment w:val="baseline"/>
        <w:rPr>
          <w:rFonts w:eastAsia="Calibri"/>
          <w:noProof/>
          <w:color w:val="4C4747"/>
          <w:lang w:val="es-DO"/>
        </w:rPr>
      </w:pPr>
    </w:p>
    <w:p w14:paraId="0938EE60" w14:textId="77777777" w:rsidR="001442C1" w:rsidRPr="001442C1" w:rsidRDefault="001442C1" w:rsidP="001442C1">
      <w:pPr>
        <w:pStyle w:val="ListParagraph"/>
        <w:numPr>
          <w:ilvl w:val="0"/>
          <w:numId w:val="31"/>
        </w:numPr>
        <w:spacing w:after="0" w:line="360" w:lineRule="auto"/>
        <w:ind w:left="0" w:right="-18" w:firstLine="0"/>
        <w:jc w:val="both"/>
        <w:textAlignment w:val="baseline"/>
        <w:rPr>
          <w:rFonts w:eastAsia="Calibri"/>
          <w:noProof/>
          <w:color w:val="4C4747"/>
          <w:lang w:val="es-DO"/>
        </w:rPr>
      </w:pPr>
      <w:r w:rsidRPr="001442C1">
        <w:rPr>
          <w:rFonts w:eastAsia="Calibri"/>
          <w:noProof/>
          <w:color w:val="4C4747"/>
          <w:lang w:val="es-DO"/>
        </w:rPr>
        <w:t>Fomentar relaciones sólidas con los medios de prensa: Diseñamos y ejecutamos un plan de acción que garantiza una comunicación efectiva y una relación positiva con los diversos medios de comunicación.</w:t>
      </w:r>
    </w:p>
    <w:p w14:paraId="681D80CF" w14:textId="77777777" w:rsidR="001442C1" w:rsidRPr="001442C1" w:rsidRDefault="001442C1" w:rsidP="001442C1">
      <w:pPr>
        <w:spacing w:after="0" w:line="360" w:lineRule="auto"/>
        <w:ind w:right="-18"/>
        <w:jc w:val="both"/>
        <w:textAlignment w:val="baseline"/>
        <w:rPr>
          <w:rFonts w:eastAsia="Calibri"/>
          <w:noProof/>
          <w:color w:val="4C4747"/>
          <w:lang w:val="es-DO"/>
        </w:rPr>
      </w:pPr>
    </w:p>
    <w:p w14:paraId="4EE37E48" w14:textId="77777777" w:rsidR="001442C1" w:rsidRPr="001442C1" w:rsidRDefault="001442C1" w:rsidP="001442C1">
      <w:pPr>
        <w:pStyle w:val="ListParagraph"/>
        <w:numPr>
          <w:ilvl w:val="0"/>
          <w:numId w:val="31"/>
        </w:numPr>
        <w:spacing w:after="0" w:line="360" w:lineRule="auto"/>
        <w:ind w:left="0" w:right="-18" w:firstLine="0"/>
        <w:jc w:val="both"/>
        <w:textAlignment w:val="baseline"/>
        <w:rPr>
          <w:rFonts w:eastAsia="Calibri"/>
          <w:noProof/>
          <w:color w:val="4C4747"/>
          <w:lang w:val="es-DO"/>
        </w:rPr>
      </w:pPr>
      <w:r w:rsidRPr="001442C1">
        <w:rPr>
          <w:rFonts w:eastAsia="Calibri"/>
          <w:noProof/>
          <w:color w:val="4C4747"/>
          <w:lang w:val="es-DO"/>
        </w:rPr>
        <w:t>Interacción activa en redes sociales: Hemos mantenido un contacto constante con nuestros seguidores, promoviendo una comunidad participativa y cercana.</w:t>
      </w:r>
    </w:p>
    <w:p w14:paraId="08707E61" w14:textId="77777777" w:rsidR="001442C1" w:rsidRPr="001442C1" w:rsidRDefault="001442C1" w:rsidP="001442C1">
      <w:pPr>
        <w:spacing w:after="0" w:line="360" w:lineRule="auto"/>
        <w:ind w:right="-18"/>
        <w:jc w:val="both"/>
        <w:textAlignment w:val="baseline"/>
        <w:rPr>
          <w:rFonts w:eastAsia="Calibri"/>
          <w:noProof/>
          <w:color w:val="4C4747"/>
          <w:lang w:val="es-DO"/>
        </w:rPr>
      </w:pPr>
    </w:p>
    <w:p w14:paraId="5EAD0A21" w14:textId="77777777" w:rsidR="001442C1" w:rsidRPr="001442C1" w:rsidRDefault="001442C1" w:rsidP="001442C1">
      <w:pPr>
        <w:pStyle w:val="ListParagraph"/>
        <w:numPr>
          <w:ilvl w:val="0"/>
          <w:numId w:val="31"/>
        </w:numPr>
        <w:spacing w:after="0" w:line="360" w:lineRule="auto"/>
        <w:ind w:left="0" w:right="-18" w:firstLine="0"/>
        <w:jc w:val="both"/>
        <w:textAlignment w:val="baseline"/>
        <w:rPr>
          <w:rFonts w:eastAsia="Calibri"/>
          <w:noProof/>
          <w:color w:val="4C4747"/>
          <w:lang w:val="es-DO"/>
        </w:rPr>
      </w:pPr>
      <w:r w:rsidRPr="001442C1">
        <w:rPr>
          <w:rFonts w:eastAsia="Calibri"/>
          <w:noProof/>
          <w:color w:val="4C4747"/>
          <w:lang w:val="es-DO"/>
        </w:rPr>
        <w:t>Actualización de plataformas digitales: Contenidos frescos y relevantes han sido compartidos regularmente en nuestras redes sociales, sitio web y canal de YouTube, asegurando un alcance mayor.</w:t>
      </w:r>
    </w:p>
    <w:p w14:paraId="2F6A8B5A" w14:textId="77777777" w:rsidR="001442C1" w:rsidRPr="001442C1" w:rsidRDefault="001442C1" w:rsidP="001442C1">
      <w:pPr>
        <w:spacing w:after="0" w:line="360" w:lineRule="auto"/>
        <w:ind w:right="-18"/>
        <w:jc w:val="both"/>
        <w:textAlignment w:val="baseline"/>
        <w:rPr>
          <w:rFonts w:eastAsia="Calibri"/>
          <w:noProof/>
          <w:color w:val="4C4747"/>
          <w:lang w:val="es-DO"/>
        </w:rPr>
      </w:pPr>
    </w:p>
    <w:p w14:paraId="2570BCBC" w14:textId="77777777" w:rsidR="001442C1" w:rsidRPr="001442C1" w:rsidRDefault="001442C1" w:rsidP="001442C1">
      <w:pPr>
        <w:pStyle w:val="ListParagraph"/>
        <w:numPr>
          <w:ilvl w:val="0"/>
          <w:numId w:val="31"/>
        </w:numPr>
        <w:spacing w:after="0" w:line="360" w:lineRule="auto"/>
        <w:ind w:left="0" w:right="-18" w:firstLine="0"/>
        <w:jc w:val="both"/>
        <w:textAlignment w:val="baseline"/>
        <w:rPr>
          <w:rFonts w:eastAsia="Calibri"/>
          <w:noProof/>
          <w:color w:val="4C4747"/>
          <w:lang w:val="es-DO"/>
        </w:rPr>
      </w:pPr>
      <w:r w:rsidRPr="001442C1">
        <w:rPr>
          <w:rFonts w:eastAsia="Calibri"/>
          <w:noProof/>
          <w:color w:val="4C4747"/>
          <w:lang w:val="es-DO"/>
        </w:rPr>
        <w:t>Campaña de uso eficiente de medios digitales internos: Se desarrolló una campaña para concientizar al personal sobre la optimización de herramientas digitales, mejorando la comunicación interna.</w:t>
      </w:r>
    </w:p>
    <w:p w14:paraId="7105453F" w14:textId="77777777" w:rsidR="001442C1" w:rsidRPr="001442C1" w:rsidRDefault="001442C1" w:rsidP="001442C1">
      <w:pPr>
        <w:spacing w:after="0" w:line="360" w:lineRule="auto"/>
        <w:ind w:right="-18"/>
        <w:jc w:val="both"/>
        <w:textAlignment w:val="baseline"/>
        <w:rPr>
          <w:rFonts w:eastAsia="Calibri"/>
          <w:noProof/>
          <w:color w:val="4C4747"/>
          <w:lang w:val="es-DO"/>
        </w:rPr>
      </w:pPr>
    </w:p>
    <w:p w14:paraId="723E70A1" w14:textId="77777777" w:rsidR="001442C1" w:rsidRPr="001442C1" w:rsidRDefault="001442C1" w:rsidP="001442C1">
      <w:pPr>
        <w:pStyle w:val="ListParagraph"/>
        <w:numPr>
          <w:ilvl w:val="0"/>
          <w:numId w:val="31"/>
        </w:numPr>
        <w:spacing w:after="0" w:line="360" w:lineRule="auto"/>
        <w:ind w:left="0" w:right="-18" w:firstLine="0"/>
        <w:jc w:val="both"/>
        <w:textAlignment w:val="baseline"/>
        <w:rPr>
          <w:rFonts w:eastAsia="Calibri"/>
          <w:noProof/>
          <w:color w:val="4C4747"/>
          <w:lang w:val="es-DO"/>
        </w:rPr>
      </w:pPr>
      <w:r w:rsidRPr="001442C1">
        <w:rPr>
          <w:rFonts w:eastAsia="Calibri"/>
          <w:noProof/>
          <w:color w:val="4C4747"/>
          <w:lang w:val="es-DO"/>
        </w:rPr>
        <w:t xml:space="preserve">Producción de contenido institucional: Con un enfoque en los ejes principales de nuestras políticas, hemos creado materiales </w:t>
      </w:r>
      <w:r w:rsidRPr="001442C1">
        <w:rPr>
          <w:rFonts w:eastAsia="Calibri"/>
          <w:noProof/>
          <w:color w:val="4C4747"/>
          <w:lang w:val="es-DO"/>
        </w:rPr>
        <w:lastRenderedPageBreak/>
        <w:t>destinados tanto al público interno como externo, destacando y dimensionando las iniciativas y programas de la institución.</w:t>
      </w:r>
    </w:p>
    <w:p w14:paraId="6073BC29" w14:textId="77777777" w:rsidR="001442C1" w:rsidRPr="001442C1" w:rsidRDefault="001442C1" w:rsidP="001442C1">
      <w:pPr>
        <w:spacing w:after="0" w:line="360" w:lineRule="auto"/>
        <w:ind w:right="-18"/>
        <w:jc w:val="both"/>
        <w:textAlignment w:val="baseline"/>
        <w:rPr>
          <w:rFonts w:eastAsia="Calibri"/>
          <w:noProof/>
          <w:color w:val="4C4747"/>
          <w:lang w:val="es-DO"/>
        </w:rPr>
      </w:pPr>
    </w:p>
    <w:p w14:paraId="53064B7B" w14:textId="77777777" w:rsidR="001442C1" w:rsidRPr="001442C1" w:rsidRDefault="001442C1" w:rsidP="001442C1">
      <w:pPr>
        <w:pStyle w:val="ListParagraph"/>
        <w:numPr>
          <w:ilvl w:val="0"/>
          <w:numId w:val="31"/>
        </w:numPr>
        <w:spacing w:after="0" w:line="360" w:lineRule="auto"/>
        <w:ind w:left="0" w:right="-18" w:firstLine="0"/>
        <w:jc w:val="both"/>
        <w:textAlignment w:val="baseline"/>
        <w:rPr>
          <w:rFonts w:eastAsia="Calibri"/>
          <w:noProof/>
          <w:color w:val="4C4747"/>
          <w:lang w:val="es-DO"/>
        </w:rPr>
      </w:pPr>
      <w:r w:rsidRPr="001442C1">
        <w:rPr>
          <w:rFonts w:eastAsia="Calibri"/>
          <w:noProof/>
          <w:color w:val="4C4747"/>
          <w:lang w:val="es-DO"/>
        </w:rPr>
        <w:t>Cobertura integral de las actividades de la DGBA: Todas las acciones realizadas han sido documentadas y difundidas para asegurar su visibilidad.</w:t>
      </w:r>
    </w:p>
    <w:p w14:paraId="338A9EAD" w14:textId="77777777" w:rsidR="001442C1" w:rsidRPr="001442C1" w:rsidRDefault="001442C1" w:rsidP="001442C1">
      <w:pPr>
        <w:spacing w:after="0" w:line="360" w:lineRule="auto"/>
        <w:ind w:right="-18"/>
        <w:jc w:val="both"/>
        <w:textAlignment w:val="baseline"/>
        <w:rPr>
          <w:rFonts w:eastAsia="Calibri"/>
          <w:noProof/>
          <w:color w:val="4C4747"/>
          <w:lang w:val="es-DO"/>
        </w:rPr>
      </w:pPr>
    </w:p>
    <w:p w14:paraId="67F62963" w14:textId="77777777" w:rsidR="001442C1" w:rsidRPr="001442C1" w:rsidRDefault="001442C1" w:rsidP="001442C1">
      <w:pPr>
        <w:pStyle w:val="ListParagraph"/>
        <w:numPr>
          <w:ilvl w:val="0"/>
          <w:numId w:val="31"/>
        </w:numPr>
        <w:spacing w:after="0" w:line="360" w:lineRule="auto"/>
        <w:ind w:left="0" w:right="-18" w:firstLine="0"/>
        <w:jc w:val="both"/>
        <w:textAlignment w:val="baseline"/>
        <w:rPr>
          <w:rFonts w:eastAsia="Calibri"/>
          <w:noProof/>
          <w:color w:val="4C4747"/>
          <w:lang w:val="es-DO"/>
        </w:rPr>
      </w:pPr>
      <w:r w:rsidRPr="001442C1">
        <w:rPr>
          <w:rFonts w:eastAsia="Calibri"/>
          <w:noProof/>
          <w:color w:val="4C4747"/>
          <w:lang w:val="es-DO"/>
        </w:rPr>
        <w:t>Producciones audiovisuales especializadas: Se realizaron promociones, comerciales, semblanzas, documentales y otros materiales a solicitud de nuestras diferentes dependencias, especialmente para eventos de gran relevancia.</w:t>
      </w:r>
    </w:p>
    <w:p w14:paraId="699EB34C" w14:textId="77777777" w:rsidR="001442C1" w:rsidRPr="001442C1" w:rsidRDefault="001442C1" w:rsidP="001442C1">
      <w:pPr>
        <w:spacing w:after="0" w:line="360" w:lineRule="auto"/>
        <w:ind w:right="-18"/>
        <w:jc w:val="both"/>
        <w:textAlignment w:val="baseline"/>
        <w:rPr>
          <w:rFonts w:eastAsia="Calibri"/>
          <w:noProof/>
          <w:color w:val="4C4747"/>
          <w:lang w:val="es-DO"/>
        </w:rPr>
      </w:pPr>
    </w:p>
    <w:p w14:paraId="08515FE0" w14:textId="77777777" w:rsidR="001442C1" w:rsidRPr="001442C1" w:rsidRDefault="001442C1" w:rsidP="001442C1">
      <w:pPr>
        <w:pStyle w:val="ListParagraph"/>
        <w:numPr>
          <w:ilvl w:val="0"/>
          <w:numId w:val="31"/>
        </w:numPr>
        <w:spacing w:after="0" w:line="360" w:lineRule="auto"/>
        <w:ind w:left="0" w:right="-18" w:firstLine="0"/>
        <w:jc w:val="both"/>
        <w:textAlignment w:val="baseline"/>
        <w:rPr>
          <w:rFonts w:eastAsia="Calibri"/>
          <w:noProof/>
          <w:color w:val="4C4747"/>
          <w:lang w:val="es-DO"/>
        </w:rPr>
      </w:pPr>
      <w:r w:rsidRPr="001442C1">
        <w:rPr>
          <w:rFonts w:eastAsia="Calibri"/>
          <w:noProof/>
          <w:color w:val="4C4747"/>
          <w:lang w:val="es-DO"/>
        </w:rPr>
        <w:t>Recopilación y archivo de material audiovisual: Garantizamos que todo el contenido difundido cumpla con altos estándares de calidad.</w:t>
      </w:r>
    </w:p>
    <w:p w14:paraId="6EF9527B" w14:textId="77777777" w:rsidR="00CD1F1A" w:rsidRDefault="00CD1F1A" w:rsidP="00CD1F1A">
      <w:pPr>
        <w:spacing w:after="0" w:line="360" w:lineRule="auto"/>
        <w:ind w:right="851"/>
        <w:jc w:val="both"/>
        <w:textAlignment w:val="baseline"/>
        <w:rPr>
          <w:rFonts w:eastAsia="Times New Roman"/>
          <w:b/>
          <w:color w:val="000000" w:themeColor="text1"/>
          <w:lang w:val="es-DO" w:eastAsia="es-ES"/>
        </w:rPr>
      </w:pPr>
    </w:p>
    <w:p w14:paraId="7598CD8F" w14:textId="03159B74" w:rsidR="00CD1F1A" w:rsidRPr="00FA322E" w:rsidRDefault="00CD1F1A" w:rsidP="00CD1F1A">
      <w:pPr>
        <w:spacing w:after="0" w:line="360" w:lineRule="auto"/>
        <w:ind w:right="851"/>
        <w:jc w:val="both"/>
        <w:textAlignment w:val="baseline"/>
        <w:rPr>
          <w:rFonts w:eastAsia="Times New Roman"/>
          <w:bCs/>
          <w:color w:val="000000" w:themeColor="text1"/>
          <w:lang w:val="es-DO" w:eastAsia="es-ES"/>
        </w:rPr>
      </w:pPr>
      <w:r w:rsidRPr="00FA322E">
        <w:rPr>
          <w:rFonts w:eastAsia="Times New Roman"/>
          <w:b/>
          <w:color w:val="000000" w:themeColor="text1"/>
          <w:lang w:val="es-DO" w:eastAsia="es-ES"/>
        </w:rPr>
        <w:t>Ejecuciones del Área</w:t>
      </w:r>
      <w:r>
        <w:rPr>
          <w:rFonts w:eastAsia="Times New Roman"/>
          <w:b/>
          <w:color w:val="000000" w:themeColor="text1"/>
          <w:lang w:val="es-DO" w:eastAsia="es-ES"/>
        </w:rPr>
        <w:t xml:space="preserve"> e</w:t>
      </w:r>
      <w:r w:rsidRPr="00FA322E">
        <w:rPr>
          <w:rFonts w:eastAsia="Times New Roman"/>
          <w:bCs/>
          <w:color w:val="000000" w:themeColor="text1"/>
          <w:lang w:val="es-DO" w:eastAsia="es-ES"/>
        </w:rPr>
        <w:t>n 2024, logramos consolidar varias acciones clave:</w:t>
      </w:r>
    </w:p>
    <w:p w14:paraId="0312A01A" w14:textId="77777777" w:rsidR="00CD1F1A" w:rsidRDefault="00CD1F1A" w:rsidP="00CD1F1A">
      <w:pPr>
        <w:spacing w:after="0" w:line="360" w:lineRule="auto"/>
        <w:ind w:right="851"/>
        <w:jc w:val="both"/>
        <w:textAlignment w:val="baseline"/>
        <w:rPr>
          <w:rFonts w:eastAsia="Times New Roman"/>
          <w:bCs/>
          <w:color w:val="000000" w:themeColor="text1"/>
          <w:lang w:val="es-DO" w:eastAsia="es-ES"/>
        </w:rPr>
      </w:pPr>
    </w:p>
    <w:p w14:paraId="2B9F04E1" w14:textId="11F1C4AB" w:rsidR="00CD1F1A" w:rsidRPr="00FA322E" w:rsidRDefault="00CD1F1A" w:rsidP="00CD1F1A">
      <w:pPr>
        <w:spacing w:after="0" w:line="360" w:lineRule="auto"/>
        <w:ind w:right="851"/>
        <w:jc w:val="both"/>
        <w:textAlignment w:val="baseline"/>
        <w:rPr>
          <w:rFonts w:eastAsia="Times New Roman"/>
          <w:bCs/>
          <w:color w:val="000000" w:themeColor="text1"/>
          <w:lang w:val="es-DO" w:eastAsia="es-ES"/>
        </w:rPr>
      </w:pPr>
      <w:r w:rsidRPr="00FA322E">
        <w:rPr>
          <w:rFonts w:eastAsia="Times New Roman"/>
          <w:bCs/>
          <w:color w:val="000000" w:themeColor="text1"/>
          <w:lang w:val="es-DO" w:eastAsia="es-ES"/>
        </w:rPr>
        <w:t>Promoción y cobertura de eventos: Brinda</w:t>
      </w:r>
      <w:r>
        <w:rPr>
          <w:rFonts w:eastAsia="Times New Roman"/>
          <w:bCs/>
          <w:color w:val="000000" w:themeColor="text1"/>
          <w:lang w:val="es-DO" w:eastAsia="es-ES"/>
        </w:rPr>
        <w:t xml:space="preserve">r </w:t>
      </w:r>
      <w:r w:rsidRPr="00FA322E">
        <w:rPr>
          <w:rFonts w:eastAsia="Times New Roman"/>
          <w:bCs/>
          <w:color w:val="000000" w:themeColor="text1"/>
          <w:lang w:val="es-DO" w:eastAsia="es-ES"/>
        </w:rPr>
        <w:t>apoyo a las actividades realizadas por nuestras compañías artísticas, dirección general y escuelas, destacando su valor y alcance.</w:t>
      </w:r>
    </w:p>
    <w:p w14:paraId="0E8AFFD0" w14:textId="77777777" w:rsidR="00CD1F1A" w:rsidRPr="00FA322E" w:rsidRDefault="00CD1F1A" w:rsidP="00CD1F1A">
      <w:pPr>
        <w:spacing w:after="0" w:line="360" w:lineRule="auto"/>
        <w:ind w:left="851" w:right="851"/>
        <w:jc w:val="both"/>
        <w:textAlignment w:val="baseline"/>
        <w:rPr>
          <w:rFonts w:eastAsia="Times New Roman"/>
          <w:bCs/>
          <w:color w:val="000000" w:themeColor="text1"/>
          <w:lang w:val="es-DO" w:eastAsia="es-ES"/>
        </w:rPr>
      </w:pPr>
    </w:p>
    <w:p w14:paraId="05849167" w14:textId="77777777" w:rsidR="00CD1F1A" w:rsidRPr="00FA322E" w:rsidRDefault="00CD1F1A" w:rsidP="00CD1F1A">
      <w:pPr>
        <w:spacing w:after="0" w:line="360" w:lineRule="auto"/>
        <w:ind w:right="-18"/>
        <w:jc w:val="both"/>
        <w:textAlignment w:val="baseline"/>
        <w:rPr>
          <w:rFonts w:eastAsia="Times New Roman"/>
          <w:bCs/>
          <w:color w:val="000000" w:themeColor="text1"/>
          <w:lang w:val="es-DO" w:eastAsia="es-ES"/>
        </w:rPr>
      </w:pPr>
      <w:r w:rsidRPr="00FA322E">
        <w:rPr>
          <w:rFonts w:eastAsia="Times New Roman"/>
          <w:bCs/>
          <w:color w:val="000000" w:themeColor="text1"/>
          <w:lang w:val="es-DO" w:eastAsia="es-ES"/>
        </w:rPr>
        <w:t>Campaña "Conoce tus compañías</w:t>
      </w:r>
      <w:r>
        <w:rPr>
          <w:rFonts w:eastAsia="Times New Roman"/>
          <w:bCs/>
          <w:color w:val="000000" w:themeColor="text1"/>
          <w:lang w:val="es-DO" w:eastAsia="es-ES"/>
        </w:rPr>
        <w:t xml:space="preserve"> artísticas</w:t>
      </w:r>
      <w:r w:rsidRPr="00FA322E">
        <w:rPr>
          <w:rFonts w:eastAsia="Times New Roman"/>
          <w:bCs/>
          <w:color w:val="000000" w:themeColor="text1"/>
          <w:lang w:val="es-DO" w:eastAsia="es-ES"/>
        </w:rPr>
        <w:t>": Iniciamos esta campaña para acercar al público a nuestras compañías artísticas, dando a conocer su funcionamiento y contribuciones culturales.</w:t>
      </w:r>
    </w:p>
    <w:p w14:paraId="49CAD0CB" w14:textId="77777777" w:rsidR="00CD1F1A" w:rsidRPr="00FA322E" w:rsidRDefault="00CD1F1A" w:rsidP="00CD1F1A">
      <w:pPr>
        <w:spacing w:after="0" w:line="360" w:lineRule="auto"/>
        <w:ind w:right="-18"/>
        <w:jc w:val="both"/>
        <w:textAlignment w:val="baseline"/>
        <w:rPr>
          <w:rFonts w:eastAsia="Times New Roman"/>
          <w:bCs/>
          <w:color w:val="000000" w:themeColor="text1"/>
          <w:lang w:val="es-DO" w:eastAsia="es-ES"/>
        </w:rPr>
      </w:pPr>
    </w:p>
    <w:p w14:paraId="04B8D451" w14:textId="77777777" w:rsidR="00CD1F1A" w:rsidRPr="00FA322E" w:rsidRDefault="00CD1F1A" w:rsidP="00CD1F1A">
      <w:pPr>
        <w:spacing w:after="0" w:line="360" w:lineRule="auto"/>
        <w:ind w:right="-18"/>
        <w:jc w:val="both"/>
        <w:textAlignment w:val="baseline"/>
        <w:rPr>
          <w:rFonts w:eastAsia="Times New Roman"/>
          <w:bCs/>
          <w:color w:val="000000" w:themeColor="text1"/>
          <w:lang w:val="es-DO" w:eastAsia="es-ES"/>
        </w:rPr>
      </w:pPr>
      <w:r w:rsidRPr="00FA322E">
        <w:rPr>
          <w:rFonts w:eastAsia="Times New Roman"/>
          <w:bCs/>
          <w:color w:val="000000" w:themeColor="text1"/>
          <w:lang w:val="es-DO" w:eastAsia="es-ES"/>
        </w:rPr>
        <w:t>Campaña "Conoce tus escuelas": Dimos continuidad a esta iniciativa, incluyendo en esta ocasión a las escuelas de Bonao y San Juan.</w:t>
      </w:r>
    </w:p>
    <w:p w14:paraId="41B5CF5D" w14:textId="77777777" w:rsidR="00CD1F1A" w:rsidRPr="00FA322E" w:rsidRDefault="00CD1F1A" w:rsidP="00CD1F1A">
      <w:pPr>
        <w:spacing w:after="0" w:line="360" w:lineRule="auto"/>
        <w:ind w:right="-18"/>
        <w:jc w:val="both"/>
        <w:textAlignment w:val="baseline"/>
        <w:rPr>
          <w:rFonts w:eastAsia="Times New Roman"/>
          <w:bCs/>
          <w:color w:val="000000" w:themeColor="text1"/>
          <w:lang w:val="es-DO" w:eastAsia="es-ES"/>
        </w:rPr>
      </w:pPr>
    </w:p>
    <w:p w14:paraId="76E0F581" w14:textId="77777777" w:rsidR="00CD1F1A" w:rsidRPr="00FA322E" w:rsidRDefault="00CD1F1A" w:rsidP="00CD1F1A">
      <w:pPr>
        <w:spacing w:after="0" w:line="360" w:lineRule="auto"/>
        <w:ind w:right="-18"/>
        <w:jc w:val="both"/>
        <w:textAlignment w:val="baseline"/>
        <w:rPr>
          <w:rFonts w:eastAsia="Times New Roman"/>
          <w:bCs/>
          <w:color w:val="000000" w:themeColor="text1"/>
          <w:lang w:val="es-DO" w:eastAsia="es-ES"/>
        </w:rPr>
      </w:pPr>
      <w:r w:rsidRPr="00FA322E">
        <w:rPr>
          <w:rFonts w:eastAsia="Times New Roman"/>
          <w:bCs/>
          <w:color w:val="000000" w:themeColor="text1"/>
          <w:lang w:val="es-DO" w:eastAsia="es-ES"/>
        </w:rPr>
        <w:lastRenderedPageBreak/>
        <w:t xml:space="preserve">Colaboración con el DEFAE: Junto a la DEFAE realizamos la campaña </w:t>
      </w:r>
      <w:r>
        <w:rPr>
          <w:rFonts w:eastAsia="Times New Roman"/>
          <w:bCs/>
          <w:color w:val="000000" w:themeColor="text1"/>
          <w:lang w:val="es-DO" w:eastAsia="es-ES"/>
        </w:rPr>
        <w:t>“</w:t>
      </w:r>
      <w:r w:rsidRPr="00FA322E">
        <w:rPr>
          <w:rFonts w:eastAsia="Times New Roman"/>
          <w:bCs/>
          <w:color w:val="000000" w:themeColor="text1"/>
          <w:lang w:val="es-DO" w:eastAsia="es-ES"/>
        </w:rPr>
        <w:t>Donarte</w:t>
      </w:r>
      <w:r>
        <w:rPr>
          <w:rFonts w:eastAsia="Times New Roman"/>
          <w:bCs/>
          <w:color w:val="000000" w:themeColor="text1"/>
          <w:lang w:val="es-DO" w:eastAsia="es-ES"/>
        </w:rPr>
        <w:t>”</w:t>
      </w:r>
      <w:r w:rsidRPr="00FA322E">
        <w:rPr>
          <w:rFonts w:eastAsia="Times New Roman"/>
          <w:bCs/>
          <w:color w:val="000000" w:themeColor="text1"/>
          <w:lang w:val="es-DO" w:eastAsia="es-ES"/>
        </w:rPr>
        <w:t>, que promovió la donación de arte para fomentar el apoyo a la cultura.</w:t>
      </w:r>
    </w:p>
    <w:p w14:paraId="2F374416" w14:textId="77777777" w:rsidR="00CD1F1A" w:rsidRPr="00FA322E" w:rsidRDefault="00CD1F1A" w:rsidP="00CD1F1A">
      <w:pPr>
        <w:spacing w:after="0" w:line="360" w:lineRule="auto"/>
        <w:ind w:right="-18"/>
        <w:jc w:val="both"/>
        <w:textAlignment w:val="baseline"/>
        <w:rPr>
          <w:rFonts w:eastAsia="Times New Roman"/>
          <w:bCs/>
          <w:color w:val="000000" w:themeColor="text1"/>
          <w:lang w:val="es-DO" w:eastAsia="es-ES"/>
        </w:rPr>
      </w:pPr>
    </w:p>
    <w:p w14:paraId="763BBAF5" w14:textId="77777777" w:rsidR="00CD1F1A" w:rsidRPr="00FA322E" w:rsidRDefault="00CD1F1A" w:rsidP="00CD1F1A">
      <w:pPr>
        <w:spacing w:after="0" w:line="360" w:lineRule="auto"/>
        <w:ind w:right="-18"/>
        <w:jc w:val="both"/>
        <w:textAlignment w:val="baseline"/>
        <w:rPr>
          <w:rFonts w:eastAsia="Times New Roman"/>
          <w:bCs/>
          <w:color w:val="000000" w:themeColor="text1"/>
          <w:lang w:val="es-DO" w:eastAsia="es-ES"/>
        </w:rPr>
      </w:pPr>
      <w:r w:rsidRPr="00FA322E">
        <w:rPr>
          <w:rFonts w:eastAsia="Times New Roman"/>
          <w:bCs/>
          <w:color w:val="000000" w:themeColor="text1"/>
          <w:lang w:val="es-DO" w:eastAsia="es-ES"/>
        </w:rPr>
        <w:t>Difundimos eventos de producciones externas realizados en nuestras salas de espectáculos.</w:t>
      </w:r>
    </w:p>
    <w:p w14:paraId="6C804755" w14:textId="77777777" w:rsidR="00CD1F1A" w:rsidRPr="00FA322E" w:rsidRDefault="00CD1F1A" w:rsidP="00CD1F1A">
      <w:pPr>
        <w:spacing w:after="0" w:line="360" w:lineRule="auto"/>
        <w:ind w:right="-18"/>
        <w:jc w:val="both"/>
        <w:textAlignment w:val="baseline"/>
        <w:rPr>
          <w:rFonts w:eastAsia="Times New Roman"/>
          <w:bCs/>
          <w:color w:val="000000" w:themeColor="text1"/>
          <w:lang w:val="es-DO" w:eastAsia="es-ES"/>
        </w:rPr>
      </w:pPr>
    </w:p>
    <w:p w14:paraId="103D6B2A" w14:textId="77777777" w:rsidR="00CD1F1A" w:rsidRDefault="00CD1F1A" w:rsidP="00CD1F1A">
      <w:pPr>
        <w:spacing w:after="0" w:line="360" w:lineRule="auto"/>
        <w:ind w:right="-18"/>
        <w:jc w:val="both"/>
        <w:textAlignment w:val="baseline"/>
        <w:rPr>
          <w:rFonts w:eastAsia="Times New Roman"/>
          <w:bCs/>
          <w:color w:val="000000" w:themeColor="text1"/>
          <w:lang w:val="es-DO" w:eastAsia="es-ES"/>
        </w:rPr>
      </w:pPr>
      <w:r w:rsidRPr="00FA322E">
        <w:rPr>
          <w:rFonts w:eastAsia="Times New Roman"/>
          <w:bCs/>
          <w:color w:val="000000" w:themeColor="text1"/>
          <w:lang w:val="es-DO" w:eastAsia="es-ES"/>
        </w:rPr>
        <w:t>Formularios en línea para inscripciones: Continuamos facilitando el acceso a las Escuelas de Bellas Artes mediante el mantenimiento y mejora de los formularios en línea disponibles en nuestro portal web.</w:t>
      </w:r>
    </w:p>
    <w:p w14:paraId="2E1E1C70" w14:textId="77777777" w:rsidR="00CD1F1A" w:rsidRDefault="00CD1F1A" w:rsidP="0024740E">
      <w:pPr>
        <w:spacing w:after="0" w:line="360" w:lineRule="auto"/>
        <w:ind w:right="851"/>
        <w:jc w:val="both"/>
        <w:textAlignment w:val="baseline"/>
        <w:rPr>
          <w:rFonts w:eastAsia="Times New Roman"/>
          <w:bCs/>
          <w:color w:val="000000" w:themeColor="text1"/>
          <w:lang w:val="es-DO" w:eastAsia="es-ES"/>
        </w:rPr>
      </w:pPr>
    </w:p>
    <w:p w14:paraId="78D94097" w14:textId="77777777" w:rsidR="00CD1F1A" w:rsidRPr="00CD1F1A" w:rsidRDefault="00CD1F1A" w:rsidP="0024740E">
      <w:pPr>
        <w:spacing w:after="0" w:line="360" w:lineRule="auto"/>
        <w:ind w:right="851"/>
        <w:jc w:val="both"/>
        <w:textAlignment w:val="baseline"/>
        <w:rPr>
          <w:rFonts w:eastAsia="Calibri"/>
          <w:b/>
          <w:bCs/>
          <w:noProof/>
          <w:color w:val="4C4747"/>
          <w:lang w:val="es-DO"/>
        </w:rPr>
      </w:pPr>
    </w:p>
    <w:p w14:paraId="2EB2D9CC" w14:textId="64F26759" w:rsidR="00CD1F1A" w:rsidRPr="00CD1F1A" w:rsidRDefault="00CD1F1A" w:rsidP="0024740E">
      <w:pPr>
        <w:spacing w:after="0" w:line="360" w:lineRule="auto"/>
        <w:ind w:right="-18"/>
        <w:jc w:val="center"/>
        <w:textAlignment w:val="baseline"/>
        <w:rPr>
          <w:rFonts w:eastAsia="Calibri"/>
          <w:b/>
          <w:bCs/>
          <w:noProof/>
          <w:color w:val="4C4747"/>
          <w:lang w:val="es-DO"/>
        </w:rPr>
      </w:pPr>
      <w:r w:rsidRPr="00CD1F1A">
        <w:rPr>
          <w:rFonts w:eastAsia="Calibri"/>
          <w:b/>
          <w:bCs/>
          <w:noProof/>
          <w:color w:val="4C4747"/>
          <w:lang w:val="es-DO"/>
        </w:rPr>
        <w:t>INFORME ESTADÍSTICO</w:t>
      </w:r>
      <w:r w:rsidR="0024740E">
        <w:rPr>
          <w:rFonts w:eastAsia="Calibri"/>
          <w:b/>
          <w:bCs/>
          <w:noProof/>
          <w:color w:val="4C4747"/>
          <w:lang w:val="es-DO"/>
        </w:rPr>
        <w:t xml:space="preserve"> </w:t>
      </w:r>
      <w:r w:rsidRPr="00CD1F1A">
        <w:rPr>
          <w:rFonts w:eastAsia="Calibri"/>
          <w:b/>
          <w:bCs/>
          <w:noProof/>
          <w:color w:val="4C4747"/>
          <w:lang w:val="es-DO"/>
        </w:rPr>
        <w:t>MEDIOS DIGITALES 2024</w:t>
      </w:r>
    </w:p>
    <w:p w14:paraId="578BE00B" w14:textId="4494E5E9" w:rsidR="00CD1F1A" w:rsidRPr="00CD1F1A" w:rsidRDefault="00CD1F1A" w:rsidP="00CD1F1A">
      <w:pPr>
        <w:spacing w:after="0" w:line="360" w:lineRule="auto"/>
        <w:ind w:right="-18"/>
        <w:jc w:val="both"/>
        <w:textAlignment w:val="baseline"/>
        <w:rPr>
          <w:rFonts w:eastAsia="Calibri"/>
          <w:b/>
          <w:bCs/>
          <w:noProof/>
          <w:color w:val="4C4747"/>
          <w:lang w:val="es-DO"/>
        </w:rPr>
      </w:pPr>
      <w:r w:rsidRPr="00CD1F1A">
        <w:rPr>
          <w:rFonts w:eastAsia="Calibri"/>
          <w:b/>
          <w:bCs/>
          <w:noProof/>
          <w:color w:val="4C4747"/>
          <w:lang w:val="es-DO"/>
        </w:rPr>
        <w:t>(Redes Sociales y Portal Web: bellasartesrd)</w:t>
      </w:r>
    </w:p>
    <w:p w14:paraId="2C1EDD37"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Instagram — Facebook </w:t>
      </w:r>
    </w:p>
    <w:p w14:paraId="37194AF1"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p>
    <w:p w14:paraId="605CCFB9" w14:textId="77777777" w:rsidR="00CD1F1A" w:rsidRPr="00CD1F1A" w:rsidRDefault="00CD1F1A" w:rsidP="00CD1F1A">
      <w:pPr>
        <w:spacing w:after="0" w:line="360" w:lineRule="auto"/>
        <w:ind w:right="-18"/>
        <w:jc w:val="both"/>
        <w:textAlignment w:val="baseline"/>
        <w:rPr>
          <w:rFonts w:eastAsia="Times New Roman"/>
          <w:b/>
          <w:color w:val="000000" w:themeColor="text1"/>
          <w:lang w:val="es-DO" w:eastAsia="es-ES"/>
        </w:rPr>
      </w:pPr>
      <w:r w:rsidRPr="00CD1F1A">
        <w:rPr>
          <w:rFonts w:eastAsia="Times New Roman"/>
          <w:b/>
          <w:color w:val="000000" w:themeColor="text1"/>
          <w:lang w:val="es-DO" w:eastAsia="es-ES"/>
        </w:rPr>
        <w:t>Nuevos Seguidores:  </w:t>
      </w:r>
    </w:p>
    <w:p w14:paraId="6399D3AE"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 xml:space="preserve">Instagram: 11,752 (Para un total de 38,148 seguidores actualmente) </w:t>
      </w:r>
    </w:p>
    <w:p w14:paraId="1F5AB47F"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Facebook: 125 (Para un total de 2,442 seguidores actualmente) </w:t>
      </w:r>
    </w:p>
    <w:p w14:paraId="75CB3065"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Entre ambas cuentas se lograron 11,877 seguidores nuevos de forma orgánica. Para un total de seguidores a la fecha, de ambas cuentas: 40,590; dentro de un público estimado de 6.6 millones a 7.7 millones que posee de usuario en cada una. </w:t>
      </w:r>
    </w:p>
    <w:p w14:paraId="0F0C7EBE"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p>
    <w:p w14:paraId="6D66EFA6"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
          <w:color w:val="000000" w:themeColor="text1"/>
          <w:lang w:val="es-DO" w:eastAsia="es-ES"/>
        </w:rPr>
        <w:t>Visitas al perfil:</w:t>
      </w:r>
      <w:r w:rsidRPr="00CD1F1A">
        <w:rPr>
          <w:rFonts w:eastAsia="Times New Roman"/>
          <w:bCs/>
          <w:color w:val="000000" w:themeColor="text1"/>
          <w:lang w:val="es-DO" w:eastAsia="es-ES"/>
        </w:rPr>
        <w:t xml:space="preserve"> 90,101 entre ambas cuentas, durante en el año 2024. </w:t>
      </w:r>
    </w:p>
    <w:p w14:paraId="2104AF17"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p>
    <w:p w14:paraId="4BBDBB87" w14:textId="77777777" w:rsidR="00CD1F1A" w:rsidRPr="00CD1F1A" w:rsidRDefault="00CD1F1A" w:rsidP="00CD1F1A">
      <w:pPr>
        <w:spacing w:after="0" w:line="360" w:lineRule="auto"/>
        <w:ind w:right="-18"/>
        <w:jc w:val="both"/>
        <w:textAlignment w:val="baseline"/>
        <w:rPr>
          <w:rFonts w:eastAsia="Times New Roman"/>
          <w:b/>
          <w:color w:val="000000" w:themeColor="text1"/>
          <w:lang w:val="es-DO" w:eastAsia="es-ES"/>
        </w:rPr>
      </w:pPr>
      <w:r w:rsidRPr="00CD1F1A">
        <w:rPr>
          <w:rFonts w:eastAsia="Times New Roman"/>
          <w:b/>
          <w:color w:val="000000" w:themeColor="text1"/>
          <w:lang w:val="es-DO" w:eastAsia="es-ES"/>
        </w:rPr>
        <w:t xml:space="preserve">Cuentas alcanzadas mediante las publicaciones: </w:t>
      </w:r>
    </w:p>
    <w:p w14:paraId="48D01065"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 xml:space="preserve">262,141 cuentas tuvieron contacto con nuestras publicaciones, de las cuales: Un 75.7% son mujeres y un 24.3% son hombres, en un </w:t>
      </w:r>
      <w:r w:rsidRPr="00CD1F1A">
        <w:rPr>
          <w:rFonts w:eastAsia="Times New Roman"/>
          <w:bCs/>
          <w:color w:val="000000" w:themeColor="text1"/>
          <w:lang w:val="es-DO" w:eastAsia="es-ES"/>
        </w:rPr>
        <w:lastRenderedPageBreak/>
        <w:t>principal rango de edad entre los 15 y 65 años.  </w:t>
      </w:r>
    </w:p>
    <w:p w14:paraId="7111D12C"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  </w:t>
      </w:r>
    </w:p>
    <w:p w14:paraId="5392870F" w14:textId="77777777" w:rsidR="00CD1F1A" w:rsidRPr="00CD1F1A" w:rsidRDefault="00CD1F1A" w:rsidP="00CD1F1A">
      <w:pPr>
        <w:spacing w:after="0" w:line="360" w:lineRule="auto"/>
        <w:ind w:right="-18"/>
        <w:jc w:val="both"/>
        <w:textAlignment w:val="baseline"/>
        <w:rPr>
          <w:rFonts w:eastAsia="Times New Roman"/>
          <w:b/>
          <w:color w:val="000000" w:themeColor="text1"/>
          <w:lang w:val="es-DO" w:eastAsia="es-ES"/>
        </w:rPr>
      </w:pPr>
      <w:r w:rsidRPr="00CD1F1A">
        <w:rPr>
          <w:rFonts w:eastAsia="Times New Roman"/>
          <w:b/>
          <w:color w:val="000000" w:themeColor="text1"/>
          <w:lang w:val="es-DO" w:eastAsia="es-ES"/>
        </w:rPr>
        <w:t>Página Web: </w:t>
      </w:r>
    </w:p>
    <w:p w14:paraId="375430E1"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Visitas: 52,668 en este período </w:t>
      </w:r>
    </w:p>
    <w:p w14:paraId="33E3E6D4"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 </w:t>
      </w:r>
    </w:p>
    <w:p w14:paraId="491B2A9B" w14:textId="77777777" w:rsidR="00CD1F1A" w:rsidRPr="00CD1F1A" w:rsidRDefault="00CD1F1A" w:rsidP="00CD1F1A">
      <w:pPr>
        <w:spacing w:after="0" w:line="360" w:lineRule="auto"/>
        <w:ind w:right="-18"/>
        <w:jc w:val="both"/>
        <w:textAlignment w:val="baseline"/>
        <w:rPr>
          <w:rFonts w:eastAsia="Times New Roman"/>
          <w:b/>
          <w:color w:val="000000" w:themeColor="text1"/>
          <w:lang w:val="es-DO" w:eastAsia="es-ES"/>
        </w:rPr>
      </w:pPr>
      <w:r w:rsidRPr="00CD1F1A">
        <w:rPr>
          <w:rFonts w:eastAsia="Times New Roman"/>
          <w:b/>
          <w:color w:val="000000" w:themeColor="text1"/>
          <w:lang w:val="es-DO" w:eastAsia="es-ES"/>
        </w:rPr>
        <w:t>Youtube: </w:t>
      </w:r>
    </w:p>
    <w:p w14:paraId="323E631D"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Alcance: 534,597 impresiones por parte de los usuarios. </w:t>
      </w:r>
    </w:p>
    <w:p w14:paraId="1E6D0B1B"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Vistas: 49,820. </w:t>
      </w:r>
    </w:p>
    <w:p w14:paraId="584FCDCB"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Horas de reproducción: 1,569.2 </w:t>
      </w:r>
    </w:p>
    <w:p w14:paraId="0896CD6D"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Suscripciones: 173 nuevas (para un total de 1,439 suscriptores actualmente). </w:t>
      </w:r>
    </w:p>
    <w:p w14:paraId="1C53788F"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p>
    <w:p w14:paraId="4944D500" w14:textId="77777777" w:rsidR="00CD1F1A" w:rsidRPr="00CD1F1A" w:rsidRDefault="00CD1F1A" w:rsidP="00CD1F1A">
      <w:pPr>
        <w:spacing w:after="0" w:line="360" w:lineRule="auto"/>
        <w:ind w:right="-18"/>
        <w:jc w:val="both"/>
        <w:textAlignment w:val="baseline"/>
        <w:rPr>
          <w:rFonts w:eastAsia="Times New Roman"/>
          <w:b/>
          <w:color w:val="000000" w:themeColor="text1"/>
          <w:lang w:val="es-DO" w:eastAsia="es-ES"/>
        </w:rPr>
      </w:pPr>
      <w:r w:rsidRPr="00CD1F1A">
        <w:rPr>
          <w:rFonts w:eastAsia="Times New Roman"/>
          <w:b/>
          <w:color w:val="000000" w:themeColor="text1"/>
          <w:lang w:val="es-DO" w:eastAsia="es-ES"/>
        </w:rPr>
        <w:t>X (cuenta creada recientemente / el 6 de noviembre de 2024):</w:t>
      </w:r>
    </w:p>
    <w:p w14:paraId="70AC2CAD"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Alcance: 40 impresiones.  </w:t>
      </w:r>
    </w:p>
    <w:p w14:paraId="183AD439"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Nuevos seguidores: 8 seguidores en total.</w:t>
      </w:r>
    </w:p>
    <w:p w14:paraId="23EC4D6D"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p>
    <w:p w14:paraId="3B630359" w14:textId="77777777" w:rsidR="00CD1F1A" w:rsidRPr="00CD1F1A" w:rsidRDefault="00CD1F1A" w:rsidP="00CD1F1A">
      <w:pPr>
        <w:spacing w:after="0" w:line="360" w:lineRule="auto"/>
        <w:ind w:right="-18"/>
        <w:jc w:val="both"/>
        <w:textAlignment w:val="baseline"/>
        <w:rPr>
          <w:rFonts w:eastAsia="Times New Roman"/>
          <w:b/>
          <w:color w:val="000000" w:themeColor="text1"/>
          <w:lang w:val="es-DO" w:eastAsia="es-ES"/>
        </w:rPr>
      </w:pPr>
      <w:r w:rsidRPr="00CD1F1A">
        <w:rPr>
          <w:rFonts w:eastAsia="Times New Roman"/>
          <w:b/>
          <w:color w:val="000000" w:themeColor="text1"/>
          <w:lang w:val="es-DO" w:eastAsia="es-ES"/>
        </w:rPr>
        <w:t xml:space="preserve">TikTok </w:t>
      </w:r>
    </w:p>
    <w:p w14:paraId="60844260"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Visualizaciones de nuestras publicaciones: 12,000</w:t>
      </w:r>
    </w:p>
    <w:p w14:paraId="4CF33CEF"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Visualizaciones del perfil: 658</w:t>
      </w:r>
    </w:p>
    <w:p w14:paraId="2A75716B"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Me gusta: 290</w:t>
      </w:r>
    </w:p>
    <w:p w14:paraId="768CF27B" w14:textId="77777777" w:rsidR="00CD1F1A" w:rsidRPr="00CD1F1A" w:rsidRDefault="00CD1F1A" w:rsidP="00CD1F1A">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Comentarios: 9</w:t>
      </w:r>
    </w:p>
    <w:p w14:paraId="3983E0A6" w14:textId="4273A6A3" w:rsidR="00A05A74" w:rsidRPr="0024740E" w:rsidRDefault="00CD1F1A" w:rsidP="0024740E">
      <w:pPr>
        <w:spacing w:after="0" w:line="360" w:lineRule="auto"/>
        <w:ind w:right="-18"/>
        <w:jc w:val="both"/>
        <w:textAlignment w:val="baseline"/>
        <w:rPr>
          <w:rFonts w:eastAsia="Times New Roman"/>
          <w:bCs/>
          <w:color w:val="000000" w:themeColor="text1"/>
          <w:lang w:val="es-DO" w:eastAsia="es-ES"/>
        </w:rPr>
      </w:pPr>
      <w:r w:rsidRPr="00CD1F1A">
        <w:rPr>
          <w:rFonts w:eastAsia="Times New Roman"/>
          <w:bCs/>
          <w:color w:val="000000" w:themeColor="text1"/>
          <w:lang w:val="es-DO" w:eastAsia="es-ES"/>
        </w:rPr>
        <w:t>Veces compartido: 8</w:t>
      </w:r>
    </w:p>
    <w:p w14:paraId="0A54B7AA" w14:textId="77777777" w:rsidR="00DD7615" w:rsidRPr="0082260F" w:rsidRDefault="00DD7615" w:rsidP="00DD7615">
      <w:pPr>
        <w:pStyle w:val="Heading1"/>
        <w:rPr>
          <w:color w:val="4C4747"/>
          <w:lang w:val="es-DO"/>
        </w:rPr>
      </w:pPr>
      <w:bookmarkStart w:id="9" w:name="_Toc117160675"/>
      <w:r w:rsidRPr="0082260F">
        <w:rPr>
          <w:color w:val="4C4747"/>
          <w:lang w:val="es-DO"/>
        </w:rPr>
        <w:t>SERVICIO AL CIUDADANO Y TRANSPARENCIA INSTITUCIONAL</w:t>
      </w:r>
      <w:bookmarkEnd w:id="9"/>
    </w:p>
    <w:p w14:paraId="57EB8ACC" w14:textId="77B8CA10" w:rsidR="00DD7615" w:rsidRDefault="00DD7615" w:rsidP="00CD1F1A">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06CD8"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" strokecolor="#ee2a24" strokeweight="2.25pt">
                <v:stroke joinstyle="miter"/>
                <w10:wrap anchorx="margin"/>
              </v:line>
            </w:pict>
          </mc:Fallback>
        </mc:AlternateContent>
      </w:r>
    </w:p>
    <w:p w14:paraId="589DFA41" w14:textId="77777777" w:rsidR="00CD1F1A" w:rsidRPr="00CD1F1A" w:rsidRDefault="00CD1F1A" w:rsidP="00CD1F1A">
      <w:pPr>
        <w:jc w:val="both"/>
        <w:rPr>
          <w:rFonts w:eastAsia="Calibri"/>
          <w:color w:val="4C4747"/>
          <w:sz w:val="18"/>
          <w:lang w:val="es-DO"/>
        </w:rPr>
      </w:pPr>
    </w:p>
    <w:p w14:paraId="0E6F9523" w14:textId="060DDC7F" w:rsidR="001819E2" w:rsidRPr="001819E2" w:rsidRDefault="001819E2" w:rsidP="001819E2">
      <w:pPr>
        <w:spacing w:line="360" w:lineRule="auto"/>
        <w:jc w:val="center"/>
        <w:rPr>
          <w:rFonts w:eastAsia="Calibri"/>
          <w:b/>
          <w:bCs/>
          <w:color w:val="4C4747"/>
          <w:sz w:val="28"/>
          <w:szCs w:val="28"/>
          <w:lang w:val="es-DO"/>
        </w:rPr>
      </w:pPr>
      <w:r w:rsidRPr="001819E2">
        <w:rPr>
          <w:rFonts w:eastAsia="Calibri"/>
          <w:b/>
          <w:bCs/>
          <w:color w:val="4C4747"/>
          <w:sz w:val="28"/>
          <w:szCs w:val="28"/>
          <w:lang w:val="es-DO"/>
        </w:rPr>
        <w:t>5.1 Nivel de Sastifaccion con los Servicios</w:t>
      </w:r>
    </w:p>
    <w:p w14:paraId="55FC550E" w14:textId="6AD08C9A" w:rsidR="00502DC7" w:rsidRDefault="00502DC7" w:rsidP="00B2351A">
      <w:pPr>
        <w:spacing w:line="360" w:lineRule="auto"/>
        <w:jc w:val="both"/>
        <w:rPr>
          <w:rFonts w:eastAsia="Calibri"/>
          <w:color w:val="4C4747"/>
          <w:lang w:val="es-ES"/>
        </w:rPr>
      </w:pPr>
      <w:r w:rsidRPr="00502DC7">
        <w:rPr>
          <w:rFonts w:eastAsia="Calibri"/>
          <w:color w:val="4C4747"/>
          <w:lang w:val="es-ES"/>
        </w:rPr>
        <w:t xml:space="preserve">A través de Transparencia del portal web institucional se publicó los resultados arrojados en el nivel de satisfacción ciudadana de los servicios brindados </w:t>
      </w:r>
      <w:r w:rsidRPr="00502DC7">
        <w:rPr>
          <w:rFonts w:eastAsia="Calibri"/>
          <w:color w:val="4C4747"/>
          <w:lang w:val="es-ES"/>
        </w:rPr>
        <w:lastRenderedPageBreak/>
        <w:t xml:space="preserve">por esta Dirección General, encuestas implementadas mediante la Sección de Calidad en la Gestión con la finalidad de obtener la percepción de estos y mejoras de los servicios arrojando los siguientes resultados en los atributos de calidad: </w:t>
      </w:r>
    </w:p>
    <w:p w14:paraId="06C27FB4" w14:textId="77777777" w:rsidR="00502DC7" w:rsidRPr="00502DC7" w:rsidRDefault="00502DC7" w:rsidP="00502DC7">
      <w:pPr>
        <w:spacing w:line="360" w:lineRule="auto"/>
        <w:ind w:right="-160"/>
        <w:jc w:val="both"/>
        <w:rPr>
          <w:rFonts w:eastAsia="Calibri"/>
          <w:color w:val="4C4747"/>
          <w:lang w:val="es-ES"/>
        </w:rPr>
      </w:pPr>
      <w:r w:rsidRPr="00502DC7">
        <w:rPr>
          <w:rFonts w:eastAsia="Calibri"/>
          <w:color w:val="4C4747"/>
          <w:lang w:val="es-ES"/>
        </w:rPr>
        <w:t>Es importante destacar que, durante este periodo, el portal de transparencia de la DGBA fue premiado por segundo año consecutivo en la Semana del Derecho a Saber que realiza la Dirección de Ética e Integridad Gubernamental y Cumplimiento Normativo, otorgado por la Dra. Milagros Ortiz Bosch, directora de la DIGEIG, por cumplir con todos los estándares establecidos por la Ley 200-04. Además, la institución se posiciona en el lugar número 11 de 227 instituciones evaluadas.</w:t>
      </w:r>
    </w:p>
    <w:tbl>
      <w:tblPr>
        <w:tblW w:w="873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765"/>
        <w:gridCol w:w="3967"/>
      </w:tblGrid>
      <w:tr w:rsidR="00502DC7" w:rsidRPr="0063571A" w14:paraId="7BDBDE19" w14:textId="77777777" w:rsidTr="006F5171">
        <w:trPr>
          <w:trHeight w:val="464"/>
          <w:jc w:val="center"/>
        </w:trPr>
        <w:tc>
          <w:tcPr>
            <w:tcW w:w="4765" w:type="dxa"/>
            <w:shd w:val="clear" w:color="auto" w:fill="002060"/>
          </w:tcPr>
          <w:p w14:paraId="0FBA4CB5" w14:textId="77777777" w:rsidR="00502DC7" w:rsidRPr="0063571A" w:rsidRDefault="00502DC7" w:rsidP="006F5171">
            <w:pPr>
              <w:spacing w:line="360" w:lineRule="auto"/>
              <w:jc w:val="center"/>
              <w:rPr>
                <w:rFonts w:eastAsia="Times New Roman"/>
                <w:b/>
                <w:color w:val="FFFFFF" w:themeColor="background1"/>
                <w:lang w:val="es-DO"/>
              </w:rPr>
            </w:pPr>
            <w:r w:rsidRPr="0063571A">
              <w:rPr>
                <w:rFonts w:eastAsia="Times New Roman"/>
                <w:b/>
                <w:color w:val="FFFFFF" w:themeColor="background1"/>
                <w:lang w:val="es-DO"/>
              </w:rPr>
              <w:t>Servicios</w:t>
            </w:r>
          </w:p>
        </w:tc>
        <w:tc>
          <w:tcPr>
            <w:tcW w:w="3967" w:type="dxa"/>
            <w:shd w:val="clear" w:color="auto" w:fill="002060"/>
          </w:tcPr>
          <w:p w14:paraId="791D809C" w14:textId="77777777" w:rsidR="00502DC7" w:rsidRPr="0063571A" w:rsidRDefault="00502DC7" w:rsidP="006F5171">
            <w:pPr>
              <w:spacing w:line="360" w:lineRule="auto"/>
              <w:jc w:val="center"/>
              <w:rPr>
                <w:rFonts w:eastAsia="Times New Roman"/>
                <w:b/>
                <w:color w:val="FFFFFF" w:themeColor="background1"/>
                <w:lang w:val="es-DO"/>
              </w:rPr>
            </w:pPr>
            <w:r w:rsidRPr="0063571A">
              <w:rPr>
                <w:rFonts w:eastAsia="Times New Roman"/>
                <w:b/>
                <w:color w:val="FFFFFF" w:themeColor="background1"/>
                <w:lang w:val="es-DO"/>
              </w:rPr>
              <w:t>Mediciones</w:t>
            </w:r>
          </w:p>
        </w:tc>
      </w:tr>
      <w:tr w:rsidR="00502DC7" w:rsidRPr="0063571A" w14:paraId="7C030FC5" w14:textId="77777777" w:rsidTr="006F5171">
        <w:trPr>
          <w:trHeight w:val="1358"/>
          <w:jc w:val="center"/>
        </w:trPr>
        <w:tc>
          <w:tcPr>
            <w:tcW w:w="4765" w:type="dxa"/>
          </w:tcPr>
          <w:p w14:paraId="3CE467D5" w14:textId="77777777" w:rsidR="00502DC7" w:rsidRPr="00502DC7" w:rsidRDefault="00502DC7" w:rsidP="006F5171">
            <w:pPr>
              <w:spacing w:line="360" w:lineRule="auto"/>
              <w:jc w:val="both"/>
              <w:rPr>
                <w:rFonts w:eastAsia="Calibri"/>
                <w:color w:val="4C4747"/>
                <w:lang w:val="es-ES"/>
              </w:rPr>
            </w:pPr>
          </w:p>
          <w:p w14:paraId="21702EDF" w14:textId="77777777" w:rsidR="00502DC7" w:rsidRPr="00502DC7" w:rsidRDefault="00502DC7" w:rsidP="006F5171">
            <w:pPr>
              <w:spacing w:line="360" w:lineRule="auto"/>
              <w:jc w:val="center"/>
              <w:rPr>
                <w:rFonts w:eastAsia="Calibri"/>
                <w:color w:val="4C4747"/>
                <w:lang w:val="es-ES"/>
              </w:rPr>
            </w:pPr>
            <w:r w:rsidRPr="00502DC7">
              <w:rPr>
                <w:rFonts w:eastAsia="Calibri"/>
                <w:color w:val="4C4747"/>
                <w:lang w:val="es-ES"/>
              </w:rPr>
              <w:t>Formación Artística Especializada</w:t>
            </w:r>
          </w:p>
        </w:tc>
        <w:tc>
          <w:tcPr>
            <w:tcW w:w="3967" w:type="dxa"/>
          </w:tcPr>
          <w:p w14:paraId="67C2E857" w14:textId="77777777" w:rsidR="00502DC7" w:rsidRPr="00502DC7" w:rsidRDefault="00502DC7" w:rsidP="006F5171">
            <w:pPr>
              <w:jc w:val="center"/>
              <w:rPr>
                <w:rFonts w:eastAsia="Calibri"/>
                <w:color w:val="4C4747"/>
                <w:lang w:val="es-ES"/>
              </w:rPr>
            </w:pPr>
            <w:r w:rsidRPr="00502DC7">
              <w:rPr>
                <w:rFonts w:eastAsia="Calibri"/>
                <w:color w:val="4C4747"/>
                <w:lang w:val="es-ES"/>
              </w:rPr>
              <w:t>Amabilidad 98%</w:t>
            </w:r>
          </w:p>
          <w:p w14:paraId="3B584ED0" w14:textId="77777777" w:rsidR="00502DC7" w:rsidRPr="00502DC7" w:rsidRDefault="00502DC7" w:rsidP="006F5171">
            <w:pPr>
              <w:jc w:val="center"/>
              <w:rPr>
                <w:rFonts w:eastAsia="Calibri"/>
                <w:color w:val="4C4747"/>
                <w:lang w:val="es-ES"/>
              </w:rPr>
            </w:pPr>
            <w:r w:rsidRPr="00502DC7">
              <w:rPr>
                <w:rFonts w:eastAsia="Calibri"/>
                <w:color w:val="4C4747"/>
                <w:lang w:val="es-ES"/>
              </w:rPr>
              <w:t>Profesionalidad 97%</w:t>
            </w:r>
          </w:p>
          <w:p w14:paraId="45D4490B" w14:textId="77777777" w:rsidR="00502DC7" w:rsidRPr="00502DC7" w:rsidRDefault="00502DC7" w:rsidP="006F5171">
            <w:pPr>
              <w:spacing w:line="360" w:lineRule="auto"/>
              <w:jc w:val="center"/>
              <w:rPr>
                <w:rFonts w:eastAsia="Calibri"/>
                <w:color w:val="4C4747"/>
                <w:lang w:val="es-ES"/>
              </w:rPr>
            </w:pPr>
            <w:r w:rsidRPr="00502DC7">
              <w:rPr>
                <w:rFonts w:eastAsia="Calibri"/>
                <w:color w:val="4C4747"/>
                <w:lang w:val="es-ES"/>
              </w:rPr>
              <w:t>Fiabilidad 96%</w:t>
            </w:r>
          </w:p>
        </w:tc>
      </w:tr>
      <w:tr w:rsidR="00502DC7" w:rsidRPr="0063571A" w14:paraId="790FF7B1" w14:textId="77777777" w:rsidTr="006F5171">
        <w:trPr>
          <w:trHeight w:val="1123"/>
          <w:jc w:val="center"/>
        </w:trPr>
        <w:tc>
          <w:tcPr>
            <w:tcW w:w="4765" w:type="dxa"/>
          </w:tcPr>
          <w:p w14:paraId="1C810489" w14:textId="77777777" w:rsidR="00502DC7" w:rsidRPr="00502DC7" w:rsidRDefault="00502DC7" w:rsidP="006F5171">
            <w:pPr>
              <w:spacing w:line="360" w:lineRule="auto"/>
              <w:jc w:val="center"/>
              <w:rPr>
                <w:rFonts w:eastAsia="Calibri"/>
                <w:color w:val="4C4747"/>
                <w:lang w:val="es-ES"/>
              </w:rPr>
            </w:pPr>
            <w:r w:rsidRPr="00502DC7">
              <w:rPr>
                <w:rFonts w:eastAsia="Calibri"/>
                <w:color w:val="4C4747"/>
                <w:lang w:val="es-ES"/>
              </w:rPr>
              <w:t>Presentación de Compañías</w:t>
            </w:r>
          </w:p>
          <w:p w14:paraId="1C97BAF0" w14:textId="77777777" w:rsidR="00502DC7" w:rsidRPr="00502DC7" w:rsidRDefault="00502DC7" w:rsidP="006F5171">
            <w:pPr>
              <w:spacing w:line="360" w:lineRule="auto"/>
              <w:jc w:val="center"/>
              <w:rPr>
                <w:rFonts w:eastAsia="Calibri"/>
                <w:color w:val="4C4747"/>
                <w:lang w:val="es-ES"/>
              </w:rPr>
            </w:pPr>
            <w:r w:rsidRPr="00502DC7">
              <w:rPr>
                <w:rFonts w:eastAsia="Calibri"/>
                <w:color w:val="4C4747"/>
                <w:lang w:val="es-ES"/>
              </w:rPr>
              <w:t xml:space="preserve"> Artísticas Profesionales</w:t>
            </w:r>
          </w:p>
        </w:tc>
        <w:tc>
          <w:tcPr>
            <w:tcW w:w="3967" w:type="dxa"/>
          </w:tcPr>
          <w:p w14:paraId="03EB4163" w14:textId="77777777" w:rsidR="00502DC7" w:rsidRPr="00502DC7" w:rsidRDefault="00502DC7" w:rsidP="006F5171">
            <w:pPr>
              <w:jc w:val="center"/>
              <w:rPr>
                <w:rFonts w:eastAsia="Calibri"/>
                <w:color w:val="4C4747"/>
                <w:lang w:val="es-ES"/>
              </w:rPr>
            </w:pPr>
            <w:r w:rsidRPr="00502DC7">
              <w:rPr>
                <w:rFonts w:eastAsia="Calibri"/>
                <w:color w:val="4C4747"/>
                <w:lang w:val="es-ES"/>
              </w:rPr>
              <w:t>Amabilidad 100%</w:t>
            </w:r>
          </w:p>
          <w:p w14:paraId="73382F48" w14:textId="77777777" w:rsidR="00502DC7" w:rsidRPr="00502DC7" w:rsidRDefault="00502DC7" w:rsidP="006F5171">
            <w:pPr>
              <w:jc w:val="center"/>
              <w:rPr>
                <w:rFonts w:eastAsia="Calibri"/>
                <w:color w:val="4C4747"/>
                <w:lang w:val="es-ES"/>
              </w:rPr>
            </w:pPr>
            <w:r w:rsidRPr="00502DC7">
              <w:rPr>
                <w:rFonts w:eastAsia="Calibri"/>
                <w:color w:val="4C4747"/>
                <w:lang w:val="es-ES"/>
              </w:rPr>
              <w:t>Profesionalidad 100%</w:t>
            </w:r>
          </w:p>
          <w:p w14:paraId="4D7ABF76" w14:textId="77777777" w:rsidR="00502DC7" w:rsidRPr="00502DC7" w:rsidRDefault="00502DC7" w:rsidP="006F5171">
            <w:pPr>
              <w:jc w:val="center"/>
              <w:rPr>
                <w:rFonts w:eastAsia="Calibri"/>
                <w:color w:val="4C4747"/>
                <w:lang w:val="es-ES"/>
              </w:rPr>
            </w:pPr>
            <w:r w:rsidRPr="00502DC7">
              <w:rPr>
                <w:rFonts w:eastAsia="Calibri"/>
                <w:color w:val="4C4747"/>
                <w:lang w:val="es-ES"/>
              </w:rPr>
              <w:t>Fiabilidad 100%</w:t>
            </w:r>
          </w:p>
        </w:tc>
      </w:tr>
      <w:tr w:rsidR="00502DC7" w:rsidRPr="0063571A" w14:paraId="7D7ACF98" w14:textId="77777777" w:rsidTr="006F5171">
        <w:trPr>
          <w:trHeight w:val="1123"/>
          <w:jc w:val="center"/>
        </w:trPr>
        <w:tc>
          <w:tcPr>
            <w:tcW w:w="4765" w:type="dxa"/>
          </w:tcPr>
          <w:p w14:paraId="749E3BBB" w14:textId="77777777" w:rsidR="00502DC7" w:rsidRPr="00502DC7" w:rsidRDefault="00502DC7" w:rsidP="006F5171">
            <w:pPr>
              <w:spacing w:line="360" w:lineRule="auto"/>
              <w:jc w:val="both"/>
              <w:rPr>
                <w:rFonts w:eastAsia="Calibri"/>
                <w:color w:val="4C4747"/>
                <w:lang w:val="es-ES"/>
              </w:rPr>
            </w:pPr>
          </w:p>
          <w:p w14:paraId="75666D7E" w14:textId="77777777" w:rsidR="00502DC7" w:rsidRPr="00502DC7" w:rsidRDefault="00502DC7" w:rsidP="006F5171">
            <w:pPr>
              <w:spacing w:line="360" w:lineRule="auto"/>
              <w:jc w:val="center"/>
              <w:rPr>
                <w:rFonts w:eastAsia="Calibri"/>
                <w:color w:val="4C4747"/>
                <w:lang w:val="es-ES"/>
              </w:rPr>
            </w:pPr>
            <w:r w:rsidRPr="00502DC7">
              <w:rPr>
                <w:rFonts w:eastAsia="Calibri"/>
                <w:color w:val="4C4747"/>
                <w:lang w:val="es-ES"/>
              </w:rPr>
              <w:t>Arrendamientos de Salas de Teatro</w:t>
            </w:r>
          </w:p>
        </w:tc>
        <w:tc>
          <w:tcPr>
            <w:tcW w:w="3967" w:type="dxa"/>
          </w:tcPr>
          <w:p w14:paraId="75835EA6" w14:textId="77777777" w:rsidR="00502DC7" w:rsidRPr="00502DC7" w:rsidRDefault="00502DC7" w:rsidP="006F5171">
            <w:pPr>
              <w:jc w:val="center"/>
              <w:rPr>
                <w:rFonts w:eastAsia="Calibri"/>
                <w:color w:val="4C4747"/>
                <w:lang w:val="es-ES"/>
              </w:rPr>
            </w:pPr>
            <w:r w:rsidRPr="00502DC7">
              <w:rPr>
                <w:rFonts w:eastAsia="Calibri"/>
                <w:color w:val="4C4747"/>
                <w:lang w:val="es-ES"/>
              </w:rPr>
              <w:t>Amabilidad 100%</w:t>
            </w:r>
          </w:p>
          <w:p w14:paraId="4BD30B74" w14:textId="77777777" w:rsidR="00502DC7" w:rsidRPr="00502DC7" w:rsidRDefault="00502DC7" w:rsidP="006F5171">
            <w:pPr>
              <w:jc w:val="center"/>
              <w:rPr>
                <w:rFonts w:eastAsia="Calibri"/>
                <w:color w:val="4C4747"/>
                <w:lang w:val="es-ES"/>
              </w:rPr>
            </w:pPr>
            <w:r w:rsidRPr="00502DC7">
              <w:rPr>
                <w:rFonts w:eastAsia="Calibri"/>
                <w:color w:val="4C4747"/>
                <w:lang w:val="es-ES"/>
              </w:rPr>
              <w:t>Profesionalidad 95%</w:t>
            </w:r>
          </w:p>
          <w:p w14:paraId="7A6B326F" w14:textId="77777777" w:rsidR="00502DC7" w:rsidRPr="00502DC7" w:rsidRDefault="00502DC7" w:rsidP="006F5171">
            <w:pPr>
              <w:jc w:val="center"/>
              <w:rPr>
                <w:rFonts w:eastAsia="Calibri"/>
                <w:color w:val="4C4747"/>
                <w:lang w:val="es-ES"/>
              </w:rPr>
            </w:pPr>
            <w:r w:rsidRPr="00502DC7">
              <w:rPr>
                <w:rFonts w:eastAsia="Calibri"/>
                <w:color w:val="4C4747"/>
                <w:lang w:val="es-ES"/>
              </w:rPr>
              <w:t>Fiabilidad 95%</w:t>
            </w:r>
          </w:p>
        </w:tc>
      </w:tr>
    </w:tbl>
    <w:p w14:paraId="609DBA71" w14:textId="77777777" w:rsidR="00502DC7" w:rsidRPr="00502DC7" w:rsidRDefault="00502DC7" w:rsidP="00502DC7">
      <w:pPr>
        <w:spacing w:after="0" w:line="360" w:lineRule="auto"/>
        <w:ind w:right="-18"/>
        <w:jc w:val="both"/>
        <w:textAlignment w:val="baseline"/>
        <w:rPr>
          <w:rFonts w:eastAsia="Calibri"/>
          <w:color w:val="4C4747"/>
          <w:lang w:val="es-DO"/>
        </w:rPr>
      </w:pPr>
    </w:p>
    <w:p w14:paraId="6FC82483" w14:textId="391104C0" w:rsidR="00F52B33" w:rsidRPr="00502DC7" w:rsidRDefault="00502DC7" w:rsidP="00502DC7">
      <w:pPr>
        <w:spacing w:line="360" w:lineRule="auto"/>
        <w:jc w:val="center"/>
        <w:rPr>
          <w:rFonts w:eastAsia="Calibri"/>
          <w:b/>
          <w:bCs/>
          <w:color w:val="4C4747"/>
          <w:sz w:val="28"/>
          <w:szCs w:val="28"/>
          <w:lang w:val="es-DO"/>
        </w:rPr>
      </w:pPr>
      <w:r w:rsidRPr="001819E2">
        <w:rPr>
          <w:rFonts w:eastAsia="Calibri"/>
          <w:b/>
          <w:bCs/>
          <w:color w:val="4C4747"/>
          <w:sz w:val="28"/>
          <w:szCs w:val="28"/>
          <w:lang w:val="es-DO"/>
        </w:rPr>
        <w:t>5.</w:t>
      </w:r>
      <w:r>
        <w:rPr>
          <w:rFonts w:eastAsia="Calibri"/>
          <w:b/>
          <w:bCs/>
          <w:color w:val="4C4747"/>
          <w:sz w:val="28"/>
          <w:szCs w:val="28"/>
          <w:lang w:val="es-DO"/>
        </w:rPr>
        <w:t>2</w:t>
      </w:r>
      <w:r w:rsidRPr="001819E2">
        <w:rPr>
          <w:rFonts w:eastAsia="Calibri"/>
          <w:b/>
          <w:bCs/>
          <w:color w:val="4C4747"/>
          <w:sz w:val="28"/>
          <w:szCs w:val="28"/>
          <w:lang w:val="es-DO"/>
        </w:rPr>
        <w:t xml:space="preserve"> Nivel de </w:t>
      </w:r>
      <w:r>
        <w:rPr>
          <w:rFonts w:eastAsia="Calibri"/>
          <w:b/>
          <w:bCs/>
          <w:color w:val="4C4747"/>
          <w:sz w:val="28"/>
          <w:szCs w:val="28"/>
          <w:lang w:val="es-DO"/>
        </w:rPr>
        <w:t>cumplimiento Acceso a la Información</w:t>
      </w:r>
    </w:p>
    <w:p w14:paraId="286F2381" w14:textId="32FD2235" w:rsidR="00502DC7" w:rsidRPr="00502DC7" w:rsidRDefault="00502DC7" w:rsidP="00502DC7">
      <w:pPr>
        <w:spacing w:line="360" w:lineRule="auto"/>
        <w:jc w:val="both"/>
        <w:rPr>
          <w:rFonts w:eastAsia="Calibri"/>
          <w:noProof/>
          <w:color w:val="4C4747"/>
          <w:lang w:val="es-DO"/>
        </w:rPr>
      </w:pPr>
      <w:r w:rsidRPr="00502DC7">
        <w:rPr>
          <w:rFonts w:eastAsia="Calibri"/>
          <w:noProof/>
          <w:color w:val="4C4747"/>
          <w:lang w:val="es-DO"/>
        </w:rPr>
        <w:t xml:space="preserve">La oficina de Acceso a la Información de la DGBA, desde su creación ha velado por su misión de permitir a la ciudadanía el ejercicio de su derecho fundamental al acceso a la información de interés público generada por la </w:t>
      </w:r>
      <w:r w:rsidRPr="00502DC7">
        <w:rPr>
          <w:rFonts w:eastAsia="Calibri"/>
          <w:noProof/>
          <w:color w:val="4C4747"/>
          <w:lang w:val="es-DO"/>
        </w:rPr>
        <w:lastRenderedPageBreak/>
        <w:t>institución, y promoviendo los principios y valores éticos comunes al sector público.</w:t>
      </w:r>
    </w:p>
    <w:p w14:paraId="4AB1D12C" w14:textId="77777777" w:rsidR="00502DC7" w:rsidRPr="00502DC7" w:rsidRDefault="00502DC7" w:rsidP="00502DC7">
      <w:pPr>
        <w:spacing w:line="360" w:lineRule="auto"/>
        <w:jc w:val="both"/>
        <w:rPr>
          <w:rFonts w:eastAsia="Calibri"/>
          <w:noProof/>
          <w:color w:val="4C4747"/>
          <w:lang w:val="es-DO"/>
        </w:rPr>
      </w:pPr>
      <w:r w:rsidRPr="00502DC7">
        <w:rPr>
          <w:rFonts w:eastAsia="Calibri"/>
          <w:noProof/>
          <w:color w:val="4C4747"/>
          <w:lang w:val="es-DO"/>
        </w:rPr>
        <w:t>La DIGEIG, mediante la resolución No. 002-2021, creo el Portal Único de Transparencia y estableció las políticas de estandarización de las divisiones de transparencia. El sub-portal de Transparencia de la DGBA, es la principal vía utilizada por la Oficina de Acceso a la Información para divulgar las informaciones de carácter público como lo son:</w:t>
      </w:r>
    </w:p>
    <w:p w14:paraId="22B25F80" w14:textId="77777777" w:rsidR="00502DC7" w:rsidRPr="00502DC7" w:rsidRDefault="00502DC7" w:rsidP="00502DC7">
      <w:pPr>
        <w:pStyle w:val="ListParagraph"/>
        <w:numPr>
          <w:ilvl w:val="0"/>
          <w:numId w:val="1"/>
        </w:numPr>
        <w:spacing w:line="360" w:lineRule="auto"/>
        <w:jc w:val="both"/>
        <w:rPr>
          <w:rFonts w:eastAsia="Calibri"/>
          <w:noProof/>
          <w:color w:val="4C4747"/>
          <w:lang w:val="es-DO"/>
        </w:rPr>
      </w:pPr>
      <w:r w:rsidRPr="00502DC7">
        <w:rPr>
          <w:rFonts w:eastAsia="Calibri"/>
          <w:noProof/>
          <w:color w:val="4C4747"/>
          <w:lang w:val="es-DO"/>
        </w:rPr>
        <w:t>Presupuesto aprobado, modificado y ejecuciones presupuestarias mensuales.</w:t>
      </w:r>
    </w:p>
    <w:p w14:paraId="30067529" w14:textId="77777777" w:rsidR="00502DC7" w:rsidRPr="00502DC7" w:rsidRDefault="00502DC7" w:rsidP="00502DC7">
      <w:pPr>
        <w:pStyle w:val="ListParagraph"/>
        <w:numPr>
          <w:ilvl w:val="0"/>
          <w:numId w:val="1"/>
        </w:numPr>
        <w:spacing w:line="360" w:lineRule="auto"/>
        <w:jc w:val="both"/>
        <w:rPr>
          <w:rFonts w:eastAsia="Calibri"/>
          <w:noProof/>
          <w:color w:val="4C4747"/>
          <w:lang w:val="es-DO"/>
        </w:rPr>
      </w:pPr>
      <w:r w:rsidRPr="00502DC7">
        <w:rPr>
          <w:rFonts w:eastAsia="Calibri"/>
          <w:noProof/>
          <w:color w:val="4C4747"/>
          <w:lang w:val="es-DO"/>
        </w:rPr>
        <w:t>Informes de ejecución de proyectos y programas.</w:t>
      </w:r>
    </w:p>
    <w:p w14:paraId="02C98090" w14:textId="77777777" w:rsidR="00502DC7" w:rsidRPr="00502DC7" w:rsidRDefault="00502DC7" w:rsidP="00502DC7">
      <w:pPr>
        <w:pStyle w:val="ListParagraph"/>
        <w:numPr>
          <w:ilvl w:val="0"/>
          <w:numId w:val="1"/>
        </w:numPr>
        <w:spacing w:line="360" w:lineRule="auto"/>
        <w:jc w:val="both"/>
        <w:rPr>
          <w:rFonts w:eastAsia="Calibri"/>
          <w:noProof/>
          <w:color w:val="4C4747"/>
          <w:lang w:val="es-DO"/>
        </w:rPr>
      </w:pPr>
      <w:r w:rsidRPr="00502DC7">
        <w:rPr>
          <w:rFonts w:eastAsia="Calibri"/>
          <w:noProof/>
          <w:color w:val="4C4747"/>
          <w:lang w:val="es-DO"/>
        </w:rPr>
        <w:t>Relaciones de compras y contrataciones en cualquiera de sus modalidades y su enlace al portal transaccional.</w:t>
      </w:r>
    </w:p>
    <w:p w14:paraId="0755BF8D" w14:textId="77777777" w:rsidR="00502DC7" w:rsidRPr="00502DC7" w:rsidRDefault="00502DC7" w:rsidP="00502DC7">
      <w:pPr>
        <w:pStyle w:val="ListParagraph"/>
        <w:numPr>
          <w:ilvl w:val="0"/>
          <w:numId w:val="1"/>
        </w:numPr>
        <w:spacing w:line="360" w:lineRule="auto"/>
        <w:jc w:val="both"/>
        <w:rPr>
          <w:rFonts w:eastAsia="Calibri"/>
          <w:noProof/>
          <w:color w:val="4C4747"/>
          <w:lang w:val="es-DO"/>
        </w:rPr>
      </w:pPr>
      <w:r w:rsidRPr="00502DC7">
        <w:rPr>
          <w:rFonts w:eastAsia="Calibri"/>
          <w:noProof/>
          <w:color w:val="4C4747"/>
          <w:lang w:val="es-DO"/>
        </w:rPr>
        <w:t>Nóminas de empleados fijos, contratados y en trámite de pensión y jubilación.</w:t>
      </w:r>
    </w:p>
    <w:p w14:paraId="7FA23047" w14:textId="77777777" w:rsidR="00502DC7" w:rsidRPr="00502DC7" w:rsidRDefault="00502DC7" w:rsidP="00502DC7">
      <w:pPr>
        <w:pStyle w:val="ListParagraph"/>
        <w:numPr>
          <w:ilvl w:val="0"/>
          <w:numId w:val="1"/>
        </w:numPr>
        <w:spacing w:line="360" w:lineRule="auto"/>
        <w:jc w:val="both"/>
        <w:rPr>
          <w:rFonts w:eastAsia="Calibri"/>
          <w:noProof/>
          <w:color w:val="4C4747"/>
          <w:lang w:val="es-DO"/>
        </w:rPr>
      </w:pPr>
      <w:r w:rsidRPr="00502DC7">
        <w:rPr>
          <w:rFonts w:eastAsia="Calibri"/>
          <w:noProof/>
          <w:color w:val="4C4747"/>
          <w:lang w:val="es-DO"/>
        </w:rPr>
        <w:t>Declaraciones juradas de patrimonio y su enlace a la cámara de cuentas.</w:t>
      </w:r>
    </w:p>
    <w:p w14:paraId="0C232380" w14:textId="77777777" w:rsidR="00502DC7" w:rsidRPr="00502DC7" w:rsidRDefault="00502DC7" w:rsidP="00502DC7">
      <w:pPr>
        <w:pStyle w:val="ListParagraph"/>
        <w:numPr>
          <w:ilvl w:val="0"/>
          <w:numId w:val="1"/>
        </w:numPr>
        <w:spacing w:line="360" w:lineRule="auto"/>
        <w:jc w:val="both"/>
        <w:rPr>
          <w:rFonts w:eastAsia="Calibri"/>
          <w:noProof/>
          <w:color w:val="4C4747"/>
          <w:lang w:val="es-DO"/>
        </w:rPr>
      </w:pPr>
      <w:r w:rsidRPr="00502DC7">
        <w:rPr>
          <w:rFonts w:eastAsia="Calibri"/>
          <w:noProof/>
          <w:color w:val="4C4747"/>
          <w:lang w:val="es-DO"/>
        </w:rPr>
        <w:t>Informes de tesorería en formato reutilizable.</w:t>
      </w:r>
    </w:p>
    <w:p w14:paraId="3B159887" w14:textId="77777777" w:rsidR="00502DC7" w:rsidRPr="00502DC7" w:rsidRDefault="00502DC7" w:rsidP="00502DC7">
      <w:pPr>
        <w:pStyle w:val="ListParagraph"/>
        <w:numPr>
          <w:ilvl w:val="0"/>
          <w:numId w:val="1"/>
        </w:numPr>
        <w:spacing w:line="360" w:lineRule="auto"/>
        <w:jc w:val="both"/>
        <w:rPr>
          <w:rFonts w:eastAsia="Calibri"/>
          <w:noProof/>
          <w:color w:val="4C4747"/>
          <w:lang w:val="es-DO"/>
        </w:rPr>
      </w:pPr>
      <w:r w:rsidRPr="00502DC7">
        <w:rPr>
          <w:rFonts w:eastAsia="Calibri"/>
          <w:noProof/>
          <w:color w:val="4C4747"/>
          <w:lang w:val="es-DO"/>
        </w:rPr>
        <w:t>Estados financieros (ERIR).</w:t>
      </w:r>
    </w:p>
    <w:p w14:paraId="46894145" w14:textId="77777777" w:rsidR="00502DC7" w:rsidRPr="00502DC7" w:rsidRDefault="00502DC7" w:rsidP="00502DC7">
      <w:pPr>
        <w:pStyle w:val="ListParagraph"/>
        <w:numPr>
          <w:ilvl w:val="0"/>
          <w:numId w:val="1"/>
        </w:numPr>
        <w:spacing w:line="360" w:lineRule="auto"/>
        <w:jc w:val="both"/>
        <w:rPr>
          <w:rFonts w:eastAsia="Calibri"/>
          <w:noProof/>
          <w:color w:val="4C4747"/>
          <w:lang w:val="es-DO"/>
        </w:rPr>
      </w:pPr>
      <w:r w:rsidRPr="00502DC7">
        <w:rPr>
          <w:rFonts w:eastAsia="Calibri"/>
          <w:noProof/>
          <w:color w:val="4C4747"/>
          <w:lang w:val="es-DO"/>
        </w:rPr>
        <w:t>Informes financieros, balance general, informe mensual de cuentas por pagar, informe de análisis semestral y anual.</w:t>
      </w:r>
    </w:p>
    <w:p w14:paraId="1A99BFD2" w14:textId="77777777" w:rsidR="00502DC7" w:rsidRPr="00502DC7" w:rsidRDefault="00502DC7" w:rsidP="00502DC7">
      <w:pPr>
        <w:pStyle w:val="ListParagraph"/>
        <w:numPr>
          <w:ilvl w:val="0"/>
          <w:numId w:val="1"/>
        </w:numPr>
        <w:spacing w:line="360" w:lineRule="auto"/>
        <w:jc w:val="both"/>
        <w:rPr>
          <w:rFonts w:eastAsia="Calibri"/>
          <w:noProof/>
          <w:color w:val="4C4747"/>
          <w:lang w:val="es-DO"/>
        </w:rPr>
      </w:pPr>
      <w:r w:rsidRPr="00502DC7">
        <w:rPr>
          <w:rFonts w:eastAsia="Calibri"/>
          <w:noProof/>
          <w:color w:val="4C4747"/>
          <w:lang w:val="es-DO"/>
        </w:rPr>
        <w:t>Leyes, decretos, resoluciones, disposiciones, marcos regulatorios y cualquier otro tipo de normativa a fin a la institución.</w:t>
      </w:r>
    </w:p>
    <w:p w14:paraId="71FDBC95" w14:textId="278A6494" w:rsidR="00502DC7" w:rsidRPr="00502DC7" w:rsidRDefault="00502DC7" w:rsidP="00502DC7">
      <w:pPr>
        <w:pStyle w:val="ListParagraph"/>
        <w:numPr>
          <w:ilvl w:val="0"/>
          <w:numId w:val="1"/>
        </w:numPr>
        <w:spacing w:line="360" w:lineRule="auto"/>
        <w:jc w:val="both"/>
        <w:rPr>
          <w:rFonts w:eastAsia="Calibri"/>
          <w:noProof/>
          <w:color w:val="4C4747"/>
          <w:lang w:val="es-DO"/>
        </w:rPr>
      </w:pPr>
      <w:r w:rsidRPr="00502DC7">
        <w:rPr>
          <w:rFonts w:eastAsia="Calibri"/>
          <w:noProof/>
          <w:color w:val="4C4747"/>
          <w:lang w:val="es-DO"/>
        </w:rPr>
        <w:t>Índices, estadísticas y valores oficiales.</w:t>
      </w:r>
    </w:p>
    <w:p w14:paraId="4C9F97BC" w14:textId="73404443" w:rsidR="00502DC7" w:rsidRPr="00502DC7" w:rsidRDefault="00502DC7" w:rsidP="00502DC7">
      <w:pPr>
        <w:pStyle w:val="ListParagraph"/>
        <w:numPr>
          <w:ilvl w:val="0"/>
          <w:numId w:val="1"/>
        </w:numPr>
        <w:spacing w:line="360" w:lineRule="auto"/>
        <w:jc w:val="both"/>
        <w:rPr>
          <w:rFonts w:eastAsia="Calibri"/>
          <w:noProof/>
          <w:color w:val="4C4747"/>
          <w:lang w:val="es-DO"/>
        </w:rPr>
      </w:pPr>
      <w:r w:rsidRPr="00502DC7">
        <w:rPr>
          <w:rFonts w:eastAsia="Calibri"/>
          <w:noProof/>
          <w:color w:val="4C4747"/>
          <w:lang w:val="es-DO"/>
        </w:rPr>
        <w:t xml:space="preserve">Con la colaboración de las distintas unidades la Oficina de Libre Acceso a la Información Pública (OAI) se les dio respuesta a las solicitudes de información vía los diversos medios disponibles (presencial, correo electrónico, teléfono, </w:t>
      </w:r>
      <w:r w:rsidRPr="00502DC7">
        <w:rPr>
          <w:rFonts w:eastAsia="Calibri"/>
          <w:noProof/>
          <w:color w:val="4C4747"/>
          <w:lang w:val="es-DO"/>
        </w:rPr>
        <w:lastRenderedPageBreak/>
        <w:t xml:space="preserve">portal de transparencia). </w:t>
      </w:r>
    </w:p>
    <w:p w14:paraId="218CD261" w14:textId="6B3F98BA" w:rsidR="00502DC7" w:rsidRPr="00502DC7" w:rsidRDefault="00502DC7" w:rsidP="00502DC7">
      <w:pPr>
        <w:pStyle w:val="ListParagraph"/>
        <w:numPr>
          <w:ilvl w:val="0"/>
          <w:numId w:val="1"/>
        </w:numPr>
        <w:spacing w:line="360" w:lineRule="auto"/>
        <w:jc w:val="both"/>
        <w:rPr>
          <w:rFonts w:eastAsia="Calibri"/>
          <w:noProof/>
          <w:color w:val="4C4747"/>
          <w:lang w:val="es-DO"/>
        </w:rPr>
      </w:pPr>
      <w:r w:rsidRPr="00502DC7">
        <w:rPr>
          <w:rFonts w:eastAsia="Calibri"/>
          <w:noProof/>
          <w:color w:val="4C4747"/>
          <w:lang w:val="es-DO"/>
        </w:rPr>
        <w:t xml:space="preserve">A través del Sistema Único de Acceso a la Información Pública (SAIP) se recibieron </w:t>
      </w:r>
      <w:r w:rsidR="00B2351A">
        <w:rPr>
          <w:rFonts w:eastAsia="Calibri"/>
          <w:noProof/>
          <w:color w:val="4C4747"/>
          <w:lang w:val="es-DO"/>
        </w:rPr>
        <w:t>646</w:t>
      </w:r>
      <w:r w:rsidRPr="00502DC7">
        <w:rPr>
          <w:rFonts w:eastAsia="Calibri"/>
          <w:noProof/>
          <w:color w:val="4C4747"/>
          <w:lang w:val="es-DO"/>
        </w:rPr>
        <w:t xml:space="preserve"> solicitudes, en el período de enero a noviembre de 202</w:t>
      </w:r>
      <w:r w:rsidR="00B2351A">
        <w:rPr>
          <w:rFonts w:eastAsia="Calibri"/>
          <w:noProof/>
          <w:color w:val="4C4747"/>
          <w:lang w:val="es-DO"/>
        </w:rPr>
        <w:t>4</w:t>
      </w:r>
      <w:r w:rsidRPr="00502DC7">
        <w:rPr>
          <w:rFonts w:eastAsia="Calibri"/>
          <w:noProof/>
          <w:color w:val="4C4747"/>
          <w:lang w:val="es-DO"/>
        </w:rPr>
        <w:t>.</w:t>
      </w:r>
    </w:p>
    <w:p w14:paraId="330DA6C4" w14:textId="69CC84DE" w:rsidR="00B2351A" w:rsidRPr="00906D51" w:rsidRDefault="00F52B33" w:rsidP="00A05A74">
      <w:pPr>
        <w:spacing w:line="360" w:lineRule="auto"/>
        <w:jc w:val="both"/>
        <w:rPr>
          <w:rFonts w:eastAsia="Calibri"/>
          <w:noProof/>
          <w:color w:val="4C4747"/>
          <w:lang w:val="es-DO"/>
        </w:rPr>
      </w:pPr>
      <w:r w:rsidRPr="00BD52B9">
        <w:rPr>
          <w:rFonts w:eastAsia="Calibri"/>
          <w:noProof/>
          <w:color w:val="4C4747"/>
          <w:lang w:val="es-DO"/>
        </w:rPr>
        <w:t xml:space="preserve">                    </w:t>
      </w:r>
    </w:p>
    <w:tbl>
      <w:tblPr>
        <w:tblStyle w:val="TableGrid"/>
        <w:tblW w:w="0" w:type="auto"/>
        <w:tblLook w:val="04A0" w:firstRow="1" w:lastRow="0" w:firstColumn="1" w:lastColumn="0" w:noHBand="0" w:noVBand="1"/>
      </w:tblPr>
      <w:tblGrid>
        <w:gridCol w:w="2654"/>
        <w:gridCol w:w="2625"/>
        <w:gridCol w:w="2631"/>
      </w:tblGrid>
      <w:tr w:rsidR="00C85C38" w:rsidRPr="00C85C38" w14:paraId="7902D545" w14:textId="77777777" w:rsidTr="006F5171">
        <w:trPr>
          <w:trHeight w:val="402"/>
        </w:trPr>
        <w:tc>
          <w:tcPr>
            <w:tcW w:w="283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418BC3F" w14:textId="77777777" w:rsidR="00B2351A" w:rsidRPr="00C85C38" w:rsidRDefault="00B2351A" w:rsidP="006F5171">
            <w:pPr>
              <w:jc w:val="both"/>
              <w:rPr>
                <w:rFonts w:ascii="Times New Roman" w:eastAsia="Calibri" w:hAnsi="Times New Roman" w:cs="Times New Roman"/>
                <w:noProof/>
                <w:color w:val="FFFFFF" w:themeColor="background1"/>
                <w:spacing w:val="20"/>
                <w:sz w:val="24"/>
                <w:szCs w:val="24"/>
              </w:rPr>
            </w:pPr>
            <w:r w:rsidRPr="00C85C38">
              <w:rPr>
                <w:rFonts w:ascii="Times New Roman" w:eastAsia="Calibri" w:hAnsi="Times New Roman" w:cs="Times New Roman"/>
                <w:noProof/>
                <w:color w:val="FFFFFF" w:themeColor="background1"/>
                <w:spacing w:val="20"/>
                <w:sz w:val="24"/>
                <w:szCs w:val="24"/>
              </w:rPr>
              <w:t>Mes</w:t>
            </w:r>
          </w:p>
        </w:tc>
        <w:tc>
          <w:tcPr>
            <w:tcW w:w="283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3FA76F6" w14:textId="77777777" w:rsidR="00B2351A" w:rsidRPr="00C85C38" w:rsidRDefault="00B2351A" w:rsidP="006F5171">
            <w:pPr>
              <w:jc w:val="both"/>
              <w:rPr>
                <w:rFonts w:ascii="Times New Roman" w:eastAsia="Calibri" w:hAnsi="Times New Roman" w:cs="Times New Roman"/>
                <w:noProof/>
                <w:color w:val="FFFFFF" w:themeColor="background1"/>
                <w:spacing w:val="20"/>
                <w:sz w:val="24"/>
                <w:szCs w:val="24"/>
              </w:rPr>
            </w:pPr>
            <w:r w:rsidRPr="00C85C38">
              <w:rPr>
                <w:rFonts w:ascii="Times New Roman" w:eastAsia="Calibri" w:hAnsi="Times New Roman" w:cs="Times New Roman"/>
                <w:noProof/>
                <w:color w:val="FFFFFF" w:themeColor="background1"/>
                <w:spacing w:val="20"/>
                <w:sz w:val="24"/>
                <w:szCs w:val="24"/>
              </w:rPr>
              <w:t>Cantidad</w:t>
            </w:r>
          </w:p>
        </w:tc>
        <w:tc>
          <w:tcPr>
            <w:tcW w:w="283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AB26614" w14:textId="77777777" w:rsidR="00B2351A" w:rsidRPr="00C85C38" w:rsidRDefault="00B2351A" w:rsidP="006F5171">
            <w:pPr>
              <w:jc w:val="both"/>
              <w:rPr>
                <w:rFonts w:ascii="Times New Roman" w:eastAsia="Calibri" w:hAnsi="Times New Roman" w:cs="Times New Roman"/>
                <w:noProof/>
                <w:color w:val="FFFFFF" w:themeColor="background1"/>
                <w:spacing w:val="20"/>
                <w:sz w:val="24"/>
                <w:szCs w:val="24"/>
              </w:rPr>
            </w:pPr>
            <w:r w:rsidRPr="00C85C38">
              <w:rPr>
                <w:rFonts w:ascii="Times New Roman" w:eastAsia="Calibri" w:hAnsi="Times New Roman" w:cs="Times New Roman"/>
                <w:noProof/>
                <w:color w:val="FFFFFF" w:themeColor="background1"/>
                <w:spacing w:val="20"/>
                <w:sz w:val="24"/>
                <w:szCs w:val="24"/>
              </w:rPr>
              <w:t>Tiempo de respuesta</w:t>
            </w:r>
          </w:p>
        </w:tc>
      </w:tr>
      <w:tr w:rsidR="00B2351A" w:rsidRPr="00C85C38" w14:paraId="66097EDD" w14:textId="77777777" w:rsidTr="006F5171">
        <w:tc>
          <w:tcPr>
            <w:tcW w:w="2831" w:type="dxa"/>
            <w:tcBorders>
              <w:top w:val="single" w:sz="4" w:space="0" w:color="auto"/>
              <w:left w:val="single" w:sz="4" w:space="0" w:color="auto"/>
              <w:bottom w:val="single" w:sz="4" w:space="0" w:color="auto"/>
              <w:right w:val="single" w:sz="4" w:space="0" w:color="auto"/>
            </w:tcBorders>
            <w:hideMark/>
          </w:tcPr>
          <w:p w14:paraId="7CBCA742"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 xml:space="preserve">Enero </w:t>
            </w:r>
          </w:p>
        </w:tc>
        <w:tc>
          <w:tcPr>
            <w:tcW w:w="2832" w:type="dxa"/>
            <w:tcBorders>
              <w:top w:val="single" w:sz="4" w:space="0" w:color="auto"/>
              <w:left w:val="single" w:sz="4" w:space="0" w:color="auto"/>
              <w:bottom w:val="single" w:sz="4" w:space="0" w:color="auto"/>
              <w:right w:val="single" w:sz="4" w:space="0" w:color="auto"/>
            </w:tcBorders>
            <w:hideMark/>
          </w:tcPr>
          <w:p w14:paraId="6C697E18"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60</w:t>
            </w:r>
          </w:p>
        </w:tc>
        <w:tc>
          <w:tcPr>
            <w:tcW w:w="2832" w:type="dxa"/>
            <w:tcBorders>
              <w:top w:val="single" w:sz="4" w:space="0" w:color="auto"/>
              <w:left w:val="single" w:sz="4" w:space="0" w:color="auto"/>
              <w:bottom w:val="single" w:sz="4" w:space="0" w:color="auto"/>
              <w:right w:val="single" w:sz="4" w:space="0" w:color="auto"/>
            </w:tcBorders>
            <w:hideMark/>
          </w:tcPr>
          <w:p w14:paraId="261746F2"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7 días</w:t>
            </w:r>
          </w:p>
        </w:tc>
      </w:tr>
      <w:tr w:rsidR="00B2351A" w:rsidRPr="00C85C38" w14:paraId="41E95ACC" w14:textId="77777777" w:rsidTr="006F5171">
        <w:tc>
          <w:tcPr>
            <w:tcW w:w="2831" w:type="dxa"/>
            <w:tcBorders>
              <w:top w:val="single" w:sz="4" w:space="0" w:color="auto"/>
              <w:left w:val="single" w:sz="4" w:space="0" w:color="auto"/>
              <w:bottom w:val="single" w:sz="4" w:space="0" w:color="auto"/>
              <w:right w:val="single" w:sz="4" w:space="0" w:color="auto"/>
            </w:tcBorders>
            <w:hideMark/>
          </w:tcPr>
          <w:p w14:paraId="1554D308"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Febrero</w:t>
            </w:r>
          </w:p>
        </w:tc>
        <w:tc>
          <w:tcPr>
            <w:tcW w:w="2832" w:type="dxa"/>
            <w:tcBorders>
              <w:top w:val="single" w:sz="4" w:space="0" w:color="auto"/>
              <w:left w:val="single" w:sz="4" w:space="0" w:color="auto"/>
              <w:bottom w:val="single" w:sz="4" w:space="0" w:color="auto"/>
              <w:right w:val="single" w:sz="4" w:space="0" w:color="auto"/>
            </w:tcBorders>
            <w:hideMark/>
          </w:tcPr>
          <w:p w14:paraId="72309F36"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45</w:t>
            </w:r>
          </w:p>
        </w:tc>
        <w:tc>
          <w:tcPr>
            <w:tcW w:w="2832" w:type="dxa"/>
            <w:tcBorders>
              <w:top w:val="single" w:sz="4" w:space="0" w:color="auto"/>
              <w:left w:val="single" w:sz="4" w:space="0" w:color="auto"/>
              <w:bottom w:val="single" w:sz="4" w:space="0" w:color="auto"/>
              <w:right w:val="single" w:sz="4" w:space="0" w:color="auto"/>
            </w:tcBorders>
            <w:hideMark/>
          </w:tcPr>
          <w:p w14:paraId="4E58DB7E"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 xml:space="preserve">5 días </w:t>
            </w:r>
          </w:p>
        </w:tc>
      </w:tr>
      <w:tr w:rsidR="00B2351A" w:rsidRPr="00C85C38" w14:paraId="3EA51B94" w14:textId="77777777" w:rsidTr="006F5171">
        <w:tc>
          <w:tcPr>
            <w:tcW w:w="2831" w:type="dxa"/>
            <w:tcBorders>
              <w:top w:val="single" w:sz="4" w:space="0" w:color="auto"/>
              <w:left w:val="single" w:sz="4" w:space="0" w:color="auto"/>
              <w:bottom w:val="single" w:sz="4" w:space="0" w:color="auto"/>
              <w:right w:val="single" w:sz="4" w:space="0" w:color="auto"/>
            </w:tcBorders>
            <w:hideMark/>
          </w:tcPr>
          <w:p w14:paraId="304D1EC6"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Marzo</w:t>
            </w:r>
          </w:p>
        </w:tc>
        <w:tc>
          <w:tcPr>
            <w:tcW w:w="2832" w:type="dxa"/>
            <w:tcBorders>
              <w:top w:val="single" w:sz="4" w:space="0" w:color="auto"/>
              <w:left w:val="single" w:sz="4" w:space="0" w:color="auto"/>
              <w:bottom w:val="single" w:sz="4" w:space="0" w:color="auto"/>
              <w:right w:val="single" w:sz="4" w:space="0" w:color="auto"/>
            </w:tcBorders>
            <w:hideMark/>
          </w:tcPr>
          <w:p w14:paraId="19A26387"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48</w:t>
            </w:r>
          </w:p>
        </w:tc>
        <w:tc>
          <w:tcPr>
            <w:tcW w:w="2832" w:type="dxa"/>
            <w:tcBorders>
              <w:top w:val="single" w:sz="4" w:space="0" w:color="auto"/>
              <w:left w:val="single" w:sz="4" w:space="0" w:color="auto"/>
              <w:bottom w:val="single" w:sz="4" w:space="0" w:color="auto"/>
              <w:right w:val="single" w:sz="4" w:space="0" w:color="auto"/>
            </w:tcBorders>
            <w:hideMark/>
          </w:tcPr>
          <w:p w14:paraId="05D10478"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 xml:space="preserve">7 días </w:t>
            </w:r>
          </w:p>
        </w:tc>
      </w:tr>
      <w:tr w:rsidR="00B2351A" w:rsidRPr="00C85C38" w14:paraId="3AAE0D7F" w14:textId="77777777" w:rsidTr="006F5171">
        <w:tc>
          <w:tcPr>
            <w:tcW w:w="2831" w:type="dxa"/>
            <w:tcBorders>
              <w:top w:val="single" w:sz="4" w:space="0" w:color="auto"/>
              <w:left w:val="single" w:sz="4" w:space="0" w:color="auto"/>
              <w:bottom w:val="single" w:sz="4" w:space="0" w:color="auto"/>
              <w:right w:val="single" w:sz="4" w:space="0" w:color="auto"/>
            </w:tcBorders>
          </w:tcPr>
          <w:p w14:paraId="5F1FC824"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Abril</w:t>
            </w:r>
          </w:p>
        </w:tc>
        <w:tc>
          <w:tcPr>
            <w:tcW w:w="2832" w:type="dxa"/>
            <w:tcBorders>
              <w:top w:val="single" w:sz="4" w:space="0" w:color="auto"/>
              <w:left w:val="single" w:sz="4" w:space="0" w:color="auto"/>
              <w:bottom w:val="single" w:sz="4" w:space="0" w:color="auto"/>
              <w:right w:val="single" w:sz="4" w:space="0" w:color="auto"/>
            </w:tcBorders>
          </w:tcPr>
          <w:p w14:paraId="614E02F0"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39</w:t>
            </w:r>
          </w:p>
        </w:tc>
        <w:tc>
          <w:tcPr>
            <w:tcW w:w="2832" w:type="dxa"/>
            <w:tcBorders>
              <w:top w:val="single" w:sz="4" w:space="0" w:color="auto"/>
              <w:left w:val="single" w:sz="4" w:space="0" w:color="auto"/>
              <w:bottom w:val="single" w:sz="4" w:space="0" w:color="auto"/>
              <w:right w:val="single" w:sz="4" w:space="0" w:color="auto"/>
            </w:tcBorders>
          </w:tcPr>
          <w:p w14:paraId="08D3A6AE"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 xml:space="preserve">3 días </w:t>
            </w:r>
          </w:p>
        </w:tc>
      </w:tr>
      <w:tr w:rsidR="00B2351A" w:rsidRPr="00C85C38" w14:paraId="04753EF7" w14:textId="77777777" w:rsidTr="006F5171">
        <w:tc>
          <w:tcPr>
            <w:tcW w:w="2831" w:type="dxa"/>
            <w:tcBorders>
              <w:top w:val="single" w:sz="4" w:space="0" w:color="auto"/>
              <w:left w:val="single" w:sz="4" w:space="0" w:color="auto"/>
              <w:bottom w:val="single" w:sz="4" w:space="0" w:color="auto"/>
              <w:right w:val="single" w:sz="4" w:space="0" w:color="auto"/>
            </w:tcBorders>
          </w:tcPr>
          <w:p w14:paraId="42488206"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Mayo</w:t>
            </w:r>
          </w:p>
        </w:tc>
        <w:tc>
          <w:tcPr>
            <w:tcW w:w="2832" w:type="dxa"/>
            <w:tcBorders>
              <w:top w:val="single" w:sz="4" w:space="0" w:color="auto"/>
              <w:left w:val="single" w:sz="4" w:space="0" w:color="auto"/>
              <w:bottom w:val="single" w:sz="4" w:space="0" w:color="auto"/>
              <w:right w:val="single" w:sz="4" w:space="0" w:color="auto"/>
            </w:tcBorders>
          </w:tcPr>
          <w:p w14:paraId="72B1058E"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69</w:t>
            </w:r>
          </w:p>
        </w:tc>
        <w:tc>
          <w:tcPr>
            <w:tcW w:w="2832" w:type="dxa"/>
            <w:tcBorders>
              <w:top w:val="single" w:sz="4" w:space="0" w:color="auto"/>
              <w:left w:val="single" w:sz="4" w:space="0" w:color="auto"/>
              <w:bottom w:val="single" w:sz="4" w:space="0" w:color="auto"/>
              <w:right w:val="single" w:sz="4" w:space="0" w:color="auto"/>
            </w:tcBorders>
          </w:tcPr>
          <w:p w14:paraId="0C2F0F93"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7 días</w:t>
            </w:r>
          </w:p>
        </w:tc>
      </w:tr>
      <w:tr w:rsidR="00B2351A" w:rsidRPr="00C85C38" w14:paraId="15541A86" w14:textId="77777777" w:rsidTr="006F5171">
        <w:tc>
          <w:tcPr>
            <w:tcW w:w="2831" w:type="dxa"/>
            <w:tcBorders>
              <w:top w:val="single" w:sz="4" w:space="0" w:color="auto"/>
              <w:left w:val="single" w:sz="4" w:space="0" w:color="auto"/>
              <w:bottom w:val="single" w:sz="4" w:space="0" w:color="auto"/>
              <w:right w:val="single" w:sz="4" w:space="0" w:color="auto"/>
            </w:tcBorders>
          </w:tcPr>
          <w:p w14:paraId="20FD44ED"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Junio</w:t>
            </w:r>
          </w:p>
        </w:tc>
        <w:tc>
          <w:tcPr>
            <w:tcW w:w="2832" w:type="dxa"/>
            <w:tcBorders>
              <w:top w:val="single" w:sz="4" w:space="0" w:color="auto"/>
              <w:left w:val="single" w:sz="4" w:space="0" w:color="auto"/>
              <w:bottom w:val="single" w:sz="4" w:space="0" w:color="auto"/>
              <w:right w:val="single" w:sz="4" w:space="0" w:color="auto"/>
            </w:tcBorders>
          </w:tcPr>
          <w:p w14:paraId="2F49FE9B"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67</w:t>
            </w:r>
          </w:p>
        </w:tc>
        <w:tc>
          <w:tcPr>
            <w:tcW w:w="2832" w:type="dxa"/>
            <w:tcBorders>
              <w:top w:val="single" w:sz="4" w:space="0" w:color="auto"/>
              <w:left w:val="single" w:sz="4" w:space="0" w:color="auto"/>
              <w:bottom w:val="single" w:sz="4" w:space="0" w:color="auto"/>
              <w:right w:val="single" w:sz="4" w:space="0" w:color="auto"/>
            </w:tcBorders>
          </w:tcPr>
          <w:p w14:paraId="44B9573A"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4 días</w:t>
            </w:r>
          </w:p>
        </w:tc>
      </w:tr>
      <w:tr w:rsidR="00B2351A" w:rsidRPr="00C85C38" w14:paraId="7F6820D4" w14:textId="77777777" w:rsidTr="006F5171">
        <w:tc>
          <w:tcPr>
            <w:tcW w:w="2831" w:type="dxa"/>
            <w:tcBorders>
              <w:top w:val="single" w:sz="4" w:space="0" w:color="auto"/>
              <w:left w:val="single" w:sz="4" w:space="0" w:color="auto"/>
              <w:bottom w:val="single" w:sz="4" w:space="0" w:color="auto"/>
              <w:right w:val="single" w:sz="4" w:space="0" w:color="auto"/>
            </w:tcBorders>
          </w:tcPr>
          <w:p w14:paraId="568A40F9"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Julio</w:t>
            </w:r>
          </w:p>
        </w:tc>
        <w:tc>
          <w:tcPr>
            <w:tcW w:w="2832" w:type="dxa"/>
            <w:tcBorders>
              <w:top w:val="single" w:sz="4" w:space="0" w:color="auto"/>
              <w:left w:val="single" w:sz="4" w:space="0" w:color="auto"/>
              <w:bottom w:val="single" w:sz="4" w:space="0" w:color="auto"/>
              <w:right w:val="single" w:sz="4" w:space="0" w:color="auto"/>
            </w:tcBorders>
          </w:tcPr>
          <w:p w14:paraId="10EB7670"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59</w:t>
            </w:r>
          </w:p>
        </w:tc>
        <w:tc>
          <w:tcPr>
            <w:tcW w:w="2832" w:type="dxa"/>
            <w:tcBorders>
              <w:top w:val="single" w:sz="4" w:space="0" w:color="auto"/>
              <w:left w:val="single" w:sz="4" w:space="0" w:color="auto"/>
              <w:bottom w:val="single" w:sz="4" w:space="0" w:color="auto"/>
              <w:right w:val="single" w:sz="4" w:space="0" w:color="auto"/>
            </w:tcBorders>
          </w:tcPr>
          <w:p w14:paraId="342B6255"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3 días</w:t>
            </w:r>
          </w:p>
        </w:tc>
      </w:tr>
      <w:tr w:rsidR="00B2351A" w:rsidRPr="00C85C38" w14:paraId="45CBC2B1" w14:textId="77777777" w:rsidTr="006F5171">
        <w:trPr>
          <w:trHeight w:val="274"/>
        </w:trPr>
        <w:tc>
          <w:tcPr>
            <w:tcW w:w="2831" w:type="dxa"/>
            <w:tcBorders>
              <w:top w:val="single" w:sz="4" w:space="0" w:color="auto"/>
              <w:left w:val="single" w:sz="4" w:space="0" w:color="auto"/>
              <w:bottom w:val="single" w:sz="4" w:space="0" w:color="auto"/>
              <w:right w:val="single" w:sz="4" w:space="0" w:color="auto"/>
            </w:tcBorders>
          </w:tcPr>
          <w:p w14:paraId="58C06FEE"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Agosto</w:t>
            </w:r>
          </w:p>
        </w:tc>
        <w:tc>
          <w:tcPr>
            <w:tcW w:w="2832" w:type="dxa"/>
            <w:tcBorders>
              <w:top w:val="single" w:sz="4" w:space="0" w:color="auto"/>
              <w:left w:val="single" w:sz="4" w:space="0" w:color="auto"/>
              <w:bottom w:val="single" w:sz="4" w:space="0" w:color="auto"/>
              <w:right w:val="single" w:sz="4" w:space="0" w:color="auto"/>
            </w:tcBorders>
          </w:tcPr>
          <w:p w14:paraId="6992F485"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63</w:t>
            </w:r>
          </w:p>
        </w:tc>
        <w:tc>
          <w:tcPr>
            <w:tcW w:w="2832" w:type="dxa"/>
            <w:tcBorders>
              <w:top w:val="single" w:sz="4" w:space="0" w:color="auto"/>
              <w:left w:val="single" w:sz="4" w:space="0" w:color="auto"/>
              <w:bottom w:val="single" w:sz="4" w:space="0" w:color="auto"/>
              <w:right w:val="single" w:sz="4" w:space="0" w:color="auto"/>
            </w:tcBorders>
          </w:tcPr>
          <w:p w14:paraId="45BB8435"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 xml:space="preserve">3 días </w:t>
            </w:r>
          </w:p>
        </w:tc>
      </w:tr>
      <w:tr w:rsidR="00B2351A" w:rsidRPr="00C85C38" w14:paraId="02B65B02" w14:textId="77777777" w:rsidTr="006F5171">
        <w:tc>
          <w:tcPr>
            <w:tcW w:w="2831" w:type="dxa"/>
            <w:tcBorders>
              <w:top w:val="single" w:sz="4" w:space="0" w:color="auto"/>
              <w:left w:val="single" w:sz="4" w:space="0" w:color="auto"/>
              <w:bottom w:val="single" w:sz="4" w:space="0" w:color="auto"/>
              <w:right w:val="single" w:sz="4" w:space="0" w:color="auto"/>
            </w:tcBorders>
          </w:tcPr>
          <w:p w14:paraId="34F8C72F"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septiembre</w:t>
            </w:r>
          </w:p>
        </w:tc>
        <w:tc>
          <w:tcPr>
            <w:tcW w:w="2832" w:type="dxa"/>
            <w:tcBorders>
              <w:top w:val="single" w:sz="4" w:space="0" w:color="auto"/>
              <w:left w:val="single" w:sz="4" w:space="0" w:color="auto"/>
              <w:bottom w:val="single" w:sz="4" w:space="0" w:color="auto"/>
              <w:right w:val="single" w:sz="4" w:space="0" w:color="auto"/>
            </w:tcBorders>
          </w:tcPr>
          <w:p w14:paraId="46FE2978"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58</w:t>
            </w:r>
          </w:p>
        </w:tc>
        <w:tc>
          <w:tcPr>
            <w:tcW w:w="2832" w:type="dxa"/>
            <w:tcBorders>
              <w:top w:val="single" w:sz="4" w:space="0" w:color="auto"/>
              <w:left w:val="single" w:sz="4" w:space="0" w:color="auto"/>
              <w:bottom w:val="single" w:sz="4" w:space="0" w:color="auto"/>
              <w:right w:val="single" w:sz="4" w:space="0" w:color="auto"/>
            </w:tcBorders>
          </w:tcPr>
          <w:p w14:paraId="1F89C0CE"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3 días</w:t>
            </w:r>
          </w:p>
        </w:tc>
      </w:tr>
      <w:tr w:rsidR="00B2351A" w:rsidRPr="00C85C38" w14:paraId="289FC11D" w14:textId="77777777" w:rsidTr="006F5171">
        <w:tc>
          <w:tcPr>
            <w:tcW w:w="2831" w:type="dxa"/>
            <w:tcBorders>
              <w:top w:val="single" w:sz="4" w:space="0" w:color="auto"/>
              <w:left w:val="single" w:sz="4" w:space="0" w:color="auto"/>
              <w:bottom w:val="single" w:sz="4" w:space="0" w:color="auto"/>
              <w:right w:val="single" w:sz="4" w:space="0" w:color="auto"/>
            </w:tcBorders>
          </w:tcPr>
          <w:p w14:paraId="28CE09BC"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 xml:space="preserve">Octubre </w:t>
            </w:r>
          </w:p>
        </w:tc>
        <w:tc>
          <w:tcPr>
            <w:tcW w:w="2832" w:type="dxa"/>
            <w:tcBorders>
              <w:top w:val="single" w:sz="4" w:space="0" w:color="auto"/>
              <w:left w:val="single" w:sz="4" w:space="0" w:color="auto"/>
              <w:bottom w:val="single" w:sz="4" w:space="0" w:color="auto"/>
              <w:right w:val="single" w:sz="4" w:space="0" w:color="auto"/>
            </w:tcBorders>
          </w:tcPr>
          <w:p w14:paraId="03583902"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73</w:t>
            </w:r>
          </w:p>
        </w:tc>
        <w:tc>
          <w:tcPr>
            <w:tcW w:w="2832" w:type="dxa"/>
            <w:tcBorders>
              <w:top w:val="single" w:sz="4" w:space="0" w:color="auto"/>
              <w:left w:val="single" w:sz="4" w:space="0" w:color="auto"/>
              <w:bottom w:val="single" w:sz="4" w:space="0" w:color="auto"/>
              <w:right w:val="single" w:sz="4" w:space="0" w:color="auto"/>
            </w:tcBorders>
          </w:tcPr>
          <w:p w14:paraId="6A8FC5AF"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1 días</w:t>
            </w:r>
          </w:p>
        </w:tc>
      </w:tr>
      <w:tr w:rsidR="00B2351A" w:rsidRPr="00C85C38" w14:paraId="22B26590" w14:textId="77777777" w:rsidTr="006F5171">
        <w:tc>
          <w:tcPr>
            <w:tcW w:w="2831" w:type="dxa"/>
            <w:tcBorders>
              <w:top w:val="single" w:sz="4" w:space="0" w:color="auto"/>
              <w:left w:val="single" w:sz="4" w:space="0" w:color="auto"/>
              <w:bottom w:val="single" w:sz="4" w:space="0" w:color="auto"/>
              <w:right w:val="single" w:sz="4" w:space="0" w:color="auto"/>
            </w:tcBorders>
          </w:tcPr>
          <w:p w14:paraId="13C036A7"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Noviembre</w:t>
            </w:r>
          </w:p>
        </w:tc>
        <w:tc>
          <w:tcPr>
            <w:tcW w:w="2832" w:type="dxa"/>
            <w:tcBorders>
              <w:top w:val="single" w:sz="4" w:space="0" w:color="auto"/>
              <w:left w:val="single" w:sz="4" w:space="0" w:color="auto"/>
              <w:bottom w:val="single" w:sz="4" w:space="0" w:color="auto"/>
              <w:right w:val="single" w:sz="4" w:space="0" w:color="auto"/>
            </w:tcBorders>
          </w:tcPr>
          <w:p w14:paraId="4FFD5239"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65</w:t>
            </w:r>
          </w:p>
        </w:tc>
        <w:tc>
          <w:tcPr>
            <w:tcW w:w="2832" w:type="dxa"/>
            <w:tcBorders>
              <w:top w:val="single" w:sz="4" w:space="0" w:color="auto"/>
              <w:left w:val="single" w:sz="4" w:space="0" w:color="auto"/>
              <w:bottom w:val="single" w:sz="4" w:space="0" w:color="auto"/>
              <w:right w:val="single" w:sz="4" w:space="0" w:color="auto"/>
            </w:tcBorders>
          </w:tcPr>
          <w:p w14:paraId="44483F54"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1 días</w:t>
            </w:r>
          </w:p>
        </w:tc>
      </w:tr>
      <w:tr w:rsidR="00B2351A" w:rsidRPr="00C85C38" w14:paraId="1F0067A9" w14:textId="77777777" w:rsidTr="006F5171">
        <w:tc>
          <w:tcPr>
            <w:tcW w:w="2831" w:type="dxa"/>
            <w:tcBorders>
              <w:top w:val="single" w:sz="4" w:space="0" w:color="auto"/>
              <w:left w:val="single" w:sz="4" w:space="0" w:color="auto"/>
              <w:bottom w:val="single" w:sz="4" w:space="0" w:color="auto"/>
              <w:right w:val="single" w:sz="4" w:space="0" w:color="auto"/>
            </w:tcBorders>
          </w:tcPr>
          <w:p w14:paraId="30EF1C4E"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Diciembre</w:t>
            </w:r>
          </w:p>
        </w:tc>
        <w:tc>
          <w:tcPr>
            <w:tcW w:w="2832" w:type="dxa"/>
            <w:tcBorders>
              <w:top w:val="single" w:sz="4" w:space="0" w:color="auto"/>
              <w:left w:val="single" w:sz="4" w:space="0" w:color="auto"/>
              <w:bottom w:val="single" w:sz="4" w:space="0" w:color="auto"/>
              <w:right w:val="single" w:sz="4" w:space="0" w:color="auto"/>
            </w:tcBorders>
          </w:tcPr>
          <w:p w14:paraId="601DB1C1"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En proceso</w:t>
            </w:r>
          </w:p>
        </w:tc>
        <w:tc>
          <w:tcPr>
            <w:tcW w:w="2832" w:type="dxa"/>
            <w:tcBorders>
              <w:top w:val="single" w:sz="4" w:space="0" w:color="auto"/>
              <w:left w:val="single" w:sz="4" w:space="0" w:color="auto"/>
              <w:bottom w:val="single" w:sz="4" w:space="0" w:color="auto"/>
              <w:right w:val="single" w:sz="4" w:space="0" w:color="auto"/>
            </w:tcBorders>
          </w:tcPr>
          <w:p w14:paraId="6E3915A6" w14:textId="77777777" w:rsidR="00B2351A" w:rsidRPr="00C85C38" w:rsidRDefault="00B2351A" w:rsidP="006F5171">
            <w:pPr>
              <w:jc w:val="both"/>
              <w:rPr>
                <w:rFonts w:ascii="Times New Roman" w:eastAsia="Calibri" w:hAnsi="Times New Roman" w:cs="Times New Roman"/>
                <w:noProof/>
                <w:color w:val="4C4747"/>
                <w:spacing w:val="20"/>
                <w:sz w:val="24"/>
                <w:szCs w:val="24"/>
              </w:rPr>
            </w:pPr>
            <w:r w:rsidRPr="00C85C38">
              <w:rPr>
                <w:rFonts w:ascii="Times New Roman" w:eastAsia="Calibri" w:hAnsi="Times New Roman" w:cs="Times New Roman"/>
                <w:noProof/>
                <w:color w:val="4C4747"/>
                <w:spacing w:val="20"/>
                <w:sz w:val="24"/>
                <w:szCs w:val="24"/>
              </w:rPr>
              <w:t>-</w:t>
            </w:r>
          </w:p>
        </w:tc>
      </w:tr>
    </w:tbl>
    <w:p w14:paraId="2DDDCC9D" w14:textId="51F052A9" w:rsidR="00DD7615" w:rsidRDefault="00DD7615" w:rsidP="00A05A74">
      <w:pPr>
        <w:spacing w:line="360" w:lineRule="auto"/>
        <w:jc w:val="both"/>
        <w:rPr>
          <w:rFonts w:eastAsia="Calibri"/>
          <w:noProof/>
          <w:color w:val="4C4747"/>
          <w:lang w:val="es-DO"/>
        </w:rPr>
      </w:pPr>
    </w:p>
    <w:p w14:paraId="2C9D8084" w14:textId="6B41B6C3" w:rsidR="00B2351A" w:rsidRPr="00B2351A" w:rsidRDefault="00B2351A" w:rsidP="00B2351A">
      <w:pPr>
        <w:spacing w:line="360" w:lineRule="auto"/>
        <w:jc w:val="center"/>
        <w:rPr>
          <w:rFonts w:eastAsia="Calibri"/>
          <w:b/>
          <w:bCs/>
          <w:color w:val="4C4747"/>
          <w:sz w:val="28"/>
          <w:szCs w:val="28"/>
          <w:lang w:val="es-DO"/>
        </w:rPr>
      </w:pPr>
      <w:r w:rsidRPr="001819E2">
        <w:rPr>
          <w:rFonts w:eastAsia="Calibri"/>
          <w:b/>
          <w:bCs/>
          <w:color w:val="4C4747"/>
          <w:sz w:val="28"/>
          <w:szCs w:val="28"/>
          <w:lang w:val="es-DO"/>
        </w:rPr>
        <w:t>5.</w:t>
      </w:r>
      <w:r>
        <w:rPr>
          <w:rFonts w:eastAsia="Calibri"/>
          <w:b/>
          <w:bCs/>
          <w:color w:val="4C4747"/>
          <w:sz w:val="28"/>
          <w:szCs w:val="28"/>
          <w:lang w:val="es-DO"/>
        </w:rPr>
        <w:t>3</w:t>
      </w:r>
      <w:r w:rsidRPr="001819E2">
        <w:rPr>
          <w:rFonts w:eastAsia="Calibri"/>
          <w:b/>
          <w:bCs/>
          <w:color w:val="4C4747"/>
          <w:sz w:val="28"/>
          <w:szCs w:val="28"/>
          <w:lang w:val="es-DO"/>
        </w:rPr>
        <w:t xml:space="preserve"> </w:t>
      </w:r>
      <w:r>
        <w:rPr>
          <w:rFonts w:eastAsia="Calibri"/>
          <w:b/>
          <w:bCs/>
          <w:color w:val="4C4747"/>
          <w:sz w:val="28"/>
          <w:szCs w:val="28"/>
          <w:lang w:val="es-DO"/>
        </w:rPr>
        <w:t>Resultado Sistema de Quejas, Reclamos y Sugerencias</w:t>
      </w:r>
    </w:p>
    <w:p w14:paraId="31580446" w14:textId="77777777" w:rsidR="00B2351A" w:rsidRPr="00B2351A" w:rsidRDefault="00B2351A" w:rsidP="00B2351A">
      <w:pPr>
        <w:spacing w:line="360" w:lineRule="auto"/>
        <w:ind w:right="-18"/>
        <w:jc w:val="both"/>
        <w:rPr>
          <w:rFonts w:eastAsia="Calibri"/>
          <w:noProof/>
          <w:color w:val="4C4747"/>
          <w:lang w:val="es-DO"/>
        </w:rPr>
      </w:pPr>
      <w:r w:rsidRPr="00B2351A">
        <w:rPr>
          <w:rFonts w:eastAsia="Calibri"/>
          <w:noProof/>
          <w:color w:val="4C4747"/>
          <w:lang w:val="es-DO"/>
        </w:rPr>
        <w:t>Desde hace años el país cuenta con la Guía del Sistema 3-1-1 que ofrece a la ciudadanía una plataforma virtual que permite registrar y canalizar sus denuncias, quejas, sugerencias y reclamaciones en cualquier organismo del Estado Dominicana, a fin de que las mismas puedan ser atendidas por la institución correspondiente.</w:t>
      </w:r>
    </w:p>
    <w:p w14:paraId="18A8AD60" w14:textId="77777777" w:rsidR="00B2351A" w:rsidRPr="00B2351A" w:rsidRDefault="00B2351A" w:rsidP="00B2351A">
      <w:pPr>
        <w:spacing w:line="360" w:lineRule="auto"/>
        <w:ind w:right="-18"/>
        <w:jc w:val="both"/>
        <w:rPr>
          <w:rFonts w:eastAsia="Calibri"/>
          <w:noProof/>
          <w:color w:val="4C4747"/>
          <w:lang w:val="es-DO"/>
        </w:rPr>
      </w:pPr>
      <w:r w:rsidRPr="00B2351A">
        <w:rPr>
          <w:rFonts w:eastAsia="Calibri"/>
          <w:noProof/>
          <w:color w:val="4C4747"/>
          <w:lang w:val="es-DO"/>
        </w:rPr>
        <w:t>En relación con el Sistema 311 de la DGBA, en este periodo se registró cinco reclamaciones, y una sugerencia en el portal 311, todas respondida y completadas, en los buzones de reclamos, quejas y sugerencia de la DGBA, se registraron dos quejas una en la Galería y otra la Sala Dramática, las mismas fueron atendidas por el departamento correspondiente.</w:t>
      </w:r>
    </w:p>
    <w:p w14:paraId="1A0FFB58" w14:textId="77777777" w:rsidR="00B2351A" w:rsidRPr="00786AC2" w:rsidRDefault="00B2351A" w:rsidP="00B2351A">
      <w:pPr>
        <w:jc w:val="both"/>
        <w:rPr>
          <w:lang w:val="es-DO"/>
        </w:rPr>
      </w:pPr>
    </w:p>
    <w:tbl>
      <w:tblPr>
        <w:tblStyle w:val="TableGrid"/>
        <w:tblW w:w="0" w:type="auto"/>
        <w:tblLook w:val="04A0" w:firstRow="1" w:lastRow="0" w:firstColumn="1" w:lastColumn="0" w:noHBand="0" w:noVBand="1"/>
      </w:tblPr>
      <w:tblGrid>
        <w:gridCol w:w="2669"/>
        <w:gridCol w:w="2631"/>
        <w:gridCol w:w="2610"/>
      </w:tblGrid>
      <w:tr w:rsidR="00B2351A" w:rsidRPr="0063571A" w14:paraId="7D6D6815" w14:textId="77777777" w:rsidTr="006F5171">
        <w:trPr>
          <w:trHeight w:val="446"/>
        </w:trPr>
        <w:tc>
          <w:tcPr>
            <w:tcW w:w="283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22A0CAC" w14:textId="77777777" w:rsidR="00B2351A" w:rsidRPr="0063571A" w:rsidRDefault="00B2351A" w:rsidP="006F5171">
            <w:pPr>
              <w:jc w:val="both"/>
              <w:rPr>
                <w:rFonts w:ascii="Times New Roman" w:hAnsi="Times New Roman" w:cs="Times New Roman"/>
                <w:b/>
                <w:sz w:val="24"/>
                <w:szCs w:val="24"/>
              </w:rPr>
            </w:pPr>
            <w:r w:rsidRPr="0063571A">
              <w:rPr>
                <w:rFonts w:ascii="Times New Roman" w:hAnsi="Times New Roman" w:cs="Times New Roman"/>
                <w:b/>
                <w:sz w:val="24"/>
                <w:szCs w:val="24"/>
              </w:rPr>
              <w:t>Recibidas</w:t>
            </w:r>
          </w:p>
        </w:tc>
        <w:tc>
          <w:tcPr>
            <w:tcW w:w="283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2351B0B" w14:textId="77777777" w:rsidR="00B2351A" w:rsidRPr="0063571A" w:rsidRDefault="00B2351A" w:rsidP="006F5171">
            <w:pPr>
              <w:jc w:val="both"/>
              <w:rPr>
                <w:rFonts w:ascii="Times New Roman" w:hAnsi="Times New Roman" w:cs="Times New Roman"/>
                <w:b/>
                <w:sz w:val="24"/>
                <w:szCs w:val="24"/>
              </w:rPr>
            </w:pPr>
            <w:r w:rsidRPr="0063571A">
              <w:rPr>
                <w:rFonts w:ascii="Times New Roman" w:hAnsi="Times New Roman" w:cs="Times New Roman"/>
                <w:b/>
                <w:sz w:val="24"/>
                <w:szCs w:val="24"/>
              </w:rPr>
              <w:t>Contestadas</w:t>
            </w:r>
          </w:p>
        </w:tc>
        <w:tc>
          <w:tcPr>
            <w:tcW w:w="283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A5B58E0" w14:textId="77777777" w:rsidR="00B2351A" w:rsidRPr="0063571A" w:rsidRDefault="00B2351A" w:rsidP="006F5171">
            <w:pPr>
              <w:jc w:val="both"/>
              <w:rPr>
                <w:rFonts w:ascii="Times New Roman" w:hAnsi="Times New Roman" w:cs="Times New Roman"/>
                <w:b/>
                <w:sz w:val="24"/>
                <w:szCs w:val="24"/>
              </w:rPr>
            </w:pPr>
            <w:r w:rsidRPr="0063571A">
              <w:rPr>
                <w:rFonts w:ascii="Times New Roman" w:hAnsi="Times New Roman" w:cs="Times New Roman"/>
                <w:b/>
                <w:sz w:val="24"/>
                <w:szCs w:val="24"/>
              </w:rPr>
              <w:t>Pendientes</w:t>
            </w:r>
          </w:p>
        </w:tc>
      </w:tr>
      <w:tr w:rsidR="00B2351A" w:rsidRPr="0063571A" w14:paraId="510A887A" w14:textId="77777777" w:rsidTr="006F5171">
        <w:tc>
          <w:tcPr>
            <w:tcW w:w="2831" w:type="dxa"/>
            <w:tcBorders>
              <w:top w:val="single" w:sz="4" w:space="0" w:color="auto"/>
              <w:left w:val="single" w:sz="4" w:space="0" w:color="auto"/>
              <w:bottom w:val="single" w:sz="4" w:space="0" w:color="auto"/>
              <w:right w:val="single" w:sz="4" w:space="0" w:color="auto"/>
            </w:tcBorders>
            <w:hideMark/>
          </w:tcPr>
          <w:p w14:paraId="693EDE3E" w14:textId="77777777" w:rsidR="00B2351A" w:rsidRPr="0063571A" w:rsidRDefault="00B2351A" w:rsidP="006F5171">
            <w:pPr>
              <w:jc w:val="both"/>
              <w:rPr>
                <w:rFonts w:ascii="Times New Roman" w:hAnsi="Times New Roman" w:cs="Times New Roman"/>
                <w:b/>
                <w:sz w:val="24"/>
                <w:szCs w:val="24"/>
              </w:rPr>
            </w:pPr>
            <w:r w:rsidRPr="0063571A">
              <w:rPr>
                <w:rFonts w:ascii="Times New Roman" w:hAnsi="Times New Roman" w:cs="Times New Roman"/>
                <w:b/>
                <w:sz w:val="24"/>
                <w:szCs w:val="24"/>
              </w:rPr>
              <w:t>Quejas</w:t>
            </w:r>
          </w:p>
        </w:tc>
        <w:tc>
          <w:tcPr>
            <w:tcW w:w="2831" w:type="dxa"/>
            <w:tcBorders>
              <w:top w:val="single" w:sz="4" w:space="0" w:color="auto"/>
              <w:left w:val="single" w:sz="4" w:space="0" w:color="auto"/>
              <w:bottom w:val="single" w:sz="4" w:space="0" w:color="auto"/>
              <w:right w:val="single" w:sz="4" w:space="0" w:color="auto"/>
            </w:tcBorders>
            <w:hideMark/>
          </w:tcPr>
          <w:p w14:paraId="2BE0F107" w14:textId="77777777" w:rsidR="00B2351A" w:rsidRPr="0063571A" w:rsidRDefault="00B2351A" w:rsidP="006F5171">
            <w:pPr>
              <w:jc w:val="both"/>
              <w:rPr>
                <w:rFonts w:ascii="Times New Roman" w:hAnsi="Times New Roman" w:cs="Times New Roman"/>
                <w:sz w:val="24"/>
                <w:szCs w:val="24"/>
              </w:rPr>
            </w:pPr>
            <w:r w:rsidRPr="0063571A">
              <w:rPr>
                <w:rFonts w:ascii="Times New Roman" w:hAnsi="Times New Roman" w:cs="Times New Roman"/>
                <w:sz w:val="24"/>
                <w:szCs w:val="24"/>
              </w:rPr>
              <w:t xml:space="preserve">            0</w:t>
            </w:r>
          </w:p>
        </w:tc>
        <w:tc>
          <w:tcPr>
            <w:tcW w:w="2832" w:type="dxa"/>
            <w:tcBorders>
              <w:top w:val="single" w:sz="4" w:space="0" w:color="auto"/>
              <w:left w:val="single" w:sz="4" w:space="0" w:color="auto"/>
              <w:bottom w:val="single" w:sz="4" w:space="0" w:color="auto"/>
              <w:right w:val="single" w:sz="4" w:space="0" w:color="auto"/>
            </w:tcBorders>
            <w:hideMark/>
          </w:tcPr>
          <w:p w14:paraId="6F8B60B9" w14:textId="77777777" w:rsidR="00B2351A" w:rsidRPr="0063571A" w:rsidRDefault="00B2351A" w:rsidP="006F5171">
            <w:pPr>
              <w:jc w:val="both"/>
              <w:rPr>
                <w:rFonts w:ascii="Times New Roman" w:hAnsi="Times New Roman" w:cs="Times New Roman"/>
                <w:sz w:val="24"/>
                <w:szCs w:val="24"/>
              </w:rPr>
            </w:pPr>
            <w:r w:rsidRPr="0063571A">
              <w:rPr>
                <w:rFonts w:ascii="Times New Roman" w:hAnsi="Times New Roman" w:cs="Times New Roman"/>
                <w:sz w:val="24"/>
                <w:szCs w:val="24"/>
              </w:rPr>
              <w:t xml:space="preserve">          0</w:t>
            </w:r>
          </w:p>
        </w:tc>
      </w:tr>
      <w:tr w:rsidR="00B2351A" w:rsidRPr="0063571A" w14:paraId="70A2FB4D" w14:textId="77777777" w:rsidTr="006F5171">
        <w:tc>
          <w:tcPr>
            <w:tcW w:w="2831" w:type="dxa"/>
            <w:tcBorders>
              <w:top w:val="single" w:sz="4" w:space="0" w:color="auto"/>
              <w:left w:val="single" w:sz="4" w:space="0" w:color="auto"/>
              <w:bottom w:val="single" w:sz="4" w:space="0" w:color="auto"/>
              <w:right w:val="single" w:sz="4" w:space="0" w:color="auto"/>
            </w:tcBorders>
            <w:hideMark/>
          </w:tcPr>
          <w:p w14:paraId="1C22801F" w14:textId="77777777" w:rsidR="00B2351A" w:rsidRPr="0063571A" w:rsidRDefault="00B2351A" w:rsidP="006F5171">
            <w:pPr>
              <w:jc w:val="both"/>
              <w:rPr>
                <w:rFonts w:ascii="Times New Roman" w:hAnsi="Times New Roman" w:cs="Times New Roman"/>
                <w:b/>
                <w:sz w:val="24"/>
                <w:szCs w:val="24"/>
              </w:rPr>
            </w:pPr>
            <w:r w:rsidRPr="0063571A">
              <w:rPr>
                <w:rFonts w:ascii="Times New Roman" w:hAnsi="Times New Roman" w:cs="Times New Roman"/>
                <w:b/>
                <w:sz w:val="24"/>
                <w:szCs w:val="24"/>
              </w:rPr>
              <w:t>Reclamaciones</w:t>
            </w:r>
          </w:p>
        </w:tc>
        <w:tc>
          <w:tcPr>
            <w:tcW w:w="2831" w:type="dxa"/>
            <w:tcBorders>
              <w:top w:val="single" w:sz="4" w:space="0" w:color="auto"/>
              <w:left w:val="single" w:sz="4" w:space="0" w:color="auto"/>
              <w:bottom w:val="single" w:sz="4" w:space="0" w:color="auto"/>
              <w:right w:val="single" w:sz="4" w:space="0" w:color="auto"/>
            </w:tcBorders>
            <w:hideMark/>
          </w:tcPr>
          <w:p w14:paraId="7299E9E5" w14:textId="77777777" w:rsidR="00B2351A" w:rsidRPr="0063571A" w:rsidRDefault="00B2351A" w:rsidP="006F5171">
            <w:pPr>
              <w:jc w:val="both"/>
              <w:rPr>
                <w:rFonts w:ascii="Times New Roman" w:hAnsi="Times New Roman" w:cs="Times New Roman"/>
                <w:sz w:val="24"/>
                <w:szCs w:val="24"/>
              </w:rPr>
            </w:pPr>
            <w:r w:rsidRPr="0063571A">
              <w:rPr>
                <w:rFonts w:ascii="Times New Roman" w:hAnsi="Times New Roman" w:cs="Times New Roman"/>
                <w:sz w:val="24"/>
                <w:szCs w:val="24"/>
              </w:rPr>
              <w:t xml:space="preserve">            5</w:t>
            </w:r>
          </w:p>
        </w:tc>
        <w:tc>
          <w:tcPr>
            <w:tcW w:w="2832" w:type="dxa"/>
            <w:tcBorders>
              <w:top w:val="single" w:sz="4" w:space="0" w:color="auto"/>
              <w:left w:val="single" w:sz="4" w:space="0" w:color="auto"/>
              <w:bottom w:val="single" w:sz="4" w:space="0" w:color="auto"/>
              <w:right w:val="single" w:sz="4" w:space="0" w:color="auto"/>
            </w:tcBorders>
            <w:hideMark/>
          </w:tcPr>
          <w:p w14:paraId="15AEDEB8" w14:textId="77777777" w:rsidR="00B2351A" w:rsidRPr="0063571A" w:rsidRDefault="00B2351A" w:rsidP="006F5171">
            <w:pPr>
              <w:jc w:val="both"/>
              <w:rPr>
                <w:rFonts w:ascii="Times New Roman" w:hAnsi="Times New Roman" w:cs="Times New Roman"/>
                <w:sz w:val="24"/>
                <w:szCs w:val="24"/>
              </w:rPr>
            </w:pPr>
            <w:r w:rsidRPr="0063571A">
              <w:rPr>
                <w:rFonts w:ascii="Times New Roman" w:hAnsi="Times New Roman" w:cs="Times New Roman"/>
                <w:sz w:val="24"/>
                <w:szCs w:val="24"/>
              </w:rPr>
              <w:t xml:space="preserve">          0</w:t>
            </w:r>
          </w:p>
        </w:tc>
      </w:tr>
      <w:tr w:rsidR="00B2351A" w:rsidRPr="0063571A" w14:paraId="33547D72" w14:textId="77777777" w:rsidTr="006F5171">
        <w:tc>
          <w:tcPr>
            <w:tcW w:w="2831" w:type="dxa"/>
            <w:tcBorders>
              <w:top w:val="single" w:sz="4" w:space="0" w:color="auto"/>
              <w:left w:val="single" w:sz="4" w:space="0" w:color="auto"/>
              <w:bottom w:val="single" w:sz="4" w:space="0" w:color="auto"/>
              <w:right w:val="single" w:sz="4" w:space="0" w:color="auto"/>
            </w:tcBorders>
            <w:hideMark/>
          </w:tcPr>
          <w:p w14:paraId="378FBD99" w14:textId="77777777" w:rsidR="00B2351A" w:rsidRPr="0063571A" w:rsidRDefault="00B2351A" w:rsidP="006F5171">
            <w:pPr>
              <w:jc w:val="both"/>
              <w:rPr>
                <w:rFonts w:ascii="Times New Roman" w:hAnsi="Times New Roman" w:cs="Times New Roman"/>
                <w:b/>
                <w:sz w:val="24"/>
                <w:szCs w:val="24"/>
              </w:rPr>
            </w:pPr>
            <w:r w:rsidRPr="0063571A">
              <w:rPr>
                <w:rFonts w:ascii="Times New Roman" w:hAnsi="Times New Roman" w:cs="Times New Roman"/>
                <w:b/>
                <w:sz w:val="24"/>
                <w:szCs w:val="24"/>
              </w:rPr>
              <w:t>Sugerencias</w:t>
            </w:r>
          </w:p>
        </w:tc>
        <w:tc>
          <w:tcPr>
            <w:tcW w:w="2831" w:type="dxa"/>
            <w:tcBorders>
              <w:top w:val="single" w:sz="4" w:space="0" w:color="auto"/>
              <w:left w:val="single" w:sz="4" w:space="0" w:color="auto"/>
              <w:bottom w:val="single" w:sz="4" w:space="0" w:color="auto"/>
              <w:right w:val="single" w:sz="4" w:space="0" w:color="auto"/>
            </w:tcBorders>
            <w:hideMark/>
          </w:tcPr>
          <w:p w14:paraId="20695D64" w14:textId="77777777" w:rsidR="00B2351A" w:rsidRPr="0063571A" w:rsidRDefault="00B2351A" w:rsidP="006F5171">
            <w:pPr>
              <w:jc w:val="both"/>
              <w:rPr>
                <w:rFonts w:ascii="Times New Roman" w:hAnsi="Times New Roman" w:cs="Times New Roman"/>
                <w:sz w:val="24"/>
                <w:szCs w:val="24"/>
              </w:rPr>
            </w:pPr>
            <w:r w:rsidRPr="0063571A">
              <w:rPr>
                <w:rFonts w:ascii="Times New Roman" w:hAnsi="Times New Roman" w:cs="Times New Roman"/>
                <w:sz w:val="24"/>
                <w:szCs w:val="24"/>
              </w:rPr>
              <w:t xml:space="preserve">            1</w:t>
            </w:r>
          </w:p>
        </w:tc>
        <w:tc>
          <w:tcPr>
            <w:tcW w:w="2832" w:type="dxa"/>
            <w:tcBorders>
              <w:top w:val="single" w:sz="4" w:space="0" w:color="auto"/>
              <w:left w:val="single" w:sz="4" w:space="0" w:color="auto"/>
              <w:bottom w:val="single" w:sz="4" w:space="0" w:color="auto"/>
              <w:right w:val="single" w:sz="4" w:space="0" w:color="auto"/>
            </w:tcBorders>
            <w:hideMark/>
          </w:tcPr>
          <w:p w14:paraId="053091C2" w14:textId="77777777" w:rsidR="00B2351A" w:rsidRPr="0063571A" w:rsidRDefault="00B2351A" w:rsidP="006F5171">
            <w:pPr>
              <w:jc w:val="both"/>
              <w:rPr>
                <w:rFonts w:ascii="Times New Roman" w:hAnsi="Times New Roman" w:cs="Times New Roman"/>
                <w:sz w:val="24"/>
                <w:szCs w:val="24"/>
              </w:rPr>
            </w:pPr>
            <w:r w:rsidRPr="0063571A">
              <w:rPr>
                <w:rFonts w:ascii="Times New Roman" w:hAnsi="Times New Roman" w:cs="Times New Roman"/>
                <w:sz w:val="24"/>
                <w:szCs w:val="24"/>
              </w:rPr>
              <w:t xml:space="preserve">          0</w:t>
            </w:r>
          </w:p>
        </w:tc>
      </w:tr>
      <w:tr w:rsidR="00B2351A" w:rsidRPr="0063571A" w14:paraId="5AFC1B8F" w14:textId="77777777" w:rsidTr="006F5171">
        <w:tc>
          <w:tcPr>
            <w:tcW w:w="2831" w:type="dxa"/>
            <w:tcBorders>
              <w:top w:val="single" w:sz="4" w:space="0" w:color="auto"/>
              <w:left w:val="single" w:sz="4" w:space="0" w:color="auto"/>
              <w:bottom w:val="single" w:sz="4" w:space="0" w:color="auto"/>
              <w:right w:val="single" w:sz="4" w:space="0" w:color="auto"/>
            </w:tcBorders>
            <w:hideMark/>
          </w:tcPr>
          <w:p w14:paraId="4B5D3A35" w14:textId="77777777" w:rsidR="00B2351A" w:rsidRPr="0063571A" w:rsidRDefault="00B2351A" w:rsidP="006F5171">
            <w:pPr>
              <w:jc w:val="both"/>
              <w:rPr>
                <w:rFonts w:ascii="Times New Roman" w:hAnsi="Times New Roman" w:cs="Times New Roman"/>
                <w:b/>
                <w:sz w:val="24"/>
                <w:szCs w:val="24"/>
              </w:rPr>
            </w:pPr>
            <w:r w:rsidRPr="0063571A">
              <w:rPr>
                <w:rFonts w:ascii="Times New Roman" w:hAnsi="Times New Roman" w:cs="Times New Roman"/>
                <w:b/>
                <w:sz w:val="24"/>
                <w:szCs w:val="24"/>
              </w:rPr>
              <w:t>Otras</w:t>
            </w:r>
          </w:p>
        </w:tc>
        <w:tc>
          <w:tcPr>
            <w:tcW w:w="2831" w:type="dxa"/>
            <w:tcBorders>
              <w:top w:val="single" w:sz="4" w:space="0" w:color="auto"/>
              <w:left w:val="single" w:sz="4" w:space="0" w:color="auto"/>
              <w:bottom w:val="single" w:sz="4" w:space="0" w:color="auto"/>
              <w:right w:val="single" w:sz="4" w:space="0" w:color="auto"/>
            </w:tcBorders>
            <w:hideMark/>
          </w:tcPr>
          <w:p w14:paraId="528EDB25" w14:textId="77777777" w:rsidR="00B2351A" w:rsidRPr="0063571A" w:rsidRDefault="00B2351A" w:rsidP="006F5171">
            <w:pPr>
              <w:jc w:val="both"/>
              <w:rPr>
                <w:rFonts w:ascii="Times New Roman" w:hAnsi="Times New Roman" w:cs="Times New Roman"/>
                <w:sz w:val="24"/>
                <w:szCs w:val="24"/>
              </w:rPr>
            </w:pPr>
            <w:r w:rsidRPr="0063571A">
              <w:rPr>
                <w:rFonts w:ascii="Times New Roman" w:hAnsi="Times New Roman" w:cs="Times New Roman"/>
                <w:sz w:val="24"/>
                <w:szCs w:val="24"/>
              </w:rPr>
              <w:t xml:space="preserve">            2</w:t>
            </w:r>
          </w:p>
        </w:tc>
        <w:tc>
          <w:tcPr>
            <w:tcW w:w="2832" w:type="dxa"/>
            <w:tcBorders>
              <w:top w:val="single" w:sz="4" w:space="0" w:color="auto"/>
              <w:left w:val="single" w:sz="4" w:space="0" w:color="auto"/>
              <w:bottom w:val="single" w:sz="4" w:space="0" w:color="auto"/>
              <w:right w:val="single" w:sz="4" w:space="0" w:color="auto"/>
            </w:tcBorders>
            <w:hideMark/>
          </w:tcPr>
          <w:p w14:paraId="4D79F6C1" w14:textId="77777777" w:rsidR="00B2351A" w:rsidRPr="0063571A" w:rsidRDefault="00B2351A" w:rsidP="006F5171">
            <w:pPr>
              <w:jc w:val="both"/>
              <w:rPr>
                <w:rFonts w:ascii="Times New Roman" w:hAnsi="Times New Roman" w:cs="Times New Roman"/>
                <w:sz w:val="24"/>
                <w:szCs w:val="24"/>
              </w:rPr>
            </w:pPr>
            <w:r w:rsidRPr="0063571A">
              <w:rPr>
                <w:rFonts w:ascii="Times New Roman" w:hAnsi="Times New Roman" w:cs="Times New Roman"/>
                <w:sz w:val="24"/>
                <w:szCs w:val="24"/>
              </w:rPr>
              <w:t xml:space="preserve">          0</w:t>
            </w:r>
          </w:p>
        </w:tc>
      </w:tr>
      <w:tr w:rsidR="00B2351A" w:rsidRPr="0063571A" w14:paraId="4CC69B93" w14:textId="77777777" w:rsidTr="006F5171">
        <w:tc>
          <w:tcPr>
            <w:tcW w:w="2831" w:type="dxa"/>
            <w:tcBorders>
              <w:top w:val="single" w:sz="4" w:space="0" w:color="auto"/>
              <w:left w:val="single" w:sz="4" w:space="0" w:color="auto"/>
              <w:bottom w:val="single" w:sz="4" w:space="0" w:color="auto"/>
              <w:right w:val="single" w:sz="4" w:space="0" w:color="auto"/>
            </w:tcBorders>
            <w:hideMark/>
          </w:tcPr>
          <w:p w14:paraId="14BA27CD" w14:textId="77777777" w:rsidR="00B2351A" w:rsidRPr="0063571A" w:rsidRDefault="00B2351A" w:rsidP="006F5171">
            <w:pPr>
              <w:jc w:val="both"/>
              <w:rPr>
                <w:rFonts w:ascii="Times New Roman" w:hAnsi="Times New Roman" w:cs="Times New Roman"/>
                <w:b/>
                <w:sz w:val="24"/>
                <w:szCs w:val="24"/>
              </w:rPr>
            </w:pPr>
            <w:r w:rsidRPr="0063571A">
              <w:rPr>
                <w:rFonts w:ascii="Times New Roman" w:hAnsi="Times New Roman" w:cs="Times New Roman"/>
                <w:b/>
                <w:sz w:val="24"/>
                <w:szCs w:val="24"/>
              </w:rPr>
              <w:t>Total</w:t>
            </w:r>
          </w:p>
        </w:tc>
        <w:tc>
          <w:tcPr>
            <w:tcW w:w="2831" w:type="dxa"/>
            <w:tcBorders>
              <w:top w:val="single" w:sz="4" w:space="0" w:color="auto"/>
              <w:left w:val="single" w:sz="4" w:space="0" w:color="auto"/>
              <w:bottom w:val="single" w:sz="4" w:space="0" w:color="auto"/>
              <w:right w:val="single" w:sz="4" w:space="0" w:color="auto"/>
            </w:tcBorders>
            <w:hideMark/>
          </w:tcPr>
          <w:p w14:paraId="449597B3" w14:textId="77777777" w:rsidR="00B2351A" w:rsidRPr="0063571A" w:rsidRDefault="00B2351A" w:rsidP="006F5171">
            <w:pPr>
              <w:jc w:val="both"/>
              <w:rPr>
                <w:rFonts w:ascii="Times New Roman" w:hAnsi="Times New Roman" w:cs="Times New Roman"/>
                <w:sz w:val="24"/>
                <w:szCs w:val="24"/>
              </w:rPr>
            </w:pPr>
            <w:r w:rsidRPr="0063571A">
              <w:rPr>
                <w:rFonts w:ascii="Times New Roman" w:hAnsi="Times New Roman" w:cs="Times New Roman"/>
                <w:sz w:val="24"/>
                <w:szCs w:val="24"/>
              </w:rPr>
              <w:t xml:space="preserve">            8</w:t>
            </w:r>
          </w:p>
        </w:tc>
        <w:tc>
          <w:tcPr>
            <w:tcW w:w="2832" w:type="dxa"/>
            <w:tcBorders>
              <w:top w:val="single" w:sz="4" w:space="0" w:color="auto"/>
              <w:left w:val="single" w:sz="4" w:space="0" w:color="auto"/>
              <w:bottom w:val="single" w:sz="4" w:space="0" w:color="auto"/>
              <w:right w:val="single" w:sz="4" w:space="0" w:color="auto"/>
            </w:tcBorders>
            <w:hideMark/>
          </w:tcPr>
          <w:p w14:paraId="39E978A8" w14:textId="77777777" w:rsidR="00B2351A" w:rsidRPr="0063571A" w:rsidRDefault="00B2351A" w:rsidP="006F5171">
            <w:pPr>
              <w:jc w:val="both"/>
              <w:rPr>
                <w:rFonts w:ascii="Times New Roman" w:hAnsi="Times New Roman" w:cs="Times New Roman"/>
                <w:sz w:val="24"/>
                <w:szCs w:val="24"/>
              </w:rPr>
            </w:pPr>
            <w:r w:rsidRPr="0063571A">
              <w:rPr>
                <w:rFonts w:ascii="Times New Roman" w:hAnsi="Times New Roman" w:cs="Times New Roman"/>
                <w:sz w:val="24"/>
                <w:szCs w:val="24"/>
              </w:rPr>
              <w:t xml:space="preserve">          0</w:t>
            </w:r>
          </w:p>
        </w:tc>
      </w:tr>
    </w:tbl>
    <w:p w14:paraId="7A4B285F" w14:textId="77777777" w:rsidR="00B2351A" w:rsidRPr="0063571A" w:rsidRDefault="00B2351A" w:rsidP="00B2351A">
      <w:pPr>
        <w:jc w:val="both"/>
      </w:pPr>
    </w:p>
    <w:p w14:paraId="530D3673" w14:textId="1B1A148E" w:rsidR="00B2351A" w:rsidRPr="00502DC7" w:rsidRDefault="00B2351A" w:rsidP="00B2351A">
      <w:pPr>
        <w:spacing w:line="360" w:lineRule="auto"/>
        <w:jc w:val="center"/>
        <w:rPr>
          <w:rFonts w:eastAsia="Calibri"/>
          <w:b/>
          <w:bCs/>
          <w:color w:val="4C4747"/>
          <w:sz w:val="28"/>
          <w:szCs w:val="28"/>
          <w:lang w:val="es-DO"/>
        </w:rPr>
      </w:pPr>
      <w:r w:rsidRPr="001819E2">
        <w:rPr>
          <w:rFonts w:eastAsia="Calibri"/>
          <w:b/>
          <w:bCs/>
          <w:color w:val="4C4747"/>
          <w:sz w:val="28"/>
          <w:szCs w:val="28"/>
          <w:lang w:val="es-DO"/>
        </w:rPr>
        <w:t>5.</w:t>
      </w:r>
      <w:r>
        <w:rPr>
          <w:rFonts w:eastAsia="Calibri"/>
          <w:b/>
          <w:bCs/>
          <w:color w:val="4C4747"/>
          <w:sz w:val="28"/>
          <w:szCs w:val="28"/>
          <w:lang w:val="es-DO"/>
        </w:rPr>
        <w:t>2</w:t>
      </w:r>
      <w:r w:rsidRPr="001819E2">
        <w:rPr>
          <w:rFonts w:eastAsia="Calibri"/>
          <w:b/>
          <w:bCs/>
          <w:color w:val="4C4747"/>
          <w:sz w:val="28"/>
          <w:szCs w:val="28"/>
          <w:lang w:val="es-DO"/>
        </w:rPr>
        <w:t xml:space="preserve"> </w:t>
      </w:r>
      <w:r>
        <w:rPr>
          <w:rFonts w:eastAsia="Calibri"/>
          <w:b/>
          <w:bCs/>
          <w:color w:val="4C4747"/>
          <w:sz w:val="28"/>
          <w:szCs w:val="28"/>
          <w:lang w:val="es-DO"/>
        </w:rPr>
        <w:t>Resultados de Mediciones del Portal de Transpararencia</w:t>
      </w:r>
    </w:p>
    <w:p w14:paraId="56DBC51C" w14:textId="77777777" w:rsidR="00B2351A" w:rsidRPr="0063571A" w:rsidRDefault="00B2351A" w:rsidP="00B2351A">
      <w:pPr>
        <w:pBdr>
          <w:top w:val="nil"/>
          <w:left w:val="nil"/>
          <w:bottom w:val="nil"/>
          <w:right w:val="nil"/>
          <w:between w:val="nil"/>
        </w:pBdr>
        <w:shd w:val="clear" w:color="auto" w:fill="FFFFFF"/>
        <w:spacing w:after="0" w:line="240" w:lineRule="auto"/>
        <w:ind w:left="851" w:right="851"/>
        <w:jc w:val="both"/>
        <w:rPr>
          <w:color w:val="767171" w:themeColor="background2" w:themeShade="80"/>
          <w:lang w:val="es-DO"/>
        </w:rPr>
      </w:pPr>
    </w:p>
    <w:p w14:paraId="48259764" w14:textId="77777777" w:rsidR="00B2351A" w:rsidRPr="00BE797A" w:rsidRDefault="00B2351A" w:rsidP="00BE797A">
      <w:pPr>
        <w:spacing w:line="360" w:lineRule="auto"/>
        <w:jc w:val="both"/>
        <w:rPr>
          <w:rFonts w:eastAsia="Calibri"/>
          <w:noProof/>
          <w:color w:val="4C4747"/>
          <w:lang w:val="es-DO"/>
        </w:rPr>
      </w:pPr>
      <w:r w:rsidRPr="00BE797A">
        <w:rPr>
          <w:rFonts w:eastAsia="Calibri"/>
          <w:noProof/>
          <w:color w:val="4C4747"/>
          <w:lang w:val="es-DO"/>
        </w:rPr>
        <w:t>Bajo las directrices de la Dirección General de Ética e Integridad Gubernamental (DIGEIG), el portal de transparencia de la Dirección General de Bellas Artes (DGBA) se actualiza mensualmente con el fin de ofrecer a los ciudadanos información oportuna y confiable sobre la rendición de las ejecutorias presupuestarias de la institución en todos sus ámbitos.</w:t>
      </w:r>
    </w:p>
    <w:p w14:paraId="652DB776" w14:textId="77777777" w:rsidR="00B2351A" w:rsidRPr="00BE797A" w:rsidRDefault="00B2351A" w:rsidP="00BE797A">
      <w:pPr>
        <w:spacing w:line="360" w:lineRule="auto"/>
        <w:jc w:val="both"/>
        <w:rPr>
          <w:rFonts w:eastAsia="Calibri"/>
          <w:noProof/>
          <w:color w:val="4C4747"/>
          <w:lang w:val="es-DO"/>
        </w:rPr>
      </w:pPr>
      <w:r w:rsidRPr="00BE797A">
        <w:rPr>
          <w:rFonts w:eastAsia="Calibri"/>
          <w:noProof/>
          <w:color w:val="4C4747"/>
          <w:lang w:val="es-DO"/>
        </w:rPr>
        <w:t>Los datos divulgados en el portal están disponibles para la ciudadanía de forma permanente y actualizada, conforme a lo establecido en la Ley de Libre Acceso a la Información Pública No. 200-04 y la Resolución No. 02-2021 emitida por la DIGEIG, que establece la estandarización de los portales de transparencia del sector gubernamental.</w:t>
      </w:r>
    </w:p>
    <w:p w14:paraId="25E4056E" w14:textId="77777777" w:rsidR="00B2351A" w:rsidRPr="0063571A" w:rsidRDefault="00B2351A" w:rsidP="00B2351A">
      <w:pPr>
        <w:spacing w:after="0" w:line="240" w:lineRule="auto"/>
        <w:jc w:val="both"/>
        <w:textAlignment w:val="baseline"/>
        <w:rPr>
          <w:rFonts w:eastAsia="Times New Roman"/>
          <w:lang w:val="es-DO" w:eastAsia="es-DO"/>
        </w:rPr>
      </w:pPr>
      <w:r w:rsidRPr="0063571A">
        <w:rPr>
          <w:rFonts w:eastAsia="Times New Roman"/>
          <w:lang w:val="es-DO" w:eastAsia="es-DO"/>
        </w:rPr>
        <w:t> </w:t>
      </w:r>
    </w:p>
    <w:tbl>
      <w:tblPr>
        <w:tblW w:w="8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4245"/>
      </w:tblGrid>
      <w:tr w:rsidR="00B2351A" w:rsidRPr="00BE797A" w14:paraId="0C90EACD" w14:textId="77777777" w:rsidTr="006F5171">
        <w:trPr>
          <w:trHeight w:val="435"/>
        </w:trPr>
        <w:tc>
          <w:tcPr>
            <w:tcW w:w="424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37B12574" w14:textId="77777777" w:rsidR="00B2351A" w:rsidRPr="00BE797A" w:rsidRDefault="00B2351A" w:rsidP="006F5171">
            <w:pPr>
              <w:spacing w:after="0" w:line="240" w:lineRule="auto"/>
              <w:jc w:val="both"/>
              <w:textAlignment w:val="baseline"/>
              <w:rPr>
                <w:rFonts w:eastAsia="Calibri"/>
                <w:noProof/>
                <w:color w:val="FFFFFF" w:themeColor="background1"/>
                <w:lang w:val="es-DO"/>
              </w:rPr>
            </w:pPr>
            <w:r w:rsidRPr="00BE797A">
              <w:rPr>
                <w:rFonts w:eastAsia="Calibri"/>
                <w:noProof/>
                <w:color w:val="FFFFFF" w:themeColor="background1"/>
                <w:lang w:val="es-DO"/>
              </w:rPr>
              <w:t>Mes </w:t>
            </w:r>
          </w:p>
        </w:tc>
        <w:tc>
          <w:tcPr>
            <w:tcW w:w="424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1F69A79" w14:textId="77777777" w:rsidR="00B2351A" w:rsidRPr="00BE797A" w:rsidRDefault="00B2351A" w:rsidP="006F5171">
            <w:pPr>
              <w:spacing w:after="0" w:line="240" w:lineRule="auto"/>
              <w:jc w:val="both"/>
              <w:textAlignment w:val="baseline"/>
              <w:rPr>
                <w:rFonts w:eastAsia="Calibri"/>
                <w:noProof/>
                <w:color w:val="FFFFFF" w:themeColor="background1"/>
                <w:lang w:val="es-DO"/>
              </w:rPr>
            </w:pPr>
            <w:r w:rsidRPr="00BE797A">
              <w:rPr>
                <w:rFonts w:eastAsia="Calibri"/>
                <w:noProof/>
                <w:color w:val="FFFFFF" w:themeColor="background1"/>
                <w:lang w:val="es-DO"/>
              </w:rPr>
              <w:t>Cantidad </w:t>
            </w:r>
          </w:p>
        </w:tc>
      </w:tr>
      <w:tr w:rsidR="00B2351A" w:rsidRPr="00BE797A" w14:paraId="5A00B879" w14:textId="77777777" w:rsidTr="006F5171">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2E8C81F5"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Enero</w:t>
            </w:r>
          </w:p>
        </w:tc>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5F62526B"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98.35</w:t>
            </w:r>
          </w:p>
        </w:tc>
      </w:tr>
      <w:tr w:rsidR="00B2351A" w:rsidRPr="00BE797A" w14:paraId="06EDFAFE" w14:textId="77777777" w:rsidTr="006F5171">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68B1DF7C"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Febrero</w:t>
            </w:r>
          </w:p>
        </w:tc>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0AD7769C"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100</w:t>
            </w:r>
          </w:p>
        </w:tc>
      </w:tr>
      <w:tr w:rsidR="00B2351A" w:rsidRPr="00BE797A" w14:paraId="407F9E58" w14:textId="77777777" w:rsidTr="006F5171">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72C29E37"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Marzo</w:t>
            </w:r>
          </w:p>
        </w:tc>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2F3C89CF"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100</w:t>
            </w:r>
          </w:p>
        </w:tc>
      </w:tr>
      <w:tr w:rsidR="00B2351A" w:rsidRPr="00BE797A" w14:paraId="02697077" w14:textId="77777777" w:rsidTr="006F5171">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tcPr>
          <w:p w14:paraId="7AEA6F21"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Abril</w:t>
            </w:r>
          </w:p>
        </w:tc>
        <w:tc>
          <w:tcPr>
            <w:tcW w:w="4245" w:type="dxa"/>
            <w:tcBorders>
              <w:top w:val="single" w:sz="6" w:space="0" w:color="auto"/>
              <w:left w:val="single" w:sz="6" w:space="0" w:color="auto"/>
              <w:bottom w:val="single" w:sz="6" w:space="0" w:color="auto"/>
              <w:right w:val="single" w:sz="6" w:space="0" w:color="auto"/>
            </w:tcBorders>
            <w:shd w:val="clear" w:color="auto" w:fill="auto"/>
          </w:tcPr>
          <w:p w14:paraId="0EB64B0A"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100</w:t>
            </w:r>
          </w:p>
        </w:tc>
      </w:tr>
      <w:tr w:rsidR="00B2351A" w:rsidRPr="00BE797A" w14:paraId="57E788B0" w14:textId="77777777" w:rsidTr="006F5171">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tcPr>
          <w:p w14:paraId="220C30B1"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Mayo</w:t>
            </w:r>
          </w:p>
        </w:tc>
        <w:tc>
          <w:tcPr>
            <w:tcW w:w="4245" w:type="dxa"/>
            <w:tcBorders>
              <w:top w:val="single" w:sz="6" w:space="0" w:color="auto"/>
              <w:left w:val="single" w:sz="6" w:space="0" w:color="auto"/>
              <w:bottom w:val="single" w:sz="6" w:space="0" w:color="auto"/>
              <w:right w:val="single" w:sz="6" w:space="0" w:color="auto"/>
            </w:tcBorders>
            <w:shd w:val="clear" w:color="auto" w:fill="auto"/>
          </w:tcPr>
          <w:p w14:paraId="48B4B744"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100</w:t>
            </w:r>
          </w:p>
        </w:tc>
      </w:tr>
      <w:tr w:rsidR="00B2351A" w:rsidRPr="00BE797A" w14:paraId="0E1D97D6" w14:textId="77777777" w:rsidTr="006F5171">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tcPr>
          <w:p w14:paraId="6873B1BC"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 xml:space="preserve">Junio </w:t>
            </w:r>
          </w:p>
        </w:tc>
        <w:tc>
          <w:tcPr>
            <w:tcW w:w="4245" w:type="dxa"/>
            <w:tcBorders>
              <w:top w:val="single" w:sz="6" w:space="0" w:color="auto"/>
              <w:left w:val="single" w:sz="6" w:space="0" w:color="auto"/>
              <w:bottom w:val="single" w:sz="6" w:space="0" w:color="auto"/>
              <w:right w:val="single" w:sz="6" w:space="0" w:color="auto"/>
            </w:tcBorders>
            <w:shd w:val="clear" w:color="auto" w:fill="auto"/>
          </w:tcPr>
          <w:p w14:paraId="3976656B"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100</w:t>
            </w:r>
          </w:p>
        </w:tc>
      </w:tr>
      <w:tr w:rsidR="00B2351A" w:rsidRPr="00BE797A" w14:paraId="348E894F" w14:textId="77777777" w:rsidTr="006F5171">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tcPr>
          <w:p w14:paraId="205697AE"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 xml:space="preserve"> Julio</w:t>
            </w:r>
          </w:p>
        </w:tc>
        <w:tc>
          <w:tcPr>
            <w:tcW w:w="4245" w:type="dxa"/>
            <w:tcBorders>
              <w:top w:val="single" w:sz="6" w:space="0" w:color="auto"/>
              <w:left w:val="single" w:sz="6" w:space="0" w:color="auto"/>
              <w:bottom w:val="single" w:sz="6" w:space="0" w:color="auto"/>
              <w:right w:val="single" w:sz="6" w:space="0" w:color="auto"/>
            </w:tcBorders>
            <w:shd w:val="clear" w:color="auto" w:fill="auto"/>
          </w:tcPr>
          <w:p w14:paraId="3505A4C2"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 xml:space="preserve"> 100</w:t>
            </w:r>
          </w:p>
        </w:tc>
      </w:tr>
      <w:tr w:rsidR="00B2351A" w:rsidRPr="00BE797A" w14:paraId="4BBD9D84" w14:textId="77777777" w:rsidTr="006F5171">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tcPr>
          <w:p w14:paraId="5B366594"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lastRenderedPageBreak/>
              <w:t>Agosto</w:t>
            </w:r>
          </w:p>
        </w:tc>
        <w:tc>
          <w:tcPr>
            <w:tcW w:w="4245" w:type="dxa"/>
            <w:tcBorders>
              <w:top w:val="single" w:sz="6" w:space="0" w:color="auto"/>
              <w:left w:val="single" w:sz="6" w:space="0" w:color="auto"/>
              <w:bottom w:val="single" w:sz="6" w:space="0" w:color="auto"/>
              <w:right w:val="single" w:sz="6" w:space="0" w:color="auto"/>
            </w:tcBorders>
            <w:shd w:val="clear" w:color="auto" w:fill="auto"/>
          </w:tcPr>
          <w:p w14:paraId="50E3BC5A"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 xml:space="preserve"> 100</w:t>
            </w:r>
          </w:p>
        </w:tc>
      </w:tr>
      <w:tr w:rsidR="00B2351A" w:rsidRPr="00BE797A" w14:paraId="7DCE72B0" w14:textId="77777777" w:rsidTr="006F5171">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tcPr>
          <w:p w14:paraId="44509C1B"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Setiembre</w:t>
            </w:r>
          </w:p>
        </w:tc>
        <w:tc>
          <w:tcPr>
            <w:tcW w:w="4245" w:type="dxa"/>
            <w:tcBorders>
              <w:top w:val="single" w:sz="6" w:space="0" w:color="auto"/>
              <w:left w:val="single" w:sz="6" w:space="0" w:color="auto"/>
              <w:bottom w:val="single" w:sz="6" w:space="0" w:color="auto"/>
              <w:right w:val="single" w:sz="6" w:space="0" w:color="auto"/>
            </w:tcBorders>
            <w:shd w:val="clear" w:color="auto" w:fill="auto"/>
          </w:tcPr>
          <w:p w14:paraId="638198C4"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 xml:space="preserve"> 100</w:t>
            </w:r>
          </w:p>
        </w:tc>
      </w:tr>
      <w:tr w:rsidR="00B2351A" w:rsidRPr="00BE797A" w14:paraId="0C25ED5B" w14:textId="77777777" w:rsidTr="006F5171">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tcPr>
          <w:p w14:paraId="7412C1D2"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 xml:space="preserve">Octubre </w:t>
            </w:r>
          </w:p>
        </w:tc>
        <w:tc>
          <w:tcPr>
            <w:tcW w:w="4245" w:type="dxa"/>
            <w:tcBorders>
              <w:top w:val="single" w:sz="6" w:space="0" w:color="auto"/>
              <w:left w:val="single" w:sz="6" w:space="0" w:color="auto"/>
              <w:bottom w:val="single" w:sz="6" w:space="0" w:color="auto"/>
              <w:right w:val="single" w:sz="6" w:space="0" w:color="auto"/>
            </w:tcBorders>
            <w:shd w:val="clear" w:color="auto" w:fill="auto"/>
          </w:tcPr>
          <w:p w14:paraId="0EA2871C"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 xml:space="preserve"> 100</w:t>
            </w:r>
          </w:p>
        </w:tc>
      </w:tr>
      <w:tr w:rsidR="00B2351A" w:rsidRPr="00BE797A" w14:paraId="46A0D5EC" w14:textId="77777777" w:rsidTr="006F5171">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tcPr>
          <w:p w14:paraId="260F67AB" w14:textId="38D8ADC1"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 xml:space="preserve">Noviembre </w:t>
            </w:r>
          </w:p>
        </w:tc>
        <w:tc>
          <w:tcPr>
            <w:tcW w:w="4245" w:type="dxa"/>
            <w:tcBorders>
              <w:top w:val="single" w:sz="6" w:space="0" w:color="auto"/>
              <w:left w:val="single" w:sz="6" w:space="0" w:color="auto"/>
              <w:bottom w:val="single" w:sz="6" w:space="0" w:color="auto"/>
              <w:right w:val="single" w:sz="6" w:space="0" w:color="auto"/>
            </w:tcBorders>
            <w:shd w:val="clear" w:color="auto" w:fill="auto"/>
          </w:tcPr>
          <w:p w14:paraId="3808DA05"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 xml:space="preserve"> En Proceso</w:t>
            </w:r>
          </w:p>
        </w:tc>
      </w:tr>
      <w:tr w:rsidR="00B2351A" w:rsidRPr="00BE797A" w14:paraId="55BB61A9" w14:textId="77777777" w:rsidTr="006F5171">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tcPr>
          <w:p w14:paraId="233B8BFD" w14:textId="6B8E98F5"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 xml:space="preserve">Diciembre </w:t>
            </w:r>
          </w:p>
        </w:tc>
        <w:tc>
          <w:tcPr>
            <w:tcW w:w="4245" w:type="dxa"/>
            <w:tcBorders>
              <w:top w:val="single" w:sz="6" w:space="0" w:color="auto"/>
              <w:left w:val="single" w:sz="6" w:space="0" w:color="auto"/>
              <w:bottom w:val="single" w:sz="6" w:space="0" w:color="auto"/>
              <w:right w:val="single" w:sz="6" w:space="0" w:color="auto"/>
            </w:tcBorders>
            <w:shd w:val="clear" w:color="auto" w:fill="auto"/>
          </w:tcPr>
          <w:p w14:paraId="3E7626CD" w14:textId="77777777" w:rsidR="00B2351A" w:rsidRPr="00BE797A" w:rsidRDefault="00B2351A" w:rsidP="006F5171">
            <w:pPr>
              <w:spacing w:after="0" w:line="240" w:lineRule="auto"/>
              <w:jc w:val="both"/>
              <w:textAlignment w:val="baseline"/>
              <w:rPr>
                <w:rFonts w:eastAsia="Calibri"/>
                <w:noProof/>
                <w:color w:val="4C4747"/>
                <w:lang w:val="es-DO"/>
              </w:rPr>
            </w:pPr>
            <w:r w:rsidRPr="00BE797A">
              <w:rPr>
                <w:rFonts w:eastAsia="Calibri"/>
                <w:noProof/>
                <w:color w:val="4C4747"/>
                <w:lang w:val="es-DO"/>
              </w:rPr>
              <w:t xml:space="preserve"> En Proceso</w:t>
            </w:r>
          </w:p>
        </w:tc>
      </w:tr>
    </w:tbl>
    <w:p w14:paraId="27B51B2C" w14:textId="77777777" w:rsidR="00B2351A" w:rsidRPr="00906D51" w:rsidRDefault="00B2351A" w:rsidP="00A05A74">
      <w:pPr>
        <w:spacing w:line="360" w:lineRule="auto"/>
        <w:jc w:val="both"/>
        <w:rPr>
          <w:rFonts w:eastAsia="Calibri"/>
          <w:noProof/>
          <w:color w:val="4C4747"/>
          <w:lang w:val="es-DO"/>
        </w:rPr>
      </w:pPr>
    </w:p>
    <w:p w14:paraId="30FF63ED" w14:textId="77777777" w:rsidR="00DD7615" w:rsidRPr="0052297B" w:rsidRDefault="00DD7615" w:rsidP="00DD7615">
      <w:pPr>
        <w:pStyle w:val="Heading1"/>
        <w:rPr>
          <w:color w:val="4C4747"/>
          <w:lang w:val="es-DO"/>
        </w:rPr>
      </w:pPr>
      <w:bookmarkStart w:id="10" w:name="_Toc117160676"/>
      <w:r w:rsidRPr="0052297B">
        <w:rPr>
          <w:color w:val="4C4747"/>
          <w:lang w:val="es-DO"/>
        </w:rPr>
        <w:t>PROYECCIONES AL PRÓXIMO AÑO</w:t>
      </w:r>
      <w:bookmarkEnd w:id="10"/>
    </w:p>
    <w:p w14:paraId="50A93A1D" w14:textId="77777777" w:rsidR="00DD7615" w:rsidRPr="0052297B" w:rsidRDefault="00DD7615" w:rsidP="00DD7615">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14943"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" strokecolor="#ee2a24" strokeweight="2.25pt">
                <v:stroke joinstyle="miter"/>
                <w10:wrap anchorx="margin"/>
              </v:line>
            </w:pict>
          </mc:Fallback>
        </mc:AlternateContent>
      </w:r>
    </w:p>
    <w:p w14:paraId="07273B29" w14:textId="70E1974D" w:rsidR="00DD7615" w:rsidRPr="0052297B" w:rsidRDefault="00DD7615" w:rsidP="00DD7615">
      <w:pPr>
        <w:jc w:val="center"/>
        <w:rPr>
          <w:rFonts w:eastAsia="Calibri"/>
          <w:color w:val="4C4747"/>
          <w:szCs w:val="36"/>
          <w:lang w:val="es-DO"/>
        </w:rPr>
      </w:pPr>
      <w:r w:rsidRPr="0052297B">
        <w:rPr>
          <w:rFonts w:eastAsia="Calibri"/>
          <w:color w:val="4C4747"/>
          <w:szCs w:val="36"/>
          <w:lang w:val="es-DO"/>
        </w:rPr>
        <w:t xml:space="preserve">Memoria </w:t>
      </w:r>
      <w:r w:rsidR="00F05DF4" w:rsidRPr="0052297B">
        <w:rPr>
          <w:rFonts w:eastAsia="Calibri"/>
          <w:color w:val="4C4747"/>
          <w:szCs w:val="36"/>
          <w:lang w:val="es-DO"/>
        </w:rPr>
        <w:t>I</w:t>
      </w:r>
      <w:r w:rsidRPr="0052297B">
        <w:rPr>
          <w:rFonts w:eastAsia="Calibri"/>
          <w:color w:val="4C4747"/>
          <w:szCs w:val="36"/>
          <w:lang w:val="es-DO"/>
        </w:rPr>
        <w:t xml:space="preserve">nstitucional </w:t>
      </w:r>
      <w:r w:rsidR="000025D4" w:rsidRPr="0052297B">
        <w:rPr>
          <w:rFonts w:eastAsia="Calibri"/>
          <w:color w:val="4C4747"/>
          <w:szCs w:val="36"/>
          <w:lang w:val="es-DO"/>
        </w:rPr>
        <w:t>2024</w:t>
      </w:r>
    </w:p>
    <w:p w14:paraId="07155875" w14:textId="77777777" w:rsidR="00DD7615" w:rsidRPr="0052297B" w:rsidRDefault="00DD7615" w:rsidP="00DD7615">
      <w:pPr>
        <w:spacing w:line="360" w:lineRule="auto"/>
        <w:jc w:val="both"/>
        <w:rPr>
          <w:rFonts w:eastAsia="Calibri"/>
          <w:color w:val="4C4747"/>
          <w:lang w:val="es-DO"/>
        </w:rPr>
      </w:pPr>
    </w:p>
    <w:p w14:paraId="509E46B0" w14:textId="1722FBC7" w:rsidR="00DD7615" w:rsidRPr="00BE797A" w:rsidRDefault="001819E2" w:rsidP="001819E2">
      <w:pPr>
        <w:pStyle w:val="ListParagraph"/>
        <w:numPr>
          <w:ilvl w:val="0"/>
          <w:numId w:val="1"/>
        </w:numPr>
        <w:spacing w:line="360" w:lineRule="auto"/>
        <w:jc w:val="both"/>
        <w:rPr>
          <w:rFonts w:eastAsia="Calibri"/>
          <w:color w:val="4C4747"/>
          <w:lang w:val="es-ES"/>
        </w:rPr>
      </w:pPr>
      <w:r w:rsidRPr="00BE797A">
        <w:rPr>
          <w:rFonts w:eastAsia="Calibri"/>
          <w:color w:val="4C4747"/>
          <w:lang w:val="es-ES"/>
        </w:rPr>
        <w:t>Reapertura de la Escuela Bellas Artes Puerto Plata.</w:t>
      </w:r>
    </w:p>
    <w:p w14:paraId="0F961369" w14:textId="62E9895E" w:rsidR="001819E2" w:rsidRPr="00BE797A" w:rsidRDefault="00BE797A" w:rsidP="001819E2">
      <w:pPr>
        <w:pStyle w:val="ListParagraph"/>
        <w:numPr>
          <w:ilvl w:val="0"/>
          <w:numId w:val="1"/>
        </w:numPr>
        <w:spacing w:line="360" w:lineRule="auto"/>
        <w:jc w:val="both"/>
        <w:rPr>
          <w:rFonts w:eastAsia="Calibri"/>
          <w:color w:val="4C4747"/>
          <w:lang w:val="es-ES"/>
        </w:rPr>
      </w:pPr>
      <w:r w:rsidRPr="00BE797A">
        <w:rPr>
          <w:rFonts w:eastAsia="Calibri"/>
          <w:color w:val="4C4747"/>
          <w:lang w:val="es-ES"/>
        </w:rPr>
        <w:t>Reparación</w:t>
      </w:r>
      <w:r w:rsidR="001819E2" w:rsidRPr="00BE797A">
        <w:rPr>
          <w:rFonts w:eastAsia="Calibri"/>
          <w:color w:val="4C4747"/>
          <w:lang w:val="es-ES"/>
        </w:rPr>
        <w:t xml:space="preserve"> y remozamiento de infraestructura: baños, cambios de puertas, climatización, pintura de interior y exterior, </w:t>
      </w:r>
      <w:r w:rsidRPr="00BE797A">
        <w:rPr>
          <w:rFonts w:eastAsia="Calibri"/>
          <w:color w:val="4C4747"/>
          <w:lang w:val="es-ES"/>
        </w:rPr>
        <w:t>corrección</w:t>
      </w:r>
      <w:r w:rsidR="001819E2" w:rsidRPr="00BE797A">
        <w:rPr>
          <w:rFonts w:eastAsia="Calibri"/>
          <w:color w:val="4C4747"/>
          <w:lang w:val="es-ES"/>
        </w:rPr>
        <w:t xml:space="preserve"> de filtraciones en algunas escuelas y academias.</w:t>
      </w:r>
    </w:p>
    <w:p w14:paraId="1BDF7159" w14:textId="541FAA2E" w:rsidR="001819E2" w:rsidRPr="00BE797A" w:rsidRDefault="001819E2" w:rsidP="001819E2">
      <w:pPr>
        <w:pStyle w:val="ListParagraph"/>
        <w:numPr>
          <w:ilvl w:val="0"/>
          <w:numId w:val="1"/>
        </w:numPr>
        <w:spacing w:line="360" w:lineRule="auto"/>
        <w:jc w:val="both"/>
        <w:rPr>
          <w:rFonts w:eastAsia="Calibri"/>
          <w:color w:val="4C4747"/>
          <w:lang w:val="es-ES"/>
        </w:rPr>
      </w:pPr>
      <w:r w:rsidRPr="00BE797A">
        <w:rPr>
          <w:rFonts w:eastAsia="Calibri"/>
          <w:color w:val="4C4747"/>
          <w:lang w:val="es-ES"/>
        </w:rPr>
        <w:t xml:space="preserve">Creación del </w:t>
      </w:r>
      <w:r w:rsidR="00BE797A" w:rsidRPr="00BE797A">
        <w:rPr>
          <w:rFonts w:eastAsia="Calibri"/>
          <w:color w:val="4C4747"/>
          <w:lang w:val="es-ES"/>
        </w:rPr>
        <w:t>área</w:t>
      </w:r>
      <w:r w:rsidRPr="00BE797A">
        <w:rPr>
          <w:rFonts w:eastAsia="Calibri"/>
          <w:color w:val="4C4747"/>
          <w:lang w:val="es-ES"/>
        </w:rPr>
        <w:t xml:space="preserve"> de Innovaci</w:t>
      </w:r>
      <w:r w:rsidR="00BE797A" w:rsidRPr="00BE797A">
        <w:rPr>
          <w:rFonts w:eastAsia="Calibri"/>
          <w:color w:val="4C4747"/>
          <w:lang w:val="es-ES"/>
        </w:rPr>
        <w:t>ó</w:t>
      </w:r>
      <w:r w:rsidRPr="00BE797A">
        <w:rPr>
          <w:rFonts w:eastAsia="Calibri"/>
          <w:color w:val="4C4747"/>
          <w:lang w:val="es-ES"/>
        </w:rPr>
        <w:t xml:space="preserve">n en el Departamento de </w:t>
      </w:r>
      <w:r w:rsidR="00BE797A" w:rsidRPr="00BE797A">
        <w:rPr>
          <w:rFonts w:eastAsia="Calibri"/>
          <w:color w:val="4C4747"/>
          <w:lang w:val="es-ES"/>
        </w:rPr>
        <w:t>Planificación</w:t>
      </w:r>
      <w:r w:rsidRPr="00BE797A">
        <w:rPr>
          <w:rFonts w:eastAsia="Calibri"/>
          <w:color w:val="4C4747"/>
          <w:lang w:val="es-ES"/>
        </w:rPr>
        <w:t>.</w:t>
      </w:r>
    </w:p>
    <w:p w14:paraId="28BD39E6" w14:textId="3D0D3F58" w:rsidR="001819E2" w:rsidRDefault="00BE797A" w:rsidP="001819E2">
      <w:pPr>
        <w:pStyle w:val="ListParagraph"/>
        <w:numPr>
          <w:ilvl w:val="0"/>
          <w:numId w:val="1"/>
        </w:numPr>
        <w:spacing w:line="360" w:lineRule="auto"/>
        <w:jc w:val="both"/>
        <w:rPr>
          <w:rFonts w:eastAsia="Calibri"/>
          <w:color w:val="4C4747"/>
          <w:lang w:val="es-ES"/>
        </w:rPr>
      </w:pPr>
      <w:r w:rsidRPr="00BE797A">
        <w:rPr>
          <w:rFonts w:eastAsia="Calibri"/>
          <w:color w:val="4C4747"/>
          <w:lang w:val="es-ES"/>
        </w:rPr>
        <w:t>Migración del Portal de Transparencia: La OAI está en proceso de migrar su portal de transparencia a la plataforma WordPress, con la coordinación de la OGTIC.</w:t>
      </w:r>
    </w:p>
    <w:p w14:paraId="21E5767A" w14:textId="12E3D049" w:rsidR="00BE797A" w:rsidRDefault="00BE797A" w:rsidP="001819E2">
      <w:pPr>
        <w:pStyle w:val="ListParagraph"/>
        <w:numPr>
          <w:ilvl w:val="0"/>
          <w:numId w:val="1"/>
        </w:numPr>
        <w:spacing w:line="360" w:lineRule="auto"/>
        <w:jc w:val="both"/>
        <w:rPr>
          <w:rFonts w:eastAsia="Calibri"/>
          <w:color w:val="4C4747"/>
          <w:lang w:val="es-ES"/>
        </w:rPr>
      </w:pPr>
      <w:r>
        <w:rPr>
          <w:rFonts w:eastAsia="Calibri"/>
          <w:color w:val="4C4747"/>
          <w:lang w:val="es-ES"/>
        </w:rPr>
        <w:t>Incremento de la matricula estudiantil.</w:t>
      </w:r>
    </w:p>
    <w:p w14:paraId="28D4418C" w14:textId="6B5D43EA" w:rsidR="00BE797A" w:rsidRDefault="00BE797A" w:rsidP="001819E2">
      <w:pPr>
        <w:pStyle w:val="ListParagraph"/>
        <w:numPr>
          <w:ilvl w:val="0"/>
          <w:numId w:val="1"/>
        </w:numPr>
        <w:spacing w:line="360" w:lineRule="auto"/>
        <w:jc w:val="both"/>
        <w:rPr>
          <w:rFonts w:eastAsia="Calibri"/>
          <w:color w:val="4C4747"/>
          <w:lang w:val="es-ES"/>
        </w:rPr>
      </w:pPr>
      <w:r>
        <w:rPr>
          <w:rFonts w:eastAsia="Calibri"/>
          <w:color w:val="4C4747"/>
          <w:lang w:val="es-ES"/>
        </w:rPr>
        <w:t>Expansión de los campamentos de verano a más escuelas y academias.</w:t>
      </w:r>
    </w:p>
    <w:p w14:paraId="2C284D94" w14:textId="05B08BCD" w:rsidR="00BE797A" w:rsidRDefault="00BE797A" w:rsidP="001819E2">
      <w:pPr>
        <w:pStyle w:val="ListParagraph"/>
        <w:numPr>
          <w:ilvl w:val="0"/>
          <w:numId w:val="1"/>
        </w:numPr>
        <w:spacing w:line="360" w:lineRule="auto"/>
        <w:jc w:val="both"/>
        <w:rPr>
          <w:rFonts w:eastAsia="Calibri"/>
          <w:color w:val="4C4747"/>
          <w:lang w:val="es-ES"/>
        </w:rPr>
      </w:pPr>
      <w:r>
        <w:rPr>
          <w:rFonts w:eastAsia="Calibri"/>
          <w:color w:val="4C4747"/>
          <w:lang w:val="es-ES"/>
        </w:rPr>
        <w:t>Socializar con embajadas e instituciones gubernamentales donaciones pa</w:t>
      </w:r>
      <w:r w:rsidR="00C52205">
        <w:rPr>
          <w:rFonts w:eastAsia="Calibri"/>
          <w:color w:val="4C4747"/>
          <w:lang w:val="es-ES"/>
        </w:rPr>
        <w:t>ra cubrir las necesidades de las escuelas y academias de música.</w:t>
      </w:r>
    </w:p>
    <w:p w14:paraId="7162836F" w14:textId="242D5A4F" w:rsidR="00C52205" w:rsidRPr="00BE797A" w:rsidRDefault="00C52205" w:rsidP="001819E2">
      <w:pPr>
        <w:pStyle w:val="ListParagraph"/>
        <w:numPr>
          <w:ilvl w:val="0"/>
          <w:numId w:val="1"/>
        </w:numPr>
        <w:spacing w:line="360" w:lineRule="auto"/>
        <w:jc w:val="both"/>
        <w:rPr>
          <w:rFonts w:eastAsia="Calibri"/>
          <w:color w:val="4C4747"/>
          <w:lang w:val="es-ES"/>
        </w:rPr>
      </w:pPr>
      <w:r>
        <w:rPr>
          <w:rFonts w:eastAsia="Calibri"/>
          <w:color w:val="4C4747"/>
          <w:lang w:val="es-ES"/>
        </w:rPr>
        <w:t>Lograr con la Junta Central Electoral, la vinculación del sistema de registro de los visitantes al Palacio de Bellas Artes y al Edificio de las Escuelas, con la cedula.</w:t>
      </w:r>
    </w:p>
    <w:p w14:paraId="630A9C63" w14:textId="77777777" w:rsidR="00DD7615" w:rsidRPr="001819E2" w:rsidRDefault="00DD7615" w:rsidP="00DD7615">
      <w:pPr>
        <w:spacing w:line="360" w:lineRule="auto"/>
        <w:jc w:val="both"/>
        <w:rPr>
          <w:rFonts w:eastAsia="Calibri"/>
          <w:noProof/>
          <w:color w:val="4C4747"/>
          <w:lang w:val="es-DO"/>
        </w:rPr>
      </w:pPr>
    </w:p>
    <w:p w14:paraId="291E62A0" w14:textId="77777777" w:rsidR="00DD7615" w:rsidRPr="0082260F" w:rsidRDefault="00DD7615" w:rsidP="00DD7615">
      <w:pPr>
        <w:pStyle w:val="Heading1"/>
        <w:rPr>
          <w:color w:val="4C4747"/>
        </w:rPr>
      </w:pPr>
      <w:bookmarkStart w:id="11" w:name="_Toc117160677"/>
      <w:r w:rsidRPr="0082260F">
        <w:rPr>
          <w:color w:val="4C4747"/>
        </w:rPr>
        <w:lastRenderedPageBreak/>
        <w:t>ANEXOS</w:t>
      </w:r>
      <w:bookmarkEnd w:id="11"/>
      <w:r w:rsidRPr="0082260F">
        <w:rPr>
          <w:color w:val="4C4747"/>
        </w:rPr>
        <w:t xml:space="preserve"> </w:t>
      </w:r>
    </w:p>
    <w:p w14:paraId="42857571" w14:textId="14F7580E" w:rsidR="00C85C38" w:rsidRDefault="00DD7615" w:rsidP="00C85C38">
      <w:pPr>
        <w:jc w:val="both"/>
        <w:rPr>
          <w:rFonts w:eastAsia="Calibri"/>
          <w:color w:val="4C4747"/>
        </w:rPr>
      </w:pPr>
      <w:r w:rsidRPr="0082260F">
        <w:rPr>
          <w:rFonts w:eastAsia="Calibri"/>
          <w:noProof/>
          <w:color w:val="4C4747"/>
          <w:sz w:val="18"/>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6D1FB"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" strokecolor="#ee2a24" strokeweight="2.25pt">
                <v:stroke joinstyle="miter"/>
                <w10:wrap anchorx="margin"/>
              </v:line>
            </w:pict>
          </mc:Fallback>
        </mc:AlternateContent>
      </w:r>
    </w:p>
    <w:p w14:paraId="33331B19" w14:textId="77777777" w:rsidR="00C85C38" w:rsidRDefault="00C85C38" w:rsidP="0024740E">
      <w:pPr>
        <w:pStyle w:val="xxmsonormal"/>
        <w:rPr>
          <w:rFonts w:ascii="Times New Roman" w:hAnsi="Times New Roman" w:cs="Times New Roman"/>
          <w:b/>
          <w:bCs/>
          <w:color w:val="4C4747"/>
          <w:sz w:val="28"/>
          <w:szCs w:val="28"/>
        </w:rPr>
      </w:pPr>
    </w:p>
    <w:p w14:paraId="7A3E15BF" w14:textId="77777777" w:rsidR="00C85C38" w:rsidRDefault="00C85C38" w:rsidP="00C85C38">
      <w:pPr>
        <w:pStyle w:val="xxmsonormal"/>
        <w:jc w:val="center"/>
        <w:rPr>
          <w:rFonts w:ascii="Times New Roman" w:hAnsi="Times New Roman" w:cs="Times New Roman"/>
          <w:b/>
          <w:bCs/>
          <w:color w:val="4C4747"/>
          <w:sz w:val="28"/>
          <w:szCs w:val="28"/>
        </w:rPr>
      </w:pPr>
    </w:p>
    <w:p w14:paraId="30315E94" w14:textId="4AA36A9E" w:rsidR="00C85C38" w:rsidRPr="00BF4582" w:rsidRDefault="00C85C38" w:rsidP="00C85C38">
      <w:pPr>
        <w:pStyle w:val="xxmsonormal"/>
        <w:jc w:val="center"/>
        <w:rPr>
          <w:rFonts w:ascii="Times New Roman" w:hAnsi="Times New Roman" w:cs="Times New Roman"/>
          <w:b/>
          <w:bCs/>
          <w:color w:val="4C4747"/>
          <w:sz w:val="28"/>
          <w:szCs w:val="28"/>
        </w:rPr>
      </w:pPr>
      <w:r w:rsidRPr="00BF4582">
        <w:rPr>
          <w:rFonts w:ascii="Times New Roman" w:hAnsi="Times New Roman" w:cs="Times New Roman"/>
          <w:b/>
          <w:bCs/>
          <w:color w:val="4C4747"/>
          <w:sz w:val="28"/>
          <w:szCs w:val="28"/>
        </w:rPr>
        <w:t xml:space="preserve">Matriz de Logros Relevantes </w:t>
      </w:r>
    </w:p>
    <w:p w14:paraId="71063266" w14:textId="77777777" w:rsidR="00C85C38" w:rsidRDefault="00C85C38" w:rsidP="00C85C38">
      <w:pPr>
        <w:pStyle w:val="xxmsonormal"/>
        <w:jc w:val="center"/>
        <w:rPr>
          <w:rFonts w:ascii="Times New Roman" w:hAnsi="Times New Roman" w:cs="Times New Roman"/>
        </w:rPr>
      </w:pPr>
    </w:p>
    <w:p w14:paraId="15C85CB5" w14:textId="77777777" w:rsidR="00C85C38" w:rsidRPr="009E1DA4" w:rsidRDefault="00C85C38" w:rsidP="00C85C38">
      <w:pPr>
        <w:pStyle w:val="xxmsonormal"/>
        <w:rPr>
          <w:rFonts w:ascii="Times New Roman" w:hAnsi="Times New Roman" w:cs="Times New Roman"/>
          <w:lang w:val="es-ES"/>
        </w:rPr>
      </w:pPr>
    </w:p>
    <w:tbl>
      <w:tblPr>
        <w:tblpPr w:leftFromText="141" w:rightFromText="141" w:vertAnchor="page" w:horzAnchor="margin" w:tblpXSpec="center" w:tblpY="3922"/>
        <w:tblW w:w="11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2"/>
        <w:gridCol w:w="687"/>
        <w:gridCol w:w="687"/>
        <w:gridCol w:w="687"/>
        <w:gridCol w:w="687"/>
        <w:gridCol w:w="687"/>
        <w:gridCol w:w="687"/>
        <w:gridCol w:w="687"/>
        <w:gridCol w:w="687"/>
        <w:gridCol w:w="687"/>
        <w:gridCol w:w="51"/>
        <w:gridCol w:w="636"/>
        <w:gridCol w:w="739"/>
        <w:gridCol w:w="687"/>
        <w:gridCol w:w="1377"/>
      </w:tblGrid>
      <w:tr w:rsidR="0024740E" w:rsidRPr="009E1DA4" w14:paraId="1C6FC9D4" w14:textId="77777777" w:rsidTr="0024740E">
        <w:trPr>
          <w:trHeight w:val="664"/>
        </w:trPr>
        <w:tc>
          <w:tcPr>
            <w:tcW w:w="1442" w:type="dxa"/>
            <w:tcBorders>
              <w:bottom w:val="single" w:sz="4" w:space="0" w:color="auto"/>
            </w:tcBorders>
            <w:shd w:val="clear" w:color="auto" w:fill="002060"/>
            <w:tcMar>
              <w:top w:w="0" w:type="dxa"/>
              <w:left w:w="70" w:type="dxa"/>
              <w:bottom w:w="0" w:type="dxa"/>
              <w:right w:w="70" w:type="dxa"/>
            </w:tcMar>
            <w:vAlign w:val="center"/>
            <w:hideMark/>
          </w:tcPr>
          <w:p w14:paraId="4156BB6C" w14:textId="77777777" w:rsidR="0024740E" w:rsidRPr="009E1DA4" w:rsidRDefault="0024740E" w:rsidP="0024740E">
            <w:pPr>
              <w:pStyle w:val="xxmsonormal"/>
              <w:jc w:val="center"/>
              <w:rPr>
                <w:rFonts w:ascii="Times New Roman" w:hAnsi="Times New Roman" w:cs="Times New Roman"/>
                <w:sz w:val="18"/>
                <w:szCs w:val="18"/>
                <w:lang w:val="es-ES"/>
              </w:rPr>
            </w:pPr>
            <w:r w:rsidRPr="009E1DA4">
              <w:rPr>
                <w:rFonts w:ascii="Times New Roman" w:hAnsi="Times New Roman" w:cs="Times New Roman"/>
                <w:b/>
                <w:bCs/>
                <w:color w:val="FFFFFF"/>
                <w:sz w:val="18"/>
                <w:szCs w:val="18"/>
                <w:lang w:val="es-ES"/>
              </w:rPr>
              <w:t>Producto / servicio</w:t>
            </w:r>
          </w:p>
        </w:tc>
        <w:tc>
          <w:tcPr>
            <w:tcW w:w="687" w:type="dxa"/>
            <w:tcBorders>
              <w:bottom w:val="single" w:sz="4" w:space="0" w:color="auto"/>
            </w:tcBorders>
            <w:shd w:val="clear" w:color="auto" w:fill="002060"/>
            <w:tcMar>
              <w:top w:w="0" w:type="dxa"/>
              <w:left w:w="70" w:type="dxa"/>
              <w:bottom w:w="0" w:type="dxa"/>
              <w:right w:w="70" w:type="dxa"/>
            </w:tcMar>
            <w:vAlign w:val="center"/>
            <w:hideMark/>
          </w:tcPr>
          <w:p w14:paraId="3760F41A" w14:textId="77777777" w:rsidR="0024740E" w:rsidRPr="009E1DA4" w:rsidRDefault="0024740E" w:rsidP="0024740E">
            <w:pPr>
              <w:pStyle w:val="xxmsonormal"/>
              <w:jc w:val="center"/>
              <w:rPr>
                <w:rFonts w:ascii="Times New Roman" w:hAnsi="Times New Roman" w:cs="Times New Roman"/>
                <w:sz w:val="18"/>
                <w:szCs w:val="18"/>
                <w:lang w:val="es-ES"/>
              </w:rPr>
            </w:pPr>
            <w:r w:rsidRPr="009E1DA4">
              <w:rPr>
                <w:rFonts w:ascii="Times New Roman" w:hAnsi="Times New Roman" w:cs="Times New Roman"/>
                <w:b/>
                <w:bCs/>
                <w:color w:val="FFFFFF"/>
                <w:sz w:val="18"/>
                <w:szCs w:val="18"/>
                <w:lang w:val="es-ES"/>
              </w:rPr>
              <w:t>Enero</w:t>
            </w:r>
          </w:p>
        </w:tc>
        <w:tc>
          <w:tcPr>
            <w:tcW w:w="687" w:type="dxa"/>
            <w:tcBorders>
              <w:bottom w:val="single" w:sz="4" w:space="0" w:color="auto"/>
            </w:tcBorders>
            <w:shd w:val="clear" w:color="auto" w:fill="002060"/>
            <w:tcMar>
              <w:top w:w="0" w:type="dxa"/>
              <w:left w:w="70" w:type="dxa"/>
              <w:bottom w:w="0" w:type="dxa"/>
              <w:right w:w="70" w:type="dxa"/>
            </w:tcMar>
            <w:vAlign w:val="center"/>
            <w:hideMark/>
          </w:tcPr>
          <w:p w14:paraId="1D81696E" w14:textId="77777777" w:rsidR="0024740E" w:rsidRPr="009E1DA4" w:rsidRDefault="0024740E" w:rsidP="0024740E">
            <w:pPr>
              <w:pStyle w:val="xxmsonormal"/>
              <w:jc w:val="center"/>
              <w:rPr>
                <w:rFonts w:ascii="Times New Roman" w:hAnsi="Times New Roman" w:cs="Times New Roman"/>
                <w:sz w:val="18"/>
                <w:szCs w:val="18"/>
                <w:lang w:val="es-ES"/>
              </w:rPr>
            </w:pPr>
            <w:r w:rsidRPr="009E1DA4">
              <w:rPr>
                <w:rFonts w:ascii="Times New Roman" w:hAnsi="Times New Roman" w:cs="Times New Roman"/>
                <w:b/>
                <w:bCs/>
                <w:color w:val="FFFFFF"/>
                <w:sz w:val="18"/>
                <w:szCs w:val="18"/>
                <w:lang w:val="es-ES"/>
              </w:rPr>
              <w:t>Febrero</w:t>
            </w:r>
          </w:p>
        </w:tc>
        <w:tc>
          <w:tcPr>
            <w:tcW w:w="687" w:type="dxa"/>
            <w:tcBorders>
              <w:bottom w:val="single" w:sz="4" w:space="0" w:color="auto"/>
            </w:tcBorders>
            <w:shd w:val="clear" w:color="auto" w:fill="002060"/>
            <w:tcMar>
              <w:top w:w="0" w:type="dxa"/>
              <w:left w:w="70" w:type="dxa"/>
              <w:bottom w:w="0" w:type="dxa"/>
              <w:right w:w="70" w:type="dxa"/>
            </w:tcMar>
            <w:vAlign w:val="center"/>
            <w:hideMark/>
          </w:tcPr>
          <w:p w14:paraId="08B66E97" w14:textId="77777777" w:rsidR="0024740E" w:rsidRPr="009E1DA4" w:rsidRDefault="0024740E" w:rsidP="0024740E">
            <w:pPr>
              <w:pStyle w:val="xxmsonormal"/>
              <w:jc w:val="center"/>
              <w:rPr>
                <w:rFonts w:ascii="Times New Roman" w:hAnsi="Times New Roman" w:cs="Times New Roman"/>
                <w:sz w:val="18"/>
                <w:szCs w:val="18"/>
                <w:lang w:val="es-ES"/>
              </w:rPr>
            </w:pPr>
            <w:r w:rsidRPr="009E1DA4">
              <w:rPr>
                <w:rFonts w:ascii="Times New Roman" w:hAnsi="Times New Roman" w:cs="Times New Roman"/>
                <w:b/>
                <w:bCs/>
                <w:color w:val="FFFFFF"/>
                <w:sz w:val="18"/>
                <w:szCs w:val="18"/>
                <w:lang w:val="es-ES"/>
              </w:rPr>
              <w:t>Marzo</w:t>
            </w:r>
          </w:p>
        </w:tc>
        <w:tc>
          <w:tcPr>
            <w:tcW w:w="687" w:type="dxa"/>
            <w:tcBorders>
              <w:bottom w:val="single" w:sz="4" w:space="0" w:color="auto"/>
            </w:tcBorders>
            <w:shd w:val="clear" w:color="auto" w:fill="002060"/>
            <w:tcMar>
              <w:top w:w="0" w:type="dxa"/>
              <w:left w:w="70" w:type="dxa"/>
              <w:bottom w:w="0" w:type="dxa"/>
              <w:right w:w="70" w:type="dxa"/>
            </w:tcMar>
            <w:vAlign w:val="center"/>
            <w:hideMark/>
          </w:tcPr>
          <w:p w14:paraId="59BD5139" w14:textId="77777777" w:rsidR="0024740E" w:rsidRPr="009E1DA4" w:rsidRDefault="0024740E" w:rsidP="0024740E">
            <w:pPr>
              <w:pStyle w:val="xxmsonormal"/>
              <w:jc w:val="center"/>
              <w:rPr>
                <w:rFonts w:ascii="Times New Roman" w:hAnsi="Times New Roman" w:cs="Times New Roman"/>
                <w:sz w:val="18"/>
                <w:szCs w:val="18"/>
                <w:lang w:val="es-ES"/>
              </w:rPr>
            </w:pPr>
            <w:r w:rsidRPr="009E1DA4">
              <w:rPr>
                <w:rFonts w:ascii="Times New Roman" w:hAnsi="Times New Roman" w:cs="Times New Roman"/>
                <w:b/>
                <w:bCs/>
                <w:color w:val="FFFFFF"/>
                <w:sz w:val="18"/>
                <w:szCs w:val="18"/>
                <w:lang w:val="es-ES"/>
              </w:rPr>
              <w:t>Abril</w:t>
            </w:r>
          </w:p>
        </w:tc>
        <w:tc>
          <w:tcPr>
            <w:tcW w:w="687" w:type="dxa"/>
            <w:tcBorders>
              <w:bottom w:val="single" w:sz="4" w:space="0" w:color="auto"/>
            </w:tcBorders>
            <w:shd w:val="clear" w:color="auto" w:fill="002060"/>
            <w:tcMar>
              <w:top w:w="0" w:type="dxa"/>
              <w:left w:w="70" w:type="dxa"/>
              <w:bottom w:w="0" w:type="dxa"/>
              <w:right w:w="70" w:type="dxa"/>
            </w:tcMar>
            <w:vAlign w:val="center"/>
            <w:hideMark/>
          </w:tcPr>
          <w:p w14:paraId="4EE1E4A7" w14:textId="77777777" w:rsidR="0024740E" w:rsidRPr="009E1DA4" w:rsidRDefault="0024740E" w:rsidP="0024740E">
            <w:pPr>
              <w:pStyle w:val="xxmsonormal"/>
              <w:jc w:val="center"/>
              <w:rPr>
                <w:rFonts w:ascii="Times New Roman" w:hAnsi="Times New Roman" w:cs="Times New Roman"/>
                <w:sz w:val="18"/>
                <w:szCs w:val="18"/>
                <w:lang w:val="es-ES"/>
              </w:rPr>
            </w:pPr>
            <w:r w:rsidRPr="009E1DA4">
              <w:rPr>
                <w:rFonts w:ascii="Times New Roman" w:hAnsi="Times New Roman" w:cs="Times New Roman"/>
                <w:b/>
                <w:bCs/>
                <w:color w:val="FFFFFF"/>
                <w:sz w:val="18"/>
                <w:szCs w:val="18"/>
                <w:lang w:val="es-ES"/>
              </w:rPr>
              <w:t>Mayo</w:t>
            </w:r>
          </w:p>
        </w:tc>
        <w:tc>
          <w:tcPr>
            <w:tcW w:w="687" w:type="dxa"/>
            <w:tcBorders>
              <w:bottom w:val="single" w:sz="4" w:space="0" w:color="auto"/>
            </w:tcBorders>
            <w:shd w:val="clear" w:color="auto" w:fill="002060"/>
            <w:tcMar>
              <w:top w:w="0" w:type="dxa"/>
              <w:left w:w="70" w:type="dxa"/>
              <w:bottom w:w="0" w:type="dxa"/>
              <w:right w:w="70" w:type="dxa"/>
            </w:tcMar>
            <w:vAlign w:val="center"/>
            <w:hideMark/>
          </w:tcPr>
          <w:p w14:paraId="4B0DB88E" w14:textId="77777777" w:rsidR="0024740E" w:rsidRPr="009E1DA4" w:rsidRDefault="0024740E" w:rsidP="0024740E">
            <w:pPr>
              <w:pStyle w:val="xxmsonormal"/>
              <w:jc w:val="center"/>
              <w:rPr>
                <w:rFonts w:ascii="Times New Roman" w:hAnsi="Times New Roman" w:cs="Times New Roman"/>
                <w:sz w:val="18"/>
                <w:szCs w:val="18"/>
                <w:lang w:val="es-ES"/>
              </w:rPr>
            </w:pPr>
            <w:r w:rsidRPr="009E1DA4">
              <w:rPr>
                <w:rFonts w:ascii="Times New Roman" w:hAnsi="Times New Roman" w:cs="Times New Roman"/>
                <w:b/>
                <w:bCs/>
                <w:color w:val="FFFFFF"/>
                <w:sz w:val="18"/>
                <w:szCs w:val="18"/>
                <w:lang w:val="es-ES"/>
              </w:rPr>
              <w:t>Junio</w:t>
            </w:r>
          </w:p>
        </w:tc>
        <w:tc>
          <w:tcPr>
            <w:tcW w:w="687" w:type="dxa"/>
            <w:tcBorders>
              <w:bottom w:val="single" w:sz="4" w:space="0" w:color="auto"/>
            </w:tcBorders>
            <w:shd w:val="clear" w:color="auto" w:fill="002060"/>
            <w:vAlign w:val="center"/>
          </w:tcPr>
          <w:p w14:paraId="686DE9EA" w14:textId="77777777" w:rsidR="0024740E" w:rsidRPr="009E1DA4" w:rsidRDefault="0024740E" w:rsidP="0024740E">
            <w:pPr>
              <w:pStyle w:val="xxmsonormal"/>
              <w:jc w:val="center"/>
              <w:rPr>
                <w:rFonts w:ascii="Times New Roman" w:hAnsi="Times New Roman" w:cs="Times New Roman"/>
                <w:b/>
                <w:bCs/>
                <w:color w:val="FFFFFF"/>
                <w:sz w:val="18"/>
                <w:szCs w:val="18"/>
                <w:lang w:val="es-ES"/>
              </w:rPr>
            </w:pPr>
            <w:r w:rsidRPr="009E1DA4">
              <w:rPr>
                <w:rFonts w:ascii="Times New Roman" w:hAnsi="Times New Roman" w:cs="Times New Roman"/>
                <w:b/>
                <w:bCs/>
                <w:color w:val="FFFFFF"/>
                <w:sz w:val="18"/>
                <w:szCs w:val="18"/>
                <w:lang w:val="es-ES"/>
              </w:rPr>
              <w:t>Julio</w:t>
            </w:r>
          </w:p>
        </w:tc>
        <w:tc>
          <w:tcPr>
            <w:tcW w:w="687" w:type="dxa"/>
            <w:tcBorders>
              <w:bottom w:val="single" w:sz="4" w:space="0" w:color="auto"/>
            </w:tcBorders>
            <w:shd w:val="clear" w:color="auto" w:fill="002060"/>
            <w:vAlign w:val="center"/>
          </w:tcPr>
          <w:p w14:paraId="5BB3970A" w14:textId="77777777" w:rsidR="0024740E" w:rsidRPr="009E1DA4" w:rsidRDefault="0024740E" w:rsidP="0024740E">
            <w:pPr>
              <w:pStyle w:val="xxmsonormal"/>
              <w:jc w:val="center"/>
              <w:rPr>
                <w:rFonts w:ascii="Times New Roman" w:hAnsi="Times New Roman" w:cs="Times New Roman"/>
                <w:b/>
                <w:bCs/>
                <w:color w:val="FFFFFF"/>
                <w:sz w:val="18"/>
                <w:szCs w:val="18"/>
                <w:lang w:val="es-ES"/>
              </w:rPr>
            </w:pPr>
            <w:r w:rsidRPr="009E1DA4">
              <w:rPr>
                <w:rFonts w:ascii="Times New Roman" w:hAnsi="Times New Roman" w:cs="Times New Roman"/>
                <w:b/>
                <w:bCs/>
                <w:color w:val="FFFFFF"/>
                <w:sz w:val="18"/>
                <w:szCs w:val="18"/>
                <w:lang w:val="es-ES"/>
              </w:rPr>
              <w:t>Agosto</w:t>
            </w:r>
          </w:p>
        </w:tc>
        <w:tc>
          <w:tcPr>
            <w:tcW w:w="738" w:type="dxa"/>
            <w:gridSpan w:val="2"/>
            <w:tcBorders>
              <w:bottom w:val="single" w:sz="4" w:space="0" w:color="auto"/>
            </w:tcBorders>
            <w:shd w:val="clear" w:color="auto" w:fill="002060"/>
            <w:vAlign w:val="center"/>
          </w:tcPr>
          <w:p w14:paraId="13B63D17" w14:textId="77777777" w:rsidR="0024740E" w:rsidRPr="009E1DA4" w:rsidRDefault="0024740E" w:rsidP="0024740E">
            <w:pPr>
              <w:pStyle w:val="xxmsonormal"/>
              <w:jc w:val="center"/>
              <w:rPr>
                <w:rFonts w:ascii="Times New Roman" w:hAnsi="Times New Roman" w:cs="Times New Roman"/>
                <w:b/>
                <w:bCs/>
                <w:color w:val="FFFFFF"/>
                <w:sz w:val="18"/>
                <w:szCs w:val="18"/>
                <w:lang w:val="es-ES"/>
              </w:rPr>
            </w:pPr>
            <w:r w:rsidRPr="009E1DA4">
              <w:rPr>
                <w:rFonts w:ascii="Times New Roman" w:hAnsi="Times New Roman" w:cs="Times New Roman"/>
                <w:b/>
                <w:bCs/>
                <w:color w:val="FFFFFF"/>
                <w:sz w:val="18"/>
                <w:szCs w:val="18"/>
                <w:lang w:val="es-ES"/>
              </w:rPr>
              <w:t>Septiembre</w:t>
            </w:r>
          </w:p>
        </w:tc>
        <w:tc>
          <w:tcPr>
            <w:tcW w:w="636" w:type="dxa"/>
            <w:tcBorders>
              <w:bottom w:val="single" w:sz="4" w:space="0" w:color="auto"/>
            </w:tcBorders>
            <w:shd w:val="clear" w:color="auto" w:fill="002060"/>
            <w:vAlign w:val="center"/>
          </w:tcPr>
          <w:p w14:paraId="515268C1" w14:textId="77777777" w:rsidR="0024740E" w:rsidRPr="009E1DA4" w:rsidRDefault="0024740E" w:rsidP="0024740E">
            <w:pPr>
              <w:pStyle w:val="xxmsonormal"/>
              <w:jc w:val="center"/>
              <w:rPr>
                <w:rFonts w:ascii="Times New Roman" w:hAnsi="Times New Roman" w:cs="Times New Roman"/>
                <w:b/>
                <w:bCs/>
                <w:color w:val="FFFFFF"/>
                <w:sz w:val="18"/>
                <w:szCs w:val="18"/>
                <w:lang w:val="es-ES"/>
              </w:rPr>
            </w:pPr>
            <w:r w:rsidRPr="009E1DA4">
              <w:rPr>
                <w:rFonts w:ascii="Times New Roman" w:hAnsi="Times New Roman" w:cs="Times New Roman"/>
                <w:b/>
                <w:bCs/>
                <w:color w:val="FFFFFF"/>
                <w:sz w:val="18"/>
                <w:szCs w:val="18"/>
                <w:lang w:val="es-ES"/>
              </w:rPr>
              <w:t>Octubre</w:t>
            </w:r>
          </w:p>
        </w:tc>
        <w:tc>
          <w:tcPr>
            <w:tcW w:w="739" w:type="dxa"/>
            <w:tcBorders>
              <w:bottom w:val="single" w:sz="4" w:space="0" w:color="auto"/>
            </w:tcBorders>
            <w:shd w:val="clear" w:color="auto" w:fill="002060"/>
            <w:vAlign w:val="center"/>
          </w:tcPr>
          <w:p w14:paraId="6189A64D" w14:textId="77777777" w:rsidR="0024740E" w:rsidRPr="009E1DA4" w:rsidRDefault="0024740E" w:rsidP="0024740E">
            <w:pPr>
              <w:pStyle w:val="xxmsonormal"/>
              <w:jc w:val="center"/>
              <w:rPr>
                <w:rFonts w:ascii="Times New Roman" w:hAnsi="Times New Roman" w:cs="Times New Roman"/>
                <w:b/>
                <w:bCs/>
                <w:color w:val="FFFFFF"/>
                <w:sz w:val="18"/>
                <w:szCs w:val="18"/>
                <w:lang w:val="es-ES"/>
              </w:rPr>
            </w:pPr>
            <w:r w:rsidRPr="009E1DA4">
              <w:rPr>
                <w:rFonts w:ascii="Times New Roman" w:hAnsi="Times New Roman" w:cs="Times New Roman"/>
                <w:b/>
                <w:bCs/>
                <w:color w:val="FFFFFF"/>
                <w:sz w:val="18"/>
                <w:szCs w:val="18"/>
                <w:lang w:val="es-ES"/>
              </w:rPr>
              <w:t>Noviembre</w:t>
            </w:r>
          </w:p>
        </w:tc>
        <w:tc>
          <w:tcPr>
            <w:tcW w:w="687" w:type="dxa"/>
            <w:tcBorders>
              <w:bottom w:val="single" w:sz="4" w:space="0" w:color="auto"/>
            </w:tcBorders>
            <w:shd w:val="clear" w:color="auto" w:fill="002060"/>
            <w:vAlign w:val="center"/>
          </w:tcPr>
          <w:p w14:paraId="78BDD147" w14:textId="77777777" w:rsidR="0024740E" w:rsidRPr="009E1DA4" w:rsidRDefault="0024740E" w:rsidP="0024740E">
            <w:pPr>
              <w:pStyle w:val="xxmsonormal"/>
              <w:jc w:val="center"/>
              <w:rPr>
                <w:rFonts w:ascii="Times New Roman" w:hAnsi="Times New Roman" w:cs="Times New Roman"/>
                <w:b/>
                <w:bCs/>
                <w:color w:val="FFFFFF"/>
                <w:sz w:val="18"/>
                <w:szCs w:val="18"/>
                <w:lang w:val="es-ES"/>
              </w:rPr>
            </w:pPr>
            <w:r w:rsidRPr="009E1DA4">
              <w:rPr>
                <w:rFonts w:ascii="Times New Roman" w:hAnsi="Times New Roman" w:cs="Times New Roman"/>
                <w:b/>
                <w:bCs/>
                <w:color w:val="FFFFFF"/>
                <w:sz w:val="18"/>
                <w:szCs w:val="18"/>
                <w:lang w:val="es-ES"/>
              </w:rPr>
              <w:t>Diciembre</w:t>
            </w:r>
          </w:p>
        </w:tc>
        <w:tc>
          <w:tcPr>
            <w:tcW w:w="1377" w:type="dxa"/>
            <w:tcBorders>
              <w:bottom w:val="single" w:sz="4" w:space="0" w:color="auto"/>
            </w:tcBorders>
            <w:shd w:val="clear" w:color="auto" w:fill="002060"/>
            <w:vAlign w:val="center"/>
          </w:tcPr>
          <w:p w14:paraId="251293EB" w14:textId="77777777" w:rsidR="0024740E" w:rsidRPr="009E1DA4" w:rsidRDefault="0024740E" w:rsidP="0024740E">
            <w:pPr>
              <w:pStyle w:val="xxmsonormal"/>
              <w:jc w:val="center"/>
              <w:rPr>
                <w:rFonts w:ascii="Times New Roman" w:hAnsi="Times New Roman" w:cs="Times New Roman"/>
                <w:b/>
                <w:bCs/>
                <w:color w:val="FFFFFF"/>
                <w:sz w:val="18"/>
                <w:szCs w:val="18"/>
                <w:lang w:val="es-ES"/>
              </w:rPr>
            </w:pPr>
            <w:r w:rsidRPr="009E1DA4">
              <w:rPr>
                <w:rFonts w:ascii="Times New Roman" w:hAnsi="Times New Roman" w:cs="Times New Roman"/>
                <w:b/>
                <w:bCs/>
                <w:color w:val="FFFFFF"/>
                <w:sz w:val="18"/>
                <w:szCs w:val="18"/>
                <w:lang w:val="es-ES"/>
              </w:rPr>
              <w:t xml:space="preserve">Total </w:t>
            </w:r>
          </w:p>
          <w:p w14:paraId="54C17344" w14:textId="77777777" w:rsidR="0024740E" w:rsidRPr="009E1DA4" w:rsidRDefault="0024740E" w:rsidP="0024740E">
            <w:pPr>
              <w:pStyle w:val="xxmsonormal"/>
              <w:jc w:val="center"/>
              <w:rPr>
                <w:rFonts w:ascii="Times New Roman" w:hAnsi="Times New Roman" w:cs="Times New Roman"/>
                <w:b/>
                <w:bCs/>
                <w:color w:val="FFFFFF"/>
                <w:sz w:val="18"/>
                <w:szCs w:val="18"/>
                <w:lang w:val="es-ES"/>
              </w:rPr>
            </w:pPr>
            <w:r w:rsidRPr="009E1DA4">
              <w:rPr>
                <w:rFonts w:ascii="Times New Roman" w:hAnsi="Times New Roman" w:cs="Times New Roman"/>
                <w:b/>
                <w:bCs/>
                <w:color w:val="FFFFFF"/>
                <w:sz w:val="18"/>
                <w:szCs w:val="18"/>
                <w:lang w:val="es-ES"/>
              </w:rPr>
              <w:t>año 2024</w:t>
            </w:r>
          </w:p>
        </w:tc>
      </w:tr>
      <w:tr w:rsidR="0024740E" w:rsidRPr="009E1DA4" w14:paraId="192B5221" w14:textId="77777777" w:rsidTr="0024740E">
        <w:trPr>
          <w:trHeight w:val="755"/>
        </w:trPr>
        <w:tc>
          <w:tcPr>
            <w:tcW w:w="14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9E807E" w14:textId="77777777" w:rsidR="0024740E" w:rsidRPr="009E1DA4" w:rsidRDefault="0024740E" w:rsidP="0024740E">
            <w:pPr>
              <w:pStyle w:val="xxmsonormal"/>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Presentaciones de las Compañías Artísticas</w:t>
            </w:r>
          </w:p>
        </w:tc>
        <w:tc>
          <w:tcPr>
            <w:tcW w:w="6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B41745"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0</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EDA66F"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0</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16A72C"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0</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181B53"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0</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DD1EE9"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F7AFBB"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687" w:type="dxa"/>
            <w:tcBorders>
              <w:top w:val="single" w:sz="4" w:space="0" w:color="auto"/>
              <w:left w:val="single" w:sz="4" w:space="0" w:color="auto"/>
              <w:bottom w:val="single" w:sz="4" w:space="0" w:color="auto"/>
              <w:right w:val="single" w:sz="4" w:space="0" w:color="auto"/>
            </w:tcBorders>
            <w:vAlign w:val="center"/>
          </w:tcPr>
          <w:p w14:paraId="0A1D5FAB"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0</w:t>
            </w:r>
          </w:p>
        </w:tc>
        <w:tc>
          <w:tcPr>
            <w:tcW w:w="687" w:type="dxa"/>
            <w:tcBorders>
              <w:top w:val="single" w:sz="4" w:space="0" w:color="auto"/>
              <w:left w:val="single" w:sz="4" w:space="0" w:color="auto"/>
              <w:bottom w:val="single" w:sz="4" w:space="0" w:color="auto"/>
              <w:right w:val="single" w:sz="4" w:space="0" w:color="auto"/>
            </w:tcBorders>
            <w:vAlign w:val="center"/>
          </w:tcPr>
          <w:p w14:paraId="23EBE895"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687" w:type="dxa"/>
            <w:tcBorders>
              <w:top w:val="single" w:sz="4" w:space="0" w:color="auto"/>
              <w:left w:val="single" w:sz="4" w:space="0" w:color="auto"/>
              <w:bottom w:val="single" w:sz="4" w:space="0" w:color="auto"/>
              <w:right w:val="single" w:sz="4" w:space="0" w:color="auto"/>
            </w:tcBorders>
            <w:vAlign w:val="center"/>
          </w:tcPr>
          <w:p w14:paraId="2C465E38"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687" w:type="dxa"/>
            <w:gridSpan w:val="2"/>
            <w:tcBorders>
              <w:top w:val="single" w:sz="4" w:space="0" w:color="auto"/>
              <w:left w:val="single" w:sz="4" w:space="0" w:color="auto"/>
              <w:bottom w:val="single" w:sz="4" w:space="0" w:color="auto"/>
              <w:right w:val="single" w:sz="4" w:space="0" w:color="auto"/>
            </w:tcBorders>
            <w:vAlign w:val="center"/>
          </w:tcPr>
          <w:p w14:paraId="229945C4"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739" w:type="dxa"/>
            <w:tcBorders>
              <w:top w:val="single" w:sz="4" w:space="0" w:color="auto"/>
              <w:left w:val="single" w:sz="4" w:space="0" w:color="auto"/>
              <w:bottom w:val="single" w:sz="4" w:space="0" w:color="auto"/>
              <w:right w:val="single" w:sz="4" w:space="0" w:color="auto"/>
            </w:tcBorders>
            <w:vAlign w:val="center"/>
          </w:tcPr>
          <w:p w14:paraId="6D162540"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687" w:type="dxa"/>
            <w:tcBorders>
              <w:top w:val="single" w:sz="4" w:space="0" w:color="auto"/>
              <w:left w:val="single" w:sz="4" w:space="0" w:color="auto"/>
              <w:bottom w:val="single" w:sz="4" w:space="0" w:color="auto"/>
              <w:right w:val="single" w:sz="4" w:space="0" w:color="auto"/>
            </w:tcBorders>
            <w:vAlign w:val="center"/>
          </w:tcPr>
          <w:p w14:paraId="059FF92C"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1377" w:type="dxa"/>
            <w:tcBorders>
              <w:top w:val="single" w:sz="4" w:space="0" w:color="auto"/>
              <w:left w:val="single" w:sz="4" w:space="0" w:color="auto"/>
              <w:bottom w:val="single" w:sz="4" w:space="0" w:color="auto"/>
              <w:right w:val="single" w:sz="4" w:space="0" w:color="auto"/>
            </w:tcBorders>
            <w:vAlign w:val="center"/>
          </w:tcPr>
          <w:p w14:paraId="6526B645"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r w:rsidRPr="009E1DA4">
              <w:rPr>
                <w:rFonts w:ascii="Times New Roman" w:hAnsi="Times New Roman" w:cs="Times New Roman"/>
                <w:color w:val="595959" w:themeColor="text1" w:themeTint="A6"/>
                <w:sz w:val="20"/>
                <w:szCs w:val="20"/>
                <w:lang w:val="es-ES"/>
              </w:rPr>
              <w:t>35,000 personas</w:t>
            </w:r>
          </w:p>
        </w:tc>
      </w:tr>
      <w:tr w:rsidR="0024740E" w:rsidRPr="009E1DA4" w14:paraId="6F08ED42" w14:textId="77777777" w:rsidTr="0024740E">
        <w:trPr>
          <w:trHeight w:val="755"/>
        </w:trPr>
        <w:tc>
          <w:tcPr>
            <w:tcW w:w="14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FA8665" w14:textId="77777777" w:rsidR="0024740E" w:rsidRPr="009E1DA4" w:rsidRDefault="0024740E" w:rsidP="0024740E">
            <w:pPr>
              <w:pStyle w:val="xxmsonormal"/>
              <w:rPr>
                <w:rFonts w:ascii="Times New Roman" w:hAnsi="Times New Roman" w:cs="Times New Roman"/>
                <w:color w:val="4C4747"/>
                <w:sz w:val="20"/>
                <w:szCs w:val="20"/>
                <w:lang w:val="es-ES"/>
              </w:rPr>
            </w:pPr>
          </w:p>
        </w:tc>
        <w:tc>
          <w:tcPr>
            <w:tcW w:w="6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029253"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B47EDA"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733F0C"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467EA3"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74ED6F"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C59A56"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vAlign w:val="center"/>
          </w:tcPr>
          <w:p w14:paraId="71BE9501"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vAlign w:val="center"/>
          </w:tcPr>
          <w:p w14:paraId="3767374F"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vAlign w:val="center"/>
          </w:tcPr>
          <w:p w14:paraId="0DC1AA58"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gridSpan w:val="2"/>
            <w:tcBorders>
              <w:top w:val="single" w:sz="4" w:space="0" w:color="auto"/>
              <w:left w:val="single" w:sz="4" w:space="0" w:color="auto"/>
              <w:bottom w:val="single" w:sz="4" w:space="0" w:color="auto"/>
              <w:right w:val="single" w:sz="4" w:space="0" w:color="auto"/>
            </w:tcBorders>
            <w:vAlign w:val="center"/>
          </w:tcPr>
          <w:p w14:paraId="59B0A0DF"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739" w:type="dxa"/>
            <w:tcBorders>
              <w:top w:val="single" w:sz="4" w:space="0" w:color="auto"/>
              <w:left w:val="single" w:sz="4" w:space="0" w:color="auto"/>
              <w:bottom w:val="single" w:sz="4" w:space="0" w:color="auto"/>
              <w:right w:val="single" w:sz="4" w:space="0" w:color="auto"/>
            </w:tcBorders>
            <w:vAlign w:val="center"/>
          </w:tcPr>
          <w:p w14:paraId="68187FF9"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vAlign w:val="center"/>
          </w:tcPr>
          <w:p w14:paraId="0EF2620E"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1377" w:type="dxa"/>
            <w:tcBorders>
              <w:top w:val="single" w:sz="4" w:space="0" w:color="auto"/>
              <w:left w:val="single" w:sz="4" w:space="0" w:color="auto"/>
              <w:bottom w:val="single" w:sz="4" w:space="0" w:color="auto"/>
              <w:right w:val="single" w:sz="4" w:space="0" w:color="auto"/>
            </w:tcBorders>
            <w:vAlign w:val="center"/>
          </w:tcPr>
          <w:p w14:paraId="03A86A76"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r w:rsidRPr="009E1DA4">
              <w:rPr>
                <w:rFonts w:ascii="Times New Roman" w:hAnsi="Times New Roman" w:cs="Times New Roman"/>
                <w:color w:val="595959" w:themeColor="text1" w:themeTint="A6"/>
                <w:sz w:val="20"/>
                <w:szCs w:val="20"/>
                <w:lang w:val="es-ES"/>
              </w:rPr>
              <w:t>RD$ 1,125,393.32</w:t>
            </w:r>
          </w:p>
        </w:tc>
      </w:tr>
      <w:tr w:rsidR="0024740E" w:rsidRPr="009E1DA4" w14:paraId="3DA198E6" w14:textId="77777777" w:rsidTr="0024740E">
        <w:trPr>
          <w:trHeight w:val="755"/>
        </w:trPr>
        <w:tc>
          <w:tcPr>
            <w:tcW w:w="14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82E640" w14:textId="77777777" w:rsidR="0024740E" w:rsidRPr="009E1DA4" w:rsidRDefault="0024740E" w:rsidP="0024740E">
            <w:pPr>
              <w:pStyle w:val="xxmsonormal"/>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Graduación Colectiva</w:t>
            </w:r>
          </w:p>
        </w:tc>
        <w:tc>
          <w:tcPr>
            <w:tcW w:w="6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C80707"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0</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C29951"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0</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80A957"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0</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ED648A"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0</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36FE97"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D1B562"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687" w:type="dxa"/>
            <w:tcBorders>
              <w:top w:val="single" w:sz="4" w:space="0" w:color="auto"/>
              <w:left w:val="single" w:sz="4" w:space="0" w:color="auto"/>
              <w:bottom w:val="single" w:sz="4" w:space="0" w:color="auto"/>
              <w:right w:val="single" w:sz="4" w:space="0" w:color="auto"/>
            </w:tcBorders>
            <w:vAlign w:val="center"/>
          </w:tcPr>
          <w:p w14:paraId="1C2831DE"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0</w:t>
            </w:r>
          </w:p>
        </w:tc>
        <w:tc>
          <w:tcPr>
            <w:tcW w:w="687" w:type="dxa"/>
            <w:tcBorders>
              <w:top w:val="single" w:sz="4" w:space="0" w:color="auto"/>
              <w:left w:val="single" w:sz="4" w:space="0" w:color="auto"/>
              <w:bottom w:val="single" w:sz="4" w:space="0" w:color="auto"/>
              <w:right w:val="single" w:sz="4" w:space="0" w:color="auto"/>
            </w:tcBorders>
            <w:vAlign w:val="center"/>
          </w:tcPr>
          <w:p w14:paraId="4D0DCD24"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687" w:type="dxa"/>
            <w:tcBorders>
              <w:top w:val="single" w:sz="4" w:space="0" w:color="auto"/>
              <w:left w:val="single" w:sz="4" w:space="0" w:color="auto"/>
              <w:bottom w:val="single" w:sz="4" w:space="0" w:color="auto"/>
              <w:right w:val="single" w:sz="4" w:space="0" w:color="auto"/>
            </w:tcBorders>
            <w:vAlign w:val="center"/>
          </w:tcPr>
          <w:p w14:paraId="2583C076"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687" w:type="dxa"/>
            <w:gridSpan w:val="2"/>
            <w:tcBorders>
              <w:top w:val="single" w:sz="4" w:space="0" w:color="auto"/>
              <w:left w:val="single" w:sz="4" w:space="0" w:color="auto"/>
              <w:bottom w:val="single" w:sz="4" w:space="0" w:color="auto"/>
              <w:right w:val="single" w:sz="4" w:space="0" w:color="auto"/>
            </w:tcBorders>
            <w:vAlign w:val="center"/>
          </w:tcPr>
          <w:p w14:paraId="4A7B354D"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739" w:type="dxa"/>
            <w:tcBorders>
              <w:top w:val="single" w:sz="4" w:space="0" w:color="auto"/>
              <w:left w:val="single" w:sz="4" w:space="0" w:color="auto"/>
              <w:bottom w:val="single" w:sz="4" w:space="0" w:color="auto"/>
              <w:right w:val="single" w:sz="4" w:space="0" w:color="auto"/>
            </w:tcBorders>
            <w:vAlign w:val="center"/>
          </w:tcPr>
          <w:p w14:paraId="73B89AEB"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687" w:type="dxa"/>
            <w:tcBorders>
              <w:top w:val="single" w:sz="4" w:space="0" w:color="auto"/>
              <w:left w:val="single" w:sz="4" w:space="0" w:color="auto"/>
              <w:bottom w:val="single" w:sz="4" w:space="0" w:color="auto"/>
              <w:right w:val="single" w:sz="4" w:space="0" w:color="auto"/>
            </w:tcBorders>
            <w:vAlign w:val="center"/>
          </w:tcPr>
          <w:p w14:paraId="0C1C224F"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 0</w:t>
            </w:r>
          </w:p>
        </w:tc>
        <w:tc>
          <w:tcPr>
            <w:tcW w:w="1377" w:type="dxa"/>
            <w:tcBorders>
              <w:top w:val="single" w:sz="4" w:space="0" w:color="auto"/>
              <w:left w:val="single" w:sz="4" w:space="0" w:color="auto"/>
              <w:bottom w:val="single" w:sz="4" w:space="0" w:color="auto"/>
              <w:right w:val="single" w:sz="4" w:space="0" w:color="auto"/>
            </w:tcBorders>
            <w:vAlign w:val="center"/>
          </w:tcPr>
          <w:p w14:paraId="2E5CEA9F"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r w:rsidRPr="009E1DA4">
              <w:rPr>
                <w:rFonts w:ascii="Times New Roman" w:hAnsi="Times New Roman" w:cs="Times New Roman"/>
                <w:color w:val="595959" w:themeColor="text1" w:themeTint="A6"/>
                <w:sz w:val="20"/>
                <w:szCs w:val="20"/>
                <w:lang w:val="es-ES"/>
              </w:rPr>
              <w:t>150 estudiantes</w:t>
            </w:r>
          </w:p>
        </w:tc>
      </w:tr>
      <w:tr w:rsidR="0024740E" w:rsidRPr="009E1DA4" w14:paraId="71FAA9F7" w14:textId="77777777" w:rsidTr="0024740E">
        <w:trPr>
          <w:trHeight w:val="755"/>
        </w:trPr>
        <w:tc>
          <w:tcPr>
            <w:tcW w:w="14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737FCD" w14:textId="77777777" w:rsidR="0024740E" w:rsidRPr="009E1DA4" w:rsidRDefault="0024740E" w:rsidP="0024740E">
            <w:pPr>
              <w:pStyle w:val="xxmsonormal"/>
              <w:rPr>
                <w:rFonts w:ascii="Times New Roman" w:hAnsi="Times New Roman" w:cs="Times New Roman"/>
                <w:color w:val="4C4747"/>
                <w:sz w:val="20"/>
                <w:szCs w:val="20"/>
                <w:lang w:val="es-ES"/>
              </w:rPr>
            </w:pPr>
          </w:p>
        </w:tc>
        <w:tc>
          <w:tcPr>
            <w:tcW w:w="6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FAC9EB"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210C2B"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DCB89E"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A36DEC"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BCDF7C"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D66F56"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vAlign w:val="center"/>
          </w:tcPr>
          <w:p w14:paraId="797A2788"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vAlign w:val="center"/>
          </w:tcPr>
          <w:p w14:paraId="5E4B7ED2"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vAlign w:val="center"/>
          </w:tcPr>
          <w:p w14:paraId="114D2638"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gridSpan w:val="2"/>
            <w:tcBorders>
              <w:top w:val="single" w:sz="4" w:space="0" w:color="auto"/>
              <w:left w:val="single" w:sz="4" w:space="0" w:color="auto"/>
              <w:bottom w:val="single" w:sz="4" w:space="0" w:color="auto"/>
              <w:right w:val="single" w:sz="4" w:space="0" w:color="auto"/>
            </w:tcBorders>
            <w:vAlign w:val="center"/>
          </w:tcPr>
          <w:p w14:paraId="57BFE359"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739" w:type="dxa"/>
            <w:tcBorders>
              <w:top w:val="single" w:sz="4" w:space="0" w:color="auto"/>
              <w:left w:val="single" w:sz="4" w:space="0" w:color="auto"/>
              <w:bottom w:val="single" w:sz="4" w:space="0" w:color="auto"/>
              <w:right w:val="single" w:sz="4" w:space="0" w:color="auto"/>
            </w:tcBorders>
            <w:vAlign w:val="center"/>
          </w:tcPr>
          <w:p w14:paraId="77819F3A"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687" w:type="dxa"/>
            <w:tcBorders>
              <w:top w:val="single" w:sz="4" w:space="0" w:color="auto"/>
              <w:left w:val="single" w:sz="4" w:space="0" w:color="auto"/>
              <w:bottom w:val="single" w:sz="4" w:space="0" w:color="auto"/>
              <w:right w:val="single" w:sz="4" w:space="0" w:color="auto"/>
            </w:tcBorders>
            <w:vAlign w:val="center"/>
          </w:tcPr>
          <w:p w14:paraId="42C6625D" w14:textId="77777777" w:rsidR="0024740E" w:rsidRPr="009E1DA4" w:rsidRDefault="0024740E" w:rsidP="0024740E">
            <w:pPr>
              <w:pStyle w:val="xxmsonormal"/>
              <w:jc w:val="center"/>
              <w:rPr>
                <w:rFonts w:ascii="Times New Roman" w:hAnsi="Times New Roman" w:cs="Times New Roman"/>
                <w:color w:val="4C4747"/>
                <w:sz w:val="20"/>
                <w:szCs w:val="20"/>
                <w:lang w:val="es-ES"/>
              </w:rPr>
            </w:pPr>
            <w:r w:rsidRPr="009E1DA4">
              <w:rPr>
                <w:rFonts w:ascii="Times New Roman" w:eastAsia="Times New Roman" w:hAnsi="Times New Roman" w:cs="Times New Roman"/>
                <w:color w:val="4C4747"/>
                <w:sz w:val="20"/>
                <w:szCs w:val="20"/>
                <w:lang w:val="es-ES"/>
              </w:rPr>
              <w:t>RD$</w:t>
            </w:r>
          </w:p>
        </w:tc>
        <w:tc>
          <w:tcPr>
            <w:tcW w:w="1377" w:type="dxa"/>
            <w:tcBorders>
              <w:top w:val="single" w:sz="4" w:space="0" w:color="auto"/>
              <w:left w:val="single" w:sz="4" w:space="0" w:color="auto"/>
              <w:bottom w:val="single" w:sz="4" w:space="0" w:color="auto"/>
              <w:right w:val="single" w:sz="4" w:space="0" w:color="auto"/>
            </w:tcBorders>
            <w:vAlign w:val="center"/>
          </w:tcPr>
          <w:p w14:paraId="4FB87203"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r w:rsidRPr="009E1DA4">
              <w:rPr>
                <w:rFonts w:ascii="Times New Roman" w:hAnsi="Times New Roman" w:cs="Times New Roman"/>
                <w:color w:val="595959" w:themeColor="text1" w:themeTint="A6"/>
                <w:sz w:val="20"/>
                <w:szCs w:val="20"/>
                <w:lang w:val="es-ES"/>
              </w:rPr>
              <w:t>RD$ 217,000</w:t>
            </w:r>
          </w:p>
        </w:tc>
      </w:tr>
      <w:tr w:rsidR="0024740E" w:rsidRPr="009E1DA4" w14:paraId="404E79D5" w14:textId="77777777" w:rsidTr="0024740E">
        <w:trPr>
          <w:trHeight w:val="755"/>
        </w:trPr>
        <w:tc>
          <w:tcPr>
            <w:tcW w:w="14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575082"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r w:rsidRPr="009E1DA4">
              <w:rPr>
                <w:rFonts w:ascii="Times New Roman" w:hAnsi="Times New Roman" w:cs="Times New Roman"/>
                <w:color w:val="595959" w:themeColor="text1" w:themeTint="A6"/>
                <w:sz w:val="20"/>
                <w:szCs w:val="20"/>
                <w:lang w:val="es-ES"/>
              </w:rPr>
              <w:t>Remozamiento Escuela Bellas Artes Santiago</w:t>
            </w:r>
          </w:p>
        </w:tc>
        <w:tc>
          <w:tcPr>
            <w:tcW w:w="6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B854BC"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976B0B"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F2480F"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C330BA"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314224"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C30824"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vAlign w:val="center"/>
          </w:tcPr>
          <w:p w14:paraId="161C153D"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vAlign w:val="center"/>
          </w:tcPr>
          <w:p w14:paraId="4E677590"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vAlign w:val="center"/>
          </w:tcPr>
          <w:p w14:paraId="7215FC30"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14:paraId="5078A656"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739" w:type="dxa"/>
            <w:tcBorders>
              <w:top w:val="single" w:sz="4" w:space="0" w:color="auto"/>
              <w:left w:val="single" w:sz="4" w:space="0" w:color="auto"/>
              <w:bottom w:val="single" w:sz="4" w:space="0" w:color="auto"/>
              <w:right w:val="single" w:sz="4" w:space="0" w:color="auto"/>
            </w:tcBorders>
            <w:vAlign w:val="center"/>
          </w:tcPr>
          <w:p w14:paraId="3F921678"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vAlign w:val="center"/>
          </w:tcPr>
          <w:p w14:paraId="6274E2A4"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1377" w:type="dxa"/>
            <w:tcBorders>
              <w:top w:val="single" w:sz="4" w:space="0" w:color="auto"/>
              <w:left w:val="single" w:sz="4" w:space="0" w:color="auto"/>
              <w:bottom w:val="single" w:sz="4" w:space="0" w:color="auto"/>
              <w:right w:val="single" w:sz="4" w:space="0" w:color="auto"/>
            </w:tcBorders>
            <w:vAlign w:val="center"/>
          </w:tcPr>
          <w:p w14:paraId="3927A0BE"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r w:rsidRPr="009E1DA4">
              <w:rPr>
                <w:rFonts w:ascii="Times New Roman" w:hAnsi="Times New Roman" w:cs="Times New Roman"/>
                <w:color w:val="595959" w:themeColor="text1" w:themeTint="A6"/>
                <w:sz w:val="20"/>
                <w:szCs w:val="20"/>
                <w:lang w:val="es-ES"/>
              </w:rPr>
              <w:t>600 estudiantes</w:t>
            </w:r>
          </w:p>
        </w:tc>
      </w:tr>
      <w:tr w:rsidR="0024740E" w:rsidRPr="009E1DA4" w14:paraId="4AEC4C5F" w14:textId="77777777" w:rsidTr="0024740E">
        <w:trPr>
          <w:trHeight w:val="755"/>
        </w:trPr>
        <w:tc>
          <w:tcPr>
            <w:tcW w:w="14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A4ADEF"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B15D39"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5244C7"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253D71"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B2E5E6"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2A9E32"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039E62"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vAlign w:val="center"/>
          </w:tcPr>
          <w:p w14:paraId="1BDFF49D"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vAlign w:val="center"/>
          </w:tcPr>
          <w:p w14:paraId="79B7EACC"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vAlign w:val="center"/>
          </w:tcPr>
          <w:p w14:paraId="1FB7840E"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14:paraId="5E51CECC"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739" w:type="dxa"/>
            <w:tcBorders>
              <w:top w:val="single" w:sz="4" w:space="0" w:color="auto"/>
              <w:left w:val="single" w:sz="4" w:space="0" w:color="auto"/>
              <w:bottom w:val="single" w:sz="4" w:space="0" w:color="auto"/>
              <w:right w:val="single" w:sz="4" w:space="0" w:color="auto"/>
            </w:tcBorders>
            <w:vAlign w:val="center"/>
          </w:tcPr>
          <w:p w14:paraId="03774D6B"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vAlign w:val="center"/>
          </w:tcPr>
          <w:p w14:paraId="12E1A52A"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1377" w:type="dxa"/>
            <w:tcBorders>
              <w:top w:val="single" w:sz="4" w:space="0" w:color="auto"/>
              <w:left w:val="single" w:sz="4" w:space="0" w:color="auto"/>
              <w:bottom w:val="single" w:sz="4" w:space="0" w:color="auto"/>
              <w:right w:val="single" w:sz="4" w:space="0" w:color="auto"/>
            </w:tcBorders>
            <w:vAlign w:val="center"/>
          </w:tcPr>
          <w:p w14:paraId="758A04EF"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r w:rsidRPr="009E1DA4">
              <w:rPr>
                <w:rFonts w:ascii="Times New Roman" w:hAnsi="Times New Roman" w:cs="Times New Roman"/>
                <w:color w:val="595959" w:themeColor="text1" w:themeTint="A6"/>
                <w:sz w:val="20"/>
                <w:szCs w:val="20"/>
                <w:lang w:val="es-ES"/>
              </w:rPr>
              <w:t>RD$ 2,000,000</w:t>
            </w:r>
          </w:p>
        </w:tc>
      </w:tr>
      <w:tr w:rsidR="0024740E" w:rsidRPr="009E1DA4" w14:paraId="5CD69163" w14:textId="77777777" w:rsidTr="0024740E">
        <w:trPr>
          <w:trHeight w:val="755"/>
        </w:trPr>
        <w:tc>
          <w:tcPr>
            <w:tcW w:w="14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3AA29D" w14:textId="77777777" w:rsidR="0024740E" w:rsidRPr="00C85C38" w:rsidRDefault="0024740E" w:rsidP="0024740E">
            <w:pPr>
              <w:pStyle w:val="xxmsonormal"/>
              <w:jc w:val="center"/>
              <w:rPr>
                <w:rFonts w:ascii="Times New Roman" w:hAnsi="Times New Roman" w:cs="Times New Roman"/>
                <w:color w:val="595959" w:themeColor="text1" w:themeTint="A6"/>
                <w:sz w:val="20"/>
                <w:szCs w:val="20"/>
                <w:lang w:val="en-US"/>
              </w:rPr>
            </w:pPr>
            <w:proofErr w:type="spellStart"/>
            <w:r w:rsidRPr="00C85C38">
              <w:rPr>
                <w:rFonts w:ascii="Times New Roman" w:hAnsi="Times New Roman" w:cs="Times New Roman"/>
                <w:color w:val="595959" w:themeColor="text1" w:themeTint="A6"/>
                <w:sz w:val="20"/>
                <w:szCs w:val="20"/>
                <w:lang w:val="en-US"/>
              </w:rPr>
              <w:t>Programa</w:t>
            </w:r>
            <w:proofErr w:type="spellEnd"/>
            <w:r w:rsidRPr="00C85C38">
              <w:rPr>
                <w:rFonts w:ascii="Times New Roman" w:hAnsi="Times New Roman" w:cs="Times New Roman"/>
                <w:color w:val="595959" w:themeColor="text1" w:themeTint="A6"/>
                <w:sz w:val="20"/>
                <w:szCs w:val="20"/>
                <w:lang w:val="en-US"/>
              </w:rPr>
              <w:t xml:space="preserve"> con Berklee College of Music</w:t>
            </w:r>
          </w:p>
        </w:tc>
        <w:tc>
          <w:tcPr>
            <w:tcW w:w="6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7D5386" w14:textId="77777777" w:rsidR="0024740E" w:rsidRPr="00C85C38" w:rsidRDefault="0024740E" w:rsidP="0024740E">
            <w:pPr>
              <w:pStyle w:val="xxmsonormal"/>
              <w:jc w:val="center"/>
              <w:rPr>
                <w:rFonts w:ascii="Times New Roman" w:hAnsi="Times New Roman" w:cs="Times New Roman"/>
                <w:color w:val="595959" w:themeColor="text1" w:themeTint="A6"/>
                <w:sz w:val="20"/>
                <w:szCs w:val="20"/>
                <w:lang w:val="en-U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FA2A80" w14:textId="77777777" w:rsidR="0024740E" w:rsidRPr="00C85C38" w:rsidRDefault="0024740E" w:rsidP="0024740E">
            <w:pPr>
              <w:pStyle w:val="xxmsonormal"/>
              <w:jc w:val="center"/>
              <w:rPr>
                <w:rFonts w:ascii="Times New Roman" w:hAnsi="Times New Roman" w:cs="Times New Roman"/>
                <w:color w:val="595959" w:themeColor="text1" w:themeTint="A6"/>
                <w:sz w:val="20"/>
                <w:szCs w:val="20"/>
                <w:lang w:val="en-U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3D3CDA" w14:textId="77777777" w:rsidR="0024740E" w:rsidRPr="00C85C38" w:rsidRDefault="0024740E" w:rsidP="0024740E">
            <w:pPr>
              <w:pStyle w:val="xxmsonormal"/>
              <w:jc w:val="center"/>
              <w:rPr>
                <w:rFonts w:ascii="Times New Roman" w:hAnsi="Times New Roman" w:cs="Times New Roman"/>
                <w:color w:val="595959" w:themeColor="text1" w:themeTint="A6"/>
                <w:sz w:val="20"/>
                <w:szCs w:val="20"/>
                <w:lang w:val="en-U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54548F" w14:textId="77777777" w:rsidR="0024740E" w:rsidRPr="00C85C38" w:rsidRDefault="0024740E" w:rsidP="0024740E">
            <w:pPr>
              <w:pStyle w:val="xxmsonormal"/>
              <w:jc w:val="center"/>
              <w:rPr>
                <w:rFonts w:ascii="Times New Roman" w:hAnsi="Times New Roman" w:cs="Times New Roman"/>
                <w:color w:val="595959" w:themeColor="text1" w:themeTint="A6"/>
                <w:sz w:val="20"/>
                <w:szCs w:val="20"/>
                <w:lang w:val="en-U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3CB1DD" w14:textId="77777777" w:rsidR="0024740E" w:rsidRPr="00C85C38" w:rsidRDefault="0024740E" w:rsidP="0024740E">
            <w:pPr>
              <w:pStyle w:val="xxmsonormal"/>
              <w:jc w:val="center"/>
              <w:rPr>
                <w:rFonts w:ascii="Times New Roman" w:hAnsi="Times New Roman" w:cs="Times New Roman"/>
                <w:color w:val="595959" w:themeColor="text1" w:themeTint="A6"/>
                <w:sz w:val="20"/>
                <w:szCs w:val="20"/>
                <w:lang w:val="en-U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8042CD" w14:textId="77777777" w:rsidR="0024740E" w:rsidRPr="00C85C38" w:rsidRDefault="0024740E" w:rsidP="0024740E">
            <w:pPr>
              <w:pStyle w:val="xxmsonormal"/>
              <w:jc w:val="center"/>
              <w:rPr>
                <w:rFonts w:ascii="Times New Roman" w:hAnsi="Times New Roman" w:cs="Times New Roman"/>
                <w:color w:val="595959" w:themeColor="text1" w:themeTint="A6"/>
                <w:sz w:val="20"/>
                <w:szCs w:val="20"/>
                <w:lang w:val="en-US"/>
              </w:rPr>
            </w:pPr>
          </w:p>
        </w:tc>
        <w:tc>
          <w:tcPr>
            <w:tcW w:w="687" w:type="dxa"/>
            <w:tcBorders>
              <w:top w:val="single" w:sz="4" w:space="0" w:color="auto"/>
              <w:left w:val="single" w:sz="4" w:space="0" w:color="auto"/>
              <w:bottom w:val="single" w:sz="4" w:space="0" w:color="auto"/>
              <w:right w:val="single" w:sz="4" w:space="0" w:color="auto"/>
            </w:tcBorders>
            <w:vAlign w:val="center"/>
          </w:tcPr>
          <w:p w14:paraId="648F924E" w14:textId="77777777" w:rsidR="0024740E" w:rsidRPr="00C85C38" w:rsidRDefault="0024740E" w:rsidP="0024740E">
            <w:pPr>
              <w:pStyle w:val="xxmsonormal"/>
              <w:jc w:val="center"/>
              <w:rPr>
                <w:rFonts w:ascii="Times New Roman" w:hAnsi="Times New Roman" w:cs="Times New Roman"/>
                <w:color w:val="595959" w:themeColor="text1" w:themeTint="A6"/>
                <w:sz w:val="20"/>
                <w:szCs w:val="20"/>
                <w:lang w:val="en-US"/>
              </w:rPr>
            </w:pPr>
          </w:p>
        </w:tc>
        <w:tc>
          <w:tcPr>
            <w:tcW w:w="687" w:type="dxa"/>
            <w:tcBorders>
              <w:top w:val="single" w:sz="4" w:space="0" w:color="auto"/>
              <w:left w:val="single" w:sz="4" w:space="0" w:color="auto"/>
              <w:bottom w:val="single" w:sz="4" w:space="0" w:color="auto"/>
              <w:right w:val="single" w:sz="4" w:space="0" w:color="auto"/>
            </w:tcBorders>
            <w:vAlign w:val="center"/>
          </w:tcPr>
          <w:p w14:paraId="72ECA063" w14:textId="77777777" w:rsidR="0024740E" w:rsidRPr="00C85C38" w:rsidRDefault="0024740E" w:rsidP="0024740E">
            <w:pPr>
              <w:pStyle w:val="xxmsonormal"/>
              <w:jc w:val="center"/>
              <w:rPr>
                <w:rFonts w:ascii="Times New Roman" w:hAnsi="Times New Roman" w:cs="Times New Roman"/>
                <w:color w:val="595959" w:themeColor="text1" w:themeTint="A6"/>
                <w:sz w:val="20"/>
                <w:szCs w:val="20"/>
                <w:lang w:val="en-US"/>
              </w:rPr>
            </w:pPr>
          </w:p>
        </w:tc>
        <w:tc>
          <w:tcPr>
            <w:tcW w:w="687" w:type="dxa"/>
            <w:tcBorders>
              <w:top w:val="single" w:sz="4" w:space="0" w:color="auto"/>
              <w:left w:val="single" w:sz="4" w:space="0" w:color="auto"/>
              <w:bottom w:val="single" w:sz="4" w:space="0" w:color="auto"/>
              <w:right w:val="single" w:sz="4" w:space="0" w:color="auto"/>
            </w:tcBorders>
            <w:vAlign w:val="center"/>
          </w:tcPr>
          <w:p w14:paraId="7AD1DEF0" w14:textId="77777777" w:rsidR="0024740E" w:rsidRPr="00C85C38" w:rsidRDefault="0024740E" w:rsidP="0024740E">
            <w:pPr>
              <w:pStyle w:val="xxmsonormal"/>
              <w:jc w:val="center"/>
              <w:rPr>
                <w:rFonts w:ascii="Times New Roman" w:hAnsi="Times New Roman" w:cs="Times New Roman"/>
                <w:color w:val="595959" w:themeColor="text1" w:themeTint="A6"/>
                <w:sz w:val="20"/>
                <w:szCs w:val="20"/>
                <w:lang w:val="en-US"/>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14:paraId="60628975" w14:textId="77777777" w:rsidR="0024740E" w:rsidRPr="00C85C38" w:rsidRDefault="0024740E" w:rsidP="0024740E">
            <w:pPr>
              <w:pStyle w:val="xxmsonormal"/>
              <w:jc w:val="center"/>
              <w:rPr>
                <w:rFonts w:ascii="Times New Roman" w:hAnsi="Times New Roman" w:cs="Times New Roman"/>
                <w:color w:val="595959" w:themeColor="text1" w:themeTint="A6"/>
                <w:sz w:val="20"/>
                <w:szCs w:val="20"/>
                <w:lang w:val="en-US"/>
              </w:rPr>
            </w:pPr>
          </w:p>
        </w:tc>
        <w:tc>
          <w:tcPr>
            <w:tcW w:w="739" w:type="dxa"/>
            <w:tcBorders>
              <w:top w:val="single" w:sz="4" w:space="0" w:color="auto"/>
              <w:left w:val="single" w:sz="4" w:space="0" w:color="auto"/>
              <w:bottom w:val="single" w:sz="4" w:space="0" w:color="auto"/>
              <w:right w:val="single" w:sz="4" w:space="0" w:color="auto"/>
            </w:tcBorders>
            <w:vAlign w:val="center"/>
          </w:tcPr>
          <w:p w14:paraId="3F40397A" w14:textId="77777777" w:rsidR="0024740E" w:rsidRPr="00C85C38" w:rsidRDefault="0024740E" w:rsidP="0024740E">
            <w:pPr>
              <w:pStyle w:val="xxmsonormal"/>
              <w:jc w:val="center"/>
              <w:rPr>
                <w:rFonts w:ascii="Times New Roman" w:hAnsi="Times New Roman" w:cs="Times New Roman"/>
                <w:color w:val="595959" w:themeColor="text1" w:themeTint="A6"/>
                <w:sz w:val="20"/>
                <w:szCs w:val="20"/>
                <w:lang w:val="en-US"/>
              </w:rPr>
            </w:pPr>
          </w:p>
        </w:tc>
        <w:tc>
          <w:tcPr>
            <w:tcW w:w="687" w:type="dxa"/>
            <w:tcBorders>
              <w:top w:val="single" w:sz="4" w:space="0" w:color="auto"/>
              <w:left w:val="single" w:sz="4" w:space="0" w:color="auto"/>
              <w:bottom w:val="single" w:sz="4" w:space="0" w:color="auto"/>
              <w:right w:val="single" w:sz="4" w:space="0" w:color="auto"/>
            </w:tcBorders>
            <w:vAlign w:val="center"/>
          </w:tcPr>
          <w:p w14:paraId="1DE9CD59" w14:textId="77777777" w:rsidR="0024740E" w:rsidRPr="00C85C38" w:rsidRDefault="0024740E" w:rsidP="0024740E">
            <w:pPr>
              <w:pStyle w:val="xxmsonormal"/>
              <w:jc w:val="center"/>
              <w:rPr>
                <w:rFonts w:ascii="Times New Roman" w:hAnsi="Times New Roman" w:cs="Times New Roman"/>
                <w:color w:val="595959" w:themeColor="text1" w:themeTint="A6"/>
                <w:sz w:val="20"/>
                <w:szCs w:val="20"/>
                <w:lang w:val="en-US"/>
              </w:rPr>
            </w:pPr>
          </w:p>
        </w:tc>
        <w:tc>
          <w:tcPr>
            <w:tcW w:w="1377" w:type="dxa"/>
            <w:tcBorders>
              <w:top w:val="single" w:sz="4" w:space="0" w:color="auto"/>
              <w:left w:val="single" w:sz="4" w:space="0" w:color="auto"/>
              <w:bottom w:val="single" w:sz="4" w:space="0" w:color="auto"/>
              <w:right w:val="single" w:sz="4" w:space="0" w:color="auto"/>
            </w:tcBorders>
            <w:vAlign w:val="center"/>
          </w:tcPr>
          <w:p w14:paraId="2D778282"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r w:rsidRPr="009E1DA4">
              <w:rPr>
                <w:rFonts w:ascii="Times New Roman" w:hAnsi="Times New Roman" w:cs="Times New Roman"/>
                <w:color w:val="595959" w:themeColor="text1" w:themeTint="A6"/>
                <w:sz w:val="20"/>
                <w:szCs w:val="20"/>
                <w:lang w:val="es-ES"/>
              </w:rPr>
              <w:t>300 estudiantes</w:t>
            </w:r>
          </w:p>
        </w:tc>
      </w:tr>
      <w:tr w:rsidR="0024740E" w:rsidRPr="009E1DA4" w14:paraId="5B816CA7" w14:textId="77777777" w:rsidTr="0024740E">
        <w:trPr>
          <w:trHeight w:val="755"/>
        </w:trPr>
        <w:tc>
          <w:tcPr>
            <w:tcW w:w="14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946CD7"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2040D6"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640537"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290705"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FEFDD8"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5D15B1"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16196C"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vAlign w:val="center"/>
          </w:tcPr>
          <w:p w14:paraId="18D9E9DA"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vAlign w:val="center"/>
          </w:tcPr>
          <w:p w14:paraId="7AED0AB6"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vAlign w:val="center"/>
          </w:tcPr>
          <w:p w14:paraId="72C0E2FF"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gridSpan w:val="2"/>
            <w:tcBorders>
              <w:top w:val="single" w:sz="4" w:space="0" w:color="auto"/>
              <w:left w:val="single" w:sz="4" w:space="0" w:color="auto"/>
              <w:bottom w:val="single" w:sz="4" w:space="0" w:color="auto"/>
              <w:right w:val="single" w:sz="4" w:space="0" w:color="auto"/>
            </w:tcBorders>
            <w:vAlign w:val="center"/>
          </w:tcPr>
          <w:p w14:paraId="6CD14CA4"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739" w:type="dxa"/>
            <w:tcBorders>
              <w:top w:val="single" w:sz="4" w:space="0" w:color="auto"/>
              <w:left w:val="single" w:sz="4" w:space="0" w:color="auto"/>
              <w:bottom w:val="single" w:sz="4" w:space="0" w:color="auto"/>
              <w:right w:val="single" w:sz="4" w:space="0" w:color="auto"/>
            </w:tcBorders>
            <w:vAlign w:val="center"/>
          </w:tcPr>
          <w:p w14:paraId="34762118"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687" w:type="dxa"/>
            <w:tcBorders>
              <w:top w:val="single" w:sz="4" w:space="0" w:color="auto"/>
              <w:left w:val="single" w:sz="4" w:space="0" w:color="auto"/>
              <w:bottom w:val="single" w:sz="4" w:space="0" w:color="auto"/>
              <w:right w:val="single" w:sz="4" w:space="0" w:color="auto"/>
            </w:tcBorders>
            <w:vAlign w:val="center"/>
          </w:tcPr>
          <w:p w14:paraId="32E076C1"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p>
        </w:tc>
        <w:tc>
          <w:tcPr>
            <w:tcW w:w="1377" w:type="dxa"/>
            <w:tcBorders>
              <w:top w:val="single" w:sz="4" w:space="0" w:color="auto"/>
              <w:left w:val="single" w:sz="4" w:space="0" w:color="auto"/>
              <w:bottom w:val="single" w:sz="4" w:space="0" w:color="auto"/>
              <w:right w:val="single" w:sz="4" w:space="0" w:color="auto"/>
            </w:tcBorders>
            <w:vAlign w:val="center"/>
          </w:tcPr>
          <w:p w14:paraId="68388634" w14:textId="77777777" w:rsidR="0024740E" w:rsidRPr="009E1DA4" w:rsidRDefault="0024740E" w:rsidP="0024740E">
            <w:pPr>
              <w:pStyle w:val="xxmsonormal"/>
              <w:jc w:val="center"/>
              <w:rPr>
                <w:rFonts w:ascii="Times New Roman" w:hAnsi="Times New Roman" w:cs="Times New Roman"/>
                <w:color w:val="595959" w:themeColor="text1" w:themeTint="A6"/>
                <w:sz w:val="20"/>
                <w:szCs w:val="20"/>
                <w:lang w:val="es-ES"/>
              </w:rPr>
            </w:pPr>
            <w:r w:rsidRPr="009E1DA4">
              <w:rPr>
                <w:rFonts w:ascii="Times New Roman" w:hAnsi="Times New Roman" w:cs="Times New Roman"/>
                <w:color w:val="595959" w:themeColor="text1" w:themeTint="A6"/>
                <w:sz w:val="20"/>
                <w:szCs w:val="20"/>
                <w:lang w:val="es-ES"/>
              </w:rPr>
              <w:t>RD$ 1,500,000</w:t>
            </w:r>
          </w:p>
        </w:tc>
      </w:tr>
    </w:tbl>
    <w:p w14:paraId="76FF0360" w14:textId="77777777" w:rsidR="00C85C38" w:rsidRDefault="00C85C38" w:rsidP="00C85C38">
      <w:pPr>
        <w:jc w:val="both"/>
        <w:rPr>
          <w:b/>
          <w:bCs/>
          <w:color w:val="4C4747"/>
          <w:sz w:val="28"/>
          <w:szCs w:val="28"/>
        </w:rPr>
      </w:pPr>
    </w:p>
    <w:p w14:paraId="7A6D467C" w14:textId="77777777" w:rsidR="00C85C38" w:rsidRDefault="00C85C38" w:rsidP="00C85C38">
      <w:pPr>
        <w:jc w:val="both"/>
        <w:rPr>
          <w:b/>
          <w:bCs/>
          <w:color w:val="4C4747"/>
          <w:sz w:val="28"/>
          <w:szCs w:val="28"/>
        </w:rPr>
      </w:pPr>
    </w:p>
    <w:p w14:paraId="28EE850A" w14:textId="77777777" w:rsidR="00C85C38" w:rsidRDefault="00C85C38" w:rsidP="00C85C38">
      <w:pPr>
        <w:jc w:val="both"/>
        <w:rPr>
          <w:b/>
          <w:bCs/>
          <w:color w:val="4C4747"/>
          <w:sz w:val="28"/>
          <w:szCs w:val="28"/>
        </w:rPr>
      </w:pPr>
    </w:p>
    <w:p w14:paraId="1422AEDF" w14:textId="77777777" w:rsidR="0024740E" w:rsidRDefault="0024740E" w:rsidP="00C85C38">
      <w:pPr>
        <w:jc w:val="both"/>
        <w:rPr>
          <w:b/>
          <w:bCs/>
          <w:color w:val="4C4747"/>
          <w:sz w:val="28"/>
          <w:szCs w:val="28"/>
        </w:rPr>
      </w:pPr>
    </w:p>
    <w:p w14:paraId="0F752C0B" w14:textId="77777777" w:rsidR="0024740E" w:rsidRDefault="0024740E" w:rsidP="00C85C38">
      <w:pPr>
        <w:jc w:val="both"/>
        <w:rPr>
          <w:b/>
          <w:bCs/>
          <w:color w:val="4C4747"/>
          <w:sz w:val="28"/>
          <w:szCs w:val="28"/>
        </w:rPr>
      </w:pPr>
    </w:p>
    <w:p w14:paraId="07DEC1F4" w14:textId="77777777" w:rsidR="0024740E" w:rsidRDefault="0024740E" w:rsidP="00C85C38">
      <w:pPr>
        <w:jc w:val="both"/>
        <w:rPr>
          <w:b/>
          <w:bCs/>
          <w:color w:val="4C4747"/>
          <w:sz w:val="28"/>
          <w:szCs w:val="28"/>
        </w:rPr>
      </w:pPr>
    </w:p>
    <w:p w14:paraId="4CBD3EF1" w14:textId="4D35EDBF" w:rsidR="001B3B81" w:rsidRPr="00C85C38" w:rsidRDefault="001B3B81" w:rsidP="00C85C38">
      <w:pPr>
        <w:jc w:val="center"/>
        <w:rPr>
          <w:color w:val="4C4747"/>
          <w:sz w:val="28"/>
          <w:szCs w:val="28"/>
          <w:lang w:val="es-ES"/>
        </w:rPr>
      </w:pPr>
      <w:r w:rsidRPr="00C85C38">
        <w:rPr>
          <w:b/>
          <w:bCs/>
          <w:color w:val="4C4747"/>
          <w:sz w:val="28"/>
          <w:szCs w:val="28"/>
          <w:lang w:val="es-ES"/>
        </w:rPr>
        <w:lastRenderedPageBreak/>
        <w:t>Matriz de Ejecución Presupuestaria</w:t>
      </w:r>
    </w:p>
    <w:p w14:paraId="13248449" w14:textId="77777777" w:rsidR="001B3B81" w:rsidRPr="00C85C38" w:rsidRDefault="001B3B81" w:rsidP="001B3B81">
      <w:pPr>
        <w:pStyle w:val="xxmsonormal"/>
        <w:ind w:left="720"/>
        <w:rPr>
          <w:rFonts w:ascii="Times New Roman" w:hAnsi="Times New Roman" w:cs="Times New Roman"/>
          <w:lang w:val="es-ES"/>
        </w:rPr>
      </w:pPr>
    </w:p>
    <w:p w14:paraId="7AF3AB19" w14:textId="77777777" w:rsidR="001B3B81" w:rsidRDefault="001B3B81" w:rsidP="001B3B81">
      <w:pPr>
        <w:pStyle w:val="xxmsonormal"/>
        <w:ind w:left="720"/>
        <w:rPr>
          <w:rFonts w:ascii="Times New Roman" w:hAnsi="Times New Roman" w:cs="Times New Roman"/>
        </w:rPr>
      </w:pPr>
    </w:p>
    <w:p w14:paraId="1848F1D6" w14:textId="77777777" w:rsidR="001B3B81" w:rsidRPr="001B3B81" w:rsidRDefault="001B3B81" w:rsidP="001B3B81">
      <w:pPr>
        <w:rPr>
          <w:color w:val="595959" w:themeColor="text1" w:themeTint="A6"/>
        </w:rPr>
      </w:pPr>
    </w:p>
    <w:tbl>
      <w:tblPr>
        <w:tblpPr w:leftFromText="141" w:rightFromText="141" w:vertAnchor="page" w:horzAnchor="margin" w:tblpXSpec="center" w:tblpY="2615"/>
        <w:tblW w:w="10979" w:type="dxa"/>
        <w:tblCellMar>
          <w:left w:w="0" w:type="dxa"/>
          <w:right w:w="0" w:type="dxa"/>
        </w:tblCellMar>
        <w:tblLook w:val="04A0" w:firstRow="1" w:lastRow="0" w:firstColumn="1" w:lastColumn="0" w:noHBand="0" w:noVBand="1"/>
      </w:tblPr>
      <w:tblGrid>
        <w:gridCol w:w="1211"/>
        <w:gridCol w:w="2715"/>
        <w:gridCol w:w="1826"/>
        <w:gridCol w:w="1640"/>
        <w:gridCol w:w="1462"/>
        <w:gridCol w:w="955"/>
        <w:gridCol w:w="1170"/>
      </w:tblGrid>
      <w:tr w:rsidR="001B3B81" w:rsidRPr="002346B8" w14:paraId="7CE8421D" w14:textId="77777777" w:rsidTr="001B3B81">
        <w:trPr>
          <w:trHeight w:val="1066"/>
        </w:trPr>
        <w:tc>
          <w:tcPr>
            <w:tcW w:w="1211"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13BE9046" w14:textId="77777777" w:rsidR="001B3B81" w:rsidRPr="002346B8" w:rsidRDefault="001B3B81" w:rsidP="001B3B81">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Código Programa / Subprograma</w:t>
            </w:r>
          </w:p>
        </w:tc>
        <w:tc>
          <w:tcPr>
            <w:tcW w:w="27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0B191FE" w14:textId="77777777" w:rsidR="001B3B81" w:rsidRPr="002346B8" w:rsidRDefault="001B3B81" w:rsidP="001B3B81">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Nombre del Programa</w:t>
            </w:r>
          </w:p>
        </w:tc>
        <w:tc>
          <w:tcPr>
            <w:tcW w:w="182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073A7878" w14:textId="77777777" w:rsidR="001B3B81" w:rsidRPr="002346B8" w:rsidRDefault="001B3B81" w:rsidP="001B3B81">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 xml:space="preserve">Asignación presupuestaria </w:t>
            </w:r>
            <w:r>
              <w:rPr>
                <w:rFonts w:ascii="Times New Roman" w:hAnsi="Times New Roman" w:cs="Times New Roman"/>
                <w:b/>
                <w:bCs/>
                <w:color w:val="FFFFFF"/>
                <w:sz w:val="18"/>
                <w:szCs w:val="18"/>
                <w:lang w:val="es-ES"/>
              </w:rPr>
              <w:t>2024</w:t>
            </w:r>
            <w:r w:rsidRPr="002346B8">
              <w:rPr>
                <w:rFonts w:ascii="Times New Roman" w:hAnsi="Times New Roman" w:cs="Times New Roman"/>
                <w:b/>
                <w:bCs/>
                <w:color w:val="FFFFFF"/>
                <w:sz w:val="18"/>
                <w:szCs w:val="18"/>
                <w:lang w:val="es-ES"/>
              </w:rPr>
              <w:t xml:space="preserve"> (RD$)</w:t>
            </w:r>
          </w:p>
        </w:tc>
        <w:tc>
          <w:tcPr>
            <w:tcW w:w="164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92C5A19" w14:textId="77777777" w:rsidR="001B3B81" w:rsidRPr="002346B8" w:rsidRDefault="001B3B81" w:rsidP="001B3B81">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 xml:space="preserve">Ejecución </w:t>
            </w:r>
            <w:r>
              <w:rPr>
                <w:rFonts w:ascii="Times New Roman" w:hAnsi="Times New Roman" w:cs="Times New Roman"/>
                <w:b/>
                <w:bCs/>
                <w:color w:val="FFFFFF"/>
                <w:sz w:val="18"/>
                <w:szCs w:val="18"/>
                <w:lang w:val="es-ES"/>
              </w:rPr>
              <w:t>2024</w:t>
            </w:r>
            <w:r w:rsidRPr="002346B8">
              <w:rPr>
                <w:rFonts w:ascii="Times New Roman" w:hAnsi="Times New Roman" w:cs="Times New Roman"/>
                <w:b/>
                <w:bCs/>
                <w:color w:val="FFFFFF"/>
                <w:sz w:val="18"/>
                <w:szCs w:val="18"/>
                <w:lang w:val="es-ES"/>
              </w:rPr>
              <w:t xml:space="preserve"> (RD$)</w:t>
            </w:r>
          </w:p>
        </w:tc>
        <w:tc>
          <w:tcPr>
            <w:tcW w:w="1462"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5896E5C" w14:textId="77777777" w:rsidR="001B3B81" w:rsidRPr="002346B8" w:rsidRDefault="001B3B81" w:rsidP="001B3B81">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Cantidad de Productos Generados por Programa</w:t>
            </w:r>
          </w:p>
        </w:tc>
        <w:tc>
          <w:tcPr>
            <w:tcW w:w="95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45BB43C" w14:textId="77777777" w:rsidR="001B3B81" w:rsidRPr="002346B8" w:rsidRDefault="001B3B81" w:rsidP="001B3B81">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Índice de Ejecución %</w:t>
            </w:r>
          </w:p>
        </w:tc>
        <w:tc>
          <w:tcPr>
            <w:tcW w:w="117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D1E4275" w14:textId="77777777" w:rsidR="001B3B81" w:rsidRPr="002346B8" w:rsidRDefault="001B3B81" w:rsidP="001B3B81">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Participación ejecución por programa</w:t>
            </w:r>
            <w:r>
              <w:rPr>
                <w:rFonts w:ascii="Times New Roman" w:hAnsi="Times New Roman" w:cs="Times New Roman"/>
                <w:b/>
                <w:bCs/>
                <w:color w:val="FFFFFF"/>
                <w:sz w:val="18"/>
                <w:szCs w:val="18"/>
                <w:lang w:val="es-ES"/>
              </w:rPr>
              <w:t xml:space="preserve"> (%)</w:t>
            </w:r>
          </w:p>
        </w:tc>
      </w:tr>
      <w:tr w:rsidR="001B3B81" w:rsidRPr="002346B8" w14:paraId="34599754" w14:textId="77777777" w:rsidTr="001B3B81">
        <w:trPr>
          <w:trHeight w:val="343"/>
        </w:trPr>
        <w:tc>
          <w:tcPr>
            <w:tcW w:w="121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53D5AE7"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p>
        </w:tc>
        <w:tc>
          <w:tcPr>
            <w:tcW w:w="2715" w:type="dxa"/>
            <w:tcBorders>
              <w:top w:val="nil"/>
              <w:left w:val="nil"/>
              <w:bottom w:val="single" w:sz="8" w:space="0" w:color="auto"/>
              <w:right w:val="single" w:sz="8" w:space="0" w:color="auto"/>
            </w:tcBorders>
            <w:tcMar>
              <w:top w:w="0" w:type="dxa"/>
              <w:left w:w="70" w:type="dxa"/>
              <w:bottom w:w="0" w:type="dxa"/>
              <w:right w:w="70" w:type="dxa"/>
            </w:tcMar>
            <w:vAlign w:val="center"/>
          </w:tcPr>
          <w:p w14:paraId="4DD5403C"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p>
        </w:tc>
        <w:tc>
          <w:tcPr>
            <w:tcW w:w="18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90E226E" w14:textId="77777777" w:rsidR="001B3B81" w:rsidRPr="00A81FE3" w:rsidRDefault="001B3B81" w:rsidP="001B3B81">
            <w:pPr>
              <w:pStyle w:val="xxmsonormal"/>
              <w:jc w:val="right"/>
              <w:rPr>
                <w:rFonts w:ascii="Times New Roman" w:hAnsi="Times New Roman" w:cs="Times New Roman"/>
                <w:color w:val="595959" w:themeColor="text1" w:themeTint="A6"/>
                <w:sz w:val="24"/>
                <w:szCs w:val="24"/>
              </w:rPr>
            </w:pPr>
          </w:p>
        </w:tc>
        <w:tc>
          <w:tcPr>
            <w:tcW w:w="16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E4B8743" w14:textId="77777777" w:rsidR="001B3B81" w:rsidRPr="00A81FE3" w:rsidRDefault="001B3B81" w:rsidP="001B3B81">
            <w:pPr>
              <w:pStyle w:val="xxmsonormal"/>
              <w:jc w:val="right"/>
              <w:rPr>
                <w:rFonts w:ascii="Times New Roman" w:hAnsi="Times New Roman" w:cs="Times New Roman"/>
                <w:color w:val="595959" w:themeColor="text1" w:themeTint="A6"/>
                <w:sz w:val="24"/>
                <w:szCs w:val="24"/>
              </w:rPr>
            </w:pPr>
          </w:p>
        </w:tc>
        <w:tc>
          <w:tcPr>
            <w:tcW w:w="146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291031C"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p>
        </w:tc>
        <w:tc>
          <w:tcPr>
            <w:tcW w:w="95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0312710"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8B434C6"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p>
        </w:tc>
      </w:tr>
      <w:tr w:rsidR="001B3B81" w:rsidRPr="002346B8" w14:paraId="49554AB6" w14:textId="77777777" w:rsidTr="001B3B81">
        <w:trPr>
          <w:trHeight w:val="1214"/>
        </w:trPr>
        <w:tc>
          <w:tcPr>
            <w:tcW w:w="121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C0F3BEB"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6353</w:t>
            </w:r>
          </w:p>
        </w:tc>
        <w:tc>
          <w:tcPr>
            <w:tcW w:w="2715" w:type="dxa"/>
            <w:tcBorders>
              <w:top w:val="nil"/>
              <w:left w:val="nil"/>
              <w:bottom w:val="single" w:sz="8" w:space="0" w:color="auto"/>
              <w:right w:val="single" w:sz="8" w:space="0" w:color="auto"/>
            </w:tcBorders>
            <w:tcMar>
              <w:top w:w="0" w:type="dxa"/>
              <w:left w:w="70" w:type="dxa"/>
              <w:bottom w:w="0" w:type="dxa"/>
              <w:right w:w="70" w:type="dxa"/>
            </w:tcMar>
            <w:vAlign w:val="center"/>
          </w:tcPr>
          <w:p w14:paraId="1F7A8E60" w14:textId="77777777" w:rsidR="001B3B81" w:rsidRPr="00752C25" w:rsidRDefault="001B3B81" w:rsidP="001B3B81">
            <w:pPr>
              <w:pStyle w:val="xxmsonormal"/>
              <w:jc w:val="center"/>
              <w:rPr>
                <w:rFonts w:ascii="Times New Roman" w:hAnsi="Times New Roman" w:cs="Times New Roman"/>
                <w:color w:val="595959" w:themeColor="text1" w:themeTint="A6"/>
                <w:sz w:val="24"/>
                <w:szCs w:val="24"/>
                <w:lang w:val="es-ES"/>
              </w:rPr>
            </w:pPr>
            <w:r w:rsidRPr="00752C25">
              <w:rPr>
                <w:rFonts w:ascii="Times New Roman" w:hAnsi="Times New Roman" w:cs="Times New Roman"/>
                <w:color w:val="595959" w:themeColor="text1" w:themeTint="A6"/>
                <w:sz w:val="24"/>
                <w:szCs w:val="24"/>
                <w:lang w:val="es-ES"/>
              </w:rPr>
              <w:t>Público en general que recibe formación artística especializada</w:t>
            </w:r>
          </w:p>
        </w:tc>
        <w:tc>
          <w:tcPr>
            <w:tcW w:w="18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BB4B0D9" w14:textId="77777777" w:rsidR="001B3B81" w:rsidRPr="00A81FE3" w:rsidRDefault="001B3B81" w:rsidP="001B3B81">
            <w:pPr>
              <w:pStyle w:val="xxmsonormal"/>
              <w:jc w:val="right"/>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649,183,643.00</w:t>
            </w:r>
          </w:p>
        </w:tc>
        <w:tc>
          <w:tcPr>
            <w:tcW w:w="16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DF1429C" w14:textId="77777777" w:rsidR="001B3B81" w:rsidRPr="00A81FE3" w:rsidRDefault="001B3B81" w:rsidP="001B3B81">
            <w:pPr>
              <w:pStyle w:val="xxmsonormal"/>
              <w:jc w:val="right"/>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647,200,847.85</w:t>
            </w:r>
          </w:p>
        </w:tc>
        <w:tc>
          <w:tcPr>
            <w:tcW w:w="146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B9522FA"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p>
        </w:tc>
        <w:tc>
          <w:tcPr>
            <w:tcW w:w="95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36BB586"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99.69%</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61FB450"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p>
        </w:tc>
      </w:tr>
      <w:tr w:rsidR="001B3B81" w:rsidRPr="002346B8" w14:paraId="7E381F0A" w14:textId="77777777" w:rsidTr="001B3B81">
        <w:trPr>
          <w:trHeight w:val="523"/>
        </w:trPr>
        <w:tc>
          <w:tcPr>
            <w:tcW w:w="1211"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6820064D"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p>
        </w:tc>
        <w:tc>
          <w:tcPr>
            <w:tcW w:w="2715" w:type="dxa"/>
            <w:tcBorders>
              <w:top w:val="nil"/>
              <w:left w:val="nil"/>
              <w:bottom w:val="nil"/>
              <w:right w:val="single" w:sz="8" w:space="0" w:color="auto"/>
            </w:tcBorders>
            <w:tcMar>
              <w:top w:w="0" w:type="dxa"/>
              <w:left w:w="70" w:type="dxa"/>
              <w:bottom w:w="0" w:type="dxa"/>
              <w:right w:w="70" w:type="dxa"/>
            </w:tcMar>
            <w:vAlign w:val="center"/>
          </w:tcPr>
          <w:p w14:paraId="2F9E9E2D"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p>
        </w:tc>
        <w:tc>
          <w:tcPr>
            <w:tcW w:w="1826" w:type="dxa"/>
            <w:tcBorders>
              <w:top w:val="nil"/>
              <w:left w:val="nil"/>
              <w:bottom w:val="nil"/>
              <w:right w:val="single" w:sz="8" w:space="0" w:color="auto"/>
            </w:tcBorders>
            <w:noWrap/>
            <w:tcMar>
              <w:top w:w="0" w:type="dxa"/>
              <w:left w:w="70" w:type="dxa"/>
              <w:bottom w:w="0" w:type="dxa"/>
              <w:right w:w="70" w:type="dxa"/>
            </w:tcMar>
            <w:vAlign w:val="center"/>
          </w:tcPr>
          <w:p w14:paraId="7326F4E5" w14:textId="77777777" w:rsidR="001B3B81" w:rsidRPr="00A81FE3" w:rsidRDefault="001B3B81" w:rsidP="001B3B81">
            <w:pPr>
              <w:pStyle w:val="xxmsonormal"/>
              <w:jc w:val="right"/>
              <w:rPr>
                <w:rFonts w:ascii="Times New Roman" w:hAnsi="Times New Roman" w:cs="Times New Roman"/>
                <w:color w:val="595959" w:themeColor="text1" w:themeTint="A6"/>
                <w:sz w:val="24"/>
                <w:szCs w:val="24"/>
              </w:rPr>
            </w:pPr>
          </w:p>
        </w:tc>
        <w:tc>
          <w:tcPr>
            <w:tcW w:w="1640" w:type="dxa"/>
            <w:tcBorders>
              <w:top w:val="nil"/>
              <w:left w:val="nil"/>
              <w:bottom w:val="nil"/>
              <w:right w:val="single" w:sz="8" w:space="0" w:color="auto"/>
            </w:tcBorders>
            <w:noWrap/>
            <w:tcMar>
              <w:top w:w="0" w:type="dxa"/>
              <w:left w:w="70" w:type="dxa"/>
              <w:bottom w:w="0" w:type="dxa"/>
              <w:right w:w="70" w:type="dxa"/>
            </w:tcMar>
            <w:vAlign w:val="center"/>
          </w:tcPr>
          <w:p w14:paraId="388DD926" w14:textId="77777777" w:rsidR="001B3B81" w:rsidRPr="00A81FE3" w:rsidRDefault="001B3B81" w:rsidP="001B3B81">
            <w:pPr>
              <w:pStyle w:val="xxmsonormal"/>
              <w:jc w:val="right"/>
              <w:rPr>
                <w:rFonts w:ascii="Times New Roman" w:hAnsi="Times New Roman" w:cs="Times New Roman"/>
                <w:color w:val="595959" w:themeColor="text1" w:themeTint="A6"/>
                <w:sz w:val="24"/>
                <w:szCs w:val="24"/>
              </w:rPr>
            </w:pPr>
          </w:p>
        </w:tc>
        <w:tc>
          <w:tcPr>
            <w:tcW w:w="146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4D0461F"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p>
        </w:tc>
        <w:tc>
          <w:tcPr>
            <w:tcW w:w="955" w:type="dxa"/>
            <w:tcBorders>
              <w:top w:val="nil"/>
              <w:left w:val="nil"/>
              <w:bottom w:val="nil"/>
              <w:right w:val="single" w:sz="8" w:space="0" w:color="auto"/>
            </w:tcBorders>
            <w:noWrap/>
            <w:tcMar>
              <w:top w:w="0" w:type="dxa"/>
              <w:left w:w="70" w:type="dxa"/>
              <w:bottom w:w="0" w:type="dxa"/>
              <w:right w:w="70" w:type="dxa"/>
            </w:tcMar>
            <w:vAlign w:val="center"/>
          </w:tcPr>
          <w:p w14:paraId="351ED965"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B86D220" w14:textId="77777777" w:rsidR="001B3B81" w:rsidRPr="00A81FE3" w:rsidRDefault="001B3B81" w:rsidP="001B3B81">
            <w:pPr>
              <w:pStyle w:val="xxmsonormal"/>
              <w:jc w:val="center"/>
              <w:rPr>
                <w:rFonts w:ascii="Times New Roman" w:hAnsi="Times New Roman" w:cs="Times New Roman"/>
                <w:color w:val="595959" w:themeColor="text1" w:themeTint="A6"/>
                <w:sz w:val="24"/>
                <w:szCs w:val="24"/>
              </w:rPr>
            </w:pPr>
          </w:p>
        </w:tc>
      </w:tr>
      <w:tr w:rsidR="001B3B81" w:rsidRPr="002346B8" w14:paraId="3A34BC3F" w14:textId="77777777" w:rsidTr="001B3B81">
        <w:trPr>
          <w:trHeight w:val="343"/>
        </w:trPr>
        <w:tc>
          <w:tcPr>
            <w:tcW w:w="3926"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4A0BC7C8" w14:textId="77777777" w:rsidR="001B3B81" w:rsidRPr="009165F4" w:rsidRDefault="001B3B81" w:rsidP="001B3B81">
            <w:pPr>
              <w:pStyle w:val="xxmsonormal"/>
              <w:jc w:val="center"/>
              <w:rPr>
                <w:rFonts w:ascii="Times New Roman" w:hAnsi="Times New Roman" w:cs="Times New Roman"/>
                <w:b/>
              </w:rPr>
            </w:pPr>
            <w:r w:rsidRPr="009165F4">
              <w:rPr>
                <w:rFonts w:ascii="Times New Roman" w:hAnsi="Times New Roman" w:cs="Times New Roman"/>
                <w:b/>
              </w:rPr>
              <w:t>Total</w:t>
            </w:r>
            <w:r>
              <w:rPr>
                <w:rFonts w:ascii="Times New Roman" w:hAnsi="Times New Roman" w:cs="Times New Roman"/>
                <w:b/>
              </w:rPr>
              <w:t>es</w:t>
            </w:r>
          </w:p>
        </w:tc>
        <w:tc>
          <w:tcPr>
            <w:tcW w:w="1826"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0FC14F4" w14:textId="77777777" w:rsidR="001B3B81" w:rsidRPr="00A81FE3" w:rsidRDefault="001B3B81" w:rsidP="001B3B81">
            <w:pPr>
              <w:pStyle w:val="xxmsonormal"/>
              <w:jc w:val="center"/>
              <w:rPr>
                <w:rFonts w:ascii="Times New Roman" w:hAnsi="Times New Roman" w:cs="Times New Roman"/>
              </w:rPr>
            </w:pPr>
          </w:p>
        </w:tc>
        <w:tc>
          <w:tcPr>
            <w:tcW w:w="164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1BCB18E" w14:textId="77777777" w:rsidR="001B3B81" w:rsidRPr="00A81FE3" w:rsidRDefault="001B3B81" w:rsidP="001B3B81">
            <w:pPr>
              <w:pStyle w:val="xxmsonormal"/>
              <w:jc w:val="center"/>
              <w:rPr>
                <w:rFonts w:ascii="Times New Roman" w:hAnsi="Times New Roman" w:cs="Times New Roman"/>
              </w:rPr>
            </w:pPr>
          </w:p>
        </w:tc>
        <w:tc>
          <w:tcPr>
            <w:tcW w:w="1462"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EF4510D" w14:textId="77777777" w:rsidR="001B3B81" w:rsidRPr="00A81FE3" w:rsidRDefault="001B3B81" w:rsidP="001B3B81">
            <w:pPr>
              <w:pStyle w:val="xxmsonormal"/>
              <w:jc w:val="center"/>
              <w:rPr>
                <w:rFonts w:ascii="Times New Roman" w:hAnsi="Times New Roman" w:cs="Times New Roman"/>
              </w:rPr>
            </w:pPr>
          </w:p>
        </w:tc>
        <w:tc>
          <w:tcPr>
            <w:tcW w:w="95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DD64FF7" w14:textId="77777777" w:rsidR="001B3B81" w:rsidRPr="002346B8" w:rsidRDefault="001B3B81" w:rsidP="001B3B81">
            <w:pPr>
              <w:pStyle w:val="xxmsonormal"/>
              <w:rPr>
                <w:rFonts w:ascii="Times New Roman" w:hAnsi="Times New Roman" w:cs="Times New Roman"/>
              </w:rPr>
            </w:pPr>
          </w:p>
        </w:tc>
        <w:tc>
          <w:tcPr>
            <w:tcW w:w="117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1C69452" w14:textId="77777777" w:rsidR="001B3B81" w:rsidRPr="002346B8" w:rsidRDefault="001B3B81" w:rsidP="001B3B81">
            <w:pPr>
              <w:pStyle w:val="xxmsonormal"/>
              <w:jc w:val="center"/>
              <w:rPr>
                <w:rFonts w:ascii="Times New Roman" w:hAnsi="Times New Roman" w:cs="Times New Roman"/>
              </w:rPr>
            </w:pPr>
          </w:p>
        </w:tc>
      </w:tr>
    </w:tbl>
    <w:p w14:paraId="41726B8B" w14:textId="77777777" w:rsidR="001B3B81" w:rsidRPr="001B3B81" w:rsidRDefault="001B3B81" w:rsidP="001B3B81">
      <w:pPr>
        <w:pStyle w:val="ListParagraph"/>
        <w:rPr>
          <w:color w:val="595959" w:themeColor="text1" w:themeTint="A6"/>
        </w:rPr>
      </w:pPr>
    </w:p>
    <w:p w14:paraId="3AE05F85" w14:textId="77777777" w:rsidR="001B3B81" w:rsidRDefault="001B3B81" w:rsidP="001B3B81">
      <w:pPr>
        <w:pStyle w:val="ListParagraph"/>
        <w:spacing w:line="360" w:lineRule="auto"/>
        <w:jc w:val="both"/>
        <w:rPr>
          <w:rFonts w:eastAsia="Calibri"/>
          <w:color w:val="4C4747"/>
        </w:rPr>
      </w:pPr>
    </w:p>
    <w:p w14:paraId="16147702" w14:textId="77777777" w:rsidR="001B3B81" w:rsidRDefault="001B3B81" w:rsidP="001B3B81">
      <w:pPr>
        <w:pStyle w:val="ListParagraph"/>
        <w:spacing w:line="360" w:lineRule="auto"/>
        <w:jc w:val="both"/>
        <w:rPr>
          <w:rFonts w:eastAsia="Calibri"/>
          <w:color w:val="4C4747"/>
        </w:rPr>
      </w:pPr>
    </w:p>
    <w:p w14:paraId="19F908B4" w14:textId="77777777" w:rsidR="001B3B81" w:rsidRPr="001B3B81" w:rsidRDefault="001B3B81" w:rsidP="001B3B81">
      <w:pPr>
        <w:pStyle w:val="ListParagraph"/>
        <w:spacing w:line="360" w:lineRule="auto"/>
        <w:jc w:val="both"/>
        <w:rPr>
          <w:rFonts w:eastAsia="Calibri"/>
          <w:color w:val="4C4747"/>
          <w:lang w:val="es-ES"/>
        </w:rPr>
      </w:pPr>
    </w:p>
    <w:p w14:paraId="09F7E3CB" w14:textId="77777777" w:rsidR="001B3B81" w:rsidRDefault="001B3B81" w:rsidP="001B3B81">
      <w:pPr>
        <w:pStyle w:val="ListParagraph"/>
        <w:spacing w:line="360" w:lineRule="auto"/>
        <w:jc w:val="both"/>
        <w:rPr>
          <w:rFonts w:eastAsia="Calibri"/>
          <w:b/>
          <w:bCs/>
          <w:color w:val="4C4747"/>
          <w:lang w:val="es-ES"/>
        </w:rPr>
      </w:pPr>
    </w:p>
    <w:p w14:paraId="6DBF2A13" w14:textId="77777777" w:rsidR="0024740E" w:rsidRDefault="0024740E" w:rsidP="001B3B81">
      <w:pPr>
        <w:pStyle w:val="ListParagraph"/>
        <w:spacing w:line="360" w:lineRule="auto"/>
        <w:jc w:val="both"/>
        <w:rPr>
          <w:rFonts w:eastAsia="Calibri"/>
          <w:b/>
          <w:bCs/>
          <w:color w:val="4C4747"/>
          <w:lang w:val="es-ES"/>
        </w:rPr>
      </w:pPr>
    </w:p>
    <w:p w14:paraId="6DA406A9" w14:textId="77777777" w:rsidR="0024740E" w:rsidRDefault="0024740E" w:rsidP="001B3B81">
      <w:pPr>
        <w:pStyle w:val="ListParagraph"/>
        <w:spacing w:line="360" w:lineRule="auto"/>
        <w:jc w:val="both"/>
        <w:rPr>
          <w:rFonts w:eastAsia="Calibri"/>
          <w:b/>
          <w:bCs/>
          <w:color w:val="4C4747"/>
          <w:lang w:val="es-ES"/>
        </w:rPr>
      </w:pPr>
    </w:p>
    <w:p w14:paraId="4BBBF440" w14:textId="77777777" w:rsidR="0024740E" w:rsidRDefault="0024740E" w:rsidP="001B3B81">
      <w:pPr>
        <w:pStyle w:val="ListParagraph"/>
        <w:spacing w:line="360" w:lineRule="auto"/>
        <w:jc w:val="both"/>
        <w:rPr>
          <w:rFonts w:eastAsia="Calibri"/>
          <w:b/>
          <w:bCs/>
          <w:color w:val="4C4747"/>
          <w:lang w:val="es-ES"/>
        </w:rPr>
      </w:pPr>
    </w:p>
    <w:p w14:paraId="0F96A3CB" w14:textId="77777777" w:rsidR="0024740E" w:rsidRDefault="0024740E" w:rsidP="001B3B81">
      <w:pPr>
        <w:pStyle w:val="ListParagraph"/>
        <w:spacing w:line="360" w:lineRule="auto"/>
        <w:jc w:val="both"/>
        <w:rPr>
          <w:rFonts w:eastAsia="Calibri"/>
          <w:b/>
          <w:bCs/>
          <w:color w:val="4C4747"/>
          <w:lang w:val="es-ES"/>
        </w:rPr>
      </w:pPr>
    </w:p>
    <w:p w14:paraId="73272128" w14:textId="77777777" w:rsidR="0024740E" w:rsidRDefault="0024740E" w:rsidP="001B3B81">
      <w:pPr>
        <w:pStyle w:val="ListParagraph"/>
        <w:spacing w:line="360" w:lineRule="auto"/>
        <w:jc w:val="both"/>
        <w:rPr>
          <w:rFonts w:eastAsia="Calibri"/>
          <w:b/>
          <w:bCs/>
          <w:color w:val="4C4747"/>
          <w:lang w:val="es-ES"/>
        </w:rPr>
      </w:pPr>
    </w:p>
    <w:p w14:paraId="2F158A41" w14:textId="77777777" w:rsidR="0024740E" w:rsidRDefault="0024740E" w:rsidP="001B3B81">
      <w:pPr>
        <w:pStyle w:val="ListParagraph"/>
        <w:spacing w:line="360" w:lineRule="auto"/>
        <w:jc w:val="both"/>
        <w:rPr>
          <w:rFonts w:eastAsia="Calibri"/>
          <w:b/>
          <w:bCs/>
          <w:color w:val="4C4747"/>
          <w:lang w:val="es-ES"/>
        </w:rPr>
      </w:pPr>
    </w:p>
    <w:p w14:paraId="1FFE9A88" w14:textId="77777777" w:rsidR="0024740E" w:rsidRDefault="0024740E" w:rsidP="001B3B81">
      <w:pPr>
        <w:pStyle w:val="ListParagraph"/>
        <w:spacing w:line="360" w:lineRule="auto"/>
        <w:jc w:val="both"/>
        <w:rPr>
          <w:rFonts w:eastAsia="Calibri"/>
          <w:b/>
          <w:bCs/>
          <w:color w:val="4C4747"/>
          <w:lang w:val="es-ES"/>
        </w:rPr>
      </w:pPr>
    </w:p>
    <w:p w14:paraId="5FD18F16" w14:textId="77777777" w:rsidR="0024740E" w:rsidRDefault="0024740E" w:rsidP="001B3B81">
      <w:pPr>
        <w:pStyle w:val="ListParagraph"/>
        <w:spacing w:line="360" w:lineRule="auto"/>
        <w:jc w:val="both"/>
        <w:rPr>
          <w:rFonts w:eastAsia="Calibri"/>
          <w:b/>
          <w:bCs/>
          <w:color w:val="4C4747"/>
          <w:lang w:val="es-ES"/>
        </w:rPr>
      </w:pPr>
    </w:p>
    <w:p w14:paraId="79D80736" w14:textId="77777777" w:rsidR="0024740E" w:rsidRDefault="0024740E" w:rsidP="001B3B81">
      <w:pPr>
        <w:pStyle w:val="ListParagraph"/>
        <w:spacing w:line="360" w:lineRule="auto"/>
        <w:jc w:val="both"/>
        <w:rPr>
          <w:rFonts w:eastAsia="Calibri"/>
          <w:b/>
          <w:bCs/>
          <w:color w:val="4C4747"/>
          <w:lang w:val="es-ES"/>
        </w:rPr>
      </w:pPr>
    </w:p>
    <w:p w14:paraId="711FA574" w14:textId="77777777" w:rsidR="0024740E" w:rsidRDefault="0024740E" w:rsidP="001B3B81">
      <w:pPr>
        <w:pStyle w:val="ListParagraph"/>
        <w:spacing w:line="360" w:lineRule="auto"/>
        <w:jc w:val="both"/>
        <w:rPr>
          <w:rFonts w:eastAsia="Calibri"/>
          <w:b/>
          <w:bCs/>
          <w:color w:val="4C4747"/>
          <w:lang w:val="es-ES"/>
        </w:rPr>
      </w:pPr>
    </w:p>
    <w:p w14:paraId="40453522" w14:textId="77777777" w:rsidR="0024740E" w:rsidRDefault="0024740E" w:rsidP="001B3B81">
      <w:pPr>
        <w:pStyle w:val="ListParagraph"/>
        <w:spacing w:line="360" w:lineRule="auto"/>
        <w:jc w:val="both"/>
        <w:rPr>
          <w:rFonts w:eastAsia="Calibri"/>
          <w:b/>
          <w:bCs/>
          <w:color w:val="4C4747"/>
          <w:lang w:val="es-ES"/>
        </w:rPr>
      </w:pPr>
    </w:p>
    <w:p w14:paraId="7FC7A563" w14:textId="77777777" w:rsidR="001B3B81" w:rsidRPr="00C85C38" w:rsidRDefault="001B3B81" w:rsidP="00C85C38">
      <w:pPr>
        <w:spacing w:line="360" w:lineRule="auto"/>
        <w:jc w:val="both"/>
        <w:rPr>
          <w:rFonts w:eastAsia="Calibri"/>
          <w:b/>
          <w:bCs/>
          <w:color w:val="4C4747"/>
          <w:lang w:val="es-ES"/>
        </w:rPr>
      </w:pPr>
    </w:p>
    <w:p w14:paraId="78C46947" w14:textId="110A2E35" w:rsidR="001B3B81" w:rsidRPr="00A268E0" w:rsidRDefault="001B3B81" w:rsidP="00C85C38">
      <w:pPr>
        <w:pStyle w:val="xxmsonormal"/>
        <w:ind w:left="720"/>
        <w:jc w:val="center"/>
        <w:rPr>
          <w:rFonts w:ascii="Times New Roman" w:hAnsi="Times New Roman" w:cs="Times New Roman"/>
          <w:color w:val="4C4747"/>
          <w:sz w:val="28"/>
          <w:szCs w:val="28"/>
        </w:rPr>
      </w:pPr>
      <w:r>
        <w:rPr>
          <w:rFonts w:ascii="Times New Roman" w:hAnsi="Times New Roman" w:cs="Times New Roman"/>
          <w:b/>
          <w:bCs/>
          <w:color w:val="4C4747"/>
          <w:sz w:val="28"/>
          <w:szCs w:val="28"/>
        </w:rPr>
        <w:lastRenderedPageBreak/>
        <w:t>Resumen Plan de Compras</w:t>
      </w:r>
    </w:p>
    <w:p w14:paraId="0D6C404C" w14:textId="77777777" w:rsidR="001B3B81" w:rsidRPr="001B3B81" w:rsidRDefault="001B3B81" w:rsidP="001B3B81">
      <w:pPr>
        <w:pStyle w:val="ListParagraph"/>
        <w:spacing w:line="360" w:lineRule="auto"/>
        <w:jc w:val="both"/>
        <w:rPr>
          <w:rFonts w:eastAsia="Calibri"/>
          <w:color w:val="4C4747"/>
        </w:rPr>
      </w:pPr>
    </w:p>
    <w:p w14:paraId="2B579F2E" w14:textId="39EC3978" w:rsidR="00DD7615" w:rsidRPr="0082260F" w:rsidRDefault="001B3B81" w:rsidP="00DD7615">
      <w:pPr>
        <w:rPr>
          <w:color w:val="4C4747"/>
        </w:rPr>
      </w:pPr>
      <w:r>
        <w:rPr>
          <w:noProof/>
          <w:lang w:val="es-ES"/>
        </w:rPr>
        <w:drawing>
          <wp:inline distT="0" distB="0" distL="0" distR="0" wp14:anchorId="366587BC" wp14:editId="3505698D">
            <wp:extent cx="5029200" cy="5626724"/>
            <wp:effectExtent l="0" t="0" r="0" b="0"/>
            <wp:docPr id="32" name="Imagen 32"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A document with text and number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5626724"/>
                    </a:xfrm>
                    <a:prstGeom prst="rect">
                      <a:avLst/>
                    </a:prstGeom>
                    <a:noFill/>
                  </pic:spPr>
                </pic:pic>
              </a:graphicData>
            </a:graphic>
          </wp:inline>
        </w:drawing>
      </w:r>
    </w:p>
    <w:p w14:paraId="0779003C" w14:textId="77777777" w:rsidR="00654164" w:rsidRPr="0082260F" w:rsidRDefault="00654164" w:rsidP="00654164">
      <w:pPr>
        <w:rPr>
          <w:color w:val="4C4747"/>
        </w:rPr>
      </w:pPr>
    </w:p>
    <w:sectPr w:rsidR="00654164" w:rsidRPr="0082260F" w:rsidSect="003D2849">
      <w:headerReference w:type="default" r:id="rId21"/>
      <w:footerReference w:type="default" r:id="rId22"/>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40814" w14:textId="77777777" w:rsidR="009E375F" w:rsidRDefault="009E375F" w:rsidP="00E84651">
      <w:pPr>
        <w:spacing w:after="0" w:line="240" w:lineRule="auto"/>
      </w:pPr>
      <w:r>
        <w:separator/>
      </w:r>
    </w:p>
  </w:endnote>
  <w:endnote w:type="continuationSeparator" w:id="0">
    <w:p w14:paraId="24A5A251" w14:textId="77777777" w:rsidR="009E375F" w:rsidRDefault="009E375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Noto Sans Symbols">
    <w:altName w:val="Calibri"/>
    <w:panose1 w:val="020B0604020202020204"/>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ill Sans">
    <w:altName w:val="Calibri"/>
    <w:panose1 w:val="020B0502020104020203"/>
    <w:charset w:val="B1"/>
    <w:family w:val="swiss"/>
    <w:pitch w:val="variable"/>
    <w:sig w:usb0="80000A67" w:usb1="00000000" w:usb2="00000000" w:usb3="00000000" w:csb0="000001F7"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Footer"/>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Footer"/>
          <w:jc w:val="center"/>
          <w:rPr>
            <w:color w:val="7F7F7F" w:themeColor="text1" w:themeTint="80"/>
          </w:rPr>
        </w:pPr>
      </w:p>
      <w:p w14:paraId="2B095E5E" w14:textId="53193BFC" w:rsidR="006E3F08" w:rsidRDefault="006E3F08"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1622A" w14:textId="77777777" w:rsidR="009E375F" w:rsidRDefault="009E375F" w:rsidP="00E84651">
      <w:pPr>
        <w:spacing w:after="0" w:line="240" w:lineRule="auto"/>
      </w:pPr>
      <w:r>
        <w:separator/>
      </w:r>
    </w:p>
  </w:footnote>
  <w:footnote w:type="continuationSeparator" w:id="0">
    <w:p w14:paraId="2ACD9FEA" w14:textId="77777777" w:rsidR="009E375F" w:rsidRDefault="009E375F"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0561"/>
    <w:multiLevelType w:val="hybridMultilevel"/>
    <w:tmpl w:val="37F4EBA8"/>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511E8"/>
    <w:multiLevelType w:val="hybridMultilevel"/>
    <w:tmpl w:val="5010F9AE"/>
    <w:lvl w:ilvl="0" w:tplc="77C66246">
      <w:start w:val="1"/>
      <w:numFmt w:val="bullet"/>
      <w:lvlText w:val=""/>
      <w:lvlJc w:val="left"/>
      <w:pPr>
        <w:ind w:left="720" w:hanging="360"/>
      </w:pPr>
      <w:rPr>
        <w:rFonts w:ascii="Symbol" w:hAnsi="Symbol" w:hint="default"/>
        <w:sz w:val="22"/>
        <w:szCs w:val="22"/>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7BE38BE"/>
    <w:multiLevelType w:val="hybridMultilevel"/>
    <w:tmpl w:val="20C458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B143489"/>
    <w:multiLevelType w:val="hybridMultilevel"/>
    <w:tmpl w:val="505E7920"/>
    <w:lvl w:ilvl="0" w:tplc="1C0A000B">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E6A2215"/>
    <w:multiLevelType w:val="hybridMultilevel"/>
    <w:tmpl w:val="D1E004C8"/>
    <w:lvl w:ilvl="0" w:tplc="C5D650DE">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4393F"/>
    <w:multiLevelType w:val="hybridMultilevel"/>
    <w:tmpl w:val="B0485C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151046A"/>
    <w:multiLevelType w:val="hybridMultilevel"/>
    <w:tmpl w:val="F0EA0A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1BF08A6"/>
    <w:multiLevelType w:val="hybridMultilevel"/>
    <w:tmpl w:val="A9FE00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436223C"/>
    <w:multiLevelType w:val="hybridMultilevel"/>
    <w:tmpl w:val="2904EA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5575CB2"/>
    <w:multiLevelType w:val="hybridMultilevel"/>
    <w:tmpl w:val="DF4AC2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57F57BF"/>
    <w:multiLevelType w:val="multilevel"/>
    <w:tmpl w:val="525CF2B0"/>
    <w:lvl w:ilvl="0">
      <w:start w:val="1"/>
      <w:numFmt w:val="bullet"/>
      <w:lvlText w:val=""/>
      <w:lvlJc w:val="left"/>
      <w:pPr>
        <w:ind w:left="720" w:hanging="360"/>
      </w:pPr>
      <w:rPr>
        <w:rFonts w:ascii="Symbol" w:hAnsi="Symbol" w:hint="default"/>
        <w:color w:val="767171" w:themeColor="background2" w:themeShade="8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9D4878"/>
    <w:multiLevelType w:val="multilevel"/>
    <w:tmpl w:val="10807A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CB35B4"/>
    <w:multiLevelType w:val="hybridMultilevel"/>
    <w:tmpl w:val="F0C2CD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DF74A6C"/>
    <w:multiLevelType w:val="hybridMultilevel"/>
    <w:tmpl w:val="D0ECA99C"/>
    <w:lvl w:ilvl="0" w:tplc="77C66246">
      <w:start w:val="1"/>
      <w:numFmt w:val="bullet"/>
      <w:lvlText w:val=""/>
      <w:lvlJc w:val="left"/>
      <w:pPr>
        <w:ind w:left="1080" w:hanging="360"/>
      </w:pPr>
      <w:rPr>
        <w:rFonts w:ascii="Symbol" w:hAnsi="Symbol" w:hint="default"/>
        <w:sz w:val="22"/>
        <w:szCs w:val="22"/>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4" w15:restartNumberingAfterBreak="0">
    <w:nsid w:val="1FE96303"/>
    <w:multiLevelType w:val="hybridMultilevel"/>
    <w:tmpl w:val="7646E0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5DE730F"/>
    <w:multiLevelType w:val="hybridMultilevel"/>
    <w:tmpl w:val="11BE09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7F1102C"/>
    <w:multiLevelType w:val="hybridMultilevel"/>
    <w:tmpl w:val="290638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99210EB"/>
    <w:multiLevelType w:val="hybridMultilevel"/>
    <w:tmpl w:val="A0542A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5606D60"/>
    <w:multiLevelType w:val="hybridMultilevel"/>
    <w:tmpl w:val="A2F403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62F5FC6"/>
    <w:multiLevelType w:val="hybridMultilevel"/>
    <w:tmpl w:val="547807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8C3461A"/>
    <w:multiLevelType w:val="multilevel"/>
    <w:tmpl w:val="912478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9B50DC1"/>
    <w:multiLevelType w:val="hybridMultilevel"/>
    <w:tmpl w:val="5AEC7742"/>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66044C"/>
    <w:multiLevelType w:val="multilevel"/>
    <w:tmpl w:val="BE66D1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C460AB5"/>
    <w:multiLevelType w:val="hybridMultilevel"/>
    <w:tmpl w:val="87462E80"/>
    <w:lvl w:ilvl="0" w:tplc="77C66246">
      <w:start w:val="1"/>
      <w:numFmt w:val="bullet"/>
      <w:lvlText w:val=""/>
      <w:lvlJc w:val="left"/>
      <w:pPr>
        <w:ind w:left="720" w:hanging="360"/>
      </w:pPr>
      <w:rPr>
        <w:rFonts w:ascii="Symbol" w:hAnsi="Symbol" w:hint="default"/>
        <w:sz w:val="22"/>
        <w:szCs w:val="22"/>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DC148FA"/>
    <w:multiLevelType w:val="hybridMultilevel"/>
    <w:tmpl w:val="34AC216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ED072D7"/>
    <w:multiLevelType w:val="hybridMultilevel"/>
    <w:tmpl w:val="DD7C98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3FC82BE0"/>
    <w:multiLevelType w:val="multilevel"/>
    <w:tmpl w:val="315052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3FF56F0"/>
    <w:multiLevelType w:val="hybridMultilevel"/>
    <w:tmpl w:val="DEE0CB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7595B1A"/>
    <w:multiLevelType w:val="multilevel"/>
    <w:tmpl w:val="5B3EC5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C1C159E"/>
    <w:multiLevelType w:val="hybridMultilevel"/>
    <w:tmpl w:val="2B804B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32205D3"/>
    <w:multiLevelType w:val="hybridMultilevel"/>
    <w:tmpl w:val="34AC21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E95E7D"/>
    <w:multiLevelType w:val="hybridMultilevel"/>
    <w:tmpl w:val="5EC2C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0342C1"/>
    <w:multiLevelType w:val="hybridMultilevel"/>
    <w:tmpl w:val="39A4C0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57364A7"/>
    <w:multiLevelType w:val="hybridMultilevel"/>
    <w:tmpl w:val="7ED07138"/>
    <w:lvl w:ilvl="0" w:tplc="E5D6C044">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904E4A"/>
    <w:multiLevelType w:val="hybridMultilevel"/>
    <w:tmpl w:val="34AC216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6583C0E"/>
    <w:multiLevelType w:val="hybridMultilevel"/>
    <w:tmpl w:val="41BC2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BF4A90"/>
    <w:multiLevelType w:val="hybridMultilevel"/>
    <w:tmpl w:val="991A15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5EC27418"/>
    <w:multiLevelType w:val="hybridMultilevel"/>
    <w:tmpl w:val="3BB4B8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5F353821"/>
    <w:multiLevelType w:val="hybridMultilevel"/>
    <w:tmpl w:val="33EE77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934BDE"/>
    <w:multiLevelType w:val="hybridMultilevel"/>
    <w:tmpl w:val="7A14C4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DC62037"/>
    <w:multiLevelType w:val="multilevel"/>
    <w:tmpl w:val="3B4AEA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DE007F3"/>
    <w:multiLevelType w:val="hybridMultilevel"/>
    <w:tmpl w:val="25A8EB2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0F54389"/>
    <w:multiLevelType w:val="hybridMultilevel"/>
    <w:tmpl w:val="6492B5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3363673"/>
    <w:multiLevelType w:val="multilevel"/>
    <w:tmpl w:val="9BF6BF7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B4C547C"/>
    <w:multiLevelType w:val="hybridMultilevel"/>
    <w:tmpl w:val="B874E3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0F4AEF"/>
    <w:multiLevelType w:val="hybridMultilevel"/>
    <w:tmpl w:val="CB22691A"/>
    <w:lvl w:ilvl="0" w:tplc="04090001">
      <w:start w:val="1"/>
      <w:numFmt w:val="bullet"/>
      <w:lvlText w:val=""/>
      <w:lvlJc w:val="left"/>
      <w:pPr>
        <w:ind w:left="720" w:hanging="360"/>
      </w:pPr>
      <w:rPr>
        <w:rFonts w:ascii="Symbol" w:hAnsi="Symbol"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6" w15:restartNumberingAfterBreak="0">
    <w:nsid w:val="7F896D33"/>
    <w:multiLevelType w:val="hybridMultilevel"/>
    <w:tmpl w:val="17DCBC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256591930">
    <w:abstractNumId w:val="4"/>
  </w:num>
  <w:num w:numId="2" w16cid:durableId="1533180276">
    <w:abstractNumId w:val="38"/>
  </w:num>
  <w:num w:numId="3" w16cid:durableId="1812941518">
    <w:abstractNumId w:val="0"/>
  </w:num>
  <w:num w:numId="4" w16cid:durableId="1527063516">
    <w:abstractNumId w:val="7"/>
  </w:num>
  <w:num w:numId="5" w16cid:durableId="1067339017">
    <w:abstractNumId w:val="5"/>
  </w:num>
  <w:num w:numId="6" w16cid:durableId="1487043692">
    <w:abstractNumId w:val="36"/>
  </w:num>
  <w:num w:numId="7" w16cid:durableId="825127166">
    <w:abstractNumId w:val="46"/>
  </w:num>
  <w:num w:numId="8" w16cid:durableId="1599632143">
    <w:abstractNumId w:val="11"/>
  </w:num>
  <w:num w:numId="9" w16cid:durableId="2065792328">
    <w:abstractNumId w:val="22"/>
  </w:num>
  <w:num w:numId="10" w16cid:durableId="946347622">
    <w:abstractNumId w:val="10"/>
  </w:num>
  <w:num w:numId="11" w16cid:durableId="2117561133">
    <w:abstractNumId w:val="31"/>
  </w:num>
  <w:num w:numId="12" w16cid:durableId="851532481">
    <w:abstractNumId w:val="35"/>
  </w:num>
  <w:num w:numId="13" w16cid:durableId="1057555380">
    <w:abstractNumId w:val="14"/>
  </w:num>
  <w:num w:numId="14" w16cid:durableId="1912497731">
    <w:abstractNumId w:val="8"/>
  </w:num>
  <w:num w:numId="15" w16cid:durableId="1832594943">
    <w:abstractNumId w:val="45"/>
  </w:num>
  <w:num w:numId="16" w16cid:durableId="298849322">
    <w:abstractNumId w:val="3"/>
  </w:num>
  <w:num w:numId="17" w16cid:durableId="1823035379">
    <w:abstractNumId w:val="27"/>
  </w:num>
  <w:num w:numId="18" w16cid:durableId="587469223">
    <w:abstractNumId w:val="19"/>
  </w:num>
  <w:num w:numId="19" w16cid:durableId="1489050167">
    <w:abstractNumId w:val="18"/>
  </w:num>
  <w:num w:numId="20" w16cid:durableId="224951513">
    <w:abstractNumId w:val="16"/>
  </w:num>
  <w:num w:numId="21" w16cid:durableId="1692297152">
    <w:abstractNumId w:val="39"/>
  </w:num>
  <w:num w:numId="22" w16cid:durableId="780226264">
    <w:abstractNumId w:val="29"/>
  </w:num>
  <w:num w:numId="23" w16cid:durableId="389495947">
    <w:abstractNumId w:val="2"/>
  </w:num>
  <w:num w:numId="24" w16cid:durableId="793325560">
    <w:abstractNumId w:val="25"/>
  </w:num>
  <w:num w:numId="25" w16cid:durableId="77099757">
    <w:abstractNumId w:val="9"/>
  </w:num>
  <w:num w:numId="26" w16cid:durableId="1762994671">
    <w:abstractNumId w:val="42"/>
  </w:num>
  <w:num w:numId="27" w16cid:durableId="1878738493">
    <w:abstractNumId w:val="37"/>
  </w:num>
  <w:num w:numId="28" w16cid:durableId="787896730">
    <w:abstractNumId w:val="6"/>
  </w:num>
  <w:num w:numId="29" w16cid:durableId="378169725">
    <w:abstractNumId w:val="12"/>
  </w:num>
  <w:num w:numId="30" w16cid:durableId="232353807">
    <w:abstractNumId w:val="44"/>
  </w:num>
  <w:num w:numId="31" w16cid:durableId="794828977">
    <w:abstractNumId w:val="21"/>
  </w:num>
  <w:num w:numId="32" w16cid:durableId="670445976">
    <w:abstractNumId w:val="33"/>
  </w:num>
  <w:num w:numId="33" w16cid:durableId="445924948">
    <w:abstractNumId w:val="26"/>
  </w:num>
  <w:num w:numId="34" w16cid:durableId="1937669168">
    <w:abstractNumId w:val="32"/>
  </w:num>
  <w:num w:numId="35" w16cid:durableId="817497607">
    <w:abstractNumId w:val="41"/>
  </w:num>
  <w:num w:numId="36" w16cid:durableId="1304848827">
    <w:abstractNumId w:val="43"/>
  </w:num>
  <w:num w:numId="37" w16cid:durableId="1690444342">
    <w:abstractNumId w:val="30"/>
  </w:num>
  <w:num w:numId="38" w16cid:durableId="1691418775">
    <w:abstractNumId w:val="24"/>
  </w:num>
  <w:num w:numId="39" w16cid:durableId="678121540">
    <w:abstractNumId w:val="34"/>
  </w:num>
  <w:num w:numId="40" w16cid:durableId="2115437977">
    <w:abstractNumId w:val="28"/>
  </w:num>
  <w:num w:numId="41" w16cid:durableId="1295332142">
    <w:abstractNumId w:val="40"/>
  </w:num>
  <w:num w:numId="42" w16cid:durableId="1397506314">
    <w:abstractNumId w:val="1"/>
  </w:num>
  <w:num w:numId="43" w16cid:durableId="897016866">
    <w:abstractNumId w:val="13"/>
  </w:num>
  <w:num w:numId="44" w16cid:durableId="1848908974">
    <w:abstractNumId w:val="23"/>
  </w:num>
  <w:num w:numId="45" w16cid:durableId="1347901894">
    <w:abstractNumId w:val="20"/>
  </w:num>
  <w:num w:numId="46" w16cid:durableId="1282609111">
    <w:abstractNumId w:val="17"/>
  </w:num>
  <w:num w:numId="47" w16cid:durableId="13575851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203F7"/>
    <w:rsid w:val="00032423"/>
    <w:rsid w:val="0007427A"/>
    <w:rsid w:val="000931FA"/>
    <w:rsid w:val="000960E2"/>
    <w:rsid w:val="000A75D7"/>
    <w:rsid w:val="000D143C"/>
    <w:rsid w:val="000F38E8"/>
    <w:rsid w:val="00107C51"/>
    <w:rsid w:val="00114F2A"/>
    <w:rsid w:val="001240D0"/>
    <w:rsid w:val="00125378"/>
    <w:rsid w:val="00125D46"/>
    <w:rsid w:val="001442C1"/>
    <w:rsid w:val="001819E2"/>
    <w:rsid w:val="001B3B81"/>
    <w:rsid w:val="001C032C"/>
    <w:rsid w:val="001D26E8"/>
    <w:rsid w:val="001D608D"/>
    <w:rsid w:val="001E07B9"/>
    <w:rsid w:val="00200B6E"/>
    <w:rsid w:val="0021106F"/>
    <w:rsid w:val="0021331F"/>
    <w:rsid w:val="00235BEC"/>
    <w:rsid w:val="00243FED"/>
    <w:rsid w:val="0024740E"/>
    <w:rsid w:val="002760AF"/>
    <w:rsid w:val="002A3D2D"/>
    <w:rsid w:val="002B4451"/>
    <w:rsid w:val="00326467"/>
    <w:rsid w:val="003302B8"/>
    <w:rsid w:val="00330BBF"/>
    <w:rsid w:val="00337D39"/>
    <w:rsid w:val="0034224F"/>
    <w:rsid w:val="00355FE2"/>
    <w:rsid w:val="003B15A3"/>
    <w:rsid w:val="003C21D1"/>
    <w:rsid w:val="003D2849"/>
    <w:rsid w:val="003D5ECE"/>
    <w:rsid w:val="003D6E9C"/>
    <w:rsid w:val="003E7C79"/>
    <w:rsid w:val="003E7EAF"/>
    <w:rsid w:val="004119D6"/>
    <w:rsid w:val="00412470"/>
    <w:rsid w:val="00425CF6"/>
    <w:rsid w:val="00443BFC"/>
    <w:rsid w:val="00460CDF"/>
    <w:rsid w:val="00463A18"/>
    <w:rsid w:val="004671B7"/>
    <w:rsid w:val="004F2C62"/>
    <w:rsid w:val="004F2DD5"/>
    <w:rsid w:val="00502DC7"/>
    <w:rsid w:val="0052297B"/>
    <w:rsid w:val="005273D1"/>
    <w:rsid w:val="00533ED1"/>
    <w:rsid w:val="005378D7"/>
    <w:rsid w:val="005421D6"/>
    <w:rsid w:val="00544419"/>
    <w:rsid w:val="00545797"/>
    <w:rsid w:val="00572D53"/>
    <w:rsid w:val="005805BA"/>
    <w:rsid w:val="005A44A8"/>
    <w:rsid w:val="005B1AED"/>
    <w:rsid w:val="005B752D"/>
    <w:rsid w:val="005C548C"/>
    <w:rsid w:val="005E568D"/>
    <w:rsid w:val="005F72E4"/>
    <w:rsid w:val="0061095C"/>
    <w:rsid w:val="00613FE3"/>
    <w:rsid w:val="006160B6"/>
    <w:rsid w:val="00631F6E"/>
    <w:rsid w:val="00644BF9"/>
    <w:rsid w:val="00652505"/>
    <w:rsid w:val="00654164"/>
    <w:rsid w:val="00654EFA"/>
    <w:rsid w:val="006779D3"/>
    <w:rsid w:val="00681BF6"/>
    <w:rsid w:val="006837D6"/>
    <w:rsid w:val="006A170C"/>
    <w:rsid w:val="006E1227"/>
    <w:rsid w:val="006E3F08"/>
    <w:rsid w:val="00714454"/>
    <w:rsid w:val="00743825"/>
    <w:rsid w:val="00774A18"/>
    <w:rsid w:val="00786C60"/>
    <w:rsid w:val="00795A16"/>
    <w:rsid w:val="00796C22"/>
    <w:rsid w:val="007A267B"/>
    <w:rsid w:val="007B39C7"/>
    <w:rsid w:val="007C1FC6"/>
    <w:rsid w:val="007C6071"/>
    <w:rsid w:val="007F6C7F"/>
    <w:rsid w:val="0082260F"/>
    <w:rsid w:val="00825A8B"/>
    <w:rsid w:val="0085139C"/>
    <w:rsid w:val="00860389"/>
    <w:rsid w:val="008629CB"/>
    <w:rsid w:val="0087772C"/>
    <w:rsid w:val="00881874"/>
    <w:rsid w:val="0089273D"/>
    <w:rsid w:val="0089794E"/>
    <w:rsid w:val="00897A3F"/>
    <w:rsid w:val="008C22C6"/>
    <w:rsid w:val="008D7F4E"/>
    <w:rsid w:val="008E26ED"/>
    <w:rsid w:val="009000C6"/>
    <w:rsid w:val="00906D51"/>
    <w:rsid w:val="00920A80"/>
    <w:rsid w:val="00920AC7"/>
    <w:rsid w:val="009558E4"/>
    <w:rsid w:val="0097291D"/>
    <w:rsid w:val="0098576A"/>
    <w:rsid w:val="009904DB"/>
    <w:rsid w:val="00995128"/>
    <w:rsid w:val="009B239B"/>
    <w:rsid w:val="009C655C"/>
    <w:rsid w:val="009E375F"/>
    <w:rsid w:val="009F3D54"/>
    <w:rsid w:val="00A04B5B"/>
    <w:rsid w:val="00A05A74"/>
    <w:rsid w:val="00A44089"/>
    <w:rsid w:val="00A524E4"/>
    <w:rsid w:val="00A630BC"/>
    <w:rsid w:val="00A63A00"/>
    <w:rsid w:val="00A90A19"/>
    <w:rsid w:val="00AD6032"/>
    <w:rsid w:val="00B16EF5"/>
    <w:rsid w:val="00B17818"/>
    <w:rsid w:val="00B2351A"/>
    <w:rsid w:val="00B45B38"/>
    <w:rsid w:val="00B56CA4"/>
    <w:rsid w:val="00B9082F"/>
    <w:rsid w:val="00BA2267"/>
    <w:rsid w:val="00BA56DF"/>
    <w:rsid w:val="00BB7662"/>
    <w:rsid w:val="00BD52B9"/>
    <w:rsid w:val="00BE2AB6"/>
    <w:rsid w:val="00BE3668"/>
    <w:rsid w:val="00BE797A"/>
    <w:rsid w:val="00C02322"/>
    <w:rsid w:val="00C10543"/>
    <w:rsid w:val="00C37700"/>
    <w:rsid w:val="00C52205"/>
    <w:rsid w:val="00C64CEF"/>
    <w:rsid w:val="00C807F6"/>
    <w:rsid w:val="00C85C38"/>
    <w:rsid w:val="00CD0F92"/>
    <w:rsid w:val="00CD1F1A"/>
    <w:rsid w:val="00CD73A3"/>
    <w:rsid w:val="00D068A9"/>
    <w:rsid w:val="00D14E09"/>
    <w:rsid w:val="00D14EE3"/>
    <w:rsid w:val="00D2018B"/>
    <w:rsid w:val="00D223FD"/>
    <w:rsid w:val="00D22567"/>
    <w:rsid w:val="00D23481"/>
    <w:rsid w:val="00D43FEB"/>
    <w:rsid w:val="00D72826"/>
    <w:rsid w:val="00D75115"/>
    <w:rsid w:val="00D81680"/>
    <w:rsid w:val="00D837AC"/>
    <w:rsid w:val="00DA0BD4"/>
    <w:rsid w:val="00DA3488"/>
    <w:rsid w:val="00DB12AA"/>
    <w:rsid w:val="00DD2780"/>
    <w:rsid w:val="00DD7615"/>
    <w:rsid w:val="00DE5246"/>
    <w:rsid w:val="00DF0B54"/>
    <w:rsid w:val="00E12DDE"/>
    <w:rsid w:val="00E14734"/>
    <w:rsid w:val="00E567E0"/>
    <w:rsid w:val="00E739F8"/>
    <w:rsid w:val="00E80BF2"/>
    <w:rsid w:val="00E84651"/>
    <w:rsid w:val="00EA0D29"/>
    <w:rsid w:val="00EF4953"/>
    <w:rsid w:val="00F05DF4"/>
    <w:rsid w:val="00F177DE"/>
    <w:rsid w:val="00F21DBA"/>
    <w:rsid w:val="00F23DCD"/>
    <w:rsid w:val="00F24471"/>
    <w:rsid w:val="00F36012"/>
    <w:rsid w:val="00F40F5A"/>
    <w:rsid w:val="00F417CF"/>
    <w:rsid w:val="00F52B33"/>
    <w:rsid w:val="00F56299"/>
    <w:rsid w:val="00F74112"/>
    <w:rsid w:val="00F81D7C"/>
    <w:rsid w:val="00F94808"/>
    <w:rsid w:val="00FB444B"/>
    <w:rsid w:val="00FB7EE3"/>
    <w:rsid w:val="00FD49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B8B3746F-D0DD-F247-B31E-9A844BBB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link w:val="NoSpacingChar"/>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semiHidden/>
    <w:rsid w:val="00A630BC"/>
    <w:rPr>
      <w:rFonts w:eastAsiaTheme="majorEastAsia" w:cstheme="majorBidi"/>
      <w:color w:val="595959" w:themeColor="text1" w:themeTint="A6"/>
      <w:szCs w:val="26"/>
    </w:rPr>
  </w:style>
  <w:style w:type="paragraph" w:styleId="ListParagraph">
    <w:name w:val="List Paragraph"/>
    <w:basedOn w:val="Normal"/>
    <w:uiPriority w:val="34"/>
    <w:qFormat/>
    <w:rsid w:val="007F6C7F"/>
    <w:pPr>
      <w:ind w:left="720"/>
      <w:contextualSpacing/>
    </w:pPr>
  </w:style>
  <w:style w:type="table" w:styleId="TableGrid">
    <w:name w:val="Table Grid"/>
    <w:basedOn w:val="TableNormal"/>
    <w:uiPriority w:val="39"/>
    <w:rsid w:val="00D14E09"/>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897A3F"/>
    <w:rPr>
      <w:rFonts w:eastAsia="Calibri"/>
      <w:color w:val="595959" w:themeColor="text1" w:themeTint="A6"/>
    </w:rPr>
  </w:style>
  <w:style w:type="paragraph" w:styleId="NormalWeb">
    <w:name w:val="Normal (Web)"/>
    <w:basedOn w:val="Normal"/>
    <w:uiPriority w:val="99"/>
    <w:unhideWhenUsed/>
    <w:rsid w:val="005B752D"/>
    <w:pPr>
      <w:spacing w:before="100" w:beforeAutospacing="1" w:after="100" w:afterAutospacing="1" w:line="240" w:lineRule="auto"/>
    </w:pPr>
    <w:rPr>
      <w:rFonts w:eastAsia="Times New Roman"/>
      <w:color w:val="auto"/>
      <w:spacing w:val="0"/>
      <w:lang w:val="es-DO" w:eastAsia="es-DO"/>
    </w:rPr>
  </w:style>
  <w:style w:type="character" w:styleId="Strong">
    <w:name w:val="Strong"/>
    <w:basedOn w:val="DefaultParagraphFont"/>
    <w:uiPriority w:val="22"/>
    <w:qFormat/>
    <w:rsid w:val="00E567E0"/>
    <w:rPr>
      <w:b/>
      <w:bCs/>
    </w:rPr>
  </w:style>
  <w:style w:type="paragraph" w:customStyle="1" w:styleId="xxmsonormal">
    <w:name w:val="x_x_msonormal"/>
    <w:basedOn w:val="Normal"/>
    <w:rsid w:val="001B3B81"/>
    <w:pPr>
      <w:spacing w:after="0" w:line="240" w:lineRule="auto"/>
    </w:pPr>
    <w:rPr>
      <w:rFonts w:ascii="Calibri" w:hAnsi="Calibri" w:cs="Calibri"/>
      <w:color w:val="auto"/>
      <w:spacing w:val="0"/>
      <w:sz w:val="22"/>
      <w:szCs w:val="22"/>
      <w:lang w:val="es-DO" w:eastAsia="es-DO"/>
    </w:rPr>
  </w:style>
  <w:style w:type="character" w:styleId="Emphasis">
    <w:name w:val="Emphasis"/>
    <w:basedOn w:val="DefaultParagraphFont"/>
    <w:uiPriority w:val="20"/>
    <w:qFormat/>
    <w:rsid w:val="005378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12691</Words>
  <Characters>72340</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Jean Marie Periche</cp:lastModifiedBy>
  <cp:revision>2</cp:revision>
  <cp:lastPrinted>2021-11-04T17:14:00Z</cp:lastPrinted>
  <dcterms:created xsi:type="dcterms:W3CDTF">2025-01-08T03:02:00Z</dcterms:created>
  <dcterms:modified xsi:type="dcterms:W3CDTF">2025-01-08T03:02:00Z</dcterms:modified>
</cp:coreProperties>
</file>